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Default Extension="jpeg" ContentType="image/jpeg"/>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17"/>
        </w:rPr>
      </w:pPr>
    </w:p>
    <w:p>
      <w:pPr>
        <w:spacing w:after="0"/>
        <w:rPr>
          <w:sz w:val="17"/>
        </w:rPr>
        <w:sectPr>
          <w:headerReference w:type="default" r:id="rId5"/>
          <w:headerReference w:type="even" r:id="rId6"/>
          <w:footerReference w:type="default" r:id="rId7"/>
          <w:footerReference w:type="even" r:id="rId8"/>
          <w:type w:val="continuous"/>
          <w:pgSz w:w="12240" w:h="15840"/>
          <w:pgMar w:header="159" w:footer="441" w:top="580" w:bottom="640" w:left="700" w:right="720"/>
          <w:pgNumType w:start="1"/>
        </w:sectPr>
      </w:pPr>
    </w:p>
    <w:p>
      <w:pPr>
        <w:pStyle w:val="BodyText"/>
        <w:spacing w:line="293" w:lineRule="exact" w:before="89"/>
        <w:ind w:left="2340"/>
      </w:pPr>
      <w:r>
        <w:rPr/>
        <w:t>|</w:t>
      </w:r>
      <w:r>
        <w:rPr>
          <w:spacing w:val="-1"/>
        </w:rPr>
        <w:t> </w:t>
      </w:r>
      <w:hyperlink r:id="rId9">
        <w:r>
          <w:rPr>
            <w:color w:val="0000FF"/>
            <w:u w:val="single" w:color="0000FF"/>
          </w:rPr>
          <w:t>NODIS</w:t>
        </w:r>
        <w:r>
          <w:rPr>
            <w:color w:val="0000FF"/>
            <w:spacing w:val="-1"/>
            <w:u w:val="single" w:color="0000FF"/>
          </w:rPr>
          <w:t> </w:t>
        </w:r>
        <w:r>
          <w:rPr>
            <w:color w:val="0000FF"/>
            <w:u w:val="single" w:color="0000FF"/>
          </w:rPr>
          <w:t>Library</w:t>
        </w:r>
      </w:hyperlink>
      <w:r>
        <w:rPr>
          <w:color w:val="0000FF"/>
          <w:spacing w:val="-1"/>
          <w:u w:val="none"/>
        </w:rPr>
        <w:t> </w:t>
      </w:r>
      <w:r>
        <w:rPr>
          <w:u w:val="none"/>
        </w:rPr>
        <w:t>|</w:t>
      </w:r>
      <w:r>
        <w:rPr>
          <w:spacing w:val="-4"/>
          <w:u w:val="none"/>
        </w:rPr>
        <w:t> </w:t>
      </w:r>
      <w:hyperlink r:id="rId10">
        <w:r>
          <w:rPr>
            <w:color w:val="0000FF"/>
            <w:u w:val="single" w:color="0000FF"/>
          </w:rPr>
          <w:t>Program</w:t>
        </w:r>
        <w:r>
          <w:rPr>
            <w:color w:val="0000FF"/>
            <w:spacing w:val="-1"/>
            <w:u w:val="single" w:color="0000FF"/>
          </w:rPr>
          <w:t> </w:t>
        </w:r>
        <w:r>
          <w:rPr>
            <w:color w:val="0000FF"/>
            <w:u w:val="single" w:color="0000FF"/>
          </w:rPr>
          <w:t>Management(8000s)</w:t>
        </w:r>
      </w:hyperlink>
      <w:r>
        <w:rPr>
          <w:color w:val="0000FF"/>
          <w:spacing w:val="6"/>
          <w:u w:val="none"/>
        </w:rPr>
        <w:t> </w:t>
      </w:r>
      <w:r>
        <w:rPr>
          <w:u w:val="none"/>
        </w:rPr>
        <w:t>|</w:t>
      </w:r>
      <w:r>
        <w:rPr>
          <w:spacing w:val="-4"/>
          <w:u w:val="none"/>
        </w:rPr>
        <w:t> </w:t>
      </w:r>
      <w:hyperlink r:id="rId11">
        <w:r>
          <w:rPr>
            <w:color w:val="0000FF"/>
            <w:u w:val="single" w:color="0000FF"/>
          </w:rPr>
          <w:t>Search</w:t>
        </w:r>
      </w:hyperlink>
      <w:r>
        <w:rPr>
          <w:color w:val="0000FF"/>
          <w:spacing w:val="-9"/>
          <w:u w:val="none"/>
        </w:rPr>
        <w:t> </w:t>
      </w:r>
      <w:r>
        <w:rPr>
          <w:spacing w:val="-10"/>
          <w:u w:val="none"/>
        </w:rPr>
        <w:t>|</w:t>
      </w:r>
    </w:p>
    <w:p>
      <w:pPr>
        <w:pStyle w:val="Heading4"/>
        <w:spacing w:line="312" w:lineRule="exact" w:before="0"/>
        <w:ind w:left="1720" w:firstLine="0"/>
      </w:pPr>
      <w:r>
        <w:rPr/>
        <w:drawing>
          <wp:anchor distT="0" distB="0" distL="0" distR="0" allowOverlap="1" layoutInCell="1" locked="0" behindDoc="0" simplePos="0" relativeHeight="15729152">
            <wp:simplePos x="0" y="0"/>
            <wp:positionH relativeFrom="page">
              <wp:posOffset>571970</wp:posOffset>
            </wp:positionH>
            <wp:positionV relativeFrom="paragraph">
              <wp:posOffset>197568</wp:posOffset>
            </wp:positionV>
            <wp:extent cx="482129" cy="43112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482129" cy="431122"/>
                    </a:xfrm>
                    <a:prstGeom prst="rect">
                      <a:avLst/>
                    </a:prstGeom>
                  </pic:spPr>
                </pic:pic>
              </a:graphicData>
            </a:graphic>
          </wp:anchor>
        </w:drawing>
      </w:r>
      <w:r>
        <w:rPr>
          <w:spacing w:val="-4"/>
        </w:rPr>
        <w:t>NASA</w:t>
      </w:r>
    </w:p>
    <w:p>
      <w:pPr>
        <w:spacing w:line="240" w:lineRule="auto" w:before="90"/>
        <w:rPr>
          <w:b/>
          <w:sz w:val="26"/>
        </w:rPr>
      </w:pPr>
      <w:r>
        <w:rPr/>
        <w:br w:type="column"/>
      </w:r>
      <w:r>
        <w:rPr>
          <w:b/>
          <w:sz w:val="26"/>
        </w:rPr>
      </w:r>
    </w:p>
    <w:p>
      <w:pPr>
        <w:spacing w:before="0"/>
        <w:ind w:left="200" w:right="0" w:firstLine="0"/>
        <w:jc w:val="left"/>
        <w:rPr>
          <w:b/>
          <w:sz w:val="26"/>
        </w:rPr>
      </w:pPr>
      <w:r>
        <w:rPr>
          <w:b/>
          <w:sz w:val="26"/>
        </w:rPr>
        <w:t>NPR</w:t>
      </w:r>
      <w:r>
        <w:rPr>
          <w:b/>
          <w:spacing w:val="-2"/>
          <w:sz w:val="26"/>
        </w:rPr>
        <w:t> 8715.26</w:t>
      </w:r>
    </w:p>
    <w:p>
      <w:pPr>
        <w:spacing w:after="0"/>
        <w:jc w:val="left"/>
        <w:rPr>
          <w:sz w:val="26"/>
        </w:rPr>
        <w:sectPr>
          <w:type w:val="continuous"/>
          <w:pgSz w:w="12240" w:h="15840"/>
          <w:pgMar w:header="159" w:footer="441" w:top="580" w:bottom="640" w:left="700" w:right="720"/>
          <w:cols w:num="2" w:equalWidth="0">
            <w:col w:w="8438" w:space="502"/>
            <w:col w:w="1880"/>
          </w:cols>
        </w:sectPr>
      </w:pPr>
    </w:p>
    <w:p>
      <w:pPr>
        <w:pStyle w:val="Heading4"/>
        <w:spacing w:line="242" w:lineRule="auto" w:before="102"/>
        <w:ind w:left="1720" w:right="38" w:firstLine="0"/>
      </w:pPr>
      <w:r>
        <w:rPr>
          <w:spacing w:val="-2"/>
        </w:rPr>
        <w:t>Procedural Requirements</w:t>
      </w:r>
    </w:p>
    <w:p>
      <w:pPr>
        <w:spacing w:line="222" w:lineRule="exact" w:before="0"/>
        <w:ind w:left="0" w:right="190" w:firstLine="0"/>
        <w:jc w:val="right"/>
        <w:rPr>
          <w:sz w:val="20"/>
        </w:rPr>
      </w:pPr>
      <w:r>
        <w:rPr/>
        <w:br w:type="column"/>
      </w:r>
      <w:r>
        <w:rPr>
          <w:sz w:val="20"/>
        </w:rPr>
        <w:t>Effective</w:t>
      </w:r>
      <w:r>
        <w:rPr>
          <w:spacing w:val="-5"/>
          <w:sz w:val="20"/>
        </w:rPr>
        <w:t> </w:t>
      </w:r>
      <w:r>
        <w:rPr>
          <w:sz w:val="20"/>
        </w:rPr>
        <w:t>Date:</w:t>
      </w:r>
      <w:r>
        <w:rPr>
          <w:spacing w:val="-5"/>
          <w:sz w:val="20"/>
        </w:rPr>
        <w:t> </w:t>
      </w:r>
      <w:r>
        <w:rPr>
          <w:sz w:val="20"/>
        </w:rPr>
        <w:t>February</w:t>
      </w:r>
      <w:r>
        <w:rPr>
          <w:spacing w:val="-4"/>
          <w:sz w:val="20"/>
        </w:rPr>
        <w:t> </w:t>
      </w:r>
      <w:r>
        <w:rPr>
          <w:spacing w:val="-5"/>
          <w:sz w:val="20"/>
        </w:rPr>
        <w:t>03,</w:t>
      </w:r>
    </w:p>
    <w:p>
      <w:pPr>
        <w:spacing w:before="10"/>
        <w:ind w:left="0" w:right="159" w:firstLine="0"/>
        <w:jc w:val="right"/>
        <w:rPr>
          <w:sz w:val="20"/>
        </w:rPr>
      </w:pPr>
      <w:r>
        <w:rPr>
          <w:spacing w:val="-4"/>
          <w:sz w:val="20"/>
        </w:rPr>
        <w:t>2022</w:t>
      </w:r>
    </w:p>
    <w:p>
      <w:pPr>
        <w:spacing w:before="10"/>
        <w:ind w:left="0" w:right="197" w:firstLine="0"/>
        <w:jc w:val="right"/>
        <w:rPr>
          <w:sz w:val="20"/>
        </w:rPr>
      </w:pPr>
      <w:r>
        <w:rPr>
          <w:sz w:val="20"/>
        </w:rPr>
        <w:t>Expiration</w:t>
      </w:r>
      <w:r>
        <w:rPr>
          <w:spacing w:val="-4"/>
          <w:sz w:val="20"/>
        </w:rPr>
        <w:t> </w:t>
      </w:r>
      <w:r>
        <w:rPr>
          <w:sz w:val="20"/>
        </w:rPr>
        <w:t>Date:</w:t>
      </w:r>
      <w:r>
        <w:rPr>
          <w:spacing w:val="-2"/>
          <w:sz w:val="20"/>
        </w:rPr>
        <w:t> </w:t>
      </w:r>
      <w:r>
        <w:rPr>
          <w:sz w:val="20"/>
        </w:rPr>
        <w:t>February</w:t>
      </w:r>
      <w:r>
        <w:rPr>
          <w:spacing w:val="-1"/>
          <w:sz w:val="20"/>
        </w:rPr>
        <w:t> </w:t>
      </w:r>
      <w:r>
        <w:rPr>
          <w:spacing w:val="-5"/>
          <w:sz w:val="20"/>
        </w:rPr>
        <w:t>03,</w:t>
      </w:r>
    </w:p>
    <w:p>
      <w:pPr>
        <w:spacing w:before="10"/>
        <w:ind w:left="0" w:right="119" w:firstLine="0"/>
        <w:jc w:val="right"/>
        <w:rPr>
          <w:sz w:val="20"/>
        </w:rPr>
      </w:pPr>
      <w:r>
        <w:rPr>
          <w:spacing w:val="-4"/>
          <w:sz w:val="20"/>
        </w:rPr>
        <w:t>2027</w:t>
      </w:r>
    </w:p>
    <w:p>
      <w:pPr>
        <w:spacing w:after="0"/>
        <w:jc w:val="right"/>
        <w:rPr>
          <w:sz w:val="20"/>
        </w:rPr>
        <w:sectPr>
          <w:type w:val="continuous"/>
          <w:pgSz w:w="12240" w:h="15840"/>
          <w:pgMar w:header="159" w:footer="441" w:top="580" w:bottom="640" w:left="700" w:right="720"/>
          <w:cols w:num="2" w:equalWidth="0">
            <w:col w:w="3921" w:space="4098"/>
            <w:col w:w="2801"/>
          </w:cols>
        </w:sectPr>
      </w:pPr>
    </w:p>
    <w:p>
      <w:pPr>
        <w:spacing w:line="293" w:lineRule="exact" w:before="0"/>
        <w:ind w:left="21" w:right="64" w:firstLine="0"/>
        <w:jc w:val="center"/>
        <w:rPr>
          <w:b/>
          <w:sz w:val="26"/>
        </w:rPr>
      </w:pPr>
      <w:r>
        <w:rPr>
          <w:b/>
          <w:color w:val="BA0000"/>
          <w:sz w:val="26"/>
        </w:rPr>
        <w:t>COMPLIANCE</w:t>
      </w:r>
      <w:r>
        <w:rPr>
          <w:b/>
          <w:color w:val="BA0000"/>
          <w:spacing w:val="-3"/>
          <w:sz w:val="26"/>
        </w:rPr>
        <w:t> </w:t>
      </w:r>
      <w:r>
        <w:rPr>
          <w:b/>
          <w:color w:val="BA0000"/>
          <w:sz w:val="26"/>
        </w:rPr>
        <w:t>IS</w:t>
      </w:r>
      <w:r>
        <w:rPr>
          <w:b/>
          <w:color w:val="BA0000"/>
          <w:spacing w:val="-2"/>
          <w:sz w:val="26"/>
        </w:rPr>
        <w:t> </w:t>
      </w:r>
      <w:r>
        <w:rPr>
          <w:b/>
          <w:color w:val="BA0000"/>
          <w:sz w:val="26"/>
        </w:rPr>
        <w:t>MANDATORY</w:t>
      </w:r>
      <w:r>
        <w:rPr>
          <w:b/>
          <w:color w:val="BA0000"/>
          <w:spacing w:val="-2"/>
          <w:sz w:val="26"/>
        </w:rPr>
        <w:t> </w:t>
      </w:r>
      <w:r>
        <w:rPr>
          <w:b/>
          <w:color w:val="BA0000"/>
          <w:sz w:val="26"/>
        </w:rPr>
        <w:t>FOR</w:t>
      </w:r>
      <w:r>
        <w:rPr>
          <w:b/>
          <w:color w:val="BA0000"/>
          <w:spacing w:val="-2"/>
          <w:sz w:val="26"/>
        </w:rPr>
        <w:t> </w:t>
      </w:r>
      <w:r>
        <w:rPr>
          <w:b/>
          <w:color w:val="BA0000"/>
          <w:sz w:val="26"/>
        </w:rPr>
        <w:t>NASA</w:t>
      </w:r>
      <w:r>
        <w:rPr>
          <w:b/>
          <w:color w:val="BA0000"/>
          <w:spacing w:val="-1"/>
          <w:sz w:val="26"/>
        </w:rPr>
        <w:t> </w:t>
      </w:r>
      <w:r>
        <w:rPr>
          <w:b/>
          <w:color w:val="BA0000"/>
          <w:spacing w:val="-2"/>
          <w:sz w:val="26"/>
        </w:rPr>
        <w:t>EMPLOYEES</w:t>
      </w:r>
    </w:p>
    <w:p>
      <w:pPr>
        <w:pStyle w:val="BodyText"/>
        <w:spacing w:before="3"/>
        <w:rPr>
          <w:b/>
          <w:sz w:val="11"/>
        </w:rPr>
      </w:pPr>
      <w:r>
        <w:rPr/>
        <mc:AlternateContent>
          <mc:Choice Requires="wps">
            <w:drawing>
              <wp:anchor distT="0" distB="0" distL="0" distR="0" allowOverlap="1" layoutInCell="1" locked="0" behindDoc="1" simplePos="0" relativeHeight="487587840">
                <wp:simplePos x="0" y="0"/>
                <wp:positionH relativeFrom="page">
                  <wp:posOffset>527050</wp:posOffset>
                </wp:positionH>
                <wp:positionV relativeFrom="paragraph">
                  <wp:posOffset>97637</wp:posOffset>
                </wp:positionV>
                <wp:extent cx="6705600" cy="3810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6705600" cy="38100"/>
                          <a:chExt cx="6705600" cy="38100"/>
                        </a:xfrm>
                      </wpg:grpSpPr>
                      <wps:wsp>
                        <wps:cNvPr id="9" name="Graphic 9"/>
                        <wps:cNvSpPr/>
                        <wps:spPr>
                          <a:xfrm>
                            <a:off x="6350" y="6350"/>
                            <a:ext cx="6692900" cy="1270"/>
                          </a:xfrm>
                          <a:custGeom>
                            <a:avLst/>
                            <a:gdLst/>
                            <a:ahLst/>
                            <a:cxnLst/>
                            <a:rect l="l" t="t" r="r" b="b"/>
                            <a:pathLst>
                              <a:path w="6692900" h="0">
                                <a:moveTo>
                                  <a:pt x="0" y="0"/>
                                </a:moveTo>
                                <a:lnTo>
                                  <a:pt x="6692900" y="0"/>
                                </a:lnTo>
                              </a:path>
                            </a:pathLst>
                          </a:custGeom>
                          <a:ln w="12700">
                            <a:solidFill>
                              <a:srgbClr val="7F7F7F"/>
                            </a:solidFill>
                            <a:prstDash val="solid"/>
                          </a:ln>
                        </wps:spPr>
                        <wps:bodyPr wrap="square" lIns="0" tIns="0" rIns="0" bIns="0" rtlCol="0">
                          <a:prstTxWarp prst="textNoShape">
                            <a:avLst/>
                          </a:prstTxWarp>
                          <a:noAutofit/>
                        </wps:bodyPr>
                      </wps:wsp>
                      <wps:wsp>
                        <wps:cNvPr id="10" name="Graphic 10"/>
                        <wps:cNvSpPr/>
                        <wps:spPr>
                          <a:xfrm>
                            <a:off x="6350" y="31750"/>
                            <a:ext cx="6692900" cy="1270"/>
                          </a:xfrm>
                          <a:custGeom>
                            <a:avLst/>
                            <a:gdLst/>
                            <a:ahLst/>
                            <a:cxnLst/>
                            <a:rect l="l" t="t" r="r" b="b"/>
                            <a:pathLst>
                              <a:path w="6692900" h="0">
                                <a:moveTo>
                                  <a:pt x="0" y="0"/>
                                </a:moveTo>
                                <a:lnTo>
                                  <a:pt x="6692900" y="0"/>
                                </a:lnTo>
                              </a:path>
                            </a:pathLst>
                          </a:custGeom>
                          <a:ln w="12700">
                            <a:solidFill>
                              <a:srgbClr val="BFBFBF"/>
                            </a:solidFill>
                            <a:prstDash val="solid"/>
                          </a:ln>
                        </wps:spPr>
                        <wps:bodyPr wrap="square" lIns="0" tIns="0" rIns="0" bIns="0" rtlCol="0">
                          <a:prstTxWarp prst="textNoShape">
                            <a:avLst/>
                          </a:prstTxWarp>
                          <a:noAutofit/>
                        </wps:bodyPr>
                      </wps:wsp>
                      <wps:wsp>
                        <wps:cNvPr id="11" name="Graphic 11"/>
                        <wps:cNvSpPr/>
                        <wps:spPr>
                          <a:xfrm>
                            <a:off x="6350" y="6350"/>
                            <a:ext cx="1270" cy="25400"/>
                          </a:xfrm>
                          <a:custGeom>
                            <a:avLst/>
                            <a:gdLst/>
                            <a:ahLst/>
                            <a:cxnLst/>
                            <a:rect l="l" t="t" r="r" b="b"/>
                            <a:pathLst>
                              <a:path w="0" h="25400">
                                <a:moveTo>
                                  <a:pt x="0" y="0"/>
                                </a:moveTo>
                                <a:lnTo>
                                  <a:pt x="0" y="25400"/>
                                </a:lnTo>
                              </a:path>
                            </a:pathLst>
                          </a:custGeom>
                          <a:ln w="12700">
                            <a:solidFill>
                              <a:srgbClr val="7F7F7F"/>
                            </a:solidFill>
                            <a:prstDash val="solid"/>
                          </a:ln>
                        </wps:spPr>
                        <wps:bodyPr wrap="square" lIns="0" tIns="0" rIns="0" bIns="0" rtlCol="0">
                          <a:prstTxWarp prst="textNoShape">
                            <a:avLst/>
                          </a:prstTxWarp>
                          <a:noAutofit/>
                        </wps:bodyPr>
                      </wps:wsp>
                      <wps:wsp>
                        <wps:cNvPr id="12" name="Graphic 12"/>
                        <wps:cNvSpPr/>
                        <wps:spPr>
                          <a:xfrm>
                            <a:off x="6699250" y="6350"/>
                            <a:ext cx="1270" cy="25400"/>
                          </a:xfrm>
                          <a:custGeom>
                            <a:avLst/>
                            <a:gdLst/>
                            <a:ahLst/>
                            <a:cxnLst/>
                            <a:rect l="l" t="t" r="r" b="b"/>
                            <a:pathLst>
                              <a:path w="0" h="25400">
                                <a:moveTo>
                                  <a:pt x="0" y="0"/>
                                </a:moveTo>
                                <a:lnTo>
                                  <a:pt x="0" y="25400"/>
                                </a:lnTo>
                              </a:path>
                            </a:pathLst>
                          </a:custGeom>
                          <a:ln w="12700">
                            <a:solidFill>
                              <a:srgbClr val="BFBFB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5pt;margin-top:7.687988pt;width:528pt;height:3pt;mso-position-horizontal-relative:page;mso-position-vertical-relative:paragraph;z-index:-15728640;mso-wrap-distance-left:0;mso-wrap-distance-right:0" id="docshapegroup7" coordorigin="830,154" coordsize="10560,60">
                <v:line style="position:absolute" from="840,164" to="11380,164" stroked="true" strokeweight="1pt" strokecolor="#7f7f7f">
                  <v:stroke dashstyle="solid"/>
                </v:line>
                <v:line style="position:absolute" from="840,204" to="11380,204" stroked="true" strokeweight="1pt" strokecolor="#bfbfbf">
                  <v:stroke dashstyle="solid"/>
                </v:line>
                <v:line style="position:absolute" from="840,164" to="840,204" stroked="true" strokeweight="1pt" strokecolor="#7f7f7f">
                  <v:stroke dashstyle="solid"/>
                </v:line>
                <v:line style="position:absolute" from="11380,164" to="11380,204" stroked="true" strokeweight="1pt" strokecolor="#bfbfbf">
                  <v:stroke dashstyle="solid"/>
                </v:line>
                <w10:wrap type="topAndBottom"/>
              </v:group>
            </w:pict>
          </mc:Fallback>
        </mc:AlternateContent>
      </w:r>
    </w:p>
    <w:p>
      <w:pPr>
        <w:spacing w:before="255"/>
        <w:ind w:left="140" w:right="0" w:firstLine="0"/>
        <w:jc w:val="left"/>
        <w:rPr>
          <w:b/>
          <w:sz w:val="38"/>
        </w:rPr>
      </w:pPr>
      <w:r>
        <w:rPr>
          <w:b/>
          <w:sz w:val="38"/>
        </w:rPr>
        <w:t>Nuclear</w:t>
      </w:r>
      <w:r>
        <w:rPr>
          <w:b/>
          <w:spacing w:val="-4"/>
          <w:sz w:val="38"/>
        </w:rPr>
        <w:t> </w:t>
      </w:r>
      <w:r>
        <w:rPr>
          <w:b/>
          <w:sz w:val="38"/>
        </w:rPr>
        <w:t>Flight</w:t>
      </w:r>
      <w:r>
        <w:rPr>
          <w:b/>
          <w:spacing w:val="-3"/>
          <w:sz w:val="38"/>
        </w:rPr>
        <w:t> </w:t>
      </w:r>
      <w:r>
        <w:rPr>
          <w:b/>
          <w:spacing w:val="-2"/>
          <w:sz w:val="38"/>
        </w:rPr>
        <w:t>Safety</w:t>
      </w:r>
    </w:p>
    <w:p>
      <w:pPr>
        <w:spacing w:before="263"/>
        <w:ind w:left="140" w:right="0" w:firstLine="0"/>
        <w:jc w:val="left"/>
        <w:rPr>
          <w:b/>
          <w:sz w:val="38"/>
        </w:rPr>
      </w:pPr>
      <w:r>
        <w:rPr>
          <w:b/>
          <w:sz w:val="38"/>
        </w:rPr>
        <w:t>Responsible</w:t>
      </w:r>
      <w:r>
        <w:rPr>
          <w:b/>
          <w:spacing w:val="-4"/>
          <w:sz w:val="38"/>
        </w:rPr>
        <w:t> </w:t>
      </w:r>
      <w:r>
        <w:rPr>
          <w:b/>
          <w:sz w:val="38"/>
        </w:rPr>
        <w:t>Office:</w:t>
      </w:r>
      <w:r>
        <w:rPr>
          <w:b/>
          <w:spacing w:val="-2"/>
          <w:sz w:val="38"/>
        </w:rPr>
        <w:t> </w:t>
      </w:r>
      <w:r>
        <w:rPr>
          <w:b/>
          <w:sz w:val="38"/>
        </w:rPr>
        <w:t>Office</w:t>
      </w:r>
      <w:r>
        <w:rPr>
          <w:b/>
          <w:spacing w:val="-3"/>
          <w:sz w:val="38"/>
        </w:rPr>
        <w:t> </w:t>
      </w:r>
      <w:r>
        <w:rPr>
          <w:b/>
          <w:sz w:val="38"/>
        </w:rPr>
        <w:t>of</w:t>
      </w:r>
      <w:r>
        <w:rPr>
          <w:b/>
          <w:spacing w:val="-2"/>
          <w:sz w:val="38"/>
        </w:rPr>
        <w:t> </w:t>
      </w:r>
      <w:r>
        <w:rPr>
          <w:b/>
          <w:sz w:val="38"/>
        </w:rPr>
        <w:t>Safety</w:t>
      </w:r>
      <w:r>
        <w:rPr>
          <w:b/>
          <w:spacing w:val="-2"/>
          <w:sz w:val="38"/>
        </w:rPr>
        <w:t> </w:t>
      </w:r>
      <w:r>
        <w:rPr>
          <w:b/>
          <w:sz w:val="38"/>
        </w:rPr>
        <w:t>and</w:t>
      </w:r>
      <w:r>
        <w:rPr>
          <w:b/>
          <w:spacing w:val="-2"/>
          <w:sz w:val="38"/>
        </w:rPr>
        <w:t> </w:t>
      </w:r>
      <w:r>
        <w:rPr>
          <w:b/>
          <w:sz w:val="38"/>
        </w:rPr>
        <w:t>Mission</w:t>
      </w:r>
      <w:r>
        <w:rPr>
          <w:b/>
          <w:spacing w:val="-2"/>
          <w:sz w:val="38"/>
        </w:rPr>
        <w:t> Assurance</w:t>
      </w:r>
    </w:p>
    <w:p>
      <w:pPr>
        <w:pStyle w:val="BodyText"/>
        <w:rPr>
          <w:b/>
          <w:sz w:val="38"/>
        </w:rPr>
      </w:pPr>
    </w:p>
    <w:p>
      <w:pPr>
        <w:pStyle w:val="BodyText"/>
        <w:spacing w:before="18"/>
        <w:rPr>
          <w:b/>
          <w:sz w:val="38"/>
        </w:rPr>
      </w:pPr>
    </w:p>
    <w:p>
      <w:pPr>
        <w:pStyle w:val="Heading1"/>
        <w:spacing w:before="0"/>
      </w:pPr>
      <w:r>
        <w:rPr/>
        <w:t>Table</w:t>
      </w:r>
      <w:r>
        <w:rPr>
          <w:spacing w:val="-3"/>
        </w:rPr>
        <w:t> </w:t>
      </w:r>
      <w:r>
        <w:rPr/>
        <w:t>of</w:t>
      </w:r>
      <w:r>
        <w:rPr>
          <w:spacing w:val="-2"/>
        </w:rPr>
        <w:t> Contents</w:t>
      </w:r>
    </w:p>
    <w:p>
      <w:pPr>
        <w:pStyle w:val="Heading3"/>
        <w:spacing w:before="293"/>
        <w:ind w:left="140" w:firstLine="0"/>
      </w:pPr>
      <w:r>
        <w:rPr>
          <w:spacing w:val="-2"/>
        </w:rPr>
        <w:t>Preface</w:t>
      </w:r>
    </w:p>
    <w:p>
      <w:pPr>
        <w:pStyle w:val="ListParagraph"/>
        <w:numPr>
          <w:ilvl w:val="1"/>
          <w:numId w:val="1"/>
        </w:numPr>
        <w:tabs>
          <w:tab w:pos="544" w:val="left" w:leader="none"/>
        </w:tabs>
        <w:spacing w:line="289" w:lineRule="exact" w:before="295" w:after="0"/>
        <w:ind w:left="544" w:right="0" w:hanging="404"/>
        <w:jc w:val="left"/>
        <w:rPr>
          <w:sz w:val="26"/>
        </w:rPr>
      </w:pPr>
      <w:r>
        <w:rPr>
          <w:spacing w:val="-2"/>
          <w:sz w:val="26"/>
        </w:rPr>
        <w:t>Purpose</w:t>
      </w:r>
    </w:p>
    <w:p>
      <w:pPr>
        <w:pStyle w:val="ListParagraph"/>
        <w:numPr>
          <w:ilvl w:val="1"/>
          <w:numId w:val="1"/>
        </w:numPr>
        <w:tabs>
          <w:tab w:pos="544" w:val="left" w:leader="none"/>
        </w:tabs>
        <w:spacing w:line="280" w:lineRule="exact" w:before="0" w:after="0"/>
        <w:ind w:left="544" w:right="0" w:hanging="404"/>
        <w:jc w:val="left"/>
        <w:rPr>
          <w:sz w:val="26"/>
        </w:rPr>
      </w:pPr>
      <w:r>
        <w:rPr>
          <w:spacing w:val="-2"/>
          <w:sz w:val="26"/>
        </w:rPr>
        <w:t>Applicability</w:t>
      </w:r>
    </w:p>
    <w:p>
      <w:pPr>
        <w:pStyle w:val="ListParagraph"/>
        <w:numPr>
          <w:ilvl w:val="1"/>
          <w:numId w:val="1"/>
        </w:numPr>
        <w:tabs>
          <w:tab w:pos="544" w:val="left" w:leader="none"/>
        </w:tabs>
        <w:spacing w:line="280" w:lineRule="exact" w:before="0" w:after="0"/>
        <w:ind w:left="544" w:right="0" w:hanging="404"/>
        <w:jc w:val="left"/>
        <w:rPr>
          <w:sz w:val="26"/>
        </w:rPr>
      </w:pPr>
      <w:r>
        <w:rPr>
          <w:spacing w:val="-2"/>
          <w:sz w:val="26"/>
        </w:rPr>
        <w:t>Authority</w:t>
      </w:r>
    </w:p>
    <w:p>
      <w:pPr>
        <w:pStyle w:val="ListParagraph"/>
        <w:numPr>
          <w:ilvl w:val="1"/>
          <w:numId w:val="1"/>
        </w:numPr>
        <w:tabs>
          <w:tab w:pos="544" w:val="left" w:leader="none"/>
        </w:tabs>
        <w:spacing w:line="280" w:lineRule="exact" w:before="0" w:after="0"/>
        <w:ind w:left="544" w:right="0" w:hanging="404"/>
        <w:jc w:val="left"/>
        <w:rPr>
          <w:sz w:val="26"/>
        </w:rPr>
      </w:pPr>
      <w:r>
        <w:rPr>
          <w:sz w:val="26"/>
        </w:rPr>
        <w:t>Applicable</w:t>
      </w:r>
      <w:r>
        <w:rPr>
          <w:spacing w:val="-4"/>
          <w:sz w:val="26"/>
        </w:rPr>
        <w:t> </w:t>
      </w:r>
      <w:r>
        <w:rPr>
          <w:sz w:val="26"/>
        </w:rPr>
        <w:t>Documents</w:t>
      </w:r>
      <w:r>
        <w:rPr>
          <w:spacing w:val="-3"/>
          <w:sz w:val="26"/>
        </w:rPr>
        <w:t> </w:t>
      </w:r>
      <w:r>
        <w:rPr>
          <w:sz w:val="26"/>
        </w:rPr>
        <w:t>and</w:t>
      </w:r>
      <w:r>
        <w:rPr>
          <w:spacing w:val="-3"/>
          <w:sz w:val="26"/>
        </w:rPr>
        <w:t> </w:t>
      </w:r>
      <w:r>
        <w:rPr>
          <w:spacing w:val="-2"/>
          <w:sz w:val="26"/>
        </w:rPr>
        <w:t>Forms</w:t>
      </w:r>
    </w:p>
    <w:p>
      <w:pPr>
        <w:pStyle w:val="ListParagraph"/>
        <w:numPr>
          <w:ilvl w:val="1"/>
          <w:numId w:val="1"/>
        </w:numPr>
        <w:tabs>
          <w:tab w:pos="544" w:val="left" w:leader="none"/>
        </w:tabs>
        <w:spacing w:line="280" w:lineRule="exact" w:before="0" w:after="0"/>
        <w:ind w:left="544" w:right="0" w:hanging="404"/>
        <w:jc w:val="left"/>
        <w:rPr>
          <w:sz w:val="26"/>
        </w:rPr>
      </w:pPr>
      <w:r>
        <w:rPr>
          <w:spacing w:val="-2"/>
          <w:sz w:val="26"/>
        </w:rPr>
        <w:t>Measurement/Verification</w:t>
      </w:r>
    </w:p>
    <w:p>
      <w:pPr>
        <w:pStyle w:val="ListParagraph"/>
        <w:numPr>
          <w:ilvl w:val="1"/>
          <w:numId w:val="1"/>
        </w:numPr>
        <w:tabs>
          <w:tab w:pos="544" w:val="left" w:leader="none"/>
        </w:tabs>
        <w:spacing w:line="289" w:lineRule="exact" w:before="0" w:after="0"/>
        <w:ind w:left="544" w:right="0" w:hanging="404"/>
        <w:jc w:val="left"/>
        <w:rPr>
          <w:sz w:val="26"/>
        </w:rPr>
      </w:pPr>
      <w:r>
        <w:rPr>
          <w:spacing w:val="-2"/>
          <w:sz w:val="26"/>
        </w:rPr>
        <w:t>Cancellation</w:t>
      </w:r>
    </w:p>
    <w:p>
      <w:pPr>
        <w:pStyle w:val="Heading3"/>
        <w:ind w:left="140" w:firstLine="0"/>
      </w:pPr>
      <w:r>
        <w:rPr/>
        <w:t>Chapter</w:t>
      </w:r>
      <w:r>
        <w:rPr>
          <w:spacing w:val="-4"/>
        </w:rPr>
        <w:t> </w:t>
      </w:r>
      <w:r>
        <w:rPr/>
        <w:t>1.</w:t>
      </w:r>
      <w:r>
        <w:rPr>
          <w:spacing w:val="-3"/>
        </w:rPr>
        <w:t> </w:t>
      </w:r>
      <w:r>
        <w:rPr>
          <w:spacing w:val="-2"/>
        </w:rPr>
        <w:t>Overview</w:t>
      </w:r>
    </w:p>
    <w:p>
      <w:pPr>
        <w:pStyle w:val="ListParagraph"/>
        <w:numPr>
          <w:ilvl w:val="1"/>
          <w:numId w:val="2"/>
        </w:numPr>
        <w:tabs>
          <w:tab w:pos="530" w:val="left" w:leader="none"/>
        </w:tabs>
        <w:spacing w:line="289" w:lineRule="exact" w:before="295" w:after="0"/>
        <w:ind w:left="530" w:right="0" w:hanging="390"/>
        <w:jc w:val="left"/>
        <w:rPr>
          <w:sz w:val="26"/>
        </w:rPr>
      </w:pPr>
      <w:r>
        <w:rPr>
          <w:spacing w:val="-2"/>
          <w:sz w:val="26"/>
        </w:rPr>
        <w:t>Introduction</w:t>
      </w:r>
    </w:p>
    <w:p>
      <w:pPr>
        <w:pStyle w:val="ListParagraph"/>
        <w:numPr>
          <w:ilvl w:val="1"/>
          <w:numId w:val="2"/>
        </w:numPr>
        <w:tabs>
          <w:tab w:pos="530" w:val="left" w:leader="none"/>
        </w:tabs>
        <w:spacing w:line="280" w:lineRule="exact" w:before="0" w:after="0"/>
        <w:ind w:left="530" w:right="0" w:hanging="390"/>
        <w:jc w:val="left"/>
        <w:rPr>
          <w:sz w:val="26"/>
        </w:rPr>
      </w:pPr>
      <w:r>
        <w:rPr>
          <w:sz w:val="26"/>
        </w:rPr>
        <w:t>Delegation of </w:t>
      </w:r>
      <w:r>
        <w:rPr>
          <w:spacing w:val="-2"/>
          <w:sz w:val="26"/>
        </w:rPr>
        <w:t>Responsibilities</w:t>
      </w:r>
    </w:p>
    <w:p>
      <w:pPr>
        <w:pStyle w:val="ListParagraph"/>
        <w:numPr>
          <w:ilvl w:val="1"/>
          <w:numId w:val="2"/>
        </w:numPr>
        <w:tabs>
          <w:tab w:pos="530" w:val="left" w:leader="none"/>
        </w:tabs>
        <w:spacing w:line="280" w:lineRule="exact" w:before="0" w:after="0"/>
        <w:ind w:left="530" w:right="0" w:hanging="390"/>
        <w:jc w:val="left"/>
        <w:rPr>
          <w:sz w:val="26"/>
        </w:rPr>
      </w:pPr>
      <w:r>
        <w:rPr>
          <w:sz w:val="26"/>
        </w:rPr>
        <w:t>General</w:t>
      </w:r>
      <w:r>
        <w:rPr>
          <w:spacing w:val="-7"/>
          <w:sz w:val="26"/>
        </w:rPr>
        <w:t> </w:t>
      </w:r>
      <w:r>
        <w:rPr>
          <w:spacing w:val="-2"/>
          <w:sz w:val="26"/>
        </w:rPr>
        <w:t>Terms</w:t>
      </w:r>
    </w:p>
    <w:p>
      <w:pPr>
        <w:pStyle w:val="ListParagraph"/>
        <w:numPr>
          <w:ilvl w:val="1"/>
          <w:numId w:val="2"/>
        </w:numPr>
        <w:tabs>
          <w:tab w:pos="530" w:val="left" w:leader="none"/>
        </w:tabs>
        <w:spacing w:line="289" w:lineRule="exact" w:before="0" w:after="0"/>
        <w:ind w:left="530" w:right="0" w:hanging="390"/>
        <w:jc w:val="left"/>
        <w:rPr>
          <w:sz w:val="26"/>
        </w:rPr>
      </w:pPr>
      <w:r>
        <w:rPr>
          <w:sz w:val="26"/>
        </w:rPr>
        <w:t>Request</w:t>
      </w:r>
      <w:r>
        <w:rPr>
          <w:spacing w:val="-4"/>
          <w:sz w:val="26"/>
        </w:rPr>
        <w:t> </w:t>
      </w:r>
      <w:r>
        <w:rPr>
          <w:sz w:val="26"/>
        </w:rPr>
        <w:t>for</w:t>
      </w:r>
      <w:r>
        <w:rPr>
          <w:spacing w:val="-3"/>
          <w:sz w:val="26"/>
        </w:rPr>
        <w:t> </w:t>
      </w:r>
      <w:r>
        <w:rPr>
          <w:spacing w:val="-2"/>
          <w:sz w:val="26"/>
        </w:rPr>
        <w:t>Relief</w:t>
      </w:r>
    </w:p>
    <w:p>
      <w:pPr>
        <w:pStyle w:val="Heading3"/>
        <w:ind w:left="140" w:firstLine="0"/>
      </w:pPr>
      <w:r>
        <w:rPr/>
        <w:t>Chapter</w:t>
      </w:r>
      <w:r>
        <w:rPr>
          <w:spacing w:val="-3"/>
        </w:rPr>
        <w:t> </w:t>
      </w:r>
      <w:r>
        <w:rPr/>
        <w:t>2.</w:t>
      </w:r>
      <w:r>
        <w:rPr>
          <w:spacing w:val="-1"/>
        </w:rPr>
        <w:t> </w:t>
      </w:r>
      <w:r>
        <w:rPr/>
        <w:t>Roles</w:t>
      </w:r>
      <w:r>
        <w:rPr>
          <w:spacing w:val="-2"/>
        </w:rPr>
        <w:t> </w:t>
      </w:r>
      <w:r>
        <w:rPr/>
        <w:t>and</w:t>
      </w:r>
      <w:r>
        <w:rPr>
          <w:spacing w:val="-1"/>
        </w:rPr>
        <w:t> </w:t>
      </w:r>
      <w:r>
        <w:rPr>
          <w:spacing w:val="-2"/>
        </w:rPr>
        <w:t>Responsibilities</w:t>
      </w:r>
    </w:p>
    <w:p>
      <w:pPr>
        <w:pStyle w:val="ListParagraph"/>
        <w:numPr>
          <w:ilvl w:val="1"/>
          <w:numId w:val="3"/>
        </w:numPr>
        <w:tabs>
          <w:tab w:pos="530" w:val="left" w:leader="none"/>
        </w:tabs>
        <w:spacing w:line="289" w:lineRule="exact" w:before="295" w:after="0"/>
        <w:ind w:left="530" w:right="0" w:hanging="390"/>
        <w:jc w:val="left"/>
        <w:rPr>
          <w:sz w:val="26"/>
        </w:rPr>
      </w:pPr>
      <w:r>
        <w:rPr>
          <w:spacing w:val="-2"/>
          <w:sz w:val="26"/>
        </w:rPr>
        <w:t>Administrator</w:t>
      </w:r>
    </w:p>
    <w:p>
      <w:pPr>
        <w:pStyle w:val="ListParagraph"/>
        <w:numPr>
          <w:ilvl w:val="1"/>
          <w:numId w:val="3"/>
        </w:numPr>
        <w:tabs>
          <w:tab w:pos="530" w:val="left" w:leader="none"/>
        </w:tabs>
        <w:spacing w:line="280" w:lineRule="exact" w:before="0" w:after="0"/>
        <w:ind w:left="530" w:right="0" w:hanging="390"/>
        <w:jc w:val="left"/>
        <w:rPr>
          <w:sz w:val="26"/>
        </w:rPr>
      </w:pPr>
      <w:r>
        <w:rPr>
          <w:sz w:val="26"/>
        </w:rPr>
        <w:t>Mission</w:t>
      </w:r>
      <w:r>
        <w:rPr>
          <w:spacing w:val="-7"/>
          <w:sz w:val="26"/>
        </w:rPr>
        <w:t> </w:t>
      </w:r>
      <w:r>
        <w:rPr>
          <w:sz w:val="26"/>
        </w:rPr>
        <w:t>Directorate</w:t>
      </w:r>
      <w:r>
        <w:rPr>
          <w:spacing w:val="-7"/>
          <w:sz w:val="26"/>
        </w:rPr>
        <w:t> </w:t>
      </w:r>
      <w:r>
        <w:rPr>
          <w:sz w:val="26"/>
        </w:rPr>
        <w:t>Associate</w:t>
      </w:r>
      <w:r>
        <w:rPr>
          <w:spacing w:val="-6"/>
          <w:sz w:val="26"/>
        </w:rPr>
        <w:t> </w:t>
      </w:r>
      <w:r>
        <w:rPr>
          <w:spacing w:val="-2"/>
          <w:sz w:val="26"/>
        </w:rPr>
        <w:t>Administrators</w:t>
      </w:r>
    </w:p>
    <w:p>
      <w:pPr>
        <w:pStyle w:val="ListParagraph"/>
        <w:numPr>
          <w:ilvl w:val="1"/>
          <w:numId w:val="3"/>
        </w:numPr>
        <w:tabs>
          <w:tab w:pos="530" w:val="left" w:leader="none"/>
        </w:tabs>
        <w:spacing w:line="280" w:lineRule="exact" w:before="0" w:after="0"/>
        <w:ind w:left="530" w:right="0" w:hanging="390"/>
        <w:jc w:val="left"/>
        <w:rPr>
          <w:sz w:val="26"/>
        </w:rPr>
      </w:pPr>
      <w:r>
        <w:rPr>
          <w:sz w:val="26"/>
        </w:rPr>
        <w:t>NASA</w:t>
      </w:r>
      <w:r>
        <w:rPr>
          <w:spacing w:val="-4"/>
          <w:sz w:val="26"/>
        </w:rPr>
        <w:t> </w:t>
      </w:r>
      <w:r>
        <w:rPr>
          <w:sz w:val="26"/>
        </w:rPr>
        <w:t>Program</w:t>
      </w:r>
      <w:r>
        <w:rPr>
          <w:spacing w:val="-3"/>
          <w:sz w:val="26"/>
        </w:rPr>
        <w:t> </w:t>
      </w:r>
      <w:r>
        <w:rPr>
          <w:sz w:val="26"/>
        </w:rPr>
        <w:t>and</w:t>
      </w:r>
      <w:r>
        <w:rPr>
          <w:spacing w:val="-4"/>
          <w:sz w:val="26"/>
        </w:rPr>
        <w:t> </w:t>
      </w:r>
      <w:r>
        <w:rPr>
          <w:sz w:val="26"/>
        </w:rPr>
        <w:t>Project</w:t>
      </w:r>
      <w:r>
        <w:rPr>
          <w:spacing w:val="-3"/>
          <w:sz w:val="26"/>
        </w:rPr>
        <w:t> </w:t>
      </w:r>
      <w:r>
        <w:rPr>
          <w:spacing w:val="-2"/>
          <w:sz w:val="26"/>
        </w:rPr>
        <w:t>Managers</w:t>
      </w:r>
    </w:p>
    <w:p>
      <w:pPr>
        <w:pStyle w:val="ListParagraph"/>
        <w:numPr>
          <w:ilvl w:val="1"/>
          <w:numId w:val="3"/>
        </w:numPr>
        <w:tabs>
          <w:tab w:pos="530" w:val="left" w:leader="none"/>
        </w:tabs>
        <w:spacing w:line="280" w:lineRule="exact" w:before="0" w:after="0"/>
        <w:ind w:left="530" w:right="0" w:hanging="390"/>
        <w:jc w:val="left"/>
        <w:rPr>
          <w:sz w:val="26"/>
        </w:rPr>
      </w:pPr>
      <w:r>
        <w:rPr>
          <w:sz w:val="26"/>
        </w:rPr>
        <w:t>Office</w:t>
      </w:r>
      <w:r>
        <w:rPr>
          <w:spacing w:val="-5"/>
          <w:sz w:val="26"/>
        </w:rPr>
        <w:t> </w:t>
      </w:r>
      <w:r>
        <w:rPr>
          <w:sz w:val="26"/>
        </w:rPr>
        <w:t>of</w:t>
      </w:r>
      <w:r>
        <w:rPr>
          <w:spacing w:val="-3"/>
          <w:sz w:val="26"/>
        </w:rPr>
        <w:t> </w:t>
      </w:r>
      <w:r>
        <w:rPr>
          <w:sz w:val="26"/>
        </w:rPr>
        <w:t>International</w:t>
      </w:r>
      <w:r>
        <w:rPr>
          <w:spacing w:val="-5"/>
          <w:sz w:val="26"/>
        </w:rPr>
        <w:t> </w:t>
      </w:r>
      <w:r>
        <w:rPr>
          <w:sz w:val="26"/>
        </w:rPr>
        <w:t>and</w:t>
      </w:r>
      <w:r>
        <w:rPr>
          <w:spacing w:val="-3"/>
          <w:sz w:val="26"/>
        </w:rPr>
        <w:t> </w:t>
      </w:r>
      <w:r>
        <w:rPr>
          <w:sz w:val="26"/>
        </w:rPr>
        <w:t>Interagency</w:t>
      </w:r>
      <w:r>
        <w:rPr>
          <w:spacing w:val="-3"/>
          <w:sz w:val="26"/>
        </w:rPr>
        <w:t> </w:t>
      </w:r>
      <w:r>
        <w:rPr>
          <w:spacing w:val="-2"/>
          <w:sz w:val="26"/>
        </w:rPr>
        <w:t>Relations</w:t>
      </w:r>
    </w:p>
    <w:p>
      <w:pPr>
        <w:pStyle w:val="ListParagraph"/>
        <w:numPr>
          <w:ilvl w:val="1"/>
          <w:numId w:val="3"/>
        </w:numPr>
        <w:tabs>
          <w:tab w:pos="530" w:val="left" w:leader="none"/>
        </w:tabs>
        <w:spacing w:line="280" w:lineRule="exact" w:before="0" w:after="0"/>
        <w:ind w:left="530" w:right="0" w:hanging="390"/>
        <w:jc w:val="left"/>
        <w:rPr>
          <w:sz w:val="26"/>
        </w:rPr>
      </w:pPr>
      <w:r>
        <w:rPr>
          <w:sz w:val="26"/>
        </w:rPr>
        <w:t>Office</w:t>
      </w:r>
      <w:r>
        <w:rPr>
          <w:spacing w:val="-6"/>
          <w:sz w:val="26"/>
        </w:rPr>
        <w:t> </w:t>
      </w:r>
      <w:r>
        <w:rPr>
          <w:sz w:val="26"/>
        </w:rPr>
        <w:t>of</w:t>
      </w:r>
      <w:r>
        <w:rPr>
          <w:spacing w:val="-5"/>
          <w:sz w:val="26"/>
        </w:rPr>
        <w:t> </w:t>
      </w:r>
      <w:r>
        <w:rPr>
          <w:sz w:val="26"/>
        </w:rPr>
        <w:t>Protective</w:t>
      </w:r>
      <w:r>
        <w:rPr>
          <w:spacing w:val="-5"/>
          <w:sz w:val="26"/>
        </w:rPr>
        <w:t> </w:t>
      </w:r>
      <w:r>
        <w:rPr>
          <w:spacing w:val="-2"/>
          <w:sz w:val="26"/>
        </w:rPr>
        <w:t>Services</w:t>
      </w:r>
    </w:p>
    <w:p>
      <w:pPr>
        <w:pStyle w:val="ListParagraph"/>
        <w:numPr>
          <w:ilvl w:val="1"/>
          <w:numId w:val="3"/>
        </w:numPr>
        <w:tabs>
          <w:tab w:pos="530" w:val="left" w:leader="none"/>
        </w:tabs>
        <w:spacing w:line="280" w:lineRule="exact" w:before="0" w:after="0"/>
        <w:ind w:left="530" w:right="0" w:hanging="390"/>
        <w:jc w:val="left"/>
        <w:rPr>
          <w:sz w:val="26"/>
        </w:rPr>
      </w:pPr>
      <w:r>
        <w:rPr>
          <w:sz w:val="26"/>
        </w:rPr>
        <w:t>Center </w:t>
      </w:r>
      <w:r>
        <w:rPr>
          <w:spacing w:val="-2"/>
          <w:sz w:val="26"/>
        </w:rPr>
        <w:t>Directors</w:t>
      </w:r>
    </w:p>
    <w:p>
      <w:pPr>
        <w:pStyle w:val="ListParagraph"/>
        <w:numPr>
          <w:ilvl w:val="1"/>
          <w:numId w:val="3"/>
        </w:numPr>
        <w:tabs>
          <w:tab w:pos="530" w:val="left" w:leader="none"/>
        </w:tabs>
        <w:spacing w:line="280" w:lineRule="exact" w:before="0" w:after="0"/>
        <w:ind w:left="530" w:right="0" w:hanging="390"/>
        <w:jc w:val="left"/>
        <w:rPr>
          <w:sz w:val="26"/>
        </w:rPr>
      </w:pPr>
      <w:r>
        <w:rPr>
          <w:sz w:val="26"/>
        </w:rPr>
        <w:t>Center Radiation Safety </w:t>
      </w:r>
      <w:r>
        <w:rPr>
          <w:spacing w:val="-2"/>
          <w:sz w:val="26"/>
        </w:rPr>
        <w:t>Officer</w:t>
      </w:r>
    </w:p>
    <w:p>
      <w:pPr>
        <w:pStyle w:val="ListParagraph"/>
        <w:numPr>
          <w:ilvl w:val="1"/>
          <w:numId w:val="3"/>
        </w:numPr>
        <w:tabs>
          <w:tab w:pos="530" w:val="left" w:leader="none"/>
        </w:tabs>
        <w:spacing w:line="280" w:lineRule="exact" w:before="0" w:after="0"/>
        <w:ind w:left="530" w:right="0" w:hanging="390"/>
        <w:jc w:val="left"/>
        <w:rPr>
          <w:sz w:val="26"/>
        </w:rPr>
      </w:pPr>
      <w:r>
        <w:rPr>
          <w:sz w:val="26"/>
        </w:rPr>
        <w:t>Chief, Safety and Mission </w:t>
      </w:r>
      <w:r>
        <w:rPr>
          <w:spacing w:val="-2"/>
          <w:sz w:val="26"/>
        </w:rPr>
        <w:t>Assurance</w:t>
      </w:r>
    </w:p>
    <w:p>
      <w:pPr>
        <w:pStyle w:val="ListParagraph"/>
        <w:numPr>
          <w:ilvl w:val="1"/>
          <w:numId w:val="3"/>
        </w:numPr>
        <w:tabs>
          <w:tab w:pos="530" w:val="left" w:leader="none"/>
        </w:tabs>
        <w:spacing w:line="289" w:lineRule="exact" w:before="0" w:after="0"/>
        <w:ind w:left="530" w:right="0" w:hanging="390"/>
        <w:jc w:val="left"/>
        <w:rPr>
          <w:sz w:val="26"/>
        </w:rPr>
      </w:pPr>
      <w:r>
        <w:rPr>
          <w:sz w:val="26"/>
        </w:rPr>
        <w:t>Nuclear</w:t>
      </w:r>
      <w:r>
        <w:rPr>
          <w:spacing w:val="-2"/>
          <w:sz w:val="26"/>
        </w:rPr>
        <w:t> </w:t>
      </w:r>
      <w:r>
        <w:rPr>
          <w:sz w:val="26"/>
        </w:rPr>
        <w:t>Flight</w:t>
      </w:r>
      <w:r>
        <w:rPr>
          <w:spacing w:val="-3"/>
          <w:sz w:val="26"/>
        </w:rPr>
        <w:t> </w:t>
      </w:r>
      <w:r>
        <w:rPr>
          <w:sz w:val="26"/>
        </w:rPr>
        <w:t>Safety</w:t>
      </w:r>
      <w:r>
        <w:rPr>
          <w:spacing w:val="-1"/>
          <w:sz w:val="26"/>
        </w:rPr>
        <w:t> </w:t>
      </w:r>
      <w:r>
        <w:rPr>
          <w:spacing w:val="-2"/>
          <w:sz w:val="26"/>
        </w:rPr>
        <w:t>Officer</w:t>
      </w:r>
    </w:p>
    <w:p>
      <w:pPr>
        <w:pStyle w:val="BodyText"/>
        <w:spacing w:before="174"/>
        <w:rPr>
          <w:sz w:val="20"/>
        </w:rPr>
      </w:pPr>
    </w:p>
    <w:p>
      <w:pPr>
        <w:spacing w:after="0"/>
        <w:rPr>
          <w:sz w:val="20"/>
        </w:rPr>
        <w:sectPr>
          <w:type w:val="continuous"/>
          <w:pgSz w:w="12240" w:h="15840"/>
          <w:pgMar w:header="159" w:footer="441" w:top="580" w:bottom="640" w:left="700" w:right="720"/>
        </w:sectPr>
      </w:pPr>
    </w:p>
    <w:p>
      <w:pPr>
        <w:pStyle w:val="BodyText"/>
        <w:spacing w:before="125"/>
        <w:rPr>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5"/>
          <w:sz w:val="18"/>
        </w:rPr>
        <w:t>TOC</w:t>
      </w:r>
    </w:p>
    <w:p>
      <w:pPr>
        <w:spacing w:line="232" w:lineRule="auto" w:before="97"/>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pacing w:val="-1"/>
          <w:sz w:val="18"/>
          <w:u w:val="single"/>
        </w:rPr>
        <w:t> </w:t>
      </w:r>
      <w:r>
        <w:rPr>
          <w:sz w:val="18"/>
          <w:u w:val="single"/>
        </w:rPr>
        <w:t>1</w:t>
      </w:r>
      <w:r>
        <w:rPr>
          <w:spacing w:val="44"/>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1730" w:space="430"/>
            <w:col w:w="6424" w:space="876"/>
            <w:col w:w="1360"/>
          </w:cols>
        </w:sectPr>
      </w:pPr>
    </w:p>
    <w:p>
      <w:pPr>
        <w:pStyle w:val="ListParagraph"/>
        <w:numPr>
          <w:ilvl w:val="1"/>
          <w:numId w:val="3"/>
        </w:numPr>
        <w:tabs>
          <w:tab w:pos="660" w:val="left" w:leader="none"/>
        </w:tabs>
        <w:spacing w:line="289" w:lineRule="exact" w:before="106" w:after="0"/>
        <w:ind w:left="660" w:right="0" w:hanging="520"/>
        <w:jc w:val="left"/>
        <w:rPr>
          <w:sz w:val="26"/>
        </w:rPr>
      </w:pPr>
      <w:r>
        <w:rPr>
          <w:sz w:val="26"/>
        </w:rPr>
        <w:t>NASA</w:t>
      </w:r>
      <w:r>
        <w:rPr>
          <w:spacing w:val="-3"/>
          <w:sz w:val="26"/>
        </w:rPr>
        <w:t> </w:t>
      </w:r>
      <w:r>
        <w:rPr>
          <w:sz w:val="26"/>
        </w:rPr>
        <w:t>INSRB</w:t>
      </w:r>
      <w:r>
        <w:rPr>
          <w:spacing w:val="-2"/>
          <w:sz w:val="26"/>
        </w:rPr>
        <w:t> Representative</w:t>
      </w:r>
    </w:p>
    <w:p>
      <w:pPr>
        <w:pStyle w:val="ListParagraph"/>
        <w:numPr>
          <w:ilvl w:val="1"/>
          <w:numId w:val="3"/>
        </w:numPr>
        <w:tabs>
          <w:tab w:pos="660" w:val="left" w:leader="none"/>
        </w:tabs>
        <w:spacing w:line="289" w:lineRule="exact" w:before="0" w:after="0"/>
        <w:ind w:left="660" w:right="0" w:hanging="520"/>
        <w:jc w:val="left"/>
        <w:rPr>
          <w:sz w:val="26"/>
        </w:rPr>
      </w:pPr>
      <w:r>
        <w:rPr>
          <w:sz w:val="26"/>
        </w:rPr>
        <w:t>Chief</w:t>
      </w:r>
      <w:r>
        <w:rPr>
          <w:spacing w:val="-2"/>
          <w:sz w:val="26"/>
        </w:rPr>
        <w:t> </w:t>
      </w:r>
      <w:r>
        <w:rPr>
          <w:sz w:val="26"/>
        </w:rPr>
        <w:t>Health</w:t>
      </w:r>
      <w:r>
        <w:rPr>
          <w:spacing w:val="-2"/>
          <w:sz w:val="26"/>
        </w:rPr>
        <w:t> </w:t>
      </w:r>
      <w:r>
        <w:rPr>
          <w:sz w:val="26"/>
        </w:rPr>
        <w:t>and</w:t>
      </w:r>
      <w:r>
        <w:rPr>
          <w:spacing w:val="-1"/>
          <w:sz w:val="26"/>
        </w:rPr>
        <w:t> </w:t>
      </w:r>
      <w:r>
        <w:rPr>
          <w:sz w:val="26"/>
        </w:rPr>
        <w:t>Medical</w:t>
      </w:r>
      <w:r>
        <w:rPr>
          <w:spacing w:val="-2"/>
          <w:sz w:val="26"/>
        </w:rPr>
        <w:t> Officer</w:t>
      </w:r>
    </w:p>
    <w:p>
      <w:pPr>
        <w:pStyle w:val="Heading3"/>
        <w:spacing w:line="220" w:lineRule="auto" w:before="277"/>
        <w:ind w:left="140" w:firstLine="0"/>
      </w:pPr>
      <w:r>
        <w:rPr/>
        <w:t>Chapter</w:t>
      </w:r>
      <w:r>
        <w:rPr>
          <w:spacing w:val="-6"/>
        </w:rPr>
        <w:t> </w:t>
      </w:r>
      <w:r>
        <w:rPr/>
        <w:t>3.</w:t>
      </w:r>
      <w:r>
        <w:rPr>
          <w:spacing w:val="-5"/>
        </w:rPr>
        <w:t> </w:t>
      </w:r>
      <w:r>
        <w:rPr/>
        <w:t>Mission</w:t>
      </w:r>
      <w:r>
        <w:rPr>
          <w:spacing w:val="-5"/>
        </w:rPr>
        <w:t> </w:t>
      </w:r>
      <w:r>
        <w:rPr/>
        <w:t>Categorization</w:t>
      </w:r>
      <w:r>
        <w:rPr>
          <w:spacing w:val="-5"/>
        </w:rPr>
        <w:t> </w:t>
      </w:r>
      <w:r>
        <w:rPr/>
        <w:t>for</w:t>
      </w:r>
      <w:r>
        <w:rPr>
          <w:spacing w:val="-6"/>
        </w:rPr>
        <w:t> </w:t>
      </w:r>
      <w:r>
        <w:rPr/>
        <w:t>the</w:t>
      </w:r>
      <w:r>
        <w:rPr>
          <w:spacing w:val="-6"/>
        </w:rPr>
        <w:t> </w:t>
      </w:r>
      <w:r>
        <w:rPr/>
        <w:t>Purposes</w:t>
      </w:r>
      <w:r>
        <w:rPr>
          <w:spacing w:val="-5"/>
        </w:rPr>
        <w:t> </w:t>
      </w:r>
      <w:r>
        <w:rPr/>
        <w:t>of</w:t>
      </w:r>
      <w:r>
        <w:rPr>
          <w:spacing w:val="-5"/>
        </w:rPr>
        <w:t> </w:t>
      </w:r>
      <w:r>
        <w:rPr/>
        <w:t>Nuclear Flight Safety</w:t>
      </w:r>
    </w:p>
    <w:p>
      <w:pPr>
        <w:pStyle w:val="ListParagraph"/>
        <w:numPr>
          <w:ilvl w:val="1"/>
          <w:numId w:val="4"/>
        </w:numPr>
        <w:tabs>
          <w:tab w:pos="530" w:val="left" w:leader="none"/>
        </w:tabs>
        <w:spacing w:line="289" w:lineRule="exact" w:before="300" w:after="0"/>
        <w:ind w:left="530" w:right="0" w:hanging="390"/>
        <w:jc w:val="left"/>
        <w:rPr>
          <w:sz w:val="26"/>
        </w:rPr>
      </w:pPr>
      <w:r>
        <w:rPr>
          <w:sz w:val="26"/>
        </w:rPr>
        <w:t>Space</w:t>
      </w:r>
      <w:r>
        <w:rPr>
          <w:spacing w:val="-4"/>
          <w:sz w:val="26"/>
        </w:rPr>
        <w:t> </w:t>
      </w:r>
      <w:r>
        <w:rPr>
          <w:sz w:val="26"/>
        </w:rPr>
        <w:t>Nuclear</w:t>
      </w:r>
      <w:r>
        <w:rPr>
          <w:spacing w:val="-3"/>
          <w:sz w:val="26"/>
        </w:rPr>
        <w:t> </w:t>
      </w:r>
      <w:r>
        <w:rPr>
          <w:sz w:val="26"/>
        </w:rPr>
        <w:t>System</w:t>
      </w:r>
      <w:r>
        <w:rPr>
          <w:spacing w:val="-3"/>
          <w:sz w:val="26"/>
        </w:rPr>
        <w:t> </w:t>
      </w:r>
      <w:r>
        <w:rPr>
          <w:spacing w:val="-2"/>
          <w:sz w:val="26"/>
        </w:rPr>
        <w:t>Tiering</w:t>
      </w:r>
    </w:p>
    <w:p>
      <w:pPr>
        <w:pStyle w:val="ListParagraph"/>
        <w:numPr>
          <w:ilvl w:val="1"/>
          <w:numId w:val="4"/>
        </w:numPr>
        <w:tabs>
          <w:tab w:pos="530" w:val="left" w:leader="none"/>
        </w:tabs>
        <w:spacing w:line="280" w:lineRule="exact" w:before="0" w:after="0"/>
        <w:ind w:left="530" w:right="0" w:hanging="390"/>
        <w:jc w:val="left"/>
        <w:rPr>
          <w:sz w:val="26"/>
        </w:rPr>
      </w:pPr>
      <w:r>
        <w:rPr>
          <w:sz w:val="26"/>
        </w:rPr>
        <w:t>Categorization</w:t>
      </w:r>
      <w:r>
        <w:rPr>
          <w:spacing w:val="-2"/>
          <w:sz w:val="26"/>
        </w:rPr>
        <w:t> </w:t>
      </w:r>
      <w:r>
        <w:rPr>
          <w:sz w:val="26"/>
        </w:rPr>
        <w:t>for</w:t>
      </w:r>
      <w:r>
        <w:rPr>
          <w:spacing w:val="-2"/>
          <w:sz w:val="26"/>
        </w:rPr>
        <w:t> </w:t>
      </w:r>
      <w:r>
        <w:rPr>
          <w:sz w:val="26"/>
        </w:rPr>
        <w:t>Other</w:t>
      </w:r>
      <w:r>
        <w:rPr>
          <w:spacing w:val="-1"/>
          <w:sz w:val="26"/>
        </w:rPr>
        <w:t> </w:t>
      </w:r>
      <w:r>
        <w:rPr>
          <w:sz w:val="26"/>
        </w:rPr>
        <w:t>Missions</w:t>
      </w:r>
      <w:r>
        <w:rPr>
          <w:spacing w:val="-2"/>
          <w:sz w:val="26"/>
        </w:rPr>
        <w:t> </w:t>
      </w:r>
      <w:r>
        <w:rPr>
          <w:sz w:val="26"/>
        </w:rPr>
        <w:t>with</w:t>
      </w:r>
      <w:r>
        <w:rPr>
          <w:spacing w:val="-2"/>
          <w:sz w:val="26"/>
        </w:rPr>
        <w:t> </w:t>
      </w:r>
      <w:r>
        <w:rPr>
          <w:sz w:val="26"/>
        </w:rPr>
        <w:t>Radioactive</w:t>
      </w:r>
      <w:r>
        <w:rPr>
          <w:spacing w:val="-1"/>
          <w:sz w:val="26"/>
        </w:rPr>
        <w:t> </w:t>
      </w:r>
      <w:r>
        <w:rPr>
          <w:spacing w:val="-2"/>
          <w:sz w:val="26"/>
        </w:rPr>
        <w:t>Material</w:t>
      </w:r>
    </w:p>
    <w:p>
      <w:pPr>
        <w:pStyle w:val="ListParagraph"/>
        <w:numPr>
          <w:ilvl w:val="1"/>
          <w:numId w:val="4"/>
        </w:numPr>
        <w:tabs>
          <w:tab w:pos="530" w:val="left" w:leader="none"/>
        </w:tabs>
        <w:spacing w:line="289" w:lineRule="exact" w:before="0" w:after="0"/>
        <w:ind w:left="530" w:right="0" w:hanging="390"/>
        <w:jc w:val="left"/>
        <w:rPr>
          <w:sz w:val="26"/>
        </w:rPr>
      </w:pPr>
      <w:r>
        <w:rPr>
          <w:sz w:val="26"/>
        </w:rPr>
        <w:t>Other Foreseen </w:t>
      </w:r>
      <w:r>
        <w:rPr>
          <w:spacing w:val="-2"/>
          <w:sz w:val="26"/>
        </w:rPr>
        <w:t>Circumstances</w:t>
      </w:r>
    </w:p>
    <w:p>
      <w:pPr>
        <w:pStyle w:val="Heading3"/>
        <w:ind w:left="140" w:firstLine="0"/>
      </w:pPr>
      <w:r>
        <w:rPr/>
        <w:t>Chapter</w:t>
      </w:r>
      <w:r>
        <w:rPr>
          <w:spacing w:val="-4"/>
        </w:rPr>
        <w:t> </w:t>
      </w:r>
      <w:r>
        <w:rPr/>
        <w:t>4.</w:t>
      </w:r>
      <w:r>
        <w:rPr>
          <w:spacing w:val="-2"/>
        </w:rPr>
        <w:t> </w:t>
      </w:r>
      <w:r>
        <w:rPr/>
        <w:t>Nuclear</w:t>
      </w:r>
      <w:r>
        <w:rPr>
          <w:spacing w:val="-4"/>
        </w:rPr>
        <w:t> </w:t>
      </w:r>
      <w:r>
        <w:rPr/>
        <w:t>Flight</w:t>
      </w:r>
      <w:r>
        <w:rPr>
          <w:spacing w:val="-2"/>
        </w:rPr>
        <w:t> </w:t>
      </w:r>
      <w:r>
        <w:rPr/>
        <w:t>Safety</w:t>
      </w:r>
      <w:r>
        <w:rPr>
          <w:spacing w:val="-2"/>
        </w:rPr>
        <w:t> Requirements</w:t>
      </w:r>
    </w:p>
    <w:p>
      <w:pPr>
        <w:pStyle w:val="ListParagraph"/>
        <w:numPr>
          <w:ilvl w:val="1"/>
          <w:numId w:val="5"/>
        </w:numPr>
        <w:tabs>
          <w:tab w:pos="530" w:val="left" w:leader="none"/>
        </w:tabs>
        <w:spacing w:line="289" w:lineRule="exact" w:before="295" w:after="0"/>
        <w:ind w:left="530" w:right="0" w:hanging="390"/>
        <w:jc w:val="left"/>
        <w:rPr>
          <w:sz w:val="26"/>
        </w:rPr>
      </w:pPr>
      <w:r>
        <w:rPr>
          <w:sz w:val="26"/>
        </w:rPr>
        <w:t>Overview</w:t>
      </w:r>
      <w:r>
        <w:rPr>
          <w:spacing w:val="-4"/>
          <w:sz w:val="26"/>
        </w:rPr>
        <w:t> </w:t>
      </w:r>
      <w:r>
        <w:rPr>
          <w:sz w:val="26"/>
        </w:rPr>
        <w:t>of</w:t>
      </w:r>
      <w:r>
        <w:rPr>
          <w:spacing w:val="-3"/>
          <w:sz w:val="26"/>
        </w:rPr>
        <w:t> </w:t>
      </w:r>
      <w:r>
        <w:rPr>
          <w:sz w:val="26"/>
        </w:rPr>
        <w:t>Requirement</w:t>
      </w:r>
      <w:r>
        <w:rPr>
          <w:spacing w:val="-3"/>
          <w:sz w:val="26"/>
        </w:rPr>
        <w:t> </w:t>
      </w:r>
      <w:r>
        <w:rPr>
          <w:spacing w:val="-2"/>
          <w:sz w:val="26"/>
        </w:rPr>
        <w:t>Characterization</w:t>
      </w:r>
    </w:p>
    <w:p>
      <w:pPr>
        <w:pStyle w:val="ListParagraph"/>
        <w:numPr>
          <w:ilvl w:val="1"/>
          <w:numId w:val="5"/>
        </w:numPr>
        <w:tabs>
          <w:tab w:pos="530" w:val="left" w:leader="none"/>
        </w:tabs>
        <w:spacing w:line="280" w:lineRule="exact" w:before="0" w:after="0"/>
        <w:ind w:left="530" w:right="0" w:hanging="390"/>
        <w:jc w:val="left"/>
        <w:rPr>
          <w:sz w:val="26"/>
        </w:rPr>
      </w:pPr>
      <w:r>
        <w:rPr>
          <w:sz w:val="26"/>
        </w:rPr>
        <w:t>Nuclear Safety </w:t>
      </w:r>
      <w:r>
        <w:rPr>
          <w:spacing w:val="-2"/>
          <w:sz w:val="26"/>
        </w:rPr>
        <w:t>Analysis</w:t>
      </w:r>
    </w:p>
    <w:p>
      <w:pPr>
        <w:pStyle w:val="ListParagraph"/>
        <w:numPr>
          <w:ilvl w:val="1"/>
          <w:numId w:val="5"/>
        </w:numPr>
        <w:tabs>
          <w:tab w:pos="530" w:val="left" w:leader="none"/>
        </w:tabs>
        <w:spacing w:line="280" w:lineRule="exact" w:before="0" w:after="0"/>
        <w:ind w:left="530" w:right="0" w:hanging="390"/>
        <w:jc w:val="left"/>
        <w:rPr>
          <w:sz w:val="26"/>
        </w:rPr>
      </w:pPr>
      <w:r>
        <w:rPr>
          <w:sz w:val="26"/>
        </w:rPr>
        <w:t>Nuclear Safety </w:t>
      </w:r>
      <w:r>
        <w:rPr>
          <w:spacing w:val="-2"/>
          <w:sz w:val="26"/>
        </w:rPr>
        <w:t>Review</w:t>
      </w:r>
    </w:p>
    <w:p>
      <w:pPr>
        <w:pStyle w:val="ListParagraph"/>
        <w:numPr>
          <w:ilvl w:val="1"/>
          <w:numId w:val="5"/>
        </w:numPr>
        <w:tabs>
          <w:tab w:pos="530" w:val="left" w:leader="none"/>
        </w:tabs>
        <w:spacing w:line="280" w:lineRule="exact" w:before="0" w:after="0"/>
        <w:ind w:left="530" w:right="0" w:hanging="390"/>
        <w:jc w:val="left"/>
        <w:rPr>
          <w:sz w:val="26"/>
        </w:rPr>
      </w:pPr>
      <w:r>
        <w:rPr>
          <w:sz w:val="26"/>
        </w:rPr>
        <w:t>Launch and Reentry Authorization or </w:t>
      </w:r>
      <w:r>
        <w:rPr>
          <w:spacing w:val="-2"/>
          <w:sz w:val="26"/>
        </w:rPr>
        <w:t>Concurrence</w:t>
      </w:r>
    </w:p>
    <w:p>
      <w:pPr>
        <w:pStyle w:val="ListParagraph"/>
        <w:numPr>
          <w:ilvl w:val="1"/>
          <w:numId w:val="5"/>
        </w:numPr>
        <w:tabs>
          <w:tab w:pos="530" w:val="left" w:leader="none"/>
        </w:tabs>
        <w:spacing w:line="280" w:lineRule="exact" w:before="0" w:after="0"/>
        <w:ind w:left="530" w:right="0" w:hanging="390"/>
        <w:jc w:val="left"/>
        <w:rPr>
          <w:sz w:val="26"/>
        </w:rPr>
      </w:pPr>
      <w:r>
        <w:rPr>
          <w:sz w:val="26"/>
        </w:rPr>
        <w:t>Contingency Planning and </w:t>
      </w:r>
      <w:r>
        <w:rPr>
          <w:spacing w:val="-2"/>
          <w:sz w:val="26"/>
        </w:rPr>
        <w:t>Coordination</w:t>
      </w:r>
    </w:p>
    <w:p>
      <w:pPr>
        <w:pStyle w:val="ListParagraph"/>
        <w:numPr>
          <w:ilvl w:val="1"/>
          <w:numId w:val="5"/>
        </w:numPr>
        <w:tabs>
          <w:tab w:pos="530" w:val="left" w:leader="none"/>
        </w:tabs>
        <w:spacing w:line="280" w:lineRule="exact" w:before="0" w:after="0"/>
        <w:ind w:left="530" w:right="0" w:hanging="390"/>
        <w:jc w:val="left"/>
        <w:rPr>
          <w:sz w:val="26"/>
        </w:rPr>
      </w:pPr>
      <w:r>
        <w:rPr>
          <w:sz w:val="26"/>
        </w:rPr>
        <w:t>Life-Cycle</w:t>
      </w:r>
      <w:r>
        <w:rPr>
          <w:spacing w:val="-4"/>
          <w:sz w:val="26"/>
        </w:rPr>
        <w:t> </w:t>
      </w:r>
      <w:r>
        <w:rPr>
          <w:sz w:val="26"/>
        </w:rPr>
        <w:t>Activities</w:t>
      </w:r>
      <w:r>
        <w:rPr>
          <w:spacing w:val="-3"/>
          <w:sz w:val="26"/>
        </w:rPr>
        <w:t> </w:t>
      </w:r>
      <w:r>
        <w:rPr>
          <w:sz w:val="26"/>
        </w:rPr>
        <w:t>Relevant</w:t>
      </w:r>
      <w:r>
        <w:rPr>
          <w:spacing w:val="-3"/>
          <w:sz w:val="26"/>
        </w:rPr>
        <w:t> </w:t>
      </w:r>
      <w:r>
        <w:rPr>
          <w:sz w:val="26"/>
        </w:rPr>
        <w:t>After</w:t>
      </w:r>
      <w:r>
        <w:rPr>
          <w:spacing w:val="-3"/>
          <w:sz w:val="26"/>
        </w:rPr>
        <w:t> </w:t>
      </w:r>
      <w:r>
        <w:rPr>
          <w:sz w:val="26"/>
        </w:rPr>
        <w:t>Launch</w:t>
      </w:r>
      <w:r>
        <w:rPr>
          <w:spacing w:val="-3"/>
          <w:sz w:val="26"/>
        </w:rPr>
        <w:t> </w:t>
      </w:r>
      <w:r>
        <w:rPr>
          <w:spacing w:val="-2"/>
          <w:sz w:val="26"/>
        </w:rPr>
        <w:t>Authorization</w:t>
      </w:r>
    </w:p>
    <w:p>
      <w:pPr>
        <w:pStyle w:val="ListParagraph"/>
        <w:numPr>
          <w:ilvl w:val="1"/>
          <w:numId w:val="5"/>
        </w:numPr>
        <w:tabs>
          <w:tab w:pos="530" w:val="left" w:leader="none"/>
        </w:tabs>
        <w:spacing w:line="289" w:lineRule="exact" w:before="0" w:after="0"/>
        <w:ind w:left="530" w:right="0" w:hanging="390"/>
        <w:jc w:val="left"/>
        <w:rPr>
          <w:sz w:val="26"/>
        </w:rPr>
      </w:pPr>
      <w:r>
        <w:rPr>
          <w:sz w:val="26"/>
        </w:rPr>
        <w:t>Internal</w:t>
      </w:r>
      <w:r>
        <w:rPr>
          <w:spacing w:val="-6"/>
          <w:sz w:val="26"/>
        </w:rPr>
        <w:t> </w:t>
      </w:r>
      <w:r>
        <w:rPr>
          <w:sz w:val="26"/>
        </w:rPr>
        <w:t>and</w:t>
      </w:r>
      <w:r>
        <w:rPr>
          <w:spacing w:val="-5"/>
          <w:sz w:val="26"/>
        </w:rPr>
        <w:t> </w:t>
      </w:r>
      <w:r>
        <w:rPr>
          <w:sz w:val="26"/>
        </w:rPr>
        <w:t>External</w:t>
      </w:r>
      <w:r>
        <w:rPr>
          <w:spacing w:val="-5"/>
          <w:sz w:val="26"/>
        </w:rPr>
        <w:t> </w:t>
      </w:r>
      <w:r>
        <w:rPr>
          <w:spacing w:val="-2"/>
          <w:sz w:val="26"/>
        </w:rPr>
        <w:t>Reporting</w:t>
      </w:r>
    </w:p>
    <w:p>
      <w:pPr>
        <w:spacing w:line="220" w:lineRule="auto" w:before="277"/>
        <w:ind w:left="140" w:right="6122" w:firstLine="0"/>
        <w:jc w:val="left"/>
        <w:rPr>
          <w:b/>
          <w:sz w:val="38"/>
        </w:rPr>
      </w:pPr>
      <w:r>
        <w:rPr>
          <w:b/>
          <w:sz w:val="38"/>
        </w:rPr>
        <w:t>Appendix</w:t>
      </w:r>
      <w:r>
        <w:rPr>
          <w:b/>
          <w:spacing w:val="-19"/>
          <w:sz w:val="38"/>
        </w:rPr>
        <w:t> </w:t>
      </w:r>
      <w:r>
        <w:rPr>
          <w:b/>
          <w:sz w:val="38"/>
        </w:rPr>
        <w:t>A.</w:t>
      </w:r>
      <w:r>
        <w:rPr>
          <w:b/>
          <w:spacing w:val="-19"/>
          <w:sz w:val="38"/>
        </w:rPr>
        <w:t> </w:t>
      </w:r>
      <w:r>
        <w:rPr>
          <w:b/>
          <w:sz w:val="38"/>
        </w:rPr>
        <w:t>Definitions Appendix B. Acronyms</w:t>
      </w:r>
    </w:p>
    <w:p>
      <w:pPr>
        <w:spacing w:line="220" w:lineRule="auto" w:before="0"/>
        <w:ind w:left="140" w:right="0" w:firstLine="0"/>
        <w:jc w:val="left"/>
        <w:rPr>
          <w:b/>
          <w:sz w:val="38"/>
        </w:rPr>
      </w:pPr>
      <w:r>
        <w:rPr>
          <w:b/>
          <w:sz w:val="38"/>
        </w:rPr>
        <w:t>Appendix</w:t>
      </w:r>
      <w:r>
        <w:rPr>
          <w:b/>
          <w:spacing w:val="-6"/>
          <w:sz w:val="38"/>
        </w:rPr>
        <w:t> </w:t>
      </w:r>
      <w:r>
        <w:rPr>
          <w:b/>
          <w:sz w:val="38"/>
        </w:rPr>
        <w:t>C.</w:t>
      </w:r>
      <w:r>
        <w:rPr>
          <w:b/>
          <w:spacing w:val="-6"/>
          <w:sz w:val="38"/>
        </w:rPr>
        <w:t> </w:t>
      </w:r>
      <w:r>
        <w:rPr>
          <w:b/>
          <w:sz w:val="38"/>
        </w:rPr>
        <w:t>Additional</w:t>
      </w:r>
      <w:r>
        <w:rPr>
          <w:b/>
          <w:spacing w:val="-7"/>
          <w:sz w:val="38"/>
        </w:rPr>
        <w:t> </w:t>
      </w:r>
      <w:r>
        <w:rPr>
          <w:b/>
          <w:sz w:val="38"/>
        </w:rPr>
        <w:t>Information</w:t>
      </w:r>
      <w:r>
        <w:rPr>
          <w:b/>
          <w:spacing w:val="-6"/>
          <w:sz w:val="38"/>
        </w:rPr>
        <w:t> </w:t>
      </w:r>
      <w:r>
        <w:rPr>
          <w:b/>
          <w:sz w:val="38"/>
        </w:rPr>
        <w:t>Regarding</w:t>
      </w:r>
      <w:r>
        <w:rPr>
          <w:b/>
          <w:spacing w:val="-6"/>
          <w:sz w:val="38"/>
        </w:rPr>
        <w:t> </w:t>
      </w:r>
      <w:r>
        <w:rPr>
          <w:b/>
          <w:sz w:val="38"/>
        </w:rPr>
        <w:t>NSPM-20</w:t>
      </w:r>
      <w:r>
        <w:rPr>
          <w:b/>
          <w:spacing w:val="-6"/>
          <w:sz w:val="38"/>
        </w:rPr>
        <w:t> </w:t>
      </w:r>
      <w:r>
        <w:rPr>
          <w:b/>
          <w:sz w:val="38"/>
        </w:rPr>
        <w:t>and Nuclear Flight Safety</w:t>
      </w:r>
    </w:p>
    <w:p>
      <w:pPr>
        <w:spacing w:line="220" w:lineRule="auto" w:before="0"/>
        <w:ind w:left="140" w:right="2084" w:firstLine="0"/>
        <w:jc w:val="left"/>
        <w:rPr>
          <w:b/>
          <w:sz w:val="38"/>
        </w:rPr>
      </w:pPr>
      <w:r>
        <w:rPr>
          <w:b/>
          <w:sz w:val="38"/>
        </w:rPr>
        <w:t>Appendix D. Calculation of the A2 Mission Multiple Appendix</w:t>
      </w:r>
      <w:r>
        <w:rPr>
          <w:b/>
          <w:spacing w:val="-5"/>
          <w:sz w:val="38"/>
        </w:rPr>
        <w:t> </w:t>
      </w:r>
      <w:r>
        <w:rPr>
          <w:b/>
          <w:sz w:val="38"/>
        </w:rPr>
        <w:t>E.</w:t>
      </w:r>
      <w:r>
        <w:rPr>
          <w:b/>
          <w:spacing w:val="-5"/>
          <w:sz w:val="38"/>
        </w:rPr>
        <w:t> </w:t>
      </w:r>
      <w:r>
        <w:rPr>
          <w:b/>
          <w:sz w:val="38"/>
        </w:rPr>
        <w:t>Notional</w:t>
      </w:r>
      <w:r>
        <w:rPr>
          <w:b/>
          <w:spacing w:val="-6"/>
          <w:sz w:val="38"/>
        </w:rPr>
        <w:t> </w:t>
      </w:r>
      <w:r>
        <w:rPr>
          <w:b/>
          <w:sz w:val="38"/>
        </w:rPr>
        <w:t>Process</w:t>
      </w:r>
      <w:r>
        <w:rPr>
          <w:b/>
          <w:spacing w:val="-5"/>
          <w:sz w:val="38"/>
        </w:rPr>
        <w:t> </w:t>
      </w:r>
      <w:r>
        <w:rPr>
          <w:b/>
          <w:sz w:val="38"/>
        </w:rPr>
        <w:t>Flow</w:t>
      </w:r>
      <w:r>
        <w:rPr>
          <w:b/>
          <w:spacing w:val="-5"/>
          <w:sz w:val="38"/>
        </w:rPr>
        <w:t> </w:t>
      </w:r>
      <w:r>
        <w:rPr>
          <w:b/>
          <w:sz w:val="38"/>
        </w:rPr>
        <w:t>of</w:t>
      </w:r>
      <w:r>
        <w:rPr>
          <w:b/>
          <w:spacing w:val="-5"/>
          <w:sz w:val="38"/>
        </w:rPr>
        <w:t> </w:t>
      </w:r>
      <w:r>
        <w:rPr>
          <w:b/>
          <w:sz w:val="38"/>
        </w:rPr>
        <w:t>Nuclear</w:t>
      </w:r>
      <w:r>
        <w:rPr>
          <w:b/>
          <w:spacing w:val="-6"/>
          <w:sz w:val="38"/>
        </w:rPr>
        <w:t> </w:t>
      </w:r>
      <w:r>
        <w:rPr>
          <w:b/>
          <w:sz w:val="38"/>
        </w:rPr>
        <w:t>Flight Safety-related Activities for SNS Missions</w:t>
      </w:r>
    </w:p>
    <w:p>
      <w:pPr>
        <w:spacing w:line="220" w:lineRule="auto" w:before="0"/>
        <w:ind w:left="140" w:right="530" w:firstLine="0"/>
        <w:jc w:val="left"/>
        <w:rPr>
          <w:b/>
          <w:sz w:val="38"/>
        </w:rPr>
      </w:pPr>
      <w:r>
        <w:rPr>
          <w:b/>
          <w:sz w:val="38"/>
        </w:rPr>
        <w:t>Appendix</w:t>
      </w:r>
      <w:r>
        <w:rPr>
          <w:b/>
          <w:spacing w:val="-8"/>
          <w:sz w:val="38"/>
        </w:rPr>
        <w:t> </w:t>
      </w:r>
      <w:r>
        <w:rPr>
          <w:b/>
          <w:sz w:val="38"/>
        </w:rPr>
        <w:t>F.</w:t>
      </w:r>
      <w:r>
        <w:rPr>
          <w:b/>
          <w:spacing w:val="-8"/>
          <w:sz w:val="38"/>
        </w:rPr>
        <w:t> </w:t>
      </w:r>
      <w:r>
        <w:rPr>
          <w:b/>
          <w:sz w:val="38"/>
        </w:rPr>
        <w:t>Radioactive</w:t>
      </w:r>
      <w:r>
        <w:rPr>
          <w:b/>
          <w:spacing w:val="-8"/>
          <w:sz w:val="38"/>
        </w:rPr>
        <w:t> </w:t>
      </w:r>
      <w:r>
        <w:rPr>
          <w:b/>
          <w:sz w:val="38"/>
        </w:rPr>
        <w:t>Materials</w:t>
      </w:r>
      <w:r>
        <w:rPr>
          <w:b/>
          <w:spacing w:val="-8"/>
          <w:sz w:val="38"/>
        </w:rPr>
        <w:t> </w:t>
      </w:r>
      <w:r>
        <w:rPr>
          <w:b/>
          <w:sz w:val="38"/>
        </w:rPr>
        <w:t>On-Board</w:t>
      </w:r>
      <w:r>
        <w:rPr>
          <w:b/>
          <w:spacing w:val="-8"/>
          <w:sz w:val="38"/>
        </w:rPr>
        <w:t> </w:t>
      </w:r>
      <w:r>
        <w:rPr>
          <w:b/>
          <w:sz w:val="38"/>
        </w:rPr>
        <w:t>Report Appendix G. References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8"/>
        <w:rPr>
          <w:b/>
          <w:sz w:val="20"/>
        </w:rPr>
      </w:pPr>
    </w:p>
    <w:p>
      <w:pPr>
        <w:spacing w:after="0"/>
        <w:rPr>
          <w:sz w:val="20"/>
        </w:rPr>
        <w:sectPr>
          <w:pgSz w:w="12240" w:h="15840"/>
          <w:pgMar w:header="159" w:footer="441" w:top="580" w:bottom="640" w:left="700" w:right="720"/>
        </w:sectPr>
      </w:pPr>
    </w:p>
    <w:p>
      <w:pPr>
        <w:pStyle w:val="BodyText"/>
        <w:spacing w:before="126"/>
        <w:rPr>
          <w:b/>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5"/>
          <w:sz w:val="18"/>
        </w:rPr>
        <w:t>TOC</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pacing w:val="-1"/>
          <w:sz w:val="18"/>
          <w:u w:val="single"/>
        </w:rPr>
        <w:t> </w:t>
      </w:r>
      <w:r>
        <w:rPr>
          <w:sz w:val="18"/>
          <w:u w:val="single"/>
        </w:rPr>
        <w:t>2</w:t>
      </w:r>
      <w:r>
        <w:rPr>
          <w:spacing w:val="44"/>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1730" w:space="430"/>
            <w:col w:w="6424" w:space="876"/>
            <w:col w:w="1360"/>
          </w:cols>
        </w:sectPr>
      </w:pPr>
    </w:p>
    <w:p>
      <w:pPr>
        <w:pStyle w:val="Heading1"/>
      </w:pPr>
      <w:r>
        <w:rPr>
          <w:spacing w:val="-2"/>
        </w:rPr>
        <w:t>Preface</w:t>
      </w:r>
    </w:p>
    <w:p>
      <w:pPr>
        <w:pStyle w:val="Heading3"/>
        <w:numPr>
          <w:ilvl w:val="1"/>
          <w:numId w:val="6"/>
        </w:numPr>
        <w:tabs>
          <w:tab w:pos="752" w:val="left" w:leader="none"/>
        </w:tabs>
        <w:spacing w:line="240" w:lineRule="auto" w:before="293" w:after="0"/>
        <w:ind w:left="752" w:right="0" w:hanging="612"/>
        <w:jc w:val="left"/>
      </w:pPr>
      <w:r>
        <w:rPr>
          <w:spacing w:val="-2"/>
        </w:rPr>
        <w:t>Purpose</w:t>
      </w:r>
    </w:p>
    <w:p>
      <w:pPr>
        <w:pStyle w:val="ListParagraph"/>
        <w:numPr>
          <w:ilvl w:val="0"/>
          <w:numId w:val="7"/>
        </w:numPr>
        <w:tabs>
          <w:tab w:pos="385" w:val="left" w:leader="none"/>
        </w:tabs>
        <w:spacing w:line="225" w:lineRule="auto" w:before="309" w:after="0"/>
        <w:ind w:left="140" w:right="261" w:firstLine="0"/>
        <w:jc w:val="left"/>
        <w:rPr>
          <w:sz w:val="26"/>
        </w:rPr>
      </w:pPr>
      <w:r>
        <w:rPr>
          <w:sz w:val="26"/>
        </w:rPr>
        <w:t>This</w:t>
      </w:r>
      <w:r>
        <w:rPr>
          <w:spacing w:val="-3"/>
          <w:sz w:val="26"/>
        </w:rPr>
        <w:t> </w:t>
      </w:r>
      <w:r>
        <w:rPr>
          <w:sz w:val="26"/>
        </w:rPr>
        <w:t>directive</w:t>
      </w:r>
      <w:r>
        <w:rPr>
          <w:spacing w:val="-4"/>
          <w:sz w:val="26"/>
        </w:rPr>
        <w:t> </w:t>
      </w:r>
      <w:r>
        <w:rPr>
          <w:sz w:val="26"/>
        </w:rPr>
        <w:t>defines</w:t>
      </w:r>
      <w:r>
        <w:rPr>
          <w:spacing w:val="-3"/>
          <w:sz w:val="26"/>
        </w:rPr>
        <w:t> </w:t>
      </w:r>
      <w:r>
        <w:rPr>
          <w:sz w:val="26"/>
        </w:rPr>
        <w:t>the</w:t>
      </w:r>
      <w:r>
        <w:rPr>
          <w:spacing w:val="-4"/>
          <w:sz w:val="26"/>
        </w:rPr>
        <w:t> </w:t>
      </w:r>
      <w:r>
        <w:rPr>
          <w:sz w:val="26"/>
        </w:rPr>
        <w:t>roles</w:t>
      </w:r>
      <w:r>
        <w:rPr>
          <w:spacing w:val="-3"/>
          <w:sz w:val="26"/>
        </w:rPr>
        <w:t> </w:t>
      </w:r>
      <w:r>
        <w:rPr>
          <w:sz w:val="26"/>
        </w:rPr>
        <w:t>and</w:t>
      </w:r>
      <w:r>
        <w:rPr>
          <w:spacing w:val="-3"/>
          <w:sz w:val="26"/>
        </w:rPr>
        <w:t> </w:t>
      </w:r>
      <w:r>
        <w:rPr>
          <w:sz w:val="26"/>
        </w:rPr>
        <w:t>responsibilities</w:t>
      </w:r>
      <w:r>
        <w:rPr>
          <w:spacing w:val="-3"/>
          <w:sz w:val="26"/>
        </w:rPr>
        <w:t> </w:t>
      </w:r>
      <w:r>
        <w:rPr>
          <w:sz w:val="26"/>
        </w:rPr>
        <w:t>for</w:t>
      </w:r>
      <w:r>
        <w:rPr>
          <w:spacing w:val="-3"/>
          <w:sz w:val="26"/>
        </w:rPr>
        <w:t> </w:t>
      </w:r>
      <w:r>
        <w:rPr>
          <w:sz w:val="26"/>
        </w:rPr>
        <w:t>managing</w:t>
      </w:r>
      <w:r>
        <w:rPr>
          <w:spacing w:val="-3"/>
          <w:sz w:val="26"/>
        </w:rPr>
        <w:t> </w:t>
      </w:r>
      <w:r>
        <w:rPr>
          <w:sz w:val="26"/>
        </w:rPr>
        <w:t>and</w:t>
      </w:r>
      <w:r>
        <w:rPr>
          <w:spacing w:val="-3"/>
          <w:sz w:val="26"/>
        </w:rPr>
        <w:t> </w:t>
      </w:r>
      <w:r>
        <w:rPr>
          <w:sz w:val="26"/>
        </w:rPr>
        <w:t>overseeing</w:t>
      </w:r>
      <w:r>
        <w:rPr>
          <w:spacing w:val="-3"/>
          <w:sz w:val="26"/>
        </w:rPr>
        <w:t> </w:t>
      </w:r>
      <w:r>
        <w:rPr>
          <w:sz w:val="26"/>
        </w:rPr>
        <w:t>NASA’s</w:t>
      </w:r>
      <w:r>
        <w:rPr>
          <w:spacing w:val="-3"/>
          <w:sz w:val="26"/>
        </w:rPr>
        <w:t> </w:t>
      </w:r>
      <w:r>
        <w:rPr>
          <w:sz w:val="26"/>
        </w:rPr>
        <w:t>nuclear flight safety activities. It provides the requirements to implement NASA’s policy to protect the public, NASA workforce, high-value equipment and property, and the environment from potential harm as a result of NASA activities and operations, by factoring safety as an integral feature of programs, projects, technologies, operations, and facilities.</w:t>
      </w:r>
    </w:p>
    <w:p>
      <w:pPr>
        <w:pStyle w:val="ListParagraph"/>
        <w:numPr>
          <w:ilvl w:val="0"/>
          <w:numId w:val="7"/>
        </w:numPr>
        <w:tabs>
          <w:tab w:pos="400" w:val="left" w:leader="none"/>
        </w:tabs>
        <w:spacing w:line="225" w:lineRule="auto" w:before="175" w:after="0"/>
        <w:ind w:left="140" w:right="299" w:firstLine="0"/>
        <w:jc w:val="left"/>
        <w:rPr>
          <w:sz w:val="26"/>
        </w:rPr>
      </w:pPr>
      <w:r>
        <w:rPr>
          <w:sz w:val="26"/>
        </w:rPr>
        <w:t>This directive also describes NASA’s implementation of Federal requirements under National Security Presidential Memorandum (NSPM)-20, “Presidential Memorandum on Launch of Spacecraft Containing Space Nuclear Systems,” dated August 20, 2019, radiological contingency planning</w:t>
      </w:r>
      <w:r>
        <w:rPr>
          <w:spacing w:val="-3"/>
          <w:sz w:val="26"/>
        </w:rPr>
        <w:t> </w:t>
      </w:r>
      <w:r>
        <w:rPr>
          <w:sz w:val="26"/>
        </w:rPr>
        <w:t>(RCP)</w:t>
      </w:r>
      <w:r>
        <w:rPr>
          <w:spacing w:val="-3"/>
          <w:sz w:val="26"/>
        </w:rPr>
        <w:t> </w:t>
      </w:r>
      <w:r>
        <w:rPr>
          <w:sz w:val="26"/>
        </w:rPr>
        <w:t>as</w:t>
      </w:r>
      <w:r>
        <w:rPr>
          <w:spacing w:val="-3"/>
          <w:sz w:val="26"/>
        </w:rPr>
        <w:t> </w:t>
      </w:r>
      <w:r>
        <w:rPr>
          <w:sz w:val="26"/>
        </w:rPr>
        <w:t>a</w:t>
      </w:r>
      <w:r>
        <w:rPr>
          <w:spacing w:val="-4"/>
          <w:sz w:val="26"/>
        </w:rPr>
        <w:t> </w:t>
      </w:r>
      <w:r>
        <w:rPr>
          <w:sz w:val="26"/>
        </w:rPr>
        <w:t>part</w:t>
      </w:r>
      <w:r>
        <w:rPr>
          <w:spacing w:val="-4"/>
          <w:sz w:val="26"/>
        </w:rPr>
        <w:t> </w:t>
      </w:r>
      <w:r>
        <w:rPr>
          <w:sz w:val="26"/>
        </w:rPr>
        <w:t>of</w:t>
      </w:r>
      <w:r>
        <w:rPr>
          <w:spacing w:val="-3"/>
          <w:sz w:val="26"/>
        </w:rPr>
        <w:t> </w:t>
      </w:r>
      <w:r>
        <w:rPr>
          <w:sz w:val="26"/>
        </w:rPr>
        <w:t>broader</w:t>
      </w:r>
      <w:r>
        <w:rPr>
          <w:spacing w:val="-3"/>
          <w:sz w:val="26"/>
        </w:rPr>
        <w:t> </w:t>
      </w:r>
      <w:r>
        <w:rPr>
          <w:sz w:val="26"/>
        </w:rPr>
        <w:t>NASA</w:t>
      </w:r>
      <w:r>
        <w:rPr>
          <w:spacing w:val="-3"/>
          <w:sz w:val="26"/>
        </w:rPr>
        <w:t> </w:t>
      </w:r>
      <w:r>
        <w:rPr>
          <w:sz w:val="26"/>
        </w:rPr>
        <w:t>emergency</w:t>
      </w:r>
      <w:r>
        <w:rPr>
          <w:spacing w:val="-3"/>
          <w:sz w:val="26"/>
        </w:rPr>
        <w:t> </w:t>
      </w:r>
      <w:r>
        <w:rPr>
          <w:sz w:val="26"/>
        </w:rPr>
        <w:t>management</w:t>
      </w:r>
      <w:r>
        <w:rPr>
          <w:spacing w:val="-4"/>
          <w:sz w:val="26"/>
        </w:rPr>
        <w:t> </w:t>
      </w:r>
      <w:r>
        <w:rPr>
          <w:sz w:val="26"/>
        </w:rPr>
        <w:t>activities</w:t>
      </w:r>
      <w:r>
        <w:rPr>
          <w:spacing w:val="-3"/>
          <w:sz w:val="26"/>
        </w:rPr>
        <w:t> </w:t>
      </w:r>
      <w:r>
        <w:rPr>
          <w:sz w:val="26"/>
        </w:rPr>
        <w:t>(see</w:t>
      </w:r>
      <w:r>
        <w:rPr>
          <w:spacing w:val="-4"/>
          <w:sz w:val="26"/>
        </w:rPr>
        <w:t> </w:t>
      </w:r>
      <w:r>
        <w:rPr>
          <w:sz w:val="26"/>
        </w:rPr>
        <w:t>NPD</w:t>
      </w:r>
      <w:r>
        <w:rPr>
          <w:spacing w:val="-3"/>
          <w:sz w:val="26"/>
        </w:rPr>
        <w:t> </w:t>
      </w:r>
      <w:r>
        <w:rPr>
          <w:sz w:val="26"/>
        </w:rPr>
        <w:t>8710.1</w:t>
      </w:r>
      <w:r>
        <w:rPr>
          <w:spacing w:val="-3"/>
          <w:sz w:val="26"/>
        </w:rPr>
        <w:t> </w:t>
      </w:r>
      <w:r>
        <w:rPr>
          <w:sz w:val="26"/>
        </w:rPr>
        <w:t>and NPR 8715.2) and other factors, as well as agency-specific activities relating to ensuring safety and mission success for NASA-sponsored payloads containing space nuclear systems (SNS) or other radioactive material (note that these terms are defined in</w:t>
      </w:r>
      <w:r>
        <w:rPr>
          <w:spacing w:val="40"/>
          <w:sz w:val="26"/>
        </w:rPr>
        <w:t> </w:t>
      </w:r>
      <w:hyperlink r:id="rId17">
        <w:r>
          <w:rPr>
            <w:color w:val="0000FF"/>
            <w:sz w:val="26"/>
            <w:u w:val="single" w:color="0000FF"/>
          </w:rPr>
          <w:t>Appendix A</w:t>
        </w:r>
      </w:hyperlink>
      <w:r>
        <w:rPr>
          <w:sz w:val="26"/>
          <w:u w:val="none"/>
        </w:rPr>
        <w:t>).</w:t>
      </w:r>
    </w:p>
    <w:p>
      <w:pPr>
        <w:pStyle w:val="ListParagraph"/>
        <w:numPr>
          <w:ilvl w:val="0"/>
          <w:numId w:val="7"/>
        </w:numPr>
        <w:tabs>
          <w:tab w:pos="385" w:val="left" w:leader="none"/>
        </w:tabs>
        <w:spacing w:line="225" w:lineRule="auto" w:before="173" w:after="0"/>
        <w:ind w:left="140" w:right="378" w:firstLine="0"/>
        <w:jc w:val="left"/>
        <w:rPr>
          <w:sz w:val="26"/>
        </w:rPr>
      </w:pPr>
      <w:r>
        <w:rPr>
          <w:sz w:val="26"/>
        </w:rPr>
        <w:t>This directive establishes a framework where other requirements, guidance, and processes (e.g., Department of Energy (DOE) nuclear safety and security requirements, U.S. Air and Space Force range</w:t>
      </w:r>
      <w:r>
        <w:rPr>
          <w:spacing w:val="-4"/>
          <w:sz w:val="26"/>
        </w:rPr>
        <w:t> </w:t>
      </w:r>
      <w:r>
        <w:rPr>
          <w:sz w:val="26"/>
        </w:rPr>
        <w:t>safety</w:t>
      </w:r>
      <w:r>
        <w:rPr>
          <w:spacing w:val="-3"/>
          <w:sz w:val="26"/>
        </w:rPr>
        <w:t> </w:t>
      </w:r>
      <w:r>
        <w:rPr>
          <w:sz w:val="26"/>
        </w:rPr>
        <w:t>requirements,</w:t>
      </w:r>
      <w:r>
        <w:rPr>
          <w:spacing w:val="-3"/>
          <w:sz w:val="26"/>
        </w:rPr>
        <w:t> </w:t>
      </w:r>
      <w:r>
        <w:rPr>
          <w:sz w:val="26"/>
        </w:rPr>
        <w:t>NASA</w:t>
      </w:r>
      <w:r>
        <w:rPr>
          <w:spacing w:val="-3"/>
          <w:sz w:val="26"/>
        </w:rPr>
        <w:t> </w:t>
      </w:r>
      <w:r>
        <w:rPr>
          <w:sz w:val="26"/>
        </w:rPr>
        <w:t>payload</w:t>
      </w:r>
      <w:r>
        <w:rPr>
          <w:spacing w:val="-3"/>
          <w:sz w:val="26"/>
        </w:rPr>
        <w:t> </w:t>
      </w:r>
      <w:r>
        <w:rPr>
          <w:sz w:val="26"/>
        </w:rPr>
        <w:t>safety</w:t>
      </w:r>
      <w:r>
        <w:rPr>
          <w:spacing w:val="-3"/>
          <w:sz w:val="26"/>
        </w:rPr>
        <w:t> </w:t>
      </w:r>
      <w:r>
        <w:rPr>
          <w:sz w:val="26"/>
        </w:rPr>
        <w:t>processes)</w:t>
      </w:r>
      <w:r>
        <w:rPr>
          <w:spacing w:val="-3"/>
          <w:sz w:val="26"/>
        </w:rPr>
        <w:t> </w:t>
      </w:r>
      <w:r>
        <w:rPr>
          <w:sz w:val="26"/>
        </w:rPr>
        <w:t>relevant</w:t>
      </w:r>
      <w:r>
        <w:rPr>
          <w:spacing w:val="-4"/>
          <w:sz w:val="26"/>
        </w:rPr>
        <w:t> </w:t>
      </w:r>
      <w:r>
        <w:rPr>
          <w:sz w:val="26"/>
        </w:rPr>
        <w:t>to</w:t>
      </w:r>
      <w:r>
        <w:rPr>
          <w:spacing w:val="-3"/>
          <w:sz w:val="26"/>
        </w:rPr>
        <w:t> </w:t>
      </w:r>
      <w:r>
        <w:rPr>
          <w:sz w:val="26"/>
        </w:rPr>
        <w:t>nuclear</w:t>
      </w:r>
      <w:r>
        <w:rPr>
          <w:spacing w:val="-3"/>
          <w:sz w:val="26"/>
        </w:rPr>
        <w:t> </w:t>
      </w:r>
      <w:r>
        <w:rPr>
          <w:sz w:val="26"/>
        </w:rPr>
        <w:t>flight</w:t>
      </w:r>
      <w:r>
        <w:rPr>
          <w:spacing w:val="-4"/>
          <w:sz w:val="26"/>
        </w:rPr>
        <w:t> </w:t>
      </w:r>
      <w:r>
        <w:rPr>
          <w:sz w:val="26"/>
        </w:rPr>
        <w:t>safety</w:t>
      </w:r>
      <w:r>
        <w:rPr>
          <w:spacing w:val="-3"/>
          <w:sz w:val="26"/>
        </w:rPr>
        <w:t> </w:t>
      </w:r>
      <w:r>
        <w:rPr>
          <w:sz w:val="26"/>
        </w:rPr>
        <w:t>can</w:t>
      </w:r>
      <w:r>
        <w:rPr>
          <w:spacing w:val="-3"/>
          <w:sz w:val="26"/>
        </w:rPr>
        <w:t> </w:t>
      </w:r>
      <w:r>
        <w:rPr>
          <w:sz w:val="26"/>
        </w:rPr>
        <w:t>be implemented in to the overall Safety and Mission Assurance (SMA) process.</w:t>
      </w:r>
    </w:p>
    <w:p>
      <w:pPr>
        <w:pStyle w:val="Heading3"/>
        <w:numPr>
          <w:ilvl w:val="1"/>
          <w:numId w:val="6"/>
        </w:numPr>
        <w:tabs>
          <w:tab w:pos="752" w:val="left" w:leader="none"/>
        </w:tabs>
        <w:spacing w:line="240" w:lineRule="auto" w:before="249" w:after="0"/>
        <w:ind w:left="752" w:right="0" w:hanging="612"/>
        <w:jc w:val="left"/>
      </w:pPr>
      <w:r>
        <w:rPr>
          <w:spacing w:val="-2"/>
        </w:rPr>
        <w:t>Applicability</w:t>
      </w:r>
    </w:p>
    <w:p>
      <w:pPr>
        <w:pStyle w:val="ListParagraph"/>
        <w:numPr>
          <w:ilvl w:val="0"/>
          <w:numId w:val="8"/>
        </w:numPr>
        <w:tabs>
          <w:tab w:pos="385" w:val="left" w:leader="none"/>
        </w:tabs>
        <w:spacing w:line="225" w:lineRule="auto" w:before="310" w:after="0"/>
        <w:ind w:left="140" w:right="261" w:firstLine="0"/>
        <w:jc w:val="left"/>
        <w:rPr>
          <w:sz w:val="26"/>
        </w:rPr>
      </w:pPr>
      <w:r>
        <w:rPr>
          <w:sz w:val="26"/>
        </w:rPr>
        <w:t>This directive is applicable to NASA Headquarters and NASA Centers, including Component Facilities and Technical and Service Support Centers. This directive applies to the Jet Propulsion Laboratory</w:t>
      </w:r>
      <w:r>
        <w:rPr>
          <w:spacing w:val="-3"/>
          <w:sz w:val="26"/>
        </w:rPr>
        <w:t> </w:t>
      </w:r>
      <w:r>
        <w:rPr>
          <w:sz w:val="26"/>
        </w:rPr>
        <w:t>(a</w:t>
      </w:r>
      <w:r>
        <w:rPr>
          <w:spacing w:val="-4"/>
          <w:sz w:val="26"/>
        </w:rPr>
        <w:t> </w:t>
      </w:r>
      <w:r>
        <w:rPr>
          <w:sz w:val="26"/>
        </w:rPr>
        <w:t>Federally-Funded</w:t>
      </w:r>
      <w:r>
        <w:rPr>
          <w:spacing w:val="-3"/>
          <w:sz w:val="26"/>
        </w:rPr>
        <w:t> </w:t>
      </w:r>
      <w:r>
        <w:rPr>
          <w:sz w:val="26"/>
        </w:rPr>
        <w:t>Research</w:t>
      </w:r>
      <w:r>
        <w:rPr>
          <w:spacing w:val="-3"/>
          <w:sz w:val="26"/>
        </w:rPr>
        <w:t> </w:t>
      </w:r>
      <w:r>
        <w:rPr>
          <w:sz w:val="26"/>
        </w:rPr>
        <w:t>and</w:t>
      </w:r>
      <w:r>
        <w:rPr>
          <w:spacing w:val="-3"/>
          <w:sz w:val="26"/>
        </w:rPr>
        <w:t> </w:t>
      </w:r>
      <w:r>
        <w:rPr>
          <w:sz w:val="26"/>
        </w:rPr>
        <w:t>Development</w:t>
      </w:r>
      <w:r>
        <w:rPr>
          <w:spacing w:val="-4"/>
          <w:sz w:val="26"/>
        </w:rPr>
        <w:t> </w:t>
      </w:r>
      <w:r>
        <w:rPr>
          <w:sz w:val="26"/>
        </w:rPr>
        <w:t>Center),</w:t>
      </w:r>
      <w:r>
        <w:rPr>
          <w:spacing w:val="-3"/>
          <w:sz w:val="26"/>
        </w:rPr>
        <w:t> </w:t>
      </w:r>
      <w:r>
        <w:rPr>
          <w:sz w:val="26"/>
        </w:rPr>
        <w:t>other</w:t>
      </w:r>
      <w:r>
        <w:rPr>
          <w:spacing w:val="-3"/>
          <w:sz w:val="26"/>
        </w:rPr>
        <w:t> </w:t>
      </w:r>
      <w:r>
        <w:rPr>
          <w:sz w:val="26"/>
        </w:rPr>
        <w:t>contractors,</w:t>
      </w:r>
      <w:r>
        <w:rPr>
          <w:spacing w:val="-3"/>
          <w:sz w:val="26"/>
        </w:rPr>
        <w:t> </w:t>
      </w:r>
      <w:r>
        <w:rPr>
          <w:sz w:val="26"/>
        </w:rPr>
        <w:t>recipients</w:t>
      </w:r>
      <w:r>
        <w:rPr>
          <w:spacing w:val="-3"/>
          <w:sz w:val="26"/>
        </w:rPr>
        <w:t> </w:t>
      </w:r>
      <w:r>
        <w:rPr>
          <w:sz w:val="26"/>
        </w:rPr>
        <w:t>of grants,</w:t>
      </w:r>
      <w:r>
        <w:rPr>
          <w:spacing w:val="-1"/>
          <w:sz w:val="26"/>
        </w:rPr>
        <w:t> </w:t>
      </w:r>
      <w:r>
        <w:rPr>
          <w:sz w:val="26"/>
        </w:rPr>
        <w:t>cooperative</w:t>
      </w:r>
      <w:r>
        <w:rPr>
          <w:spacing w:val="-2"/>
          <w:sz w:val="26"/>
        </w:rPr>
        <w:t> </w:t>
      </w:r>
      <w:r>
        <w:rPr>
          <w:sz w:val="26"/>
        </w:rPr>
        <w:t>agreements,</w:t>
      </w:r>
      <w:r>
        <w:rPr>
          <w:spacing w:val="-1"/>
          <w:sz w:val="26"/>
        </w:rPr>
        <w:t> </w:t>
      </w:r>
      <w:r>
        <w:rPr>
          <w:sz w:val="26"/>
        </w:rPr>
        <w:t>or</w:t>
      </w:r>
      <w:r>
        <w:rPr>
          <w:spacing w:val="-1"/>
          <w:sz w:val="26"/>
        </w:rPr>
        <w:t> </w:t>
      </w:r>
      <w:r>
        <w:rPr>
          <w:sz w:val="26"/>
        </w:rPr>
        <w:t>other</w:t>
      </w:r>
      <w:r>
        <w:rPr>
          <w:spacing w:val="-1"/>
          <w:sz w:val="26"/>
        </w:rPr>
        <w:t> </w:t>
      </w:r>
      <w:r>
        <w:rPr>
          <w:sz w:val="26"/>
        </w:rPr>
        <w:t>agreements</w:t>
      </w:r>
      <w:r>
        <w:rPr>
          <w:spacing w:val="-1"/>
          <w:sz w:val="26"/>
        </w:rPr>
        <w:t> </w:t>
      </w:r>
      <w:r>
        <w:rPr>
          <w:sz w:val="26"/>
        </w:rPr>
        <w:t>only</w:t>
      </w:r>
      <w:r>
        <w:rPr>
          <w:spacing w:val="-1"/>
          <w:sz w:val="26"/>
        </w:rPr>
        <w:t> </w:t>
      </w:r>
      <w:r>
        <w:rPr>
          <w:sz w:val="26"/>
        </w:rPr>
        <w:t>to</w:t>
      </w:r>
      <w:r>
        <w:rPr>
          <w:spacing w:val="-1"/>
          <w:sz w:val="26"/>
        </w:rPr>
        <w:t> </w:t>
      </w:r>
      <w:r>
        <w:rPr>
          <w:sz w:val="26"/>
        </w:rPr>
        <w:t>the</w:t>
      </w:r>
      <w:r>
        <w:rPr>
          <w:spacing w:val="-2"/>
          <w:sz w:val="26"/>
        </w:rPr>
        <w:t> </w:t>
      </w:r>
      <w:r>
        <w:rPr>
          <w:sz w:val="26"/>
        </w:rPr>
        <w:t>extent</w:t>
      </w:r>
      <w:r>
        <w:rPr>
          <w:spacing w:val="-2"/>
          <w:sz w:val="26"/>
        </w:rPr>
        <w:t> </w:t>
      </w:r>
      <w:r>
        <w:rPr>
          <w:sz w:val="26"/>
        </w:rPr>
        <w:t>specified</w:t>
      </w:r>
      <w:r>
        <w:rPr>
          <w:spacing w:val="-1"/>
          <w:sz w:val="26"/>
        </w:rPr>
        <w:t> </w:t>
      </w:r>
      <w:r>
        <w:rPr>
          <w:sz w:val="26"/>
        </w:rPr>
        <w:t>or</w:t>
      </w:r>
      <w:r>
        <w:rPr>
          <w:spacing w:val="-1"/>
          <w:sz w:val="26"/>
        </w:rPr>
        <w:t> </w:t>
      </w:r>
      <w:r>
        <w:rPr>
          <w:sz w:val="26"/>
        </w:rPr>
        <w:t>referenced</w:t>
      </w:r>
      <w:r>
        <w:rPr>
          <w:spacing w:val="-1"/>
          <w:sz w:val="26"/>
        </w:rPr>
        <w:t> </w:t>
      </w:r>
      <w:r>
        <w:rPr>
          <w:sz w:val="26"/>
        </w:rPr>
        <w:t>in</w:t>
      </w:r>
      <w:r>
        <w:rPr>
          <w:spacing w:val="-1"/>
          <w:sz w:val="26"/>
        </w:rPr>
        <w:t> </w:t>
      </w:r>
      <w:r>
        <w:rPr>
          <w:sz w:val="26"/>
        </w:rPr>
        <w:t>the applicable contracts, grants, or agreements.</w:t>
      </w:r>
    </w:p>
    <w:p>
      <w:pPr>
        <w:pStyle w:val="ListParagraph"/>
        <w:numPr>
          <w:ilvl w:val="0"/>
          <w:numId w:val="8"/>
        </w:numPr>
        <w:tabs>
          <w:tab w:pos="400" w:val="left" w:leader="none"/>
        </w:tabs>
        <w:spacing w:line="225" w:lineRule="auto" w:before="175" w:after="0"/>
        <w:ind w:left="140" w:right="356" w:firstLine="0"/>
        <w:jc w:val="left"/>
        <w:rPr>
          <w:sz w:val="26"/>
        </w:rPr>
      </w:pPr>
      <w:r>
        <w:rPr>
          <w:sz w:val="26"/>
        </w:rPr>
        <w:t>This directive is applicable to activities involving flight of SNS or other radioactive material for which NASA is the sponsoring agency or that involve the use of NASA personnel and assets for phases of a flight where the SNS or other radioactive material has the potential to affect Earth’s biosphere. In some cases, aspects of the NASA nuclear flight safety program may fall under the auspices of another Federal agency, such as in the case of a Federal Aviation Administration (FAA)-issued</w:t>
      </w:r>
      <w:r>
        <w:rPr>
          <w:spacing w:val="-3"/>
          <w:sz w:val="26"/>
        </w:rPr>
        <w:t> </w:t>
      </w:r>
      <w:r>
        <w:rPr>
          <w:sz w:val="26"/>
        </w:rPr>
        <w:t>license</w:t>
      </w:r>
      <w:r>
        <w:rPr>
          <w:spacing w:val="-4"/>
          <w:sz w:val="26"/>
        </w:rPr>
        <w:t> </w:t>
      </w:r>
      <w:r>
        <w:rPr>
          <w:sz w:val="26"/>
        </w:rPr>
        <w:t>for</w:t>
      </w:r>
      <w:r>
        <w:rPr>
          <w:spacing w:val="-3"/>
          <w:sz w:val="26"/>
        </w:rPr>
        <w:t> </w:t>
      </w:r>
      <w:r>
        <w:rPr>
          <w:sz w:val="26"/>
        </w:rPr>
        <w:t>the</w:t>
      </w:r>
      <w:r>
        <w:rPr>
          <w:spacing w:val="-4"/>
          <w:sz w:val="26"/>
        </w:rPr>
        <w:t> </w:t>
      </w:r>
      <w:r>
        <w:rPr>
          <w:sz w:val="26"/>
        </w:rPr>
        <w:t>launch</w:t>
      </w:r>
      <w:r>
        <w:rPr>
          <w:spacing w:val="-3"/>
          <w:sz w:val="26"/>
        </w:rPr>
        <w:t> </w:t>
      </w:r>
      <w:r>
        <w:rPr>
          <w:sz w:val="26"/>
        </w:rPr>
        <w:t>of</w:t>
      </w:r>
      <w:r>
        <w:rPr>
          <w:spacing w:val="-3"/>
          <w:sz w:val="26"/>
        </w:rPr>
        <w:t> </w:t>
      </w:r>
      <w:r>
        <w:rPr>
          <w:sz w:val="26"/>
        </w:rPr>
        <w:t>NASA-provided</w:t>
      </w:r>
      <w:r>
        <w:rPr>
          <w:spacing w:val="-3"/>
          <w:sz w:val="26"/>
        </w:rPr>
        <w:t> </w:t>
      </w:r>
      <w:r>
        <w:rPr>
          <w:sz w:val="26"/>
        </w:rPr>
        <w:t>radioactive</w:t>
      </w:r>
      <w:r>
        <w:rPr>
          <w:spacing w:val="-4"/>
          <w:sz w:val="26"/>
        </w:rPr>
        <w:t> </w:t>
      </w:r>
      <w:r>
        <w:rPr>
          <w:sz w:val="26"/>
        </w:rPr>
        <w:t>material.</w:t>
      </w:r>
      <w:r>
        <w:rPr>
          <w:spacing w:val="-3"/>
          <w:sz w:val="26"/>
        </w:rPr>
        <w:t> </w:t>
      </w:r>
      <w:r>
        <w:rPr>
          <w:sz w:val="26"/>
        </w:rPr>
        <w:t>If</w:t>
      </w:r>
      <w:r>
        <w:rPr>
          <w:spacing w:val="-3"/>
          <w:sz w:val="26"/>
        </w:rPr>
        <w:t> </w:t>
      </w:r>
      <w:r>
        <w:rPr>
          <w:sz w:val="26"/>
        </w:rPr>
        <w:t>applicability</w:t>
      </w:r>
      <w:r>
        <w:rPr>
          <w:spacing w:val="-3"/>
          <w:sz w:val="26"/>
        </w:rPr>
        <w:t> </w:t>
      </w:r>
      <w:r>
        <w:rPr>
          <w:sz w:val="26"/>
        </w:rPr>
        <w:t>of</w:t>
      </w:r>
      <w:r>
        <w:rPr>
          <w:spacing w:val="-3"/>
          <w:sz w:val="26"/>
        </w:rPr>
        <w:t> </w:t>
      </w:r>
      <w:r>
        <w:rPr>
          <w:sz w:val="26"/>
        </w:rPr>
        <w:t>this directive is not clear, NASA personnel will consult with the Nuclear Flight Safety Officer (NFSO) and the Office of the General Counsel to confirm responsibilities for nuclear flight safety.</w:t>
      </w:r>
    </w:p>
    <w:p>
      <w:pPr>
        <w:pStyle w:val="ListParagraph"/>
        <w:numPr>
          <w:ilvl w:val="0"/>
          <w:numId w:val="8"/>
        </w:numPr>
        <w:tabs>
          <w:tab w:pos="385" w:val="left" w:leader="none"/>
        </w:tabs>
        <w:spacing w:line="225" w:lineRule="auto" w:before="171" w:after="0"/>
        <w:ind w:left="140" w:right="692" w:firstLine="0"/>
        <w:jc w:val="left"/>
        <w:rPr>
          <w:sz w:val="26"/>
        </w:rPr>
      </w:pPr>
      <w:r>
        <w:rPr>
          <w:sz w:val="26"/>
        </w:rPr>
        <w:t>This</w:t>
      </w:r>
      <w:r>
        <w:rPr>
          <w:spacing w:val="-3"/>
          <w:sz w:val="26"/>
        </w:rPr>
        <w:t> </w:t>
      </w:r>
      <w:r>
        <w:rPr>
          <w:sz w:val="26"/>
        </w:rPr>
        <w:t>directive</w:t>
      </w:r>
      <w:r>
        <w:rPr>
          <w:spacing w:val="-4"/>
          <w:sz w:val="26"/>
        </w:rPr>
        <w:t> </w:t>
      </w:r>
      <w:r>
        <w:rPr>
          <w:sz w:val="26"/>
        </w:rPr>
        <w:t>considers</w:t>
      </w:r>
      <w:r>
        <w:rPr>
          <w:spacing w:val="-3"/>
          <w:sz w:val="26"/>
        </w:rPr>
        <w:t> </w:t>
      </w:r>
      <w:r>
        <w:rPr>
          <w:sz w:val="26"/>
        </w:rPr>
        <w:t>nuclear</w:t>
      </w:r>
      <w:r>
        <w:rPr>
          <w:spacing w:val="-3"/>
          <w:sz w:val="26"/>
        </w:rPr>
        <w:t> </w:t>
      </w:r>
      <w:r>
        <w:rPr>
          <w:sz w:val="26"/>
        </w:rPr>
        <w:t>safety</w:t>
      </w:r>
      <w:r>
        <w:rPr>
          <w:spacing w:val="-3"/>
          <w:sz w:val="26"/>
        </w:rPr>
        <w:t> </w:t>
      </w:r>
      <w:r>
        <w:rPr>
          <w:sz w:val="26"/>
        </w:rPr>
        <w:t>and</w:t>
      </w:r>
      <w:r>
        <w:rPr>
          <w:spacing w:val="-3"/>
          <w:sz w:val="26"/>
        </w:rPr>
        <w:t> </w:t>
      </w:r>
      <w:r>
        <w:rPr>
          <w:sz w:val="26"/>
        </w:rPr>
        <w:t>radiological</w:t>
      </w:r>
      <w:r>
        <w:rPr>
          <w:spacing w:val="-4"/>
          <w:sz w:val="26"/>
        </w:rPr>
        <w:t> </w:t>
      </w:r>
      <w:r>
        <w:rPr>
          <w:sz w:val="26"/>
        </w:rPr>
        <w:t>risk</w:t>
      </w:r>
      <w:r>
        <w:rPr>
          <w:spacing w:val="-3"/>
          <w:sz w:val="26"/>
        </w:rPr>
        <w:t> </w:t>
      </w:r>
      <w:r>
        <w:rPr>
          <w:sz w:val="26"/>
        </w:rPr>
        <w:t>from</w:t>
      </w:r>
      <w:r>
        <w:rPr>
          <w:spacing w:val="-4"/>
          <w:sz w:val="26"/>
        </w:rPr>
        <w:t> </w:t>
      </w:r>
      <w:r>
        <w:rPr>
          <w:sz w:val="26"/>
        </w:rPr>
        <w:t>both</w:t>
      </w:r>
      <w:r>
        <w:rPr>
          <w:spacing w:val="-3"/>
          <w:sz w:val="26"/>
        </w:rPr>
        <w:t> </w:t>
      </w:r>
      <w:r>
        <w:rPr>
          <w:sz w:val="26"/>
        </w:rPr>
        <w:t>normal</w:t>
      </w:r>
      <w:r>
        <w:rPr>
          <w:spacing w:val="-4"/>
          <w:sz w:val="26"/>
        </w:rPr>
        <w:t> </w:t>
      </w:r>
      <w:r>
        <w:rPr>
          <w:sz w:val="26"/>
        </w:rPr>
        <w:t>and</w:t>
      </w:r>
      <w:r>
        <w:rPr>
          <w:spacing w:val="-3"/>
          <w:sz w:val="26"/>
        </w:rPr>
        <w:t> </w:t>
      </w:r>
      <w:r>
        <w:rPr>
          <w:sz w:val="26"/>
        </w:rPr>
        <w:t>off-normal conditions during all phases of flight for which the SNS or other radioactive material has the potential to affect Earth’s biosphere, typically starting with installation of the SNS or other radioactive</w:t>
      </w:r>
      <w:r>
        <w:rPr>
          <w:spacing w:val="-3"/>
          <w:sz w:val="26"/>
        </w:rPr>
        <w:t> </w:t>
      </w:r>
      <w:r>
        <w:rPr>
          <w:sz w:val="26"/>
        </w:rPr>
        <w:t>material</w:t>
      </w:r>
      <w:r>
        <w:rPr>
          <w:spacing w:val="-3"/>
          <w:sz w:val="26"/>
        </w:rPr>
        <w:t> </w:t>
      </w:r>
      <w:r>
        <w:rPr>
          <w:sz w:val="26"/>
        </w:rPr>
        <w:t>into</w:t>
      </w:r>
      <w:r>
        <w:rPr>
          <w:spacing w:val="-3"/>
          <w:sz w:val="26"/>
        </w:rPr>
        <w:t> </w:t>
      </w:r>
      <w:r>
        <w:rPr>
          <w:sz w:val="26"/>
        </w:rPr>
        <w:t>an</w:t>
      </w:r>
      <w:r>
        <w:rPr>
          <w:spacing w:val="-3"/>
          <w:sz w:val="26"/>
        </w:rPr>
        <w:t> </w:t>
      </w:r>
      <w:r>
        <w:rPr>
          <w:sz w:val="26"/>
        </w:rPr>
        <w:t>integrated</w:t>
      </w:r>
      <w:r>
        <w:rPr>
          <w:spacing w:val="-3"/>
          <w:sz w:val="26"/>
        </w:rPr>
        <w:t> </w:t>
      </w:r>
      <w:r>
        <w:rPr>
          <w:sz w:val="26"/>
        </w:rPr>
        <w:t>launch</w:t>
      </w:r>
      <w:r>
        <w:rPr>
          <w:spacing w:val="-3"/>
          <w:sz w:val="26"/>
        </w:rPr>
        <w:t> </w:t>
      </w:r>
      <w:r>
        <w:rPr>
          <w:sz w:val="26"/>
        </w:rPr>
        <w:t>vehicle</w:t>
      </w:r>
      <w:r>
        <w:rPr>
          <w:spacing w:val="-3"/>
          <w:sz w:val="26"/>
        </w:rPr>
        <w:t> </w:t>
      </w:r>
      <w:r>
        <w:rPr>
          <w:sz w:val="26"/>
        </w:rPr>
        <w:t>on</w:t>
      </w:r>
      <w:r>
        <w:rPr>
          <w:spacing w:val="-3"/>
          <w:sz w:val="26"/>
        </w:rPr>
        <w:t> </w:t>
      </w:r>
      <w:r>
        <w:rPr>
          <w:sz w:val="26"/>
        </w:rPr>
        <w:t>Earth.</w:t>
      </w:r>
      <w:r>
        <w:rPr>
          <w:spacing w:val="-3"/>
          <w:sz w:val="26"/>
        </w:rPr>
        <w:t> </w:t>
      </w:r>
      <w:r>
        <w:rPr>
          <w:sz w:val="26"/>
        </w:rPr>
        <w:t>Matters</w:t>
      </w:r>
      <w:r>
        <w:rPr>
          <w:spacing w:val="-3"/>
          <w:sz w:val="26"/>
        </w:rPr>
        <w:t> </w:t>
      </w:r>
      <w:r>
        <w:rPr>
          <w:sz w:val="26"/>
        </w:rPr>
        <w:t>outside</w:t>
      </w:r>
      <w:r>
        <w:rPr>
          <w:spacing w:val="-3"/>
          <w:sz w:val="26"/>
        </w:rPr>
        <w:t> </w:t>
      </w:r>
      <w:r>
        <w:rPr>
          <w:sz w:val="26"/>
        </w:rPr>
        <w:t>of</w:t>
      </w:r>
      <w:r>
        <w:rPr>
          <w:spacing w:val="-3"/>
          <w:sz w:val="26"/>
        </w:rPr>
        <w:t> </w:t>
      </w:r>
      <w:r>
        <w:rPr>
          <w:sz w:val="26"/>
        </w:rPr>
        <w:t>this</w:t>
      </w:r>
      <w:r>
        <w:rPr>
          <w:spacing w:val="-3"/>
          <w:sz w:val="26"/>
        </w:rPr>
        <w:t> </w:t>
      </w:r>
      <w:r>
        <w:rPr>
          <w:sz w:val="26"/>
        </w:rPr>
        <w:t>scope</w:t>
      </w:r>
      <w:r>
        <w:rPr>
          <w:spacing w:val="-3"/>
          <w:sz w:val="26"/>
        </w:rPr>
        <w:t> </w:t>
      </w:r>
      <w:r>
        <w:rPr>
          <w:sz w:val="26"/>
        </w:rPr>
        <w:t>are generally addressed by other NASA disciplines (e.g., planetary protection, crew safety).</w:t>
      </w:r>
    </w:p>
    <w:p>
      <w:pPr>
        <w:pStyle w:val="ListParagraph"/>
        <w:numPr>
          <w:ilvl w:val="0"/>
          <w:numId w:val="8"/>
        </w:numPr>
        <w:tabs>
          <w:tab w:pos="400" w:val="left" w:leader="none"/>
        </w:tabs>
        <w:spacing w:line="240" w:lineRule="auto" w:before="160" w:after="0"/>
        <w:ind w:left="400" w:right="0" w:hanging="260"/>
        <w:jc w:val="left"/>
        <w:rPr>
          <w:sz w:val="26"/>
        </w:rPr>
      </w:pPr>
      <w:r>
        <w:rPr>
          <w:sz w:val="26"/>
        </w:rPr>
        <w:t>This</w:t>
      </w:r>
      <w:r>
        <w:rPr>
          <w:spacing w:val="-1"/>
          <w:sz w:val="26"/>
        </w:rPr>
        <w:t> </w:t>
      </w:r>
      <w:r>
        <w:rPr>
          <w:sz w:val="26"/>
        </w:rPr>
        <w:t>directive</w:t>
      </w:r>
      <w:r>
        <w:rPr>
          <w:spacing w:val="-2"/>
          <w:sz w:val="26"/>
        </w:rPr>
        <w:t> </w:t>
      </w:r>
      <w:r>
        <w:rPr>
          <w:sz w:val="26"/>
        </w:rPr>
        <w:t>does</w:t>
      </w:r>
      <w:r>
        <w:rPr>
          <w:spacing w:val="-1"/>
          <w:sz w:val="26"/>
        </w:rPr>
        <w:t> </w:t>
      </w:r>
      <w:r>
        <w:rPr>
          <w:sz w:val="26"/>
        </w:rPr>
        <w:t>not</w:t>
      </w:r>
      <w:r>
        <w:rPr>
          <w:spacing w:val="-2"/>
          <w:sz w:val="26"/>
        </w:rPr>
        <w:t> </w:t>
      </w:r>
      <w:r>
        <w:rPr>
          <w:sz w:val="26"/>
        </w:rPr>
        <w:t>address</w:t>
      </w:r>
      <w:r>
        <w:rPr>
          <w:spacing w:val="-1"/>
          <w:sz w:val="26"/>
        </w:rPr>
        <w:t> </w:t>
      </w:r>
      <w:r>
        <w:rPr>
          <w:sz w:val="26"/>
        </w:rPr>
        <w:t>procedures, requirements,</w:t>
      </w:r>
      <w:r>
        <w:rPr>
          <w:spacing w:val="-1"/>
          <w:sz w:val="26"/>
        </w:rPr>
        <w:t> </w:t>
      </w:r>
      <w:r>
        <w:rPr>
          <w:sz w:val="26"/>
        </w:rPr>
        <w:t>or</w:t>
      </w:r>
      <w:r>
        <w:rPr>
          <w:spacing w:val="-1"/>
          <w:sz w:val="26"/>
        </w:rPr>
        <w:t> </w:t>
      </w:r>
      <w:r>
        <w:rPr>
          <w:sz w:val="26"/>
        </w:rPr>
        <w:t>licensing</w:t>
      </w:r>
      <w:r>
        <w:rPr>
          <w:spacing w:val="-1"/>
          <w:sz w:val="26"/>
        </w:rPr>
        <w:t> </w:t>
      </w:r>
      <w:r>
        <w:rPr>
          <w:sz w:val="26"/>
        </w:rPr>
        <w:t>details</w:t>
      </w:r>
      <w:r>
        <w:rPr>
          <w:spacing w:val="-1"/>
          <w:sz w:val="26"/>
        </w:rPr>
        <w:t> </w:t>
      </w:r>
      <w:r>
        <w:rPr>
          <w:sz w:val="26"/>
        </w:rPr>
        <w:t>for</w:t>
      </w:r>
      <w:r>
        <w:rPr>
          <w:spacing w:val="-1"/>
          <w:sz w:val="26"/>
        </w:rPr>
        <w:t> </w:t>
      </w:r>
      <w:r>
        <w:rPr>
          <w:sz w:val="26"/>
        </w:rPr>
        <w:t>using, </w:t>
      </w:r>
      <w:r>
        <w:rPr>
          <w:spacing w:val="-2"/>
          <w:sz w:val="26"/>
        </w:rPr>
        <w:t>storing,</w:t>
      </w:r>
    </w:p>
    <w:p>
      <w:pPr>
        <w:spacing w:after="0" w:line="240" w:lineRule="auto"/>
        <w:jc w:val="left"/>
        <w:rPr>
          <w:sz w:val="26"/>
        </w:rPr>
        <w:sectPr>
          <w:headerReference w:type="default" r:id="rId13"/>
          <w:headerReference w:type="even" r:id="rId14"/>
          <w:footerReference w:type="default" r:id="rId15"/>
          <w:footerReference w:type="even" r:id="rId16"/>
          <w:pgSz w:w="12240" w:h="15840"/>
          <w:pgMar w:header="159" w:footer="960" w:top="580" w:bottom="1160" w:left="700" w:right="720"/>
          <w:pgNumType w:start="3"/>
        </w:sectPr>
      </w:pPr>
    </w:p>
    <w:p>
      <w:pPr>
        <w:pStyle w:val="BodyText"/>
        <w:spacing w:line="225" w:lineRule="auto" w:before="120"/>
        <w:ind w:left="140"/>
      </w:pPr>
      <w:r>
        <w:rPr/>
        <w:t>shipping, or handling radioactive materials in ground processing facilities or activities, nor does it cover</w:t>
      </w:r>
      <w:r>
        <w:rPr>
          <w:spacing w:val="-3"/>
        </w:rPr>
        <w:t> </w:t>
      </w:r>
      <w:r>
        <w:rPr/>
        <w:t>these</w:t>
      </w:r>
      <w:r>
        <w:rPr>
          <w:spacing w:val="-3"/>
        </w:rPr>
        <w:t> </w:t>
      </w:r>
      <w:r>
        <w:rPr/>
        <w:t>activities</w:t>
      </w:r>
      <w:r>
        <w:rPr>
          <w:spacing w:val="-3"/>
        </w:rPr>
        <w:t> </w:t>
      </w:r>
      <w:r>
        <w:rPr/>
        <w:t>as</w:t>
      </w:r>
      <w:r>
        <w:rPr>
          <w:spacing w:val="-3"/>
        </w:rPr>
        <w:t> </w:t>
      </w:r>
      <w:r>
        <w:rPr/>
        <w:t>they</w:t>
      </w:r>
      <w:r>
        <w:rPr>
          <w:spacing w:val="-3"/>
        </w:rPr>
        <w:t> </w:t>
      </w:r>
      <w:r>
        <w:rPr/>
        <w:t>relate</w:t>
      </w:r>
      <w:r>
        <w:rPr>
          <w:spacing w:val="-3"/>
        </w:rPr>
        <w:t> </w:t>
      </w:r>
      <w:r>
        <w:rPr/>
        <w:t>to</w:t>
      </w:r>
      <w:r>
        <w:rPr>
          <w:spacing w:val="-3"/>
        </w:rPr>
        <w:t> </w:t>
      </w:r>
      <w:r>
        <w:rPr/>
        <w:t>preparation</w:t>
      </w:r>
      <w:r>
        <w:rPr>
          <w:spacing w:val="-3"/>
        </w:rPr>
        <w:t> </w:t>
      </w:r>
      <w:r>
        <w:rPr/>
        <w:t>of</w:t>
      </w:r>
      <w:r>
        <w:rPr>
          <w:spacing w:val="-3"/>
        </w:rPr>
        <w:t> </w:t>
      </w:r>
      <w:r>
        <w:rPr/>
        <w:t>the</w:t>
      </w:r>
      <w:r>
        <w:rPr>
          <w:spacing w:val="-3"/>
        </w:rPr>
        <w:t> </w:t>
      </w:r>
      <w:r>
        <w:rPr/>
        <w:t>actual</w:t>
      </w:r>
      <w:r>
        <w:rPr>
          <w:spacing w:val="-3"/>
        </w:rPr>
        <w:t> </w:t>
      </w:r>
      <w:r>
        <w:rPr/>
        <w:t>radioactive</w:t>
      </w:r>
      <w:r>
        <w:rPr>
          <w:spacing w:val="-3"/>
        </w:rPr>
        <w:t> </w:t>
      </w:r>
      <w:r>
        <w:rPr/>
        <w:t>material</w:t>
      </w:r>
      <w:r>
        <w:rPr>
          <w:spacing w:val="-3"/>
        </w:rPr>
        <w:t> </w:t>
      </w:r>
      <w:r>
        <w:rPr/>
        <w:t>for</w:t>
      </w:r>
      <w:r>
        <w:rPr>
          <w:spacing w:val="-3"/>
        </w:rPr>
        <w:t> </w:t>
      </w:r>
      <w:r>
        <w:rPr/>
        <w:t>space</w:t>
      </w:r>
      <w:r>
        <w:rPr>
          <w:spacing w:val="-3"/>
        </w:rPr>
        <w:t> </w:t>
      </w:r>
      <w:r>
        <w:rPr/>
        <w:t>use.</w:t>
      </w:r>
      <w:r>
        <w:rPr>
          <w:spacing w:val="-3"/>
        </w:rPr>
        <w:t> </w:t>
      </w:r>
      <w:r>
        <w:rPr/>
        <w:t>For additional information on these matters, see NPR 1800.1, NASA Occupational Health Program Procedures, Center-specific Radiation Protection Program requirements and procedures, and</w:t>
      </w:r>
    </w:p>
    <w:p>
      <w:pPr>
        <w:pStyle w:val="BodyText"/>
        <w:spacing w:line="280" w:lineRule="exact"/>
        <w:ind w:left="140"/>
      </w:pPr>
      <w:r>
        <w:rPr/>
        <w:t>relevant</w:t>
      </w:r>
      <w:r>
        <w:rPr>
          <w:spacing w:val="-3"/>
        </w:rPr>
        <w:t> </w:t>
      </w:r>
      <w:r>
        <w:rPr/>
        <w:t>documents</w:t>
      </w:r>
      <w:r>
        <w:rPr>
          <w:spacing w:val="-2"/>
        </w:rPr>
        <w:t> </w:t>
      </w:r>
      <w:r>
        <w:rPr/>
        <w:t>from</w:t>
      </w:r>
      <w:r>
        <w:rPr>
          <w:spacing w:val="-3"/>
        </w:rPr>
        <w:t> </w:t>
      </w:r>
      <w:r>
        <w:rPr/>
        <w:t>the</w:t>
      </w:r>
      <w:r>
        <w:rPr>
          <w:spacing w:val="-2"/>
        </w:rPr>
        <w:t> </w:t>
      </w:r>
      <w:r>
        <w:rPr/>
        <w:t>licensing</w:t>
      </w:r>
      <w:r>
        <w:rPr>
          <w:spacing w:val="-2"/>
        </w:rPr>
        <w:t> </w:t>
      </w:r>
      <w:r>
        <w:rPr/>
        <w:t>or</w:t>
      </w:r>
      <w:r>
        <w:rPr>
          <w:spacing w:val="-2"/>
        </w:rPr>
        <w:t> </w:t>
      </w:r>
      <w:r>
        <w:rPr/>
        <w:t>authorizing</w:t>
      </w:r>
      <w:r>
        <w:rPr>
          <w:spacing w:val="-1"/>
        </w:rPr>
        <w:t> </w:t>
      </w:r>
      <w:r>
        <w:rPr>
          <w:spacing w:val="-2"/>
        </w:rPr>
        <w:t>agency.</w:t>
      </w:r>
    </w:p>
    <w:p>
      <w:pPr>
        <w:pStyle w:val="ListParagraph"/>
        <w:numPr>
          <w:ilvl w:val="0"/>
          <w:numId w:val="8"/>
        </w:numPr>
        <w:tabs>
          <w:tab w:pos="385" w:val="left" w:leader="none"/>
        </w:tabs>
        <w:spacing w:line="225" w:lineRule="auto" w:before="176" w:after="0"/>
        <w:ind w:left="140" w:right="213" w:firstLine="0"/>
        <w:jc w:val="left"/>
        <w:rPr>
          <w:sz w:val="26"/>
        </w:rPr>
      </w:pPr>
      <w:r>
        <w:rPr>
          <w:sz w:val="26"/>
        </w:rPr>
        <w:t>This directive does not serve to meet National Environmental Policy Act (NEPA) compliance, does not serve to govern the level of NEPA analysis required for a mission, and does not serve to govern</w:t>
      </w:r>
      <w:r>
        <w:rPr>
          <w:spacing w:val="-3"/>
          <w:sz w:val="26"/>
        </w:rPr>
        <w:t> </w:t>
      </w:r>
      <w:r>
        <w:rPr>
          <w:sz w:val="26"/>
        </w:rPr>
        <w:t>if</w:t>
      </w:r>
      <w:r>
        <w:rPr>
          <w:spacing w:val="-3"/>
          <w:sz w:val="26"/>
        </w:rPr>
        <w:t> </w:t>
      </w:r>
      <w:r>
        <w:rPr>
          <w:sz w:val="26"/>
        </w:rPr>
        <w:t>there</w:t>
      </w:r>
      <w:r>
        <w:rPr>
          <w:spacing w:val="-4"/>
          <w:sz w:val="26"/>
        </w:rPr>
        <w:t> </w:t>
      </w:r>
      <w:r>
        <w:rPr>
          <w:sz w:val="26"/>
        </w:rPr>
        <w:t>is</w:t>
      </w:r>
      <w:r>
        <w:rPr>
          <w:spacing w:val="-3"/>
          <w:sz w:val="26"/>
        </w:rPr>
        <w:t> </w:t>
      </w:r>
      <w:r>
        <w:rPr>
          <w:sz w:val="26"/>
        </w:rPr>
        <w:t>sufficient</w:t>
      </w:r>
      <w:r>
        <w:rPr>
          <w:spacing w:val="-4"/>
          <w:sz w:val="26"/>
        </w:rPr>
        <w:t> </w:t>
      </w:r>
      <w:r>
        <w:rPr>
          <w:sz w:val="26"/>
        </w:rPr>
        <w:t>safety</w:t>
      </w:r>
      <w:r>
        <w:rPr>
          <w:spacing w:val="-3"/>
          <w:sz w:val="26"/>
        </w:rPr>
        <w:t> </w:t>
      </w:r>
      <w:r>
        <w:rPr>
          <w:sz w:val="26"/>
        </w:rPr>
        <w:t>data</w:t>
      </w:r>
      <w:r>
        <w:rPr>
          <w:spacing w:val="-4"/>
          <w:sz w:val="26"/>
        </w:rPr>
        <w:t> </w:t>
      </w:r>
      <w:r>
        <w:rPr>
          <w:sz w:val="26"/>
        </w:rPr>
        <w:t>to</w:t>
      </w:r>
      <w:r>
        <w:rPr>
          <w:spacing w:val="-3"/>
          <w:sz w:val="26"/>
        </w:rPr>
        <w:t> </w:t>
      </w:r>
      <w:r>
        <w:rPr>
          <w:sz w:val="26"/>
        </w:rPr>
        <w:t>make</w:t>
      </w:r>
      <w:r>
        <w:rPr>
          <w:spacing w:val="-4"/>
          <w:sz w:val="26"/>
        </w:rPr>
        <w:t> </w:t>
      </w:r>
      <w:r>
        <w:rPr>
          <w:sz w:val="26"/>
        </w:rPr>
        <w:t>NEPA</w:t>
      </w:r>
      <w:r>
        <w:rPr>
          <w:spacing w:val="-3"/>
          <w:sz w:val="26"/>
        </w:rPr>
        <w:t> </w:t>
      </w:r>
      <w:r>
        <w:rPr>
          <w:sz w:val="26"/>
        </w:rPr>
        <w:t>determinations.</w:t>
      </w:r>
      <w:r>
        <w:rPr>
          <w:spacing w:val="-3"/>
          <w:sz w:val="26"/>
        </w:rPr>
        <w:t> </w:t>
      </w:r>
      <w:r>
        <w:rPr>
          <w:sz w:val="26"/>
        </w:rPr>
        <w:t>For</w:t>
      </w:r>
      <w:r>
        <w:rPr>
          <w:spacing w:val="-3"/>
          <w:sz w:val="26"/>
        </w:rPr>
        <w:t> </w:t>
      </w:r>
      <w:r>
        <w:rPr>
          <w:sz w:val="26"/>
        </w:rPr>
        <w:t>additional</w:t>
      </w:r>
      <w:r>
        <w:rPr>
          <w:spacing w:val="-4"/>
          <w:sz w:val="26"/>
        </w:rPr>
        <w:t> </w:t>
      </w:r>
      <w:r>
        <w:rPr>
          <w:sz w:val="26"/>
        </w:rPr>
        <w:t>information</w:t>
      </w:r>
      <w:r>
        <w:rPr>
          <w:spacing w:val="-3"/>
          <w:sz w:val="26"/>
        </w:rPr>
        <w:t> </w:t>
      </w:r>
      <w:r>
        <w:rPr>
          <w:sz w:val="26"/>
        </w:rPr>
        <w:t>on NEPA matters, see NPR 8580.1, Implementing the National Environmental Policy Act and Executive Order 12114.</w:t>
      </w:r>
    </w:p>
    <w:p>
      <w:pPr>
        <w:pStyle w:val="ListParagraph"/>
        <w:numPr>
          <w:ilvl w:val="0"/>
          <w:numId w:val="8"/>
        </w:numPr>
        <w:tabs>
          <w:tab w:pos="356" w:val="left" w:leader="none"/>
        </w:tabs>
        <w:spacing w:line="225" w:lineRule="auto" w:before="175" w:after="0"/>
        <w:ind w:left="140" w:right="490" w:firstLine="0"/>
        <w:jc w:val="left"/>
        <w:rPr>
          <w:sz w:val="26"/>
        </w:rPr>
      </w:pPr>
      <w:r>
        <w:rPr>
          <w:sz w:val="26"/>
        </w:rPr>
        <w:t>In</w:t>
      </w:r>
      <w:r>
        <w:rPr>
          <w:spacing w:val="-3"/>
          <w:sz w:val="26"/>
        </w:rPr>
        <w:t> </w:t>
      </w:r>
      <w:r>
        <w:rPr>
          <w:sz w:val="26"/>
        </w:rPr>
        <w:t>this</w:t>
      </w:r>
      <w:r>
        <w:rPr>
          <w:spacing w:val="-3"/>
          <w:sz w:val="26"/>
        </w:rPr>
        <w:t> </w:t>
      </w:r>
      <w:r>
        <w:rPr>
          <w:sz w:val="26"/>
        </w:rPr>
        <w:t>directive,</w:t>
      </w:r>
      <w:r>
        <w:rPr>
          <w:spacing w:val="-3"/>
          <w:sz w:val="26"/>
        </w:rPr>
        <w:t> </w:t>
      </w:r>
      <w:r>
        <w:rPr>
          <w:sz w:val="26"/>
        </w:rPr>
        <w:t>all</w:t>
      </w:r>
      <w:r>
        <w:rPr>
          <w:spacing w:val="-4"/>
          <w:sz w:val="26"/>
        </w:rPr>
        <w:t> </w:t>
      </w:r>
      <w:r>
        <w:rPr>
          <w:sz w:val="26"/>
        </w:rPr>
        <w:t>mandatory</w:t>
      </w:r>
      <w:r>
        <w:rPr>
          <w:spacing w:val="-3"/>
          <w:sz w:val="26"/>
        </w:rPr>
        <w:t> </w:t>
      </w:r>
      <w:r>
        <w:rPr>
          <w:sz w:val="26"/>
        </w:rPr>
        <w:t>actions</w:t>
      </w:r>
      <w:r>
        <w:rPr>
          <w:spacing w:val="-3"/>
          <w:sz w:val="26"/>
        </w:rPr>
        <w:t> </w:t>
      </w:r>
      <w:r>
        <w:rPr>
          <w:sz w:val="26"/>
        </w:rPr>
        <w:t>(i.e.,</w:t>
      </w:r>
      <w:r>
        <w:rPr>
          <w:spacing w:val="-3"/>
          <w:sz w:val="26"/>
        </w:rPr>
        <w:t> </w:t>
      </w:r>
      <w:r>
        <w:rPr>
          <w:sz w:val="26"/>
        </w:rPr>
        <w:t>requirements)</w:t>
      </w:r>
      <w:r>
        <w:rPr>
          <w:spacing w:val="-3"/>
          <w:sz w:val="26"/>
        </w:rPr>
        <w:t> </w:t>
      </w:r>
      <w:r>
        <w:rPr>
          <w:sz w:val="26"/>
        </w:rPr>
        <w:t>are</w:t>
      </w:r>
      <w:r>
        <w:rPr>
          <w:spacing w:val="-4"/>
          <w:sz w:val="26"/>
        </w:rPr>
        <w:t> </w:t>
      </w:r>
      <w:r>
        <w:rPr>
          <w:sz w:val="26"/>
        </w:rPr>
        <w:t>denoted</w:t>
      </w:r>
      <w:r>
        <w:rPr>
          <w:spacing w:val="-3"/>
          <w:sz w:val="26"/>
        </w:rPr>
        <w:t> </w:t>
      </w:r>
      <w:r>
        <w:rPr>
          <w:sz w:val="26"/>
        </w:rPr>
        <w:t>by</w:t>
      </w:r>
      <w:r>
        <w:rPr>
          <w:spacing w:val="-3"/>
          <w:sz w:val="26"/>
        </w:rPr>
        <w:t> </w:t>
      </w:r>
      <w:r>
        <w:rPr>
          <w:sz w:val="26"/>
        </w:rPr>
        <w:t>statements</w:t>
      </w:r>
      <w:r>
        <w:rPr>
          <w:spacing w:val="-3"/>
          <w:sz w:val="26"/>
        </w:rPr>
        <w:t> </w:t>
      </w:r>
      <w:r>
        <w:rPr>
          <w:sz w:val="26"/>
        </w:rPr>
        <w:t>containing the term “shall.” The term “may” denotes a discretionary privilege or permission, “can” denotes statements of possibility or capability, “should”</w:t>
      </w:r>
      <w:r>
        <w:rPr>
          <w:spacing w:val="-1"/>
          <w:sz w:val="26"/>
        </w:rPr>
        <w:t> </w:t>
      </w:r>
      <w:r>
        <w:rPr>
          <w:sz w:val="26"/>
        </w:rPr>
        <w:t>denotes a</w:t>
      </w:r>
      <w:r>
        <w:rPr>
          <w:spacing w:val="-1"/>
          <w:sz w:val="26"/>
        </w:rPr>
        <w:t> </w:t>
      </w:r>
      <w:r>
        <w:rPr>
          <w:sz w:val="26"/>
        </w:rPr>
        <w:t>good practice</w:t>
      </w:r>
      <w:r>
        <w:rPr>
          <w:spacing w:val="-1"/>
          <w:sz w:val="26"/>
        </w:rPr>
        <w:t> </w:t>
      </w:r>
      <w:r>
        <w:rPr>
          <w:sz w:val="26"/>
        </w:rPr>
        <w:t>and is recommended, but not required, “will” denotes expected outcome, and “are/is” denotes descriptive material.</w:t>
      </w:r>
    </w:p>
    <w:p>
      <w:pPr>
        <w:pStyle w:val="ListParagraph"/>
        <w:numPr>
          <w:ilvl w:val="0"/>
          <w:numId w:val="8"/>
        </w:numPr>
        <w:tabs>
          <w:tab w:pos="400" w:val="left" w:leader="none"/>
        </w:tabs>
        <w:spacing w:line="225" w:lineRule="auto" w:before="175" w:after="0"/>
        <w:ind w:left="140" w:right="206" w:firstLine="0"/>
        <w:jc w:val="left"/>
        <w:rPr>
          <w:sz w:val="26"/>
        </w:rPr>
      </w:pPr>
      <w:r>
        <w:rPr>
          <w:sz w:val="26"/>
        </w:rPr>
        <w:t>Where</w:t>
      </w:r>
      <w:r>
        <w:rPr>
          <w:spacing w:val="-4"/>
          <w:sz w:val="26"/>
        </w:rPr>
        <w:t> </w:t>
      </w:r>
      <w:r>
        <w:rPr>
          <w:sz w:val="26"/>
        </w:rPr>
        <w:t>conflicts</w:t>
      </w:r>
      <w:r>
        <w:rPr>
          <w:spacing w:val="-3"/>
          <w:sz w:val="26"/>
        </w:rPr>
        <w:t> </w:t>
      </w:r>
      <w:r>
        <w:rPr>
          <w:sz w:val="26"/>
        </w:rPr>
        <w:t>exist</w:t>
      </w:r>
      <w:r>
        <w:rPr>
          <w:spacing w:val="-4"/>
          <w:sz w:val="26"/>
        </w:rPr>
        <w:t> </w:t>
      </w:r>
      <w:r>
        <w:rPr>
          <w:sz w:val="26"/>
        </w:rPr>
        <w:t>between</w:t>
      </w:r>
      <w:r>
        <w:rPr>
          <w:spacing w:val="-3"/>
          <w:sz w:val="26"/>
        </w:rPr>
        <w:t> </w:t>
      </w:r>
      <w:r>
        <w:rPr>
          <w:sz w:val="26"/>
        </w:rPr>
        <w:t>provisions</w:t>
      </w:r>
      <w:r>
        <w:rPr>
          <w:spacing w:val="-3"/>
          <w:sz w:val="26"/>
        </w:rPr>
        <w:t> </w:t>
      </w:r>
      <w:r>
        <w:rPr>
          <w:sz w:val="26"/>
        </w:rPr>
        <w:t>of</w:t>
      </w:r>
      <w:r>
        <w:rPr>
          <w:spacing w:val="-3"/>
          <w:sz w:val="26"/>
        </w:rPr>
        <w:t> </w:t>
      </w:r>
      <w:r>
        <w:rPr>
          <w:sz w:val="26"/>
        </w:rPr>
        <w:t>this</w:t>
      </w:r>
      <w:r>
        <w:rPr>
          <w:spacing w:val="-3"/>
          <w:sz w:val="26"/>
        </w:rPr>
        <w:t> </w:t>
      </w:r>
      <w:r>
        <w:rPr>
          <w:sz w:val="26"/>
        </w:rPr>
        <w:t>directive</w:t>
      </w:r>
      <w:r>
        <w:rPr>
          <w:spacing w:val="-4"/>
          <w:sz w:val="26"/>
        </w:rPr>
        <w:t> </w:t>
      </w:r>
      <w:r>
        <w:rPr>
          <w:sz w:val="26"/>
        </w:rPr>
        <w:t>and</w:t>
      </w:r>
      <w:r>
        <w:rPr>
          <w:spacing w:val="-3"/>
          <w:sz w:val="26"/>
        </w:rPr>
        <w:t> </w:t>
      </w:r>
      <w:r>
        <w:rPr>
          <w:sz w:val="26"/>
        </w:rPr>
        <w:t>Federal</w:t>
      </w:r>
      <w:r>
        <w:rPr>
          <w:spacing w:val="-4"/>
          <w:sz w:val="26"/>
        </w:rPr>
        <w:t> </w:t>
      </w:r>
      <w:r>
        <w:rPr>
          <w:sz w:val="26"/>
        </w:rPr>
        <w:t>statutes</w:t>
      </w:r>
      <w:r>
        <w:rPr>
          <w:spacing w:val="-3"/>
          <w:sz w:val="26"/>
        </w:rPr>
        <w:t> </w:t>
      </w:r>
      <w:r>
        <w:rPr>
          <w:sz w:val="26"/>
        </w:rPr>
        <w:t>or</w:t>
      </w:r>
      <w:r>
        <w:rPr>
          <w:spacing w:val="-3"/>
          <w:sz w:val="26"/>
        </w:rPr>
        <w:t> </w:t>
      </w:r>
      <w:r>
        <w:rPr>
          <w:sz w:val="26"/>
        </w:rPr>
        <w:t>regulations</w:t>
      </w:r>
      <w:r>
        <w:rPr>
          <w:spacing w:val="-3"/>
          <w:sz w:val="26"/>
        </w:rPr>
        <w:t> </w:t>
      </w:r>
      <w:r>
        <w:rPr>
          <w:sz w:val="26"/>
        </w:rPr>
        <w:t>(e.g., provisions of the Atomic Energy Act), or higher-level NASA directives, those statutes, regulations, and higher-level NASA directives take precedence.</w:t>
      </w:r>
    </w:p>
    <w:p>
      <w:pPr>
        <w:pStyle w:val="ListParagraph"/>
        <w:numPr>
          <w:ilvl w:val="0"/>
          <w:numId w:val="8"/>
        </w:numPr>
        <w:tabs>
          <w:tab w:pos="400" w:val="left" w:leader="none"/>
        </w:tabs>
        <w:spacing w:line="225" w:lineRule="auto" w:before="177" w:after="0"/>
        <w:ind w:left="140" w:right="439" w:firstLine="0"/>
        <w:jc w:val="left"/>
        <w:rPr>
          <w:sz w:val="26"/>
        </w:rPr>
      </w:pPr>
      <w:r>
        <w:rPr>
          <w:sz w:val="26"/>
        </w:rPr>
        <w:t>In this directive, all document citations are assumed to be the latest version unless otherwise noted.</w:t>
      </w:r>
      <w:r>
        <w:rPr>
          <w:spacing w:val="-3"/>
          <w:sz w:val="26"/>
        </w:rPr>
        <w:t> </w:t>
      </w:r>
      <w:r>
        <w:rPr>
          <w:sz w:val="26"/>
        </w:rPr>
        <w:t>Use</w:t>
      </w:r>
      <w:r>
        <w:rPr>
          <w:spacing w:val="-4"/>
          <w:sz w:val="26"/>
        </w:rPr>
        <w:t> </w:t>
      </w:r>
      <w:r>
        <w:rPr>
          <w:sz w:val="26"/>
        </w:rPr>
        <w:t>of</w:t>
      </w:r>
      <w:r>
        <w:rPr>
          <w:spacing w:val="-3"/>
          <w:sz w:val="26"/>
        </w:rPr>
        <w:t> </w:t>
      </w:r>
      <w:r>
        <w:rPr>
          <w:sz w:val="26"/>
        </w:rPr>
        <w:t>more</w:t>
      </w:r>
      <w:r>
        <w:rPr>
          <w:spacing w:val="-4"/>
          <w:sz w:val="26"/>
        </w:rPr>
        <w:t> </w:t>
      </w:r>
      <w:r>
        <w:rPr>
          <w:sz w:val="26"/>
        </w:rPr>
        <w:t>recent</w:t>
      </w:r>
      <w:r>
        <w:rPr>
          <w:spacing w:val="-4"/>
          <w:sz w:val="26"/>
        </w:rPr>
        <w:t> </w:t>
      </w:r>
      <w:r>
        <w:rPr>
          <w:sz w:val="26"/>
        </w:rPr>
        <w:t>versions</w:t>
      </w:r>
      <w:r>
        <w:rPr>
          <w:spacing w:val="-3"/>
          <w:sz w:val="26"/>
        </w:rPr>
        <w:t> </w:t>
      </w:r>
      <w:r>
        <w:rPr>
          <w:sz w:val="26"/>
        </w:rPr>
        <w:t>of</w:t>
      </w:r>
      <w:r>
        <w:rPr>
          <w:spacing w:val="-3"/>
          <w:sz w:val="26"/>
        </w:rPr>
        <w:t> </w:t>
      </w:r>
      <w:r>
        <w:rPr>
          <w:sz w:val="26"/>
        </w:rPr>
        <w:t>cited</w:t>
      </w:r>
      <w:r>
        <w:rPr>
          <w:spacing w:val="-3"/>
          <w:sz w:val="26"/>
        </w:rPr>
        <w:t> </w:t>
      </w:r>
      <w:r>
        <w:rPr>
          <w:sz w:val="26"/>
        </w:rPr>
        <w:t>documents</w:t>
      </w:r>
      <w:r>
        <w:rPr>
          <w:spacing w:val="-3"/>
          <w:sz w:val="26"/>
        </w:rPr>
        <w:t> </w:t>
      </w:r>
      <w:r>
        <w:rPr>
          <w:sz w:val="26"/>
        </w:rPr>
        <w:t>may</w:t>
      </w:r>
      <w:r>
        <w:rPr>
          <w:spacing w:val="-3"/>
          <w:sz w:val="26"/>
        </w:rPr>
        <w:t> </w:t>
      </w:r>
      <w:r>
        <w:rPr>
          <w:sz w:val="26"/>
        </w:rPr>
        <w:t>be</w:t>
      </w:r>
      <w:r>
        <w:rPr>
          <w:spacing w:val="-4"/>
          <w:sz w:val="26"/>
        </w:rPr>
        <w:t> </w:t>
      </w:r>
      <w:r>
        <w:rPr>
          <w:sz w:val="26"/>
        </w:rPr>
        <w:t>authorized</w:t>
      </w:r>
      <w:r>
        <w:rPr>
          <w:spacing w:val="-3"/>
          <w:sz w:val="26"/>
        </w:rPr>
        <w:t> </w:t>
      </w:r>
      <w:r>
        <w:rPr>
          <w:sz w:val="26"/>
        </w:rPr>
        <w:t>by</w:t>
      </w:r>
      <w:r>
        <w:rPr>
          <w:spacing w:val="-3"/>
          <w:sz w:val="26"/>
        </w:rPr>
        <w:t> </w:t>
      </w:r>
      <w:r>
        <w:rPr>
          <w:sz w:val="26"/>
        </w:rPr>
        <w:t>the</w:t>
      </w:r>
      <w:r>
        <w:rPr>
          <w:spacing w:val="-4"/>
          <w:sz w:val="26"/>
        </w:rPr>
        <w:t> </w:t>
      </w:r>
      <w:r>
        <w:rPr>
          <w:sz w:val="26"/>
        </w:rPr>
        <w:t>responsible</w:t>
      </w:r>
      <w:r>
        <w:rPr>
          <w:spacing w:val="-4"/>
          <w:sz w:val="26"/>
        </w:rPr>
        <w:t> </w:t>
      </w:r>
      <w:r>
        <w:rPr>
          <w:sz w:val="26"/>
        </w:rPr>
        <w:t>SMA Technical Authority (TA).</w:t>
      </w:r>
    </w:p>
    <w:p>
      <w:pPr>
        <w:pStyle w:val="ListParagraph"/>
        <w:numPr>
          <w:ilvl w:val="0"/>
          <w:numId w:val="8"/>
        </w:numPr>
        <w:tabs>
          <w:tab w:pos="342" w:val="left" w:leader="none"/>
        </w:tabs>
        <w:spacing w:line="225" w:lineRule="auto" w:before="177" w:after="0"/>
        <w:ind w:left="140" w:right="447" w:firstLine="0"/>
        <w:jc w:val="left"/>
        <w:rPr>
          <w:sz w:val="26"/>
        </w:rPr>
      </w:pPr>
      <w:r>
        <w:rPr>
          <w:sz w:val="26"/>
        </w:rPr>
        <w:t>Some</w:t>
      </w:r>
      <w:r>
        <w:rPr>
          <w:spacing w:val="-3"/>
          <w:sz w:val="26"/>
        </w:rPr>
        <w:t> </w:t>
      </w:r>
      <w:r>
        <w:rPr>
          <w:sz w:val="26"/>
        </w:rPr>
        <w:t>documents</w:t>
      </w:r>
      <w:r>
        <w:rPr>
          <w:spacing w:val="-3"/>
          <w:sz w:val="26"/>
        </w:rPr>
        <w:t> </w:t>
      </w:r>
      <w:r>
        <w:rPr>
          <w:sz w:val="26"/>
        </w:rPr>
        <w:t>listed</w:t>
      </w:r>
      <w:r>
        <w:rPr>
          <w:spacing w:val="-3"/>
          <w:sz w:val="26"/>
        </w:rPr>
        <w:t> </w:t>
      </w:r>
      <w:r>
        <w:rPr>
          <w:sz w:val="26"/>
        </w:rPr>
        <w:t>as</w:t>
      </w:r>
      <w:r>
        <w:rPr>
          <w:spacing w:val="-3"/>
          <w:sz w:val="26"/>
        </w:rPr>
        <w:t> </w:t>
      </w:r>
      <w:r>
        <w:rPr>
          <w:sz w:val="26"/>
        </w:rPr>
        <w:t>an</w:t>
      </w:r>
      <w:r>
        <w:rPr>
          <w:spacing w:val="-3"/>
          <w:sz w:val="26"/>
        </w:rPr>
        <w:t> </w:t>
      </w:r>
      <w:r>
        <w:rPr>
          <w:sz w:val="26"/>
        </w:rPr>
        <w:t>authority</w:t>
      </w:r>
      <w:r>
        <w:rPr>
          <w:spacing w:val="-3"/>
          <w:sz w:val="26"/>
        </w:rPr>
        <w:t> </w:t>
      </w:r>
      <w:r>
        <w:rPr>
          <w:sz w:val="26"/>
        </w:rPr>
        <w:t>document</w:t>
      </w:r>
      <w:r>
        <w:rPr>
          <w:spacing w:val="-3"/>
          <w:sz w:val="26"/>
        </w:rPr>
        <w:t> </w:t>
      </w:r>
      <w:r>
        <w:rPr>
          <w:sz w:val="26"/>
        </w:rPr>
        <w:t>or</w:t>
      </w:r>
      <w:r>
        <w:rPr>
          <w:spacing w:val="-3"/>
          <w:sz w:val="26"/>
        </w:rPr>
        <w:t> </w:t>
      </w:r>
      <w:r>
        <w:rPr>
          <w:sz w:val="26"/>
        </w:rPr>
        <w:t>reference</w:t>
      </w:r>
      <w:r>
        <w:rPr>
          <w:spacing w:val="-3"/>
          <w:sz w:val="26"/>
        </w:rPr>
        <w:t> </w:t>
      </w:r>
      <w:r>
        <w:rPr>
          <w:sz w:val="26"/>
        </w:rPr>
        <w:t>are</w:t>
      </w:r>
      <w:r>
        <w:rPr>
          <w:spacing w:val="-3"/>
          <w:sz w:val="26"/>
        </w:rPr>
        <w:t> </w:t>
      </w:r>
      <w:r>
        <w:rPr>
          <w:sz w:val="26"/>
        </w:rPr>
        <w:t>called</w:t>
      </w:r>
      <w:r>
        <w:rPr>
          <w:spacing w:val="-3"/>
          <w:sz w:val="26"/>
        </w:rPr>
        <w:t> </w:t>
      </w:r>
      <w:r>
        <w:rPr>
          <w:sz w:val="26"/>
        </w:rPr>
        <w:t>out</w:t>
      </w:r>
      <w:r>
        <w:rPr>
          <w:spacing w:val="-3"/>
          <w:sz w:val="26"/>
        </w:rPr>
        <w:t> </w:t>
      </w:r>
      <w:r>
        <w:rPr>
          <w:sz w:val="26"/>
        </w:rPr>
        <w:t>as</w:t>
      </w:r>
      <w:r>
        <w:rPr>
          <w:spacing w:val="-3"/>
          <w:sz w:val="26"/>
        </w:rPr>
        <w:t> </w:t>
      </w:r>
      <w:r>
        <w:rPr>
          <w:sz w:val="26"/>
        </w:rPr>
        <w:t>either</w:t>
      </w:r>
      <w:r>
        <w:rPr>
          <w:spacing w:val="-3"/>
          <w:sz w:val="26"/>
        </w:rPr>
        <w:t> </w:t>
      </w:r>
      <w:r>
        <w:rPr>
          <w:sz w:val="26"/>
        </w:rPr>
        <w:t>a</w:t>
      </w:r>
      <w:r>
        <w:rPr>
          <w:spacing w:val="-3"/>
          <w:sz w:val="26"/>
        </w:rPr>
        <w:t> </w:t>
      </w:r>
      <w:r>
        <w:rPr>
          <w:sz w:val="26"/>
        </w:rPr>
        <w:t>reference or authority in the citations found within the text.</w:t>
      </w:r>
    </w:p>
    <w:p>
      <w:pPr>
        <w:pStyle w:val="Heading3"/>
        <w:numPr>
          <w:ilvl w:val="1"/>
          <w:numId w:val="6"/>
        </w:numPr>
        <w:tabs>
          <w:tab w:pos="752" w:val="left" w:leader="none"/>
        </w:tabs>
        <w:spacing w:line="240" w:lineRule="auto" w:before="252" w:after="0"/>
        <w:ind w:left="752" w:right="0" w:hanging="612"/>
        <w:jc w:val="left"/>
      </w:pPr>
      <w:r>
        <w:rPr>
          <w:spacing w:val="-2"/>
        </w:rPr>
        <w:t>Authority</w:t>
      </w:r>
    </w:p>
    <w:p>
      <w:pPr>
        <w:pStyle w:val="BodyText"/>
        <w:spacing w:line="225" w:lineRule="auto" w:before="309"/>
        <w:ind w:left="140" w:firstLine="65"/>
      </w:pPr>
      <w:r>
        <w:rPr/>
        <w:t>a.</w:t>
      </w:r>
      <w:r>
        <w:rPr>
          <w:spacing w:val="-3"/>
        </w:rPr>
        <w:t> </w:t>
      </w:r>
      <w:r>
        <w:rPr/>
        <w:t>NPD</w:t>
      </w:r>
      <w:r>
        <w:rPr>
          <w:spacing w:val="-3"/>
        </w:rPr>
        <w:t> </w:t>
      </w:r>
      <w:r>
        <w:rPr/>
        <w:t>1000.3,</w:t>
      </w:r>
      <w:r>
        <w:rPr>
          <w:spacing w:val="-3"/>
        </w:rPr>
        <w:t> </w:t>
      </w:r>
      <w:r>
        <w:rPr/>
        <w:t>The</w:t>
      </w:r>
      <w:r>
        <w:rPr>
          <w:spacing w:val="-4"/>
        </w:rPr>
        <w:t> </w:t>
      </w:r>
      <w:r>
        <w:rPr/>
        <w:t>NASA</w:t>
      </w:r>
      <w:r>
        <w:rPr>
          <w:spacing w:val="-3"/>
        </w:rPr>
        <w:t> </w:t>
      </w:r>
      <w:r>
        <w:rPr/>
        <w:t>Organization.</w:t>
      </w:r>
      <w:r>
        <w:rPr>
          <w:spacing w:val="-3"/>
        </w:rPr>
        <w:t> </w:t>
      </w:r>
      <w:r>
        <w:rPr/>
        <w:t>b.</w:t>
      </w:r>
      <w:r>
        <w:rPr>
          <w:spacing w:val="-3"/>
        </w:rPr>
        <w:t> </w:t>
      </w:r>
      <w:r>
        <w:rPr/>
        <w:t>NPD</w:t>
      </w:r>
      <w:r>
        <w:rPr>
          <w:spacing w:val="-3"/>
        </w:rPr>
        <w:t> </w:t>
      </w:r>
      <w:r>
        <w:rPr/>
        <w:t>8700.1,</w:t>
      </w:r>
      <w:r>
        <w:rPr>
          <w:spacing w:val="-3"/>
        </w:rPr>
        <w:t> </w:t>
      </w:r>
      <w:r>
        <w:rPr/>
        <w:t>NASA</w:t>
      </w:r>
      <w:r>
        <w:rPr>
          <w:spacing w:val="-3"/>
        </w:rPr>
        <w:t> </w:t>
      </w:r>
      <w:r>
        <w:rPr/>
        <w:t>Policy</w:t>
      </w:r>
      <w:r>
        <w:rPr>
          <w:spacing w:val="-3"/>
        </w:rPr>
        <w:t> </w:t>
      </w:r>
      <w:r>
        <w:rPr/>
        <w:t>for</w:t>
      </w:r>
      <w:r>
        <w:rPr>
          <w:spacing w:val="-3"/>
        </w:rPr>
        <w:t> </w:t>
      </w:r>
      <w:r>
        <w:rPr/>
        <w:t>Safety</w:t>
      </w:r>
      <w:r>
        <w:rPr>
          <w:spacing w:val="-3"/>
        </w:rPr>
        <w:t> </w:t>
      </w:r>
      <w:r>
        <w:rPr/>
        <w:t>and</w:t>
      </w:r>
      <w:r>
        <w:rPr>
          <w:spacing w:val="-3"/>
        </w:rPr>
        <w:t> </w:t>
      </w:r>
      <w:r>
        <w:rPr/>
        <w:t>Mission </w:t>
      </w:r>
      <w:r>
        <w:rPr>
          <w:spacing w:val="-2"/>
        </w:rPr>
        <w:t>Success.</w:t>
      </w:r>
    </w:p>
    <w:p>
      <w:pPr>
        <w:pStyle w:val="Heading3"/>
        <w:numPr>
          <w:ilvl w:val="1"/>
          <w:numId w:val="6"/>
        </w:numPr>
        <w:tabs>
          <w:tab w:pos="752" w:val="left" w:leader="none"/>
        </w:tabs>
        <w:spacing w:line="240" w:lineRule="auto" w:before="251" w:after="0"/>
        <w:ind w:left="752" w:right="0" w:hanging="612"/>
        <w:jc w:val="left"/>
      </w:pPr>
      <w:r>
        <w:rPr/>
        <w:t>Applicable</w:t>
      </w:r>
      <w:r>
        <w:rPr>
          <w:spacing w:val="-4"/>
        </w:rPr>
        <w:t> </w:t>
      </w:r>
      <w:r>
        <w:rPr/>
        <w:t>Documents</w:t>
      </w:r>
      <w:r>
        <w:rPr>
          <w:spacing w:val="-3"/>
        </w:rPr>
        <w:t> </w:t>
      </w:r>
      <w:r>
        <w:rPr/>
        <w:t>and</w:t>
      </w:r>
      <w:r>
        <w:rPr>
          <w:spacing w:val="-3"/>
        </w:rPr>
        <w:t> </w:t>
      </w:r>
      <w:r>
        <w:rPr>
          <w:spacing w:val="-2"/>
        </w:rPr>
        <w:t>Forms</w:t>
      </w:r>
    </w:p>
    <w:p>
      <w:pPr>
        <w:pStyle w:val="BodyText"/>
        <w:spacing w:line="225" w:lineRule="auto" w:before="310"/>
        <w:ind w:left="140" w:right="186" w:firstLine="65"/>
      </w:pPr>
      <w:r>
        <w:rPr/>
        <w:t>a. National Security Presidential Memorandum on the Launch of Spacecraft Containing Space Nuclear Systems (NSPM-20). b. NPR 7120.5, NASA Space Flight Program and Project Management Requirements. c. NPR 8715.5, NASA Range Flight Safety Program. d. NPR 8715.7, NASA Payload Safety Program. e. NASA-STD-8719.24, NASA Payload Safety Requirements. f. NASA-STD-8719.25,</w:t>
      </w:r>
      <w:r>
        <w:rPr>
          <w:spacing w:val="-4"/>
        </w:rPr>
        <w:t> </w:t>
      </w:r>
      <w:r>
        <w:rPr/>
        <w:t>Range</w:t>
      </w:r>
      <w:r>
        <w:rPr>
          <w:spacing w:val="-5"/>
        </w:rPr>
        <w:t> </w:t>
      </w:r>
      <w:r>
        <w:rPr/>
        <w:t>Flight</w:t>
      </w:r>
      <w:r>
        <w:rPr>
          <w:spacing w:val="-5"/>
        </w:rPr>
        <w:t> </w:t>
      </w:r>
      <w:r>
        <w:rPr/>
        <w:t>Safety</w:t>
      </w:r>
      <w:r>
        <w:rPr>
          <w:spacing w:val="-4"/>
        </w:rPr>
        <w:t> </w:t>
      </w:r>
      <w:r>
        <w:rPr/>
        <w:t>Requirements.</w:t>
      </w:r>
      <w:r>
        <w:rPr>
          <w:spacing w:val="-4"/>
        </w:rPr>
        <w:t> </w:t>
      </w:r>
      <w:r>
        <w:rPr/>
        <w:t>g.</w:t>
      </w:r>
      <w:r>
        <w:rPr>
          <w:spacing w:val="-4"/>
        </w:rPr>
        <w:t> </w:t>
      </w:r>
      <w:r>
        <w:rPr/>
        <w:t>Nuclear/Radiological</w:t>
      </w:r>
      <w:r>
        <w:rPr>
          <w:spacing w:val="-5"/>
        </w:rPr>
        <w:t> </w:t>
      </w:r>
      <w:r>
        <w:rPr/>
        <w:t>Incident</w:t>
      </w:r>
      <w:r>
        <w:rPr>
          <w:spacing w:val="-5"/>
        </w:rPr>
        <w:t> </w:t>
      </w:r>
      <w:r>
        <w:rPr/>
        <w:t>Annex</w:t>
      </w:r>
      <w:r>
        <w:rPr>
          <w:spacing w:val="-4"/>
        </w:rPr>
        <w:t> </w:t>
      </w:r>
      <w:r>
        <w:rPr/>
        <w:t>to the Response and Recovery Federal Interagency Operational Plans.</w:t>
      </w:r>
    </w:p>
    <w:p>
      <w:pPr>
        <w:pStyle w:val="Heading3"/>
        <w:numPr>
          <w:ilvl w:val="1"/>
          <w:numId w:val="6"/>
        </w:numPr>
        <w:tabs>
          <w:tab w:pos="752" w:val="left" w:leader="none"/>
        </w:tabs>
        <w:spacing w:line="240" w:lineRule="auto" w:before="247" w:after="0"/>
        <w:ind w:left="752" w:right="0" w:hanging="612"/>
        <w:jc w:val="left"/>
      </w:pPr>
      <w:r>
        <w:rPr>
          <w:spacing w:val="-2"/>
        </w:rPr>
        <w:t>Measurement/Verification</w:t>
      </w:r>
    </w:p>
    <w:p>
      <w:pPr>
        <w:pStyle w:val="BodyText"/>
        <w:spacing w:line="225" w:lineRule="auto" w:before="310"/>
        <w:ind w:left="140" w:firstLine="65"/>
      </w:pPr>
      <w:r>
        <w:rPr/>
        <w:t>Compliance</w:t>
      </w:r>
      <w:r>
        <w:rPr>
          <w:spacing w:val="-4"/>
        </w:rPr>
        <w:t> </w:t>
      </w:r>
      <w:r>
        <w:rPr/>
        <w:t>with</w:t>
      </w:r>
      <w:r>
        <w:rPr>
          <w:spacing w:val="-3"/>
        </w:rPr>
        <w:t> </w:t>
      </w:r>
      <w:r>
        <w:rPr/>
        <w:t>the</w:t>
      </w:r>
      <w:r>
        <w:rPr>
          <w:spacing w:val="-4"/>
        </w:rPr>
        <w:t> </w:t>
      </w:r>
      <w:r>
        <w:rPr/>
        <w:t>requirements</w:t>
      </w:r>
      <w:r>
        <w:rPr>
          <w:spacing w:val="-3"/>
        </w:rPr>
        <w:t> </w:t>
      </w:r>
      <w:r>
        <w:rPr/>
        <w:t>contained</w:t>
      </w:r>
      <w:r>
        <w:rPr>
          <w:spacing w:val="-3"/>
        </w:rPr>
        <w:t> </w:t>
      </w:r>
      <w:r>
        <w:rPr/>
        <w:t>in</w:t>
      </w:r>
      <w:r>
        <w:rPr>
          <w:spacing w:val="-3"/>
        </w:rPr>
        <w:t> </w:t>
      </w:r>
      <w:r>
        <w:rPr/>
        <w:t>this</w:t>
      </w:r>
      <w:r>
        <w:rPr>
          <w:spacing w:val="-3"/>
        </w:rPr>
        <w:t> </w:t>
      </w:r>
      <w:r>
        <w:rPr/>
        <w:t>directive</w:t>
      </w:r>
      <w:r>
        <w:rPr>
          <w:spacing w:val="-4"/>
        </w:rPr>
        <w:t> </w:t>
      </w:r>
      <w:r>
        <w:rPr/>
        <w:t>is</w:t>
      </w:r>
      <w:r>
        <w:rPr>
          <w:spacing w:val="-3"/>
        </w:rPr>
        <w:t> </w:t>
      </w:r>
      <w:r>
        <w:rPr/>
        <w:t>continuously</w:t>
      </w:r>
      <w:r>
        <w:rPr>
          <w:spacing w:val="-3"/>
        </w:rPr>
        <w:t> </w:t>
      </w:r>
      <w:r>
        <w:rPr/>
        <w:t>monitored</w:t>
      </w:r>
      <w:r>
        <w:rPr>
          <w:spacing w:val="-3"/>
        </w:rPr>
        <w:t> </w:t>
      </w:r>
      <w:r>
        <w:rPr/>
        <w:t>by</w:t>
      </w:r>
      <w:r>
        <w:rPr>
          <w:spacing w:val="-3"/>
        </w:rPr>
        <w:t> </w:t>
      </w:r>
      <w:r>
        <w:rPr/>
        <w:t>the</w:t>
      </w:r>
      <w:r>
        <w:rPr>
          <w:spacing w:val="-4"/>
        </w:rPr>
        <w:t> </w:t>
      </w:r>
      <w:r>
        <w:rPr/>
        <w:t>SMA TA. Compliance may also be verified as part of selected life cycle reviews and by assessments, reviews, and audits of the requirements and processes defined within this directive.</w:t>
      </w:r>
    </w:p>
    <w:p>
      <w:pPr>
        <w:pStyle w:val="BodyText"/>
        <w:rPr>
          <w:sz w:val="20"/>
        </w:rPr>
      </w:pPr>
    </w:p>
    <w:p>
      <w:pPr>
        <w:pStyle w:val="BodyText"/>
        <w:rPr>
          <w:sz w:val="20"/>
        </w:rPr>
      </w:pPr>
    </w:p>
    <w:p>
      <w:pPr>
        <w:pStyle w:val="BodyText"/>
        <w:spacing w:before="34"/>
        <w:rPr>
          <w:sz w:val="20"/>
        </w:rPr>
      </w:pPr>
    </w:p>
    <w:p>
      <w:pPr>
        <w:spacing w:after="0"/>
        <w:rPr>
          <w:sz w:val="20"/>
        </w:rPr>
        <w:sectPr>
          <w:pgSz w:w="12240" w:h="15840"/>
          <w:pgMar w:header="159" w:footer="441" w:top="580" w:bottom="640" w:left="700" w:right="720"/>
        </w:sectPr>
      </w:pPr>
    </w:p>
    <w:p>
      <w:pPr>
        <w:pStyle w:val="BodyText"/>
        <w:spacing w:before="126"/>
        <w:rPr>
          <w:sz w:val="18"/>
        </w:rPr>
      </w:pPr>
    </w:p>
    <w:p>
      <w:pPr>
        <w:spacing w:before="0"/>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pacing w:val="-1"/>
          <w:sz w:val="18"/>
          <w:u w:val="single"/>
        </w:rPr>
        <w:t> </w:t>
      </w:r>
      <w:r>
        <w:rPr>
          <w:sz w:val="18"/>
          <w:u w:val="single"/>
        </w:rPr>
        <w:t>4</w:t>
      </w:r>
      <w:r>
        <w:rPr>
          <w:spacing w:val="44"/>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1909" w:space="251"/>
            <w:col w:w="6424" w:space="876"/>
            <w:col w:w="1360"/>
          </w:cols>
        </w:sectPr>
      </w:pPr>
    </w:p>
    <w:p>
      <w:pPr>
        <w:pStyle w:val="Heading3"/>
        <w:numPr>
          <w:ilvl w:val="1"/>
          <w:numId w:val="6"/>
        </w:numPr>
        <w:tabs>
          <w:tab w:pos="752" w:val="left" w:leader="none"/>
        </w:tabs>
        <w:spacing w:line="240" w:lineRule="auto" w:before="74" w:after="0"/>
        <w:ind w:left="752" w:right="0" w:hanging="612"/>
        <w:jc w:val="left"/>
      </w:pPr>
      <w:r>
        <w:rPr>
          <w:spacing w:val="-2"/>
        </w:rPr>
        <w:t>Cancellation</w:t>
      </w:r>
    </w:p>
    <w:p>
      <w:pPr>
        <w:pStyle w:val="BodyText"/>
        <w:spacing w:line="225" w:lineRule="auto" w:before="309"/>
        <w:ind w:left="140" w:right="186" w:firstLine="65"/>
      </w:pPr>
      <w:r>
        <w:rPr/>
        <w:t>a.</w:t>
      </w:r>
      <w:r>
        <w:rPr>
          <w:spacing w:val="-3"/>
        </w:rPr>
        <w:t> </w:t>
      </w:r>
      <w:r>
        <w:rPr/>
        <w:t>Chapter</w:t>
      </w:r>
      <w:r>
        <w:rPr>
          <w:spacing w:val="-3"/>
        </w:rPr>
        <w:t> </w:t>
      </w:r>
      <w:r>
        <w:rPr/>
        <w:t>6,</w:t>
      </w:r>
      <w:r>
        <w:rPr>
          <w:spacing w:val="-3"/>
        </w:rPr>
        <w:t> </w:t>
      </w:r>
      <w:r>
        <w:rPr/>
        <w:t>“Nuclear</w:t>
      </w:r>
      <w:r>
        <w:rPr>
          <w:spacing w:val="-3"/>
        </w:rPr>
        <w:t> </w:t>
      </w:r>
      <w:r>
        <w:rPr/>
        <w:t>Safety</w:t>
      </w:r>
      <w:r>
        <w:rPr>
          <w:spacing w:val="-3"/>
        </w:rPr>
        <w:t> </w:t>
      </w:r>
      <w:r>
        <w:rPr/>
        <w:t>for</w:t>
      </w:r>
      <w:r>
        <w:rPr>
          <w:spacing w:val="-3"/>
        </w:rPr>
        <w:t> </w:t>
      </w:r>
      <w:r>
        <w:rPr/>
        <w:t>Launching</w:t>
      </w:r>
      <w:r>
        <w:rPr>
          <w:spacing w:val="-3"/>
        </w:rPr>
        <w:t> </w:t>
      </w:r>
      <w:r>
        <w:rPr/>
        <w:t>of</w:t>
      </w:r>
      <w:r>
        <w:rPr>
          <w:spacing w:val="-3"/>
        </w:rPr>
        <w:t> </w:t>
      </w:r>
      <w:r>
        <w:rPr/>
        <w:t>Radioactive</w:t>
      </w:r>
      <w:r>
        <w:rPr>
          <w:spacing w:val="-4"/>
        </w:rPr>
        <w:t> </w:t>
      </w:r>
      <w:r>
        <w:rPr/>
        <w:t>Materials”</w:t>
      </w:r>
      <w:r>
        <w:rPr>
          <w:spacing w:val="-4"/>
        </w:rPr>
        <w:t> </w:t>
      </w:r>
      <w:r>
        <w:rPr/>
        <w:t>and</w:t>
      </w:r>
      <w:r>
        <w:rPr>
          <w:spacing w:val="-3"/>
        </w:rPr>
        <w:t> </w:t>
      </w:r>
      <w:r>
        <w:rPr/>
        <w:t>Appendix</w:t>
      </w:r>
      <w:r>
        <w:rPr>
          <w:spacing w:val="-3"/>
        </w:rPr>
        <w:t> </w:t>
      </w:r>
      <w:r>
        <w:rPr/>
        <w:t>D,</w:t>
      </w:r>
      <w:r>
        <w:rPr>
          <w:spacing w:val="-3"/>
        </w:rPr>
        <w:t> </w:t>
      </w:r>
      <w:r>
        <w:rPr/>
        <w:t>“Activity and Radioactive Material Limits - Basic Al /A2 Values” of NPR 8715.3D, NASA General Safety Program Requirements, dated August 01, 2017. b. NPI 8715.93, “Impacts of NSPM-20 on NASA Nuclear Flight Safety Requirements and Practices”, dated June 5, 2020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5"/>
        <w:rPr>
          <w:sz w:val="20"/>
        </w:rPr>
      </w:pPr>
    </w:p>
    <w:p>
      <w:pPr>
        <w:spacing w:after="0"/>
        <w:rPr>
          <w:sz w:val="20"/>
        </w:rPr>
        <w:sectPr>
          <w:headerReference w:type="default" r:id="rId18"/>
          <w:headerReference w:type="even" r:id="rId19"/>
          <w:footerReference w:type="default" r:id="rId20"/>
          <w:footerReference w:type="even" r:id="rId21"/>
          <w:pgSz w:w="12240" w:h="15840"/>
          <w:pgMar w:header="159" w:footer="441" w:top="580" w:bottom="640" w:left="700" w:right="720"/>
          <w:pgNumType w:start="5"/>
        </w:sectPr>
      </w:pPr>
    </w:p>
    <w:p>
      <w:pPr>
        <w:pStyle w:val="BodyText"/>
        <w:spacing w:before="125"/>
        <w:rPr>
          <w:sz w:val="18"/>
        </w:rPr>
      </w:pPr>
    </w:p>
    <w:p>
      <w:pPr>
        <w:spacing w:before="0"/>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p>
      <w:pPr>
        <w:spacing w:line="232" w:lineRule="auto" w:before="97"/>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pacing w:val="-1"/>
          <w:sz w:val="18"/>
          <w:u w:val="single"/>
        </w:rPr>
        <w:t> </w:t>
      </w:r>
      <w:r>
        <w:rPr>
          <w:sz w:val="18"/>
          <w:u w:val="single"/>
        </w:rPr>
        <w:t>5</w:t>
      </w:r>
      <w:r>
        <w:rPr>
          <w:spacing w:val="44"/>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1909" w:space="251"/>
            <w:col w:w="6424" w:space="876"/>
            <w:col w:w="1360"/>
          </w:cols>
        </w:sectPr>
      </w:pPr>
    </w:p>
    <w:p>
      <w:pPr>
        <w:pStyle w:val="Heading1"/>
      </w:pPr>
      <w:r>
        <w:rPr/>
        <w:t>Chapter</w:t>
      </w:r>
      <w:r>
        <w:rPr>
          <w:spacing w:val="-4"/>
        </w:rPr>
        <w:t> </w:t>
      </w:r>
      <w:r>
        <w:rPr/>
        <w:t>1.</w:t>
      </w:r>
      <w:r>
        <w:rPr>
          <w:spacing w:val="-3"/>
        </w:rPr>
        <w:t> </w:t>
      </w:r>
      <w:r>
        <w:rPr>
          <w:spacing w:val="-2"/>
        </w:rPr>
        <w:t>Overview</w:t>
      </w:r>
    </w:p>
    <w:p>
      <w:pPr>
        <w:pStyle w:val="Heading3"/>
        <w:numPr>
          <w:ilvl w:val="1"/>
          <w:numId w:val="9"/>
        </w:numPr>
        <w:tabs>
          <w:tab w:pos="710" w:val="left" w:leader="none"/>
        </w:tabs>
        <w:spacing w:line="240" w:lineRule="auto" w:before="293" w:after="0"/>
        <w:ind w:left="710" w:right="0" w:hanging="570"/>
        <w:jc w:val="left"/>
      </w:pPr>
      <w:r>
        <w:rPr>
          <w:spacing w:val="-2"/>
        </w:rPr>
        <w:t>Introduction</w:t>
      </w:r>
    </w:p>
    <w:p>
      <w:pPr>
        <w:pStyle w:val="ListParagraph"/>
        <w:numPr>
          <w:ilvl w:val="2"/>
          <w:numId w:val="9"/>
        </w:numPr>
        <w:tabs>
          <w:tab w:pos="725" w:val="left" w:leader="none"/>
        </w:tabs>
        <w:spacing w:line="225" w:lineRule="auto" w:before="309" w:after="0"/>
        <w:ind w:left="140" w:right="240" w:firstLine="0"/>
        <w:jc w:val="left"/>
        <w:rPr>
          <w:sz w:val="26"/>
        </w:rPr>
      </w:pPr>
      <w:r>
        <w:rPr>
          <w:sz w:val="26"/>
        </w:rPr>
        <w:t>This directive implements Federal requirements under NSPM-20, “Presidential Memorandum on Launch of Spacecraft Containing Space Nuclear Systems,” dated August 20, 2019. NSPM-20 updates the Federal process for the launch of SNS to “ensure a rigorous, risk informed safety analysis</w:t>
      </w:r>
      <w:r>
        <w:rPr>
          <w:spacing w:val="-4"/>
          <w:sz w:val="26"/>
        </w:rPr>
        <w:t> </w:t>
      </w:r>
      <w:r>
        <w:rPr>
          <w:sz w:val="26"/>
        </w:rPr>
        <w:t>and</w:t>
      </w:r>
      <w:r>
        <w:rPr>
          <w:spacing w:val="-4"/>
          <w:sz w:val="26"/>
        </w:rPr>
        <w:t> </w:t>
      </w:r>
      <w:r>
        <w:rPr>
          <w:sz w:val="26"/>
        </w:rPr>
        <w:t>launch</w:t>
      </w:r>
      <w:r>
        <w:rPr>
          <w:spacing w:val="-4"/>
          <w:sz w:val="26"/>
        </w:rPr>
        <w:t> </w:t>
      </w:r>
      <w:r>
        <w:rPr>
          <w:sz w:val="26"/>
        </w:rPr>
        <w:t>authorization</w:t>
      </w:r>
      <w:r>
        <w:rPr>
          <w:spacing w:val="-4"/>
          <w:sz w:val="26"/>
        </w:rPr>
        <w:t> </w:t>
      </w:r>
      <w:r>
        <w:rPr>
          <w:sz w:val="26"/>
        </w:rPr>
        <w:t>process.”</w:t>
      </w:r>
      <w:r>
        <w:rPr>
          <w:spacing w:val="-5"/>
          <w:sz w:val="26"/>
        </w:rPr>
        <w:t> </w:t>
      </w:r>
      <w:r>
        <w:rPr>
          <w:sz w:val="26"/>
        </w:rPr>
        <w:t>This</w:t>
      </w:r>
      <w:r>
        <w:rPr>
          <w:spacing w:val="-4"/>
          <w:sz w:val="26"/>
        </w:rPr>
        <w:t> </w:t>
      </w:r>
      <w:r>
        <w:rPr>
          <w:sz w:val="26"/>
        </w:rPr>
        <w:t>directive</w:t>
      </w:r>
      <w:r>
        <w:rPr>
          <w:spacing w:val="-5"/>
          <w:sz w:val="26"/>
        </w:rPr>
        <w:t> </w:t>
      </w:r>
      <w:r>
        <w:rPr>
          <w:sz w:val="26"/>
        </w:rPr>
        <w:t>also</w:t>
      </w:r>
      <w:r>
        <w:rPr>
          <w:spacing w:val="-4"/>
          <w:sz w:val="26"/>
        </w:rPr>
        <w:t> </w:t>
      </w:r>
      <w:r>
        <w:rPr>
          <w:sz w:val="26"/>
        </w:rPr>
        <w:t>incorporates</w:t>
      </w:r>
      <w:r>
        <w:rPr>
          <w:spacing w:val="-4"/>
          <w:sz w:val="26"/>
        </w:rPr>
        <w:t> </w:t>
      </w:r>
      <w:r>
        <w:rPr>
          <w:sz w:val="26"/>
        </w:rPr>
        <w:t>NASA’s</w:t>
      </w:r>
      <w:r>
        <w:rPr>
          <w:spacing w:val="-4"/>
          <w:sz w:val="26"/>
        </w:rPr>
        <w:t> </w:t>
      </w:r>
      <w:r>
        <w:rPr>
          <w:sz w:val="26"/>
        </w:rPr>
        <w:t>responsibilities under the authorities of other agencies involved in the launch of SNS or radioactive material, the National Response Framework, and the U.S.’s international commitments.</w:t>
      </w:r>
    </w:p>
    <w:p>
      <w:pPr>
        <w:pStyle w:val="ListParagraph"/>
        <w:numPr>
          <w:ilvl w:val="2"/>
          <w:numId w:val="9"/>
        </w:numPr>
        <w:tabs>
          <w:tab w:pos="725" w:val="left" w:leader="none"/>
        </w:tabs>
        <w:spacing w:line="225" w:lineRule="auto" w:before="174" w:after="0"/>
        <w:ind w:left="140" w:right="190" w:firstLine="0"/>
        <w:jc w:val="left"/>
        <w:rPr>
          <w:sz w:val="26"/>
        </w:rPr>
      </w:pPr>
      <w:r>
        <w:rPr>
          <w:sz w:val="26"/>
        </w:rPr>
        <w:t>Procedures and levels of review and analysis required for nuclear launch and reentry authorization or concurrence vary with the quantity and form of material planned for use, as well as with</w:t>
      </w:r>
      <w:r>
        <w:rPr>
          <w:spacing w:val="-3"/>
          <w:sz w:val="26"/>
        </w:rPr>
        <w:t> </w:t>
      </w:r>
      <w:r>
        <w:rPr>
          <w:sz w:val="26"/>
        </w:rPr>
        <w:t>the</w:t>
      </w:r>
      <w:r>
        <w:rPr>
          <w:spacing w:val="-4"/>
          <w:sz w:val="26"/>
        </w:rPr>
        <w:t> </w:t>
      </w:r>
      <w:r>
        <w:rPr>
          <w:sz w:val="26"/>
        </w:rPr>
        <w:t>potential</w:t>
      </w:r>
      <w:r>
        <w:rPr>
          <w:spacing w:val="-4"/>
          <w:sz w:val="26"/>
        </w:rPr>
        <w:t> </w:t>
      </w:r>
      <w:r>
        <w:rPr>
          <w:sz w:val="26"/>
        </w:rPr>
        <w:t>radiological</w:t>
      </w:r>
      <w:r>
        <w:rPr>
          <w:spacing w:val="-4"/>
          <w:sz w:val="26"/>
        </w:rPr>
        <w:t> </w:t>
      </w:r>
      <w:r>
        <w:rPr>
          <w:sz w:val="26"/>
        </w:rPr>
        <w:t>risk</w:t>
      </w:r>
      <w:r>
        <w:rPr>
          <w:spacing w:val="-3"/>
          <w:sz w:val="26"/>
        </w:rPr>
        <w:t> </w:t>
      </w:r>
      <w:r>
        <w:rPr>
          <w:sz w:val="26"/>
        </w:rPr>
        <w:t>(e.g.,</w:t>
      </w:r>
      <w:r>
        <w:rPr>
          <w:spacing w:val="-3"/>
          <w:sz w:val="26"/>
        </w:rPr>
        <w:t> </w:t>
      </w:r>
      <w:r>
        <w:rPr>
          <w:sz w:val="26"/>
        </w:rPr>
        <w:t>human</w:t>
      </w:r>
      <w:r>
        <w:rPr>
          <w:spacing w:val="-3"/>
          <w:sz w:val="26"/>
        </w:rPr>
        <w:t> </w:t>
      </w:r>
      <w:r>
        <w:rPr>
          <w:sz w:val="26"/>
        </w:rPr>
        <w:t>health</w:t>
      </w:r>
      <w:r>
        <w:rPr>
          <w:spacing w:val="-3"/>
          <w:sz w:val="26"/>
        </w:rPr>
        <w:t> </w:t>
      </w:r>
      <w:r>
        <w:rPr>
          <w:sz w:val="26"/>
        </w:rPr>
        <w:t>exposures,</w:t>
      </w:r>
      <w:r>
        <w:rPr>
          <w:spacing w:val="-3"/>
          <w:sz w:val="26"/>
        </w:rPr>
        <w:t> </w:t>
      </w:r>
      <w:r>
        <w:rPr>
          <w:sz w:val="26"/>
        </w:rPr>
        <w:t>impacts</w:t>
      </w:r>
      <w:r>
        <w:rPr>
          <w:spacing w:val="-3"/>
          <w:sz w:val="26"/>
        </w:rPr>
        <w:t> </w:t>
      </w:r>
      <w:r>
        <w:rPr>
          <w:sz w:val="26"/>
        </w:rPr>
        <w:t>on</w:t>
      </w:r>
      <w:r>
        <w:rPr>
          <w:spacing w:val="-3"/>
          <w:sz w:val="26"/>
        </w:rPr>
        <w:t> </w:t>
      </w:r>
      <w:r>
        <w:rPr>
          <w:sz w:val="26"/>
        </w:rPr>
        <w:t>land</w:t>
      </w:r>
      <w:r>
        <w:rPr>
          <w:spacing w:val="-3"/>
          <w:sz w:val="26"/>
        </w:rPr>
        <w:t> </w:t>
      </w:r>
      <w:r>
        <w:rPr>
          <w:sz w:val="26"/>
        </w:rPr>
        <w:t>use,</w:t>
      </w:r>
      <w:r>
        <w:rPr>
          <w:spacing w:val="-3"/>
          <w:sz w:val="26"/>
        </w:rPr>
        <w:t> </w:t>
      </w:r>
      <w:r>
        <w:rPr>
          <w:sz w:val="26"/>
        </w:rPr>
        <w:t>or</w:t>
      </w:r>
      <w:r>
        <w:rPr>
          <w:spacing w:val="-3"/>
          <w:sz w:val="26"/>
        </w:rPr>
        <w:t> </w:t>
      </w:r>
      <w:r>
        <w:rPr>
          <w:sz w:val="26"/>
        </w:rPr>
        <w:t>impacts</w:t>
      </w:r>
      <w:r>
        <w:rPr>
          <w:spacing w:val="-3"/>
          <w:sz w:val="26"/>
        </w:rPr>
        <w:t> </w:t>
      </w:r>
      <w:r>
        <w:rPr>
          <w:sz w:val="26"/>
        </w:rPr>
        <w:t>on property use). In the context of this document, reentry or planned return to Earth refers to intended portions of the spaceflight and is addressed in the authorization or concurrence process. By contrast, unplanned reentry (referring to an unintended event) is addressed in the safety analysis and RCP </w:t>
      </w:r>
      <w:r>
        <w:rPr>
          <w:spacing w:val="-2"/>
          <w:sz w:val="26"/>
        </w:rPr>
        <w:t>processes.</w:t>
      </w:r>
    </w:p>
    <w:p>
      <w:pPr>
        <w:pStyle w:val="Heading3"/>
        <w:numPr>
          <w:ilvl w:val="1"/>
          <w:numId w:val="9"/>
        </w:numPr>
        <w:tabs>
          <w:tab w:pos="710" w:val="left" w:leader="none"/>
        </w:tabs>
        <w:spacing w:line="240" w:lineRule="auto" w:before="246" w:after="0"/>
        <w:ind w:left="710" w:right="0" w:hanging="570"/>
        <w:jc w:val="left"/>
      </w:pPr>
      <w:r>
        <w:rPr/>
        <w:t>Delegation of </w:t>
      </w:r>
      <w:r>
        <w:rPr>
          <w:spacing w:val="-2"/>
        </w:rPr>
        <w:t>Responsibilities</w:t>
      </w:r>
    </w:p>
    <w:p>
      <w:pPr>
        <w:pStyle w:val="ListParagraph"/>
        <w:numPr>
          <w:ilvl w:val="2"/>
          <w:numId w:val="9"/>
        </w:numPr>
        <w:tabs>
          <w:tab w:pos="725" w:val="left" w:leader="none"/>
        </w:tabs>
        <w:spacing w:line="225" w:lineRule="auto" w:before="310" w:after="0"/>
        <w:ind w:left="140" w:right="323" w:firstLine="0"/>
        <w:jc w:val="left"/>
        <w:rPr>
          <w:sz w:val="26"/>
        </w:rPr>
      </w:pPr>
      <w:r>
        <w:rPr>
          <w:sz w:val="26"/>
        </w:rPr>
        <w:t>Unless</w:t>
      </w:r>
      <w:r>
        <w:rPr>
          <w:spacing w:val="-3"/>
          <w:sz w:val="26"/>
        </w:rPr>
        <w:t> </w:t>
      </w:r>
      <w:r>
        <w:rPr>
          <w:sz w:val="26"/>
        </w:rPr>
        <w:t>specifically</w:t>
      </w:r>
      <w:r>
        <w:rPr>
          <w:spacing w:val="-3"/>
          <w:sz w:val="26"/>
        </w:rPr>
        <w:t> </w:t>
      </w:r>
      <w:r>
        <w:rPr>
          <w:sz w:val="26"/>
        </w:rPr>
        <w:t>prohibited,</w:t>
      </w:r>
      <w:r>
        <w:rPr>
          <w:spacing w:val="-3"/>
          <w:sz w:val="26"/>
        </w:rPr>
        <w:t> </w:t>
      </w:r>
      <w:r>
        <w:rPr>
          <w:sz w:val="26"/>
        </w:rPr>
        <w:t>responsibilities</w:t>
      </w:r>
      <w:r>
        <w:rPr>
          <w:spacing w:val="-3"/>
          <w:sz w:val="26"/>
        </w:rPr>
        <w:t> </w:t>
      </w:r>
      <w:r>
        <w:rPr>
          <w:sz w:val="26"/>
        </w:rPr>
        <w:t>and</w:t>
      </w:r>
      <w:r>
        <w:rPr>
          <w:spacing w:val="-3"/>
          <w:sz w:val="26"/>
        </w:rPr>
        <w:t> </w:t>
      </w:r>
      <w:r>
        <w:rPr>
          <w:sz w:val="26"/>
        </w:rPr>
        <w:t>requirements</w:t>
      </w:r>
      <w:r>
        <w:rPr>
          <w:spacing w:val="-3"/>
          <w:sz w:val="26"/>
        </w:rPr>
        <w:t> </w:t>
      </w:r>
      <w:r>
        <w:rPr>
          <w:sz w:val="26"/>
        </w:rPr>
        <w:t>may</w:t>
      </w:r>
      <w:r>
        <w:rPr>
          <w:spacing w:val="-3"/>
          <w:sz w:val="26"/>
        </w:rPr>
        <w:t> </w:t>
      </w:r>
      <w:r>
        <w:rPr>
          <w:sz w:val="26"/>
        </w:rPr>
        <w:t>be</w:t>
      </w:r>
      <w:r>
        <w:rPr>
          <w:spacing w:val="-4"/>
          <w:sz w:val="26"/>
        </w:rPr>
        <w:t> </w:t>
      </w:r>
      <w:r>
        <w:rPr>
          <w:sz w:val="26"/>
        </w:rPr>
        <w:t>delegated.</w:t>
      </w:r>
      <w:r>
        <w:rPr>
          <w:spacing w:val="-3"/>
          <w:sz w:val="26"/>
        </w:rPr>
        <w:t> </w:t>
      </w:r>
      <w:r>
        <w:rPr>
          <w:sz w:val="26"/>
        </w:rPr>
        <w:t>The</w:t>
      </w:r>
      <w:r>
        <w:rPr>
          <w:spacing w:val="-4"/>
          <w:sz w:val="26"/>
        </w:rPr>
        <w:t> </w:t>
      </w:r>
      <w:r>
        <w:rPr>
          <w:sz w:val="26"/>
        </w:rPr>
        <w:t>stated role or actor remains accountable for its implementation and outcome.</w:t>
      </w:r>
    </w:p>
    <w:p>
      <w:pPr>
        <w:pStyle w:val="ListParagraph"/>
        <w:numPr>
          <w:ilvl w:val="2"/>
          <w:numId w:val="9"/>
        </w:numPr>
        <w:tabs>
          <w:tab w:pos="725" w:val="left" w:leader="none"/>
        </w:tabs>
        <w:spacing w:line="225" w:lineRule="auto" w:before="178" w:after="0"/>
        <w:ind w:left="140" w:right="424" w:firstLine="0"/>
        <w:jc w:val="left"/>
        <w:rPr>
          <w:sz w:val="26"/>
        </w:rPr>
      </w:pPr>
      <w:r>
        <w:rPr>
          <w:sz w:val="26"/>
        </w:rPr>
        <w:t>Where</w:t>
      </w:r>
      <w:r>
        <w:rPr>
          <w:spacing w:val="-3"/>
          <w:sz w:val="26"/>
        </w:rPr>
        <w:t> </w:t>
      </w:r>
      <w:r>
        <w:rPr>
          <w:sz w:val="26"/>
        </w:rPr>
        <w:t>an</w:t>
      </w:r>
      <w:r>
        <w:rPr>
          <w:spacing w:val="-2"/>
          <w:sz w:val="26"/>
        </w:rPr>
        <w:t> </w:t>
      </w:r>
      <w:r>
        <w:rPr>
          <w:sz w:val="26"/>
        </w:rPr>
        <w:t>office</w:t>
      </w:r>
      <w:r>
        <w:rPr>
          <w:spacing w:val="-3"/>
          <w:sz w:val="26"/>
        </w:rPr>
        <w:t> </w:t>
      </w:r>
      <w:r>
        <w:rPr>
          <w:sz w:val="26"/>
        </w:rPr>
        <w:t>or</w:t>
      </w:r>
      <w:r>
        <w:rPr>
          <w:spacing w:val="-2"/>
          <w:sz w:val="26"/>
        </w:rPr>
        <w:t> </w:t>
      </w:r>
      <w:r>
        <w:rPr>
          <w:sz w:val="26"/>
        </w:rPr>
        <w:t>organization</w:t>
      </w:r>
      <w:r>
        <w:rPr>
          <w:spacing w:val="-2"/>
          <w:sz w:val="26"/>
        </w:rPr>
        <w:t> </w:t>
      </w:r>
      <w:r>
        <w:rPr>
          <w:sz w:val="26"/>
        </w:rPr>
        <w:t>is</w:t>
      </w:r>
      <w:r>
        <w:rPr>
          <w:spacing w:val="-2"/>
          <w:sz w:val="26"/>
        </w:rPr>
        <w:t> </w:t>
      </w:r>
      <w:r>
        <w:rPr>
          <w:sz w:val="26"/>
        </w:rPr>
        <w:t>stated</w:t>
      </w:r>
      <w:r>
        <w:rPr>
          <w:spacing w:val="-2"/>
          <w:sz w:val="26"/>
        </w:rPr>
        <w:t> </w:t>
      </w:r>
      <w:r>
        <w:rPr>
          <w:sz w:val="26"/>
        </w:rPr>
        <w:t>as</w:t>
      </w:r>
      <w:r>
        <w:rPr>
          <w:spacing w:val="-2"/>
          <w:sz w:val="26"/>
        </w:rPr>
        <w:t> </w:t>
      </w:r>
      <w:r>
        <w:rPr>
          <w:sz w:val="26"/>
        </w:rPr>
        <w:t>the</w:t>
      </w:r>
      <w:r>
        <w:rPr>
          <w:spacing w:val="-3"/>
          <w:sz w:val="26"/>
        </w:rPr>
        <w:t> </w:t>
      </w:r>
      <w:r>
        <w:rPr>
          <w:sz w:val="26"/>
        </w:rPr>
        <w:t>actor</w:t>
      </w:r>
      <w:r>
        <w:rPr>
          <w:spacing w:val="-2"/>
          <w:sz w:val="26"/>
        </w:rPr>
        <w:t> </w:t>
      </w:r>
      <w:r>
        <w:rPr>
          <w:sz w:val="26"/>
        </w:rPr>
        <w:t>of</w:t>
      </w:r>
      <w:r>
        <w:rPr>
          <w:spacing w:val="-2"/>
          <w:sz w:val="26"/>
        </w:rPr>
        <w:t> </w:t>
      </w:r>
      <w:r>
        <w:rPr>
          <w:sz w:val="26"/>
        </w:rPr>
        <w:t>a</w:t>
      </w:r>
      <w:r>
        <w:rPr>
          <w:spacing w:val="-3"/>
          <w:sz w:val="26"/>
        </w:rPr>
        <w:t> </w:t>
      </w:r>
      <w:r>
        <w:rPr>
          <w:sz w:val="26"/>
        </w:rPr>
        <w:t>requirement,</w:t>
      </w:r>
      <w:r>
        <w:rPr>
          <w:spacing w:val="-2"/>
          <w:sz w:val="26"/>
        </w:rPr>
        <w:t> </w:t>
      </w:r>
      <w:r>
        <w:rPr>
          <w:sz w:val="26"/>
        </w:rPr>
        <w:t>the</w:t>
      </w:r>
      <w:r>
        <w:rPr>
          <w:spacing w:val="-3"/>
          <w:sz w:val="26"/>
        </w:rPr>
        <w:t> </w:t>
      </w:r>
      <w:r>
        <w:rPr>
          <w:sz w:val="26"/>
        </w:rPr>
        <w:t>Official</w:t>
      </w:r>
      <w:r>
        <w:rPr>
          <w:spacing w:val="-3"/>
          <w:sz w:val="26"/>
        </w:rPr>
        <w:t> </w:t>
      </w:r>
      <w:r>
        <w:rPr>
          <w:sz w:val="26"/>
        </w:rPr>
        <w:t>in</w:t>
      </w:r>
      <w:r>
        <w:rPr>
          <w:spacing w:val="-2"/>
          <w:sz w:val="26"/>
        </w:rPr>
        <w:t> </w:t>
      </w:r>
      <w:r>
        <w:rPr>
          <w:sz w:val="26"/>
        </w:rPr>
        <w:t>Charge of that office or organization is responsible and accountable for the action and its outcome.</w:t>
      </w:r>
    </w:p>
    <w:p>
      <w:pPr>
        <w:pStyle w:val="Heading3"/>
        <w:numPr>
          <w:ilvl w:val="1"/>
          <w:numId w:val="9"/>
        </w:numPr>
        <w:tabs>
          <w:tab w:pos="710" w:val="left" w:leader="none"/>
        </w:tabs>
        <w:spacing w:line="240" w:lineRule="auto" w:before="251" w:after="0"/>
        <w:ind w:left="710" w:right="0" w:hanging="570"/>
        <w:jc w:val="left"/>
      </w:pPr>
      <w:r>
        <w:rPr/>
        <w:t>General</w:t>
      </w:r>
      <w:r>
        <w:rPr>
          <w:spacing w:val="-6"/>
        </w:rPr>
        <w:t> </w:t>
      </w:r>
      <w:r>
        <w:rPr>
          <w:spacing w:val="-2"/>
        </w:rPr>
        <w:t>Terms</w:t>
      </w:r>
    </w:p>
    <w:p>
      <w:pPr>
        <w:pStyle w:val="BodyText"/>
        <w:spacing w:line="225" w:lineRule="auto" w:before="310"/>
        <w:ind w:left="140" w:right="530"/>
      </w:pPr>
      <w:r>
        <w:rPr/>
        <w:t>Definitions</w:t>
      </w:r>
      <w:r>
        <w:rPr>
          <w:spacing w:val="-3"/>
        </w:rPr>
        <w:t> </w:t>
      </w:r>
      <w:r>
        <w:rPr/>
        <w:t>for</w:t>
      </w:r>
      <w:r>
        <w:rPr>
          <w:spacing w:val="-3"/>
        </w:rPr>
        <w:t> </w:t>
      </w:r>
      <w:r>
        <w:rPr/>
        <w:t>general</w:t>
      </w:r>
      <w:r>
        <w:rPr>
          <w:spacing w:val="-4"/>
        </w:rPr>
        <w:t> </w:t>
      </w:r>
      <w:r>
        <w:rPr/>
        <w:t>terms,</w:t>
      </w:r>
      <w:r>
        <w:rPr>
          <w:spacing w:val="-3"/>
        </w:rPr>
        <w:t> </w:t>
      </w:r>
      <w:r>
        <w:rPr/>
        <w:t>such</w:t>
      </w:r>
      <w:r>
        <w:rPr>
          <w:spacing w:val="-3"/>
        </w:rPr>
        <w:t> </w:t>
      </w:r>
      <w:r>
        <w:rPr/>
        <w:t>as</w:t>
      </w:r>
      <w:r>
        <w:rPr>
          <w:spacing w:val="-3"/>
        </w:rPr>
        <w:t> </w:t>
      </w:r>
      <w:r>
        <w:rPr/>
        <w:t>“A2</w:t>
      </w:r>
      <w:r>
        <w:rPr>
          <w:spacing w:val="-3"/>
        </w:rPr>
        <w:t> </w:t>
      </w:r>
      <w:r>
        <w:rPr/>
        <w:t>mission</w:t>
      </w:r>
      <w:r>
        <w:rPr>
          <w:spacing w:val="-3"/>
        </w:rPr>
        <w:t> </w:t>
      </w:r>
      <w:r>
        <w:rPr/>
        <w:t>multiple”</w:t>
      </w:r>
      <w:r>
        <w:rPr>
          <w:spacing w:val="-4"/>
        </w:rPr>
        <w:t> </w:t>
      </w:r>
      <w:r>
        <w:rPr/>
        <w:t>and</w:t>
      </w:r>
      <w:r>
        <w:rPr>
          <w:spacing w:val="-3"/>
        </w:rPr>
        <w:t> </w:t>
      </w:r>
      <w:r>
        <w:rPr/>
        <w:t>“space</w:t>
      </w:r>
      <w:r>
        <w:rPr>
          <w:spacing w:val="-4"/>
        </w:rPr>
        <w:t> </w:t>
      </w:r>
      <w:r>
        <w:rPr/>
        <w:t>nuclear</w:t>
      </w:r>
      <w:r>
        <w:rPr>
          <w:spacing w:val="-3"/>
        </w:rPr>
        <w:t> </w:t>
      </w:r>
      <w:r>
        <w:rPr/>
        <w:t>system”</w:t>
      </w:r>
      <w:r>
        <w:rPr>
          <w:spacing w:val="-4"/>
        </w:rPr>
        <w:t> </w:t>
      </w:r>
      <w:r>
        <w:rPr/>
        <w:t>are provided in Appendix A.</w:t>
      </w:r>
    </w:p>
    <w:p>
      <w:pPr>
        <w:pStyle w:val="Heading3"/>
        <w:numPr>
          <w:ilvl w:val="1"/>
          <w:numId w:val="9"/>
        </w:numPr>
        <w:tabs>
          <w:tab w:pos="710" w:val="left" w:leader="none"/>
        </w:tabs>
        <w:spacing w:line="240" w:lineRule="auto" w:before="251" w:after="0"/>
        <w:ind w:left="710" w:right="0" w:hanging="570"/>
        <w:jc w:val="left"/>
      </w:pPr>
      <w:r>
        <w:rPr/>
        <w:t>Request</w:t>
      </w:r>
      <w:r>
        <w:rPr>
          <w:spacing w:val="-1"/>
        </w:rPr>
        <w:t> </w:t>
      </w:r>
      <w:r>
        <w:rPr/>
        <w:t>for</w:t>
      </w:r>
      <w:r>
        <w:rPr>
          <w:spacing w:val="-2"/>
        </w:rPr>
        <w:t> Relief</w:t>
      </w:r>
    </w:p>
    <w:p>
      <w:pPr>
        <w:pStyle w:val="ListParagraph"/>
        <w:numPr>
          <w:ilvl w:val="2"/>
          <w:numId w:val="9"/>
        </w:numPr>
        <w:tabs>
          <w:tab w:pos="725" w:val="left" w:leader="none"/>
        </w:tabs>
        <w:spacing w:line="225" w:lineRule="auto" w:before="310" w:after="0"/>
        <w:ind w:left="140" w:right="358" w:firstLine="0"/>
        <w:jc w:val="left"/>
        <w:rPr>
          <w:sz w:val="26"/>
        </w:rPr>
      </w:pPr>
      <w:r>
        <w:rPr>
          <w:sz w:val="26"/>
        </w:rPr>
        <w:t>For additional information on the defined process for requesting and granting relief from requirements</w:t>
      </w:r>
      <w:r>
        <w:rPr>
          <w:spacing w:val="-3"/>
          <w:sz w:val="26"/>
        </w:rPr>
        <w:t> </w:t>
      </w:r>
      <w:r>
        <w:rPr>
          <w:sz w:val="26"/>
        </w:rPr>
        <w:t>within</w:t>
      </w:r>
      <w:r>
        <w:rPr>
          <w:spacing w:val="-3"/>
          <w:sz w:val="26"/>
        </w:rPr>
        <w:t> </w:t>
      </w:r>
      <w:r>
        <w:rPr>
          <w:sz w:val="26"/>
        </w:rPr>
        <w:t>this</w:t>
      </w:r>
      <w:r>
        <w:rPr>
          <w:spacing w:val="-3"/>
          <w:sz w:val="26"/>
        </w:rPr>
        <w:t> </w:t>
      </w:r>
      <w:r>
        <w:rPr>
          <w:sz w:val="26"/>
        </w:rPr>
        <w:t>directive</w:t>
      </w:r>
      <w:r>
        <w:rPr>
          <w:spacing w:val="-4"/>
          <w:sz w:val="26"/>
        </w:rPr>
        <w:t> </w:t>
      </w:r>
      <w:r>
        <w:rPr>
          <w:sz w:val="26"/>
        </w:rPr>
        <w:t>and</w:t>
      </w:r>
      <w:r>
        <w:rPr>
          <w:spacing w:val="-3"/>
          <w:sz w:val="26"/>
        </w:rPr>
        <w:t> </w:t>
      </w:r>
      <w:r>
        <w:rPr>
          <w:sz w:val="26"/>
        </w:rPr>
        <w:t>standards</w:t>
      </w:r>
      <w:r>
        <w:rPr>
          <w:spacing w:val="-3"/>
          <w:sz w:val="26"/>
        </w:rPr>
        <w:t> </w:t>
      </w:r>
      <w:r>
        <w:rPr>
          <w:sz w:val="26"/>
        </w:rPr>
        <w:t>incorporated</w:t>
      </w:r>
      <w:r>
        <w:rPr>
          <w:spacing w:val="-3"/>
          <w:sz w:val="26"/>
        </w:rPr>
        <w:t> </w:t>
      </w:r>
      <w:r>
        <w:rPr>
          <w:sz w:val="26"/>
        </w:rPr>
        <w:t>by</w:t>
      </w:r>
      <w:r>
        <w:rPr>
          <w:spacing w:val="-3"/>
          <w:sz w:val="26"/>
        </w:rPr>
        <w:t> </w:t>
      </w:r>
      <w:r>
        <w:rPr>
          <w:sz w:val="26"/>
        </w:rPr>
        <w:t>reference</w:t>
      </w:r>
      <w:r>
        <w:rPr>
          <w:spacing w:val="-4"/>
          <w:sz w:val="26"/>
        </w:rPr>
        <w:t> </w:t>
      </w:r>
      <w:r>
        <w:rPr>
          <w:sz w:val="26"/>
        </w:rPr>
        <w:t>herein,</w:t>
      </w:r>
      <w:r>
        <w:rPr>
          <w:spacing w:val="-3"/>
          <w:sz w:val="26"/>
        </w:rPr>
        <w:t> </w:t>
      </w:r>
      <w:r>
        <w:rPr>
          <w:sz w:val="26"/>
        </w:rPr>
        <w:t>see</w:t>
      </w:r>
      <w:r>
        <w:rPr>
          <w:spacing w:val="-4"/>
          <w:sz w:val="26"/>
        </w:rPr>
        <w:t> </w:t>
      </w:r>
      <w:r>
        <w:rPr>
          <w:sz w:val="26"/>
        </w:rPr>
        <w:t>NPR</w:t>
      </w:r>
      <w:r>
        <w:rPr>
          <w:spacing w:val="-4"/>
          <w:sz w:val="26"/>
        </w:rPr>
        <w:t> </w:t>
      </w:r>
      <w:r>
        <w:rPr>
          <w:sz w:val="26"/>
        </w:rPr>
        <w:t>8715.3. The Chief, SMA is the Approving Authority for requests for relief to the requirements in this </w:t>
      </w:r>
      <w:r>
        <w:rPr>
          <w:spacing w:val="-2"/>
          <w:sz w:val="26"/>
        </w:rPr>
        <w:t>directive.</w:t>
      </w:r>
    </w:p>
    <w:p>
      <w:pPr>
        <w:pStyle w:val="ListParagraph"/>
        <w:numPr>
          <w:ilvl w:val="2"/>
          <w:numId w:val="9"/>
        </w:numPr>
        <w:tabs>
          <w:tab w:pos="725" w:val="left" w:leader="none"/>
        </w:tabs>
        <w:spacing w:line="225" w:lineRule="auto" w:before="176" w:after="0"/>
        <w:ind w:left="140" w:right="260" w:firstLine="0"/>
        <w:jc w:val="left"/>
        <w:rPr>
          <w:sz w:val="26"/>
        </w:rPr>
      </w:pPr>
      <w:r>
        <w:rPr>
          <w:sz w:val="26"/>
        </w:rPr>
        <w:t>For</w:t>
      </w:r>
      <w:r>
        <w:rPr>
          <w:spacing w:val="-4"/>
          <w:sz w:val="26"/>
        </w:rPr>
        <w:t> </w:t>
      </w:r>
      <w:r>
        <w:rPr>
          <w:sz w:val="26"/>
        </w:rPr>
        <w:t>NASA</w:t>
      </w:r>
      <w:r>
        <w:rPr>
          <w:spacing w:val="-4"/>
          <w:sz w:val="26"/>
        </w:rPr>
        <w:t> </w:t>
      </w:r>
      <w:r>
        <w:rPr>
          <w:sz w:val="26"/>
        </w:rPr>
        <w:t>missions,</w:t>
      </w:r>
      <w:r>
        <w:rPr>
          <w:spacing w:val="-4"/>
          <w:sz w:val="26"/>
        </w:rPr>
        <w:t> </w:t>
      </w:r>
      <w:r>
        <w:rPr>
          <w:sz w:val="26"/>
        </w:rPr>
        <w:t>non-conformances</w:t>
      </w:r>
      <w:r>
        <w:rPr>
          <w:spacing w:val="-4"/>
          <w:sz w:val="26"/>
        </w:rPr>
        <w:t> </w:t>
      </w:r>
      <w:r>
        <w:rPr>
          <w:sz w:val="26"/>
        </w:rPr>
        <w:t>with</w:t>
      </w:r>
      <w:r>
        <w:rPr>
          <w:spacing w:val="-4"/>
          <w:sz w:val="26"/>
        </w:rPr>
        <w:t> </w:t>
      </w:r>
      <w:r>
        <w:rPr>
          <w:sz w:val="26"/>
        </w:rPr>
        <w:t>Federal</w:t>
      </w:r>
      <w:r>
        <w:rPr>
          <w:spacing w:val="-5"/>
          <w:sz w:val="26"/>
        </w:rPr>
        <w:t> </w:t>
      </w:r>
      <w:r>
        <w:rPr>
          <w:sz w:val="26"/>
        </w:rPr>
        <w:t>nuclear</w:t>
      </w:r>
      <w:r>
        <w:rPr>
          <w:spacing w:val="-4"/>
          <w:sz w:val="26"/>
        </w:rPr>
        <w:t> </w:t>
      </w:r>
      <w:r>
        <w:rPr>
          <w:sz w:val="26"/>
        </w:rPr>
        <w:t>launch</w:t>
      </w:r>
      <w:r>
        <w:rPr>
          <w:spacing w:val="-4"/>
          <w:sz w:val="26"/>
        </w:rPr>
        <w:t> </w:t>
      </w:r>
      <w:r>
        <w:rPr>
          <w:sz w:val="26"/>
        </w:rPr>
        <w:t>authorization</w:t>
      </w:r>
      <w:r>
        <w:rPr>
          <w:spacing w:val="-4"/>
          <w:sz w:val="26"/>
        </w:rPr>
        <w:t> </w:t>
      </w:r>
      <w:r>
        <w:rPr>
          <w:sz w:val="26"/>
        </w:rPr>
        <w:t>direction</w:t>
      </w:r>
      <w:r>
        <w:rPr>
          <w:spacing w:val="-4"/>
          <w:sz w:val="26"/>
        </w:rPr>
        <w:t> </w:t>
      </w:r>
      <w:r>
        <w:rPr>
          <w:sz w:val="26"/>
        </w:rPr>
        <w:t>in NSPM-20</w:t>
      </w:r>
      <w:r>
        <w:rPr>
          <w:spacing w:val="-2"/>
          <w:sz w:val="26"/>
        </w:rPr>
        <w:t> </w:t>
      </w:r>
      <w:r>
        <w:rPr>
          <w:sz w:val="26"/>
        </w:rPr>
        <w:t>or</w:t>
      </w:r>
      <w:r>
        <w:rPr>
          <w:spacing w:val="-2"/>
          <w:sz w:val="26"/>
        </w:rPr>
        <w:t> </w:t>
      </w:r>
      <w:r>
        <w:rPr>
          <w:sz w:val="26"/>
        </w:rPr>
        <w:t>other</w:t>
      </w:r>
      <w:r>
        <w:rPr>
          <w:spacing w:val="-2"/>
          <w:sz w:val="26"/>
        </w:rPr>
        <w:t> </w:t>
      </w:r>
      <w:r>
        <w:rPr>
          <w:sz w:val="26"/>
        </w:rPr>
        <w:t>applicable</w:t>
      </w:r>
      <w:r>
        <w:rPr>
          <w:spacing w:val="-3"/>
          <w:sz w:val="26"/>
        </w:rPr>
        <w:t> </w:t>
      </w:r>
      <w:r>
        <w:rPr>
          <w:sz w:val="26"/>
        </w:rPr>
        <w:t>regulatory-agency</w:t>
      </w:r>
      <w:r>
        <w:rPr>
          <w:spacing w:val="-2"/>
          <w:sz w:val="26"/>
        </w:rPr>
        <w:t> </w:t>
      </w:r>
      <w:r>
        <w:rPr>
          <w:sz w:val="26"/>
        </w:rPr>
        <w:t>requirements</w:t>
      </w:r>
      <w:r>
        <w:rPr>
          <w:spacing w:val="-2"/>
          <w:sz w:val="26"/>
        </w:rPr>
        <w:t> </w:t>
      </w:r>
      <w:r>
        <w:rPr>
          <w:sz w:val="26"/>
        </w:rPr>
        <w:t>will</w:t>
      </w:r>
      <w:r>
        <w:rPr>
          <w:spacing w:val="-3"/>
          <w:sz w:val="26"/>
        </w:rPr>
        <w:t> </w:t>
      </w:r>
      <w:r>
        <w:rPr>
          <w:sz w:val="26"/>
        </w:rPr>
        <w:t>be</w:t>
      </w:r>
      <w:r>
        <w:rPr>
          <w:spacing w:val="-3"/>
          <w:sz w:val="26"/>
        </w:rPr>
        <w:t> </w:t>
      </w:r>
      <w:r>
        <w:rPr>
          <w:sz w:val="26"/>
        </w:rPr>
        <w:t>elevated</w:t>
      </w:r>
      <w:r>
        <w:rPr>
          <w:spacing w:val="-2"/>
          <w:sz w:val="26"/>
        </w:rPr>
        <w:t> </w:t>
      </w:r>
      <w:r>
        <w:rPr>
          <w:sz w:val="26"/>
        </w:rPr>
        <w:t>to</w:t>
      </w:r>
      <w:r>
        <w:rPr>
          <w:spacing w:val="-2"/>
          <w:sz w:val="26"/>
        </w:rPr>
        <w:t> </w:t>
      </w:r>
      <w:r>
        <w:rPr>
          <w:sz w:val="26"/>
        </w:rPr>
        <w:t>the</w:t>
      </w:r>
      <w:r>
        <w:rPr>
          <w:spacing w:val="-3"/>
          <w:sz w:val="26"/>
        </w:rPr>
        <w:t> </w:t>
      </w:r>
      <w:r>
        <w:rPr>
          <w:sz w:val="26"/>
        </w:rPr>
        <w:t>Administrator. The Administrator, Chief, SMA, and Chief Health and Medical Officer (CHMO) would make such determinations in consideration of applicable National Space Policy and the responsibilities defined in NPD 8700.1 with regards to consent to human safety and property risk on behalf of the general </w:t>
      </w:r>
      <w:r>
        <w:rPr>
          <w:spacing w:val="-2"/>
          <w:sz w:val="26"/>
        </w:rPr>
        <w:t>public.</w:t>
      </w:r>
    </w:p>
    <w:p>
      <w:pPr>
        <w:pStyle w:val="BodyText"/>
        <w:spacing w:before="191"/>
        <w:rPr>
          <w:sz w:val="20"/>
        </w:rPr>
      </w:pPr>
    </w:p>
    <w:p>
      <w:pPr>
        <w:spacing w:after="0"/>
        <w:rPr>
          <w:sz w:val="20"/>
        </w:rPr>
        <w:sectPr>
          <w:pgSz w:w="12240" w:h="15840"/>
          <w:pgMar w:header="159" w:footer="441" w:top="580" w:bottom="640" w:left="700" w:right="720"/>
        </w:sectPr>
      </w:pPr>
    </w:p>
    <w:p>
      <w:pPr>
        <w:pStyle w:val="BodyText"/>
        <w:spacing w:before="125"/>
        <w:rPr>
          <w:sz w:val="18"/>
        </w:rPr>
      </w:pPr>
    </w:p>
    <w:p>
      <w:pPr>
        <w:spacing w:before="0"/>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Chapter1</w:t>
      </w:r>
    </w:p>
    <w:p>
      <w:pPr>
        <w:spacing w:line="232" w:lineRule="auto" w:before="97"/>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pacing w:val="-1"/>
          <w:sz w:val="18"/>
          <w:u w:val="single"/>
        </w:rPr>
        <w:t> </w:t>
      </w:r>
      <w:r>
        <w:rPr>
          <w:sz w:val="18"/>
          <w:u w:val="single"/>
        </w:rPr>
        <w:t>6</w:t>
      </w:r>
      <w:r>
        <w:rPr>
          <w:spacing w:val="44"/>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876"/>
            <w:col w:w="1360"/>
          </w:cols>
        </w:sectPr>
      </w:pPr>
    </w:p>
    <w:p>
      <w:pPr>
        <w:pStyle w:val="ListParagraph"/>
        <w:numPr>
          <w:ilvl w:val="2"/>
          <w:numId w:val="9"/>
        </w:numPr>
        <w:tabs>
          <w:tab w:pos="725" w:val="left" w:leader="none"/>
        </w:tabs>
        <w:spacing w:line="225" w:lineRule="auto" w:before="120" w:after="0"/>
        <w:ind w:left="140" w:right="1106" w:firstLine="0"/>
        <w:jc w:val="left"/>
        <w:rPr>
          <w:sz w:val="26"/>
        </w:rPr>
      </w:pPr>
      <w:r>
        <w:rPr>
          <w:sz w:val="26"/>
        </w:rPr>
        <w:t>For</w:t>
      </w:r>
      <w:r>
        <w:rPr>
          <w:spacing w:val="-4"/>
          <w:sz w:val="26"/>
        </w:rPr>
        <w:t> </w:t>
      </w:r>
      <w:r>
        <w:rPr>
          <w:sz w:val="26"/>
        </w:rPr>
        <w:t>NASA</w:t>
      </w:r>
      <w:r>
        <w:rPr>
          <w:spacing w:val="-4"/>
          <w:sz w:val="26"/>
        </w:rPr>
        <w:t> </w:t>
      </w:r>
      <w:r>
        <w:rPr>
          <w:sz w:val="26"/>
        </w:rPr>
        <w:t>missions,</w:t>
      </w:r>
      <w:r>
        <w:rPr>
          <w:spacing w:val="-4"/>
          <w:sz w:val="26"/>
        </w:rPr>
        <w:t> </w:t>
      </w:r>
      <w:r>
        <w:rPr>
          <w:sz w:val="26"/>
        </w:rPr>
        <w:t>non-conformances</w:t>
      </w:r>
      <w:r>
        <w:rPr>
          <w:spacing w:val="-4"/>
          <w:sz w:val="26"/>
        </w:rPr>
        <w:t> </w:t>
      </w:r>
      <w:r>
        <w:rPr>
          <w:sz w:val="26"/>
        </w:rPr>
        <w:t>with</w:t>
      </w:r>
      <w:r>
        <w:rPr>
          <w:spacing w:val="-4"/>
          <w:sz w:val="26"/>
        </w:rPr>
        <w:t> </w:t>
      </w:r>
      <w:r>
        <w:rPr>
          <w:sz w:val="26"/>
        </w:rPr>
        <w:t>NSPM-20</w:t>
      </w:r>
      <w:r>
        <w:rPr>
          <w:spacing w:val="-4"/>
          <w:sz w:val="26"/>
        </w:rPr>
        <w:t> </w:t>
      </w:r>
      <w:r>
        <w:rPr>
          <w:sz w:val="26"/>
        </w:rPr>
        <w:t>requirements</w:t>
      </w:r>
      <w:r>
        <w:rPr>
          <w:spacing w:val="-4"/>
          <w:sz w:val="26"/>
        </w:rPr>
        <w:t> </w:t>
      </w:r>
      <w:r>
        <w:rPr>
          <w:sz w:val="26"/>
        </w:rPr>
        <w:t>will</w:t>
      </w:r>
      <w:r>
        <w:rPr>
          <w:spacing w:val="-5"/>
          <w:sz w:val="26"/>
        </w:rPr>
        <w:t> </w:t>
      </w:r>
      <w:r>
        <w:rPr>
          <w:sz w:val="26"/>
        </w:rPr>
        <w:t>be</w:t>
      </w:r>
      <w:r>
        <w:rPr>
          <w:spacing w:val="-5"/>
          <w:sz w:val="26"/>
        </w:rPr>
        <w:t> </w:t>
      </w:r>
      <w:r>
        <w:rPr>
          <w:sz w:val="26"/>
        </w:rPr>
        <w:t>formally communicated to the Director, Office of Science and Technology Policy (OSTP).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7"/>
        <w:rPr>
          <w:sz w:val="20"/>
        </w:rPr>
      </w:pPr>
    </w:p>
    <w:p>
      <w:pPr>
        <w:spacing w:after="0"/>
        <w:rPr>
          <w:sz w:val="20"/>
        </w:rPr>
        <w:sectPr>
          <w:headerReference w:type="default" r:id="rId22"/>
          <w:headerReference w:type="even" r:id="rId23"/>
          <w:footerReference w:type="default" r:id="rId24"/>
          <w:footerReference w:type="even" r:id="rId25"/>
          <w:pgSz w:w="12240" w:h="15840"/>
          <w:pgMar w:header="159" w:footer="441" w:top="580" w:bottom="640" w:left="700" w:right="720"/>
          <w:pgNumType w:start="7"/>
        </w:sectPr>
      </w:pPr>
    </w:p>
    <w:p>
      <w:pPr>
        <w:pStyle w:val="BodyText"/>
        <w:spacing w:before="125"/>
        <w:rPr>
          <w:sz w:val="18"/>
        </w:rPr>
      </w:pPr>
    </w:p>
    <w:p>
      <w:pPr>
        <w:spacing w:before="0"/>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Chapter1</w:t>
      </w:r>
    </w:p>
    <w:p>
      <w:pPr>
        <w:spacing w:line="232" w:lineRule="auto" w:before="97"/>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pacing w:val="-1"/>
          <w:sz w:val="18"/>
          <w:u w:val="single"/>
        </w:rPr>
        <w:t> </w:t>
      </w:r>
      <w:r>
        <w:rPr>
          <w:sz w:val="18"/>
          <w:u w:val="single"/>
        </w:rPr>
        <w:t>7</w:t>
      </w:r>
      <w:r>
        <w:rPr>
          <w:spacing w:val="44"/>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876"/>
            <w:col w:w="1360"/>
          </w:cols>
        </w:sectPr>
      </w:pPr>
    </w:p>
    <w:p>
      <w:pPr>
        <w:pStyle w:val="Heading1"/>
      </w:pPr>
      <w:r>
        <w:rPr/>
        <w:t>Chapter</w:t>
      </w:r>
      <w:r>
        <w:rPr>
          <w:spacing w:val="-3"/>
        </w:rPr>
        <w:t> </w:t>
      </w:r>
      <w:r>
        <w:rPr/>
        <w:t>2.</w:t>
      </w:r>
      <w:r>
        <w:rPr>
          <w:spacing w:val="-1"/>
        </w:rPr>
        <w:t> </w:t>
      </w:r>
      <w:r>
        <w:rPr/>
        <w:t>Roles</w:t>
      </w:r>
      <w:r>
        <w:rPr>
          <w:spacing w:val="-2"/>
        </w:rPr>
        <w:t> </w:t>
      </w:r>
      <w:r>
        <w:rPr/>
        <w:t>and</w:t>
      </w:r>
      <w:r>
        <w:rPr>
          <w:spacing w:val="-1"/>
        </w:rPr>
        <w:t> </w:t>
      </w:r>
      <w:r>
        <w:rPr>
          <w:spacing w:val="-2"/>
        </w:rPr>
        <w:t>Responsibilities</w:t>
      </w:r>
    </w:p>
    <w:p>
      <w:pPr>
        <w:pStyle w:val="Heading3"/>
        <w:numPr>
          <w:ilvl w:val="1"/>
          <w:numId w:val="10"/>
        </w:numPr>
        <w:tabs>
          <w:tab w:pos="710" w:val="left" w:leader="none"/>
        </w:tabs>
        <w:spacing w:line="240" w:lineRule="auto" w:before="293" w:after="0"/>
        <w:ind w:left="710" w:right="0" w:hanging="570"/>
        <w:jc w:val="left"/>
      </w:pPr>
      <w:r>
        <w:rPr>
          <w:spacing w:val="-2"/>
        </w:rPr>
        <w:t>Administrator</w:t>
      </w:r>
    </w:p>
    <w:p>
      <w:pPr>
        <w:pStyle w:val="ListParagraph"/>
        <w:numPr>
          <w:ilvl w:val="2"/>
          <w:numId w:val="10"/>
        </w:numPr>
        <w:tabs>
          <w:tab w:pos="725" w:val="left" w:leader="none"/>
        </w:tabs>
        <w:spacing w:line="225" w:lineRule="auto" w:before="309" w:after="0"/>
        <w:ind w:left="140" w:right="275" w:firstLine="0"/>
        <w:jc w:val="left"/>
        <w:rPr>
          <w:sz w:val="26"/>
        </w:rPr>
      </w:pPr>
      <w:r>
        <w:rPr>
          <w:sz w:val="26"/>
        </w:rPr>
        <w:t>The Administrator is responsible for the radiological risk to the public, NASA workforce, high-value</w:t>
      </w:r>
      <w:r>
        <w:rPr>
          <w:spacing w:val="-4"/>
          <w:sz w:val="26"/>
        </w:rPr>
        <w:t> </w:t>
      </w:r>
      <w:r>
        <w:rPr>
          <w:sz w:val="26"/>
        </w:rPr>
        <w:t>equipment</w:t>
      </w:r>
      <w:r>
        <w:rPr>
          <w:spacing w:val="-4"/>
          <w:sz w:val="26"/>
        </w:rPr>
        <w:t> </w:t>
      </w:r>
      <w:r>
        <w:rPr>
          <w:sz w:val="26"/>
        </w:rPr>
        <w:t>and</w:t>
      </w:r>
      <w:r>
        <w:rPr>
          <w:spacing w:val="-3"/>
          <w:sz w:val="26"/>
        </w:rPr>
        <w:t> </w:t>
      </w:r>
      <w:r>
        <w:rPr>
          <w:sz w:val="26"/>
        </w:rPr>
        <w:t>property,</w:t>
      </w:r>
      <w:r>
        <w:rPr>
          <w:spacing w:val="-3"/>
          <w:sz w:val="26"/>
        </w:rPr>
        <w:t> </w:t>
      </w:r>
      <w:r>
        <w:rPr>
          <w:sz w:val="26"/>
        </w:rPr>
        <w:t>and</w:t>
      </w:r>
      <w:r>
        <w:rPr>
          <w:spacing w:val="-3"/>
          <w:sz w:val="26"/>
        </w:rPr>
        <w:t> </w:t>
      </w:r>
      <w:r>
        <w:rPr>
          <w:sz w:val="26"/>
        </w:rPr>
        <w:t>the</w:t>
      </w:r>
      <w:r>
        <w:rPr>
          <w:spacing w:val="-4"/>
          <w:sz w:val="26"/>
        </w:rPr>
        <w:t> </w:t>
      </w:r>
      <w:r>
        <w:rPr>
          <w:sz w:val="26"/>
        </w:rPr>
        <w:t>environment</w:t>
      </w:r>
      <w:r>
        <w:rPr>
          <w:spacing w:val="-4"/>
          <w:sz w:val="26"/>
        </w:rPr>
        <w:t> </w:t>
      </w:r>
      <w:r>
        <w:rPr>
          <w:sz w:val="26"/>
        </w:rPr>
        <w:t>from</w:t>
      </w:r>
      <w:r>
        <w:rPr>
          <w:spacing w:val="-4"/>
          <w:sz w:val="26"/>
        </w:rPr>
        <w:t> </w:t>
      </w:r>
      <w:r>
        <w:rPr>
          <w:sz w:val="26"/>
        </w:rPr>
        <w:t>launching</w:t>
      </w:r>
      <w:r>
        <w:rPr>
          <w:spacing w:val="-3"/>
          <w:sz w:val="26"/>
        </w:rPr>
        <w:t> </w:t>
      </w:r>
      <w:r>
        <w:rPr>
          <w:sz w:val="26"/>
        </w:rPr>
        <w:t>or</w:t>
      </w:r>
      <w:r>
        <w:rPr>
          <w:spacing w:val="-3"/>
          <w:sz w:val="26"/>
        </w:rPr>
        <w:t> </w:t>
      </w:r>
      <w:r>
        <w:rPr>
          <w:sz w:val="26"/>
        </w:rPr>
        <w:t>reentering</w:t>
      </w:r>
      <w:r>
        <w:rPr>
          <w:spacing w:val="-3"/>
          <w:sz w:val="26"/>
        </w:rPr>
        <w:t> </w:t>
      </w:r>
      <w:r>
        <w:rPr>
          <w:sz w:val="26"/>
        </w:rPr>
        <w:t>NASA</w:t>
      </w:r>
      <w:r>
        <w:rPr>
          <w:spacing w:val="-3"/>
          <w:sz w:val="26"/>
        </w:rPr>
        <w:t> </w:t>
      </w:r>
      <w:r>
        <w:rPr>
          <w:sz w:val="26"/>
        </w:rPr>
        <w:t>space nuclear systems (SNS) and other radioactive material. To this end the Administrator:</w:t>
      </w:r>
    </w:p>
    <w:p>
      <w:pPr>
        <w:pStyle w:val="ListParagraph"/>
        <w:numPr>
          <w:ilvl w:val="0"/>
          <w:numId w:val="11"/>
        </w:numPr>
        <w:tabs>
          <w:tab w:pos="385" w:val="left" w:leader="none"/>
        </w:tabs>
        <w:spacing w:line="225" w:lineRule="auto" w:before="177" w:after="0"/>
        <w:ind w:left="140" w:right="593" w:firstLine="0"/>
        <w:jc w:val="left"/>
        <w:rPr>
          <w:sz w:val="26"/>
        </w:rPr>
      </w:pPr>
      <w:r>
        <w:rPr>
          <w:sz w:val="26"/>
        </w:rPr>
        <w:t>Determines</w:t>
      </w:r>
      <w:r>
        <w:rPr>
          <w:spacing w:val="-3"/>
          <w:sz w:val="26"/>
        </w:rPr>
        <w:t> </w:t>
      </w:r>
      <w:r>
        <w:rPr>
          <w:sz w:val="26"/>
        </w:rPr>
        <w:t>the</w:t>
      </w:r>
      <w:r>
        <w:rPr>
          <w:spacing w:val="-3"/>
          <w:sz w:val="26"/>
        </w:rPr>
        <w:t> </w:t>
      </w:r>
      <w:r>
        <w:rPr>
          <w:sz w:val="26"/>
        </w:rPr>
        <w:t>acceptability</w:t>
      </w:r>
      <w:r>
        <w:rPr>
          <w:spacing w:val="-3"/>
          <w:sz w:val="26"/>
        </w:rPr>
        <w:t> </w:t>
      </w:r>
      <w:r>
        <w:rPr>
          <w:sz w:val="26"/>
        </w:rPr>
        <w:t>of</w:t>
      </w:r>
      <w:r>
        <w:rPr>
          <w:spacing w:val="-3"/>
          <w:sz w:val="26"/>
        </w:rPr>
        <w:t> </w:t>
      </w:r>
      <w:r>
        <w:rPr>
          <w:sz w:val="26"/>
        </w:rPr>
        <w:t>the</w:t>
      </w:r>
      <w:r>
        <w:rPr>
          <w:spacing w:val="-3"/>
          <w:sz w:val="26"/>
        </w:rPr>
        <w:t> </w:t>
      </w:r>
      <w:r>
        <w:rPr>
          <w:sz w:val="26"/>
        </w:rPr>
        <w:t>radiological</w:t>
      </w:r>
      <w:r>
        <w:rPr>
          <w:spacing w:val="-3"/>
          <w:sz w:val="26"/>
        </w:rPr>
        <w:t> </w:t>
      </w:r>
      <w:r>
        <w:rPr>
          <w:sz w:val="26"/>
        </w:rPr>
        <w:t>risk</w:t>
      </w:r>
      <w:r>
        <w:rPr>
          <w:spacing w:val="-3"/>
          <w:sz w:val="26"/>
        </w:rPr>
        <w:t> </w:t>
      </w:r>
      <w:r>
        <w:rPr>
          <w:sz w:val="26"/>
        </w:rPr>
        <w:t>associated</w:t>
      </w:r>
      <w:r>
        <w:rPr>
          <w:spacing w:val="-3"/>
          <w:sz w:val="26"/>
        </w:rPr>
        <w:t> </w:t>
      </w:r>
      <w:r>
        <w:rPr>
          <w:sz w:val="26"/>
        </w:rPr>
        <w:t>with</w:t>
      </w:r>
      <w:r>
        <w:rPr>
          <w:spacing w:val="-3"/>
          <w:sz w:val="26"/>
        </w:rPr>
        <w:t> </w:t>
      </w:r>
      <w:r>
        <w:rPr>
          <w:sz w:val="26"/>
        </w:rPr>
        <w:t>launching</w:t>
      </w:r>
      <w:r>
        <w:rPr>
          <w:spacing w:val="-3"/>
          <w:sz w:val="26"/>
        </w:rPr>
        <w:t> </w:t>
      </w:r>
      <w:r>
        <w:rPr>
          <w:sz w:val="26"/>
        </w:rPr>
        <w:t>or</w:t>
      </w:r>
      <w:r>
        <w:rPr>
          <w:spacing w:val="-3"/>
          <w:sz w:val="26"/>
        </w:rPr>
        <w:t> </w:t>
      </w:r>
      <w:r>
        <w:rPr>
          <w:sz w:val="26"/>
        </w:rPr>
        <w:t>conducting</w:t>
      </w:r>
      <w:r>
        <w:rPr>
          <w:spacing w:val="-3"/>
          <w:sz w:val="26"/>
        </w:rPr>
        <w:t> </w:t>
      </w:r>
      <w:r>
        <w:rPr>
          <w:sz w:val="26"/>
        </w:rPr>
        <w:t>a planned return to Earth (reentry or fly-by) of an SNS and other radioactive material.</w:t>
      </w:r>
    </w:p>
    <w:p>
      <w:pPr>
        <w:pStyle w:val="ListParagraph"/>
        <w:numPr>
          <w:ilvl w:val="0"/>
          <w:numId w:val="11"/>
        </w:numPr>
        <w:tabs>
          <w:tab w:pos="400" w:val="left" w:leader="none"/>
        </w:tabs>
        <w:spacing w:line="225" w:lineRule="auto" w:before="178" w:after="0"/>
        <w:ind w:left="140" w:right="829" w:firstLine="0"/>
        <w:jc w:val="left"/>
        <w:rPr>
          <w:sz w:val="26"/>
        </w:rPr>
      </w:pPr>
      <w:r>
        <w:rPr>
          <w:sz w:val="26"/>
        </w:rPr>
        <w:t>Ensures</w:t>
      </w:r>
      <w:r>
        <w:rPr>
          <w:spacing w:val="-3"/>
          <w:sz w:val="26"/>
        </w:rPr>
        <w:t> </w:t>
      </w:r>
      <w:r>
        <w:rPr>
          <w:sz w:val="26"/>
        </w:rPr>
        <w:t>NASA</w:t>
      </w:r>
      <w:r>
        <w:rPr>
          <w:spacing w:val="-3"/>
          <w:sz w:val="26"/>
        </w:rPr>
        <w:t> </w:t>
      </w:r>
      <w:r>
        <w:rPr>
          <w:sz w:val="26"/>
        </w:rPr>
        <w:t>fulfills</w:t>
      </w:r>
      <w:r>
        <w:rPr>
          <w:spacing w:val="-3"/>
          <w:sz w:val="26"/>
        </w:rPr>
        <w:t> </w:t>
      </w:r>
      <w:r>
        <w:rPr>
          <w:sz w:val="26"/>
        </w:rPr>
        <w:t>its</w:t>
      </w:r>
      <w:r>
        <w:rPr>
          <w:spacing w:val="-3"/>
          <w:sz w:val="26"/>
        </w:rPr>
        <w:t> </w:t>
      </w:r>
      <w:r>
        <w:rPr>
          <w:sz w:val="26"/>
        </w:rPr>
        <w:t>responsibilities</w:t>
      </w:r>
      <w:r>
        <w:rPr>
          <w:spacing w:val="-3"/>
          <w:sz w:val="26"/>
        </w:rPr>
        <w:t> </w:t>
      </w:r>
      <w:r>
        <w:rPr>
          <w:sz w:val="26"/>
        </w:rPr>
        <w:t>related</w:t>
      </w:r>
      <w:r>
        <w:rPr>
          <w:spacing w:val="-3"/>
          <w:sz w:val="26"/>
        </w:rPr>
        <w:t> </w:t>
      </w:r>
      <w:r>
        <w:rPr>
          <w:sz w:val="26"/>
        </w:rPr>
        <w:t>to</w:t>
      </w:r>
      <w:r>
        <w:rPr>
          <w:spacing w:val="-3"/>
          <w:sz w:val="26"/>
        </w:rPr>
        <w:t> </w:t>
      </w:r>
      <w:r>
        <w:rPr>
          <w:sz w:val="26"/>
        </w:rPr>
        <w:t>the</w:t>
      </w:r>
      <w:r>
        <w:rPr>
          <w:spacing w:val="-4"/>
          <w:sz w:val="26"/>
        </w:rPr>
        <w:t> </w:t>
      </w:r>
      <w:r>
        <w:rPr>
          <w:sz w:val="26"/>
        </w:rPr>
        <w:t>standing</w:t>
      </w:r>
      <w:r>
        <w:rPr>
          <w:spacing w:val="-3"/>
          <w:sz w:val="26"/>
        </w:rPr>
        <w:t> </w:t>
      </w:r>
      <w:r>
        <w:rPr>
          <w:sz w:val="26"/>
        </w:rPr>
        <w:t>Interagency</w:t>
      </w:r>
      <w:r>
        <w:rPr>
          <w:spacing w:val="-3"/>
          <w:sz w:val="26"/>
        </w:rPr>
        <w:t> </w:t>
      </w:r>
      <w:r>
        <w:rPr>
          <w:sz w:val="26"/>
        </w:rPr>
        <w:t>Nuclear</w:t>
      </w:r>
      <w:r>
        <w:rPr>
          <w:spacing w:val="-3"/>
          <w:sz w:val="26"/>
        </w:rPr>
        <w:t> </w:t>
      </w:r>
      <w:r>
        <w:rPr>
          <w:sz w:val="26"/>
        </w:rPr>
        <w:t>Safety Review Board (INSRB) to review NASA and other Federal Government launches, and when requested by the Secretary of Transportation, commercial launches, in accordance with the membership and responsibilities outlined in NSPM-20.</w:t>
      </w:r>
    </w:p>
    <w:p>
      <w:pPr>
        <w:pStyle w:val="ListParagraph"/>
        <w:numPr>
          <w:ilvl w:val="0"/>
          <w:numId w:val="11"/>
        </w:numPr>
        <w:tabs>
          <w:tab w:pos="385" w:val="left" w:leader="none"/>
        </w:tabs>
        <w:spacing w:line="225" w:lineRule="auto" w:before="176" w:after="0"/>
        <w:ind w:left="140" w:right="1071" w:firstLine="0"/>
        <w:jc w:val="left"/>
        <w:rPr>
          <w:sz w:val="26"/>
        </w:rPr>
      </w:pPr>
      <w:r>
        <w:rPr>
          <w:sz w:val="26"/>
        </w:rPr>
        <w:t>Authorizes</w:t>
      </w:r>
      <w:r>
        <w:rPr>
          <w:spacing w:val="-3"/>
          <w:sz w:val="26"/>
        </w:rPr>
        <w:t> </w:t>
      </w:r>
      <w:r>
        <w:rPr>
          <w:sz w:val="26"/>
        </w:rPr>
        <w:t>launch</w:t>
      </w:r>
      <w:r>
        <w:rPr>
          <w:spacing w:val="-3"/>
          <w:sz w:val="26"/>
        </w:rPr>
        <w:t> </w:t>
      </w:r>
      <w:r>
        <w:rPr>
          <w:sz w:val="26"/>
        </w:rPr>
        <w:t>or</w:t>
      </w:r>
      <w:r>
        <w:rPr>
          <w:spacing w:val="-3"/>
          <w:sz w:val="26"/>
        </w:rPr>
        <w:t> </w:t>
      </w:r>
      <w:r>
        <w:rPr>
          <w:sz w:val="26"/>
        </w:rPr>
        <w:t>requests</w:t>
      </w:r>
      <w:r>
        <w:rPr>
          <w:spacing w:val="-3"/>
          <w:sz w:val="26"/>
        </w:rPr>
        <w:t> </w:t>
      </w:r>
      <w:r>
        <w:rPr>
          <w:sz w:val="26"/>
        </w:rPr>
        <w:t>the</w:t>
      </w:r>
      <w:r>
        <w:rPr>
          <w:spacing w:val="-4"/>
          <w:sz w:val="26"/>
        </w:rPr>
        <w:t> </w:t>
      </w:r>
      <w:r>
        <w:rPr>
          <w:sz w:val="26"/>
        </w:rPr>
        <w:t>President’s</w:t>
      </w:r>
      <w:r>
        <w:rPr>
          <w:spacing w:val="-3"/>
          <w:sz w:val="26"/>
        </w:rPr>
        <w:t> </w:t>
      </w:r>
      <w:r>
        <w:rPr>
          <w:sz w:val="26"/>
        </w:rPr>
        <w:t>authorization</w:t>
      </w:r>
      <w:r>
        <w:rPr>
          <w:spacing w:val="-3"/>
          <w:sz w:val="26"/>
        </w:rPr>
        <w:t> </w:t>
      </w:r>
      <w:r>
        <w:rPr>
          <w:sz w:val="26"/>
        </w:rPr>
        <w:t>for</w:t>
      </w:r>
      <w:r>
        <w:rPr>
          <w:spacing w:val="-3"/>
          <w:sz w:val="26"/>
        </w:rPr>
        <w:t> </w:t>
      </w:r>
      <w:r>
        <w:rPr>
          <w:sz w:val="26"/>
        </w:rPr>
        <w:t>launch,</w:t>
      </w:r>
      <w:r>
        <w:rPr>
          <w:spacing w:val="-3"/>
          <w:sz w:val="26"/>
        </w:rPr>
        <w:t> </w:t>
      </w:r>
      <w:r>
        <w:rPr>
          <w:sz w:val="26"/>
        </w:rPr>
        <w:t>in</w:t>
      </w:r>
      <w:r>
        <w:rPr>
          <w:spacing w:val="-3"/>
          <w:sz w:val="26"/>
        </w:rPr>
        <w:t> </w:t>
      </w:r>
      <w:r>
        <w:rPr>
          <w:sz w:val="26"/>
        </w:rPr>
        <w:t>accordance</w:t>
      </w:r>
      <w:r>
        <w:rPr>
          <w:spacing w:val="-4"/>
          <w:sz w:val="26"/>
        </w:rPr>
        <w:t> </w:t>
      </w:r>
      <w:r>
        <w:rPr>
          <w:sz w:val="26"/>
        </w:rPr>
        <w:t>with NSPM-20 and Chapter 4 of this directive, when NASA is the sponsoring agency.</w:t>
      </w:r>
    </w:p>
    <w:p>
      <w:pPr>
        <w:pStyle w:val="Heading3"/>
        <w:numPr>
          <w:ilvl w:val="1"/>
          <w:numId w:val="10"/>
        </w:numPr>
        <w:tabs>
          <w:tab w:pos="710" w:val="left" w:leader="none"/>
        </w:tabs>
        <w:spacing w:line="240" w:lineRule="auto" w:before="251" w:after="0"/>
        <w:ind w:left="710" w:right="0" w:hanging="570"/>
        <w:jc w:val="left"/>
      </w:pPr>
      <w:r>
        <w:rPr/>
        <w:t>Mission</w:t>
      </w:r>
      <w:r>
        <w:rPr>
          <w:spacing w:val="-7"/>
        </w:rPr>
        <w:t> </w:t>
      </w:r>
      <w:r>
        <w:rPr/>
        <w:t>Directorate</w:t>
      </w:r>
      <w:r>
        <w:rPr>
          <w:spacing w:val="-7"/>
        </w:rPr>
        <w:t> </w:t>
      </w:r>
      <w:r>
        <w:rPr/>
        <w:t>Associate</w:t>
      </w:r>
      <w:r>
        <w:rPr>
          <w:spacing w:val="-6"/>
        </w:rPr>
        <w:t> </w:t>
      </w:r>
      <w:r>
        <w:rPr>
          <w:spacing w:val="-2"/>
        </w:rPr>
        <w:t>Administrators</w:t>
      </w:r>
    </w:p>
    <w:p>
      <w:pPr>
        <w:pStyle w:val="ListParagraph"/>
        <w:numPr>
          <w:ilvl w:val="2"/>
          <w:numId w:val="10"/>
        </w:numPr>
        <w:tabs>
          <w:tab w:pos="725" w:val="left" w:leader="none"/>
        </w:tabs>
        <w:spacing w:line="240" w:lineRule="auto" w:before="295" w:after="0"/>
        <w:ind w:left="725" w:right="0" w:hanging="585"/>
        <w:jc w:val="left"/>
        <w:rPr>
          <w:sz w:val="26"/>
        </w:rPr>
      </w:pPr>
      <w:r>
        <w:rPr>
          <w:sz w:val="26"/>
        </w:rPr>
        <w:t>Mission</w:t>
      </w:r>
      <w:r>
        <w:rPr>
          <w:spacing w:val="-7"/>
          <w:sz w:val="26"/>
        </w:rPr>
        <w:t> </w:t>
      </w:r>
      <w:r>
        <w:rPr>
          <w:sz w:val="26"/>
        </w:rPr>
        <w:t>Directorate</w:t>
      </w:r>
      <w:r>
        <w:rPr>
          <w:spacing w:val="-5"/>
          <w:sz w:val="26"/>
        </w:rPr>
        <w:t> </w:t>
      </w:r>
      <w:r>
        <w:rPr>
          <w:sz w:val="26"/>
        </w:rPr>
        <w:t>Associate</w:t>
      </w:r>
      <w:r>
        <w:rPr>
          <w:spacing w:val="-5"/>
          <w:sz w:val="26"/>
        </w:rPr>
        <w:t> </w:t>
      </w:r>
      <w:r>
        <w:rPr>
          <w:sz w:val="26"/>
        </w:rPr>
        <w:t>Administrators</w:t>
      </w:r>
      <w:r>
        <w:rPr>
          <w:spacing w:val="-5"/>
          <w:sz w:val="26"/>
        </w:rPr>
        <w:t> </w:t>
      </w:r>
      <w:r>
        <w:rPr>
          <w:sz w:val="26"/>
        </w:rPr>
        <w:t>(MDAAs)</w:t>
      </w:r>
      <w:r>
        <w:rPr>
          <w:spacing w:val="-4"/>
          <w:sz w:val="26"/>
        </w:rPr>
        <w:t> </w:t>
      </w:r>
      <w:r>
        <w:rPr>
          <w:sz w:val="26"/>
        </w:rPr>
        <w:t>are</w:t>
      </w:r>
      <w:r>
        <w:rPr>
          <w:spacing w:val="-5"/>
          <w:sz w:val="26"/>
        </w:rPr>
        <w:t> </w:t>
      </w:r>
      <w:r>
        <w:rPr>
          <w:sz w:val="26"/>
        </w:rPr>
        <w:t>responsible</w:t>
      </w:r>
      <w:r>
        <w:rPr>
          <w:spacing w:val="-5"/>
          <w:sz w:val="26"/>
        </w:rPr>
        <w:t> </w:t>
      </w:r>
      <w:r>
        <w:rPr>
          <w:spacing w:val="-4"/>
          <w:sz w:val="26"/>
        </w:rPr>
        <w:t>for:</w:t>
      </w:r>
    </w:p>
    <w:p>
      <w:pPr>
        <w:pStyle w:val="ListParagraph"/>
        <w:numPr>
          <w:ilvl w:val="0"/>
          <w:numId w:val="12"/>
        </w:numPr>
        <w:tabs>
          <w:tab w:pos="385" w:val="left" w:leader="none"/>
        </w:tabs>
        <w:spacing w:line="225" w:lineRule="auto" w:before="176" w:after="0"/>
        <w:ind w:left="140" w:right="823" w:firstLine="0"/>
        <w:jc w:val="left"/>
        <w:rPr>
          <w:sz w:val="26"/>
        </w:rPr>
      </w:pPr>
      <w:r>
        <w:rPr>
          <w:sz w:val="26"/>
        </w:rPr>
        <w:t>Providing</w:t>
      </w:r>
      <w:r>
        <w:rPr>
          <w:spacing w:val="-4"/>
          <w:sz w:val="26"/>
        </w:rPr>
        <w:t> </w:t>
      </w:r>
      <w:r>
        <w:rPr>
          <w:sz w:val="26"/>
        </w:rPr>
        <w:t>resources</w:t>
      </w:r>
      <w:r>
        <w:rPr>
          <w:spacing w:val="-4"/>
          <w:sz w:val="26"/>
        </w:rPr>
        <w:t> </w:t>
      </w:r>
      <w:r>
        <w:rPr>
          <w:sz w:val="26"/>
        </w:rPr>
        <w:t>to</w:t>
      </w:r>
      <w:r>
        <w:rPr>
          <w:spacing w:val="-4"/>
          <w:sz w:val="26"/>
        </w:rPr>
        <w:t> </w:t>
      </w:r>
      <w:r>
        <w:rPr>
          <w:sz w:val="26"/>
        </w:rPr>
        <w:t>achieve</w:t>
      </w:r>
      <w:r>
        <w:rPr>
          <w:spacing w:val="-5"/>
          <w:sz w:val="26"/>
        </w:rPr>
        <w:t> </w:t>
      </w:r>
      <w:r>
        <w:rPr>
          <w:sz w:val="26"/>
        </w:rPr>
        <w:t>and</w:t>
      </w:r>
      <w:r>
        <w:rPr>
          <w:spacing w:val="-4"/>
          <w:sz w:val="26"/>
        </w:rPr>
        <w:t> </w:t>
      </w:r>
      <w:r>
        <w:rPr>
          <w:sz w:val="26"/>
        </w:rPr>
        <w:t>assure</w:t>
      </w:r>
      <w:r>
        <w:rPr>
          <w:spacing w:val="-5"/>
          <w:sz w:val="26"/>
        </w:rPr>
        <w:t> </w:t>
      </w:r>
      <w:r>
        <w:rPr>
          <w:sz w:val="26"/>
        </w:rPr>
        <w:t>compliance</w:t>
      </w:r>
      <w:r>
        <w:rPr>
          <w:spacing w:val="-5"/>
          <w:sz w:val="26"/>
        </w:rPr>
        <w:t> </w:t>
      </w:r>
      <w:r>
        <w:rPr>
          <w:sz w:val="26"/>
        </w:rPr>
        <w:t>with</w:t>
      </w:r>
      <w:r>
        <w:rPr>
          <w:spacing w:val="-4"/>
          <w:sz w:val="26"/>
        </w:rPr>
        <w:t> </w:t>
      </w:r>
      <w:r>
        <w:rPr>
          <w:sz w:val="26"/>
        </w:rPr>
        <w:t>applicable</w:t>
      </w:r>
      <w:r>
        <w:rPr>
          <w:spacing w:val="-5"/>
          <w:sz w:val="26"/>
        </w:rPr>
        <w:t> </w:t>
      </w:r>
      <w:r>
        <w:rPr>
          <w:sz w:val="26"/>
        </w:rPr>
        <w:t>Agency</w:t>
      </w:r>
      <w:r>
        <w:rPr>
          <w:spacing w:val="-4"/>
          <w:sz w:val="26"/>
        </w:rPr>
        <w:t> </w:t>
      </w:r>
      <w:r>
        <w:rPr>
          <w:sz w:val="26"/>
        </w:rPr>
        <w:t>nuclear</w:t>
      </w:r>
      <w:r>
        <w:rPr>
          <w:spacing w:val="-4"/>
          <w:sz w:val="26"/>
        </w:rPr>
        <w:t> </w:t>
      </w:r>
      <w:r>
        <w:rPr>
          <w:sz w:val="26"/>
        </w:rPr>
        <w:t>flight safety requirements, including any evaluation by the INSRB.</w:t>
      </w:r>
    </w:p>
    <w:p>
      <w:pPr>
        <w:pStyle w:val="ListParagraph"/>
        <w:numPr>
          <w:ilvl w:val="0"/>
          <w:numId w:val="12"/>
        </w:numPr>
        <w:tabs>
          <w:tab w:pos="400" w:val="left" w:leader="none"/>
        </w:tabs>
        <w:spacing w:line="225" w:lineRule="auto" w:before="178" w:after="0"/>
        <w:ind w:left="140" w:right="172" w:firstLine="0"/>
        <w:jc w:val="left"/>
        <w:rPr>
          <w:sz w:val="26"/>
        </w:rPr>
      </w:pPr>
      <w:r>
        <w:rPr>
          <w:sz w:val="26"/>
        </w:rPr>
        <w:t>Designating</w:t>
      </w:r>
      <w:r>
        <w:rPr>
          <w:spacing w:val="-3"/>
          <w:sz w:val="26"/>
        </w:rPr>
        <w:t> </w:t>
      </w:r>
      <w:r>
        <w:rPr>
          <w:sz w:val="26"/>
        </w:rPr>
        <w:t>the</w:t>
      </w:r>
      <w:r>
        <w:rPr>
          <w:spacing w:val="-4"/>
          <w:sz w:val="26"/>
        </w:rPr>
        <w:t> </w:t>
      </w:r>
      <w:r>
        <w:rPr>
          <w:sz w:val="26"/>
        </w:rPr>
        <w:t>personnel</w:t>
      </w:r>
      <w:r>
        <w:rPr>
          <w:spacing w:val="-4"/>
          <w:sz w:val="26"/>
        </w:rPr>
        <w:t> </w:t>
      </w:r>
      <w:r>
        <w:rPr>
          <w:sz w:val="26"/>
        </w:rPr>
        <w:t>responsible</w:t>
      </w:r>
      <w:r>
        <w:rPr>
          <w:spacing w:val="-4"/>
          <w:sz w:val="26"/>
        </w:rPr>
        <w:t> </w:t>
      </w:r>
      <w:r>
        <w:rPr>
          <w:sz w:val="26"/>
        </w:rPr>
        <w:t>for</w:t>
      </w:r>
      <w:r>
        <w:rPr>
          <w:spacing w:val="-3"/>
          <w:sz w:val="26"/>
        </w:rPr>
        <w:t> </w:t>
      </w:r>
      <w:r>
        <w:rPr>
          <w:sz w:val="26"/>
        </w:rPr>
        <w:t>ensuring</w:t>
      </w:r>
      <w:r>
        <w:rPr>
          <w:spacing w:val="-3"/>
          <w:sz w:val="26"/>
        </w:rPr>
        <w:t> </w:t>
      </w:r>
      <w:r>
        <w:rPr>
          <w:sz w:val="26"/>
        </w:rPr>
        <w:t>the</w:t>
      </w:r>
      <w:r>
        <w:rPr>
          <w:spacing w:val="-4"/>
          <w:sz w:val="26"/>
        </w:rPr>
        <w:t> </w:t>
      </w:r>
      <w:r>
        <w:rPr>
          <w:sz w:val="26"/>
        </w:rPr>
        <w:t>implementation</w:t>
      </w:r>
      <w:r>
        <w:rPr>
          <w:spacing w:val="-3"/>
          <w:sz w:val="26"/>
        </w:rPr>
        <w:t> </w:t>
      </w:r>
      <w:r>
        <w:rPr>
          <w:sz w:val="26"/>
        </w:rPr>
        <w:t>of</w:t>
      </w:r>
      <w:r>
        <w:rPr>
          <w:spacing w:val="-3"/>
          <w:sz w:val="26"/>
        </w:rPr>
        <w:t> </w:t>
      </w:r>
      <w:r>
        <w:rPr>
          <w:sz w:val="26"/>
        </w:rPr>
        <w:t>applicable</w:t>
      </w:r>
      <w:r>
        <w:rPr>
          <w:spacing w:val="-4"/>
          <w:sz w:val="26"/>
        </w:rPr>
        <w:t> </w:t>
      </w:r>
      <w:r>
        <w:rPr>
          <w:sz w:val="26"/>
        </w:rPr>
        <w:t>nuclear</w:t>
      </w:r>
      <w:r>
        <w:rPr>
          <w:spacing w:val="-3"/>
          <w:sz w:val="26"/>
        </w:rPr>
        <w:t> </w:t>
      </w:r>
      <w:r>
        <w:rPr>
          <w:sz w:val="26"/>
        </w:rPr>
        <w:t>flight safety requirements (i.e., any delegated responsibilities under this section, as well as those responsibilities of the NASA Program and Project Manager role), and if desired, assigning an individual</w:t>
      </w:r>
      <w:r>
        <w:rPr>
          <w:spacing w:val="-4"/>
          <w:sz w:val="26"/>
        </w:rPr>
        <w:t> </w:t>
      </w:r>
      <w:r>
        <w:rPr>
          <w:sz w:val="26"/>
        </w:rPr>
        <w:t>to</w:t>
      </w:r>
      <w:r>
        <w:rPr>
          <w:spacing w:val="-3"/>
          <w:sz w:val="26"/>
        </w:rPr>
        <w:t> </w:t>
      </w:r>
      <w:r>
        <w:rPr>
          <w:sz w:val="26"/>
        </w:rPr>
        <w:t>provide</w:t>
      </w:r>
      <w:r>
        <w:rPr>
          <w:spacing w:val="-4"/>
          <w:sz w:val="26"/>
        </w:rPr>
        <w:t> </w:t>
      </w:r>
      <w:r>
        <w:rPr>
          <w:sz w:val="26"/>
        </w:rPr>
        <w:t>NASA</w:t>
      </w:r>
      <w:r>
        <w:rPr>
          <w:spacing w:val="-3"/>
          <w:sz w:val="26"/>
        </w:rPr>
        <w:t> </w:t>
      </w:r>
      <w:r>
        <w:rPr>
          <w:sz w:val="26"/>
        </w:rPr>
        <w:t>mission-specific</w:t>
      </w:r>
      <w:r>
        <w:rPr>
          <w:spacing w:val="-4"/>
          <w:sz w:val="26"/>
        </w:rPr>
        <w:t> </w:t>
      </w:r>
      <w:r>
        <w:rPr>
          <w:sz w:val="26"/>
        </w:rPr>
        <w:t>administrative</w:t>
      </w:r>
      <w:r>
        <w:rPr>
          <w:spacing w:val="-4"/>
          <w:sz w:val="26"/>
        </w:rPr>
        <w:t> </w:t>
      </w:r>
      <w:r>
        <w:rPr>
          <w:sz w:val="26"/>
        </w:rPr>
        <w:t>support</w:t>
      </w:r>
      <w:r>
        <w:rPr>
          <w:spacing w:val="-4"/>
          <w:sz w:val="26"/>
        </w:rPr>
        <w:t> </w:t>
      </w:r>
      <w:r>
        <w:rPr>
          <w:sz w:val="26"/>
        </w:rPr>
        <w:t>to</w:t>
      </w:r>
      <w:r>
        <w:rPr>
          <w:spacing w:val="-3"/>
          <w:sz w:val="26"/>
        </w:rPr>
        <w:t> </w:t>
      </w:r>
      <w:r>
        <w:rPr>
          <w:sz w:val="26"/>
        </w:rPr>
        <w:t>the</w:t>
      </w:r>
      <w:r>
        <w:rPr>
          <w:spacing w:val="-4"/>
          <w:sz w:val="26"/>
        </w:rPr>
        <w:t> </w:t>
      </w:r>
      <w:r>
        <w:rPr>
          <w:sz w:val="26"/>
        </w:rPr>
        <w:t>INSRB.</w:t>
      </w:r>
      <w:r>
        <w:rPr>
          <w:spacing w:val="-3"/>
          <w:sz w:val="26"/>
        </w:rPr>
        <w:t> </w:t>
      </w:r>
      <w:r>
        <w:rPr>
          <w:sz w:val="26"/>
        </w:rPr>
        <w:t>In</w:t>
      </w:r>
      <w:r>
        <w:rPr>
          <w:spacing w:val="-3"/>
          <w:sz w:val="26"/>
        </w:rPr>
        <w:t> </w:t>
      </w:r>
      <w:r>
        <w:rPr>
          <w:sz w:val="26"/>
        </w:rPr>
        <w:t>the</w:t>
      </w:r>
      <w:r>
        <w:rPr>
          <w:spacing w:val="-4"/>
          <w:sz w:val="26"/>
        </w:rPr>
        <w:t> </w:t>
      </w:r>
      <w:r>
        <w:rPr>
          <w:sz w:val="26"/>
        </w:rPr>
        <w:t>latter</w:t>
      </w:r>
      <w:r>
        <w:rPr>
          <w:spacing w:val="-3"/>
          <w:sz w:val="26"/>
        </w:rPr>
        <w:t> </w:t>
      </w:r>
      <w:r>
        <w:rPr>
          <w:sz w:val="26"/>
        </w:rPr>
        <w:t>case, this individual must be selected from outside the applicable program or project management chain and be free of any organizational or personal conflict-of-interest.</w:t>
      </w:r>
    </w:p>
    <w:p>
      <w:pPr>
        <w:pStyle w:val="ListParagraph"/>
        <w:numPr>
          <w:ilvl w:val="0"/>
          <w:numId w:val="12"/>
        </w:numPr>
        <w:tabs>
          <w:tab w:pos="385" w:val="left" w:leader="none"/>
        </w:tabs>
        <w:spacing w:line="225" w:lineRule="auto" w:before="174" w:after="0"/>
        <w:ind w:left="140" w:right="164" w:firstLine="0"/>
        <w:jc w:val="left"/>
        <w:rPr>
          <w:sz w:val="26"/>
        </w:rPr>
      </w:pPr>
      <w:r>
        <w:rPr>
          <w:sz w:val="26"/>
        </w:rPr>
        <w:t>Designating an individual that is responsible for coordinating with other entities that may be contributing</w:t>
      </w:r>
      <w:r>
        <w:rPr>
          <w:spacing w:val="-2"/>
          <w:sz w:val="26"/>
        </w:rPr>
        <w:t> </w:t>
      </w:r>
      <w:r>
        <w:rPr>
          <w:sz w:val="26"/>
        </w:rPr>
        <w:t>SNS</w:t>
      </w:r>
      <w:r>
        <w:rPr>
          <w:spacing w:val="-2"/>
          <w:sz w:val="26"/>
        </w:rPr>
        <w:t> </w:t>
      </w:r>
      <w:r>
        <w:rPr>
          <w:sz w:val="26"/>
        </w:rPr>
        <w:t>or</w:t>
      </w:r>
      <w:r>
        <w:rPr>
          <w:spacing w:val="-2"/>
          <w:sz w:val="26"/>
        </w:rPr>
        <w:t> </w:t>
      </w:r>
      <w:r>
        <w:rPr>
          <w:sz w:val="26"/>
        </w:rPr>
        <w:t>other</w:t>
      </w:r>
      <w:r>
        <w:rPr>
          <w:spacing w:val="-2"/>
          <w:sz w:val="26"/>
        </w:rPr>
        <w:t> </w:t>
      </w:r>
      <w:r>
        <w:rPr>
          <w:sz w:val="26"/>
        </w:rPr>
        <w:t>radioactive</w:t>
      </w:r>
      <w:r>
        <w:rPr>
          <w:spacing w:val="-3"/>
          <w:sz w:val="26"/>
        </w:rPr>
        <w:t> </w:t>
      </w:r>
      <w:r>
        <w:rPr>
          <w:sz w:val="26"/>
        </w:rPr>
        <w:t>material</w:t>
      </w:r>
      <w:r>
        <w:rPr>
          <w:spacing w:val="-3"/>
          <w:sz w:val="26"/>
        </w:rPr>
        <w:t> </w:t>
      </w:r>
      <w:r>
        <w:rPr>
          <w:sz w:val="26"/>
        </w:rPr>
        <w:t>to</w:t>
      </w:r>
      <w:r>
        <w:rPr>
          <w:spacing w:val="-2"/>
          <w:sz w:val="26"/>
        </w:rPr>
        <w:t> </w:t>
      </w:r>
      <w:r>
        <w:rPr>
          <w:sz w:val="26"/>
        </w:rPr>
        <w:t>the</w:t>
      </w:r>
      <w:r>
        <w:rPr>
          <w:spacing w:val="-3"/>
          <w:sz w:val="26"/>
        </w:rPr>
        <w:t> </w:t>
      </w:r>
      <w:r>
        <w:rPr>
          <w:sz w:val="26"/>
        </w:rPr>
        <w:t>flight</w:t>
      </w:r>
      <w:r>
        <w:rPr>
          <w:spacing w:val="-3"/>
          <w:sz w:val="26"/>
        </w:rPr>
        <w:t> </w:t>
      </w:r>
      <w:r>
        <w:rPr>
          <w:sz w:val="26"/>
        </w:rPr>
        <w:t>(e.g.,</w:t>
      </w:r>
      <w:r>
        <w:rPr>
          <w:spacing w:val="-2"/>
          <w:sz w:val="26"/>
        </w:rPr>
        <w:t> </w:t>
      </w:r>
      <w:r>
        <w:rPr>
          <w:sz w:val="26"/>
        </w:rPr>
        <w:t>the</w:t>
      </w:r>
      <w:r>
        <w:rPr>
          <w:spacing w:val="-3"/>
          <w:sz w:val="26"/>
        </w:rPr>
        <w:t> </w:t>
      </w:r>
      <w:r>
        <w:rPr>
          <w:sz w:val="26"/>
        </w:rPr>
        <w:t>Payload</w:t>
      </w:r>
      <w:r>
        <w:rPr>
          <w:spacing w:val="-2"/>
          <w:sz w:val="26"/>
        </w:rPr>
        <w:t> </w:t>
      </w:r>
      <w:r>
        <w:rPr>
          <w:sz w:val="26"/>
        </w:rPr>
        <w:t>Project</w:t>
      </w:r>
      <w:r>
        <w:rPr>
          <w:spacing w:val="-3"/>
          <w:sz w:val="26"/>
        </w:rPr>
        <w:t> </w:t>
      </w:r>
      <w:r>
        <w:rPr>
          <w:sz w:val="26"/>
        </w:rPr>
        <w:t>Manager</w:t>
      </w:r>
      <w:r>
        <w:rPr>
          <w:spacing w:val="-2"/>
          <w:sz w:val="26"/>
        </w:rPr>
        <w:t> </w:t>
      </w:r>
      <w:r>
        <w:rPr>
          <w:sz w:val="26"/>
        </w:rPr>
        <w:t>role</w:t>
      </w:r>
      <w:r>
        <w:rPr>
          <w:spacing w:val="-3"/>
          <w:sz w:val="26"/>
        </w:rPr>
        <w:t> </w:t>
      </w:r>
      <w:r>
        <w:rPr>
          <w:sz w:val="26"/>
        </w:rPr>
        <w:t>in NPR 8715.7), and ensuring that nuclear flight safety requirements are being addressed in a manner that addresses the entire manifest, when their Mission Directorate has responsibility for flight activities (consistent with NPR 8715.5).</w:t>
      </w:r>
    </w:p>
    <w:p>
      <w:pPr>
        <w:pStyle w:val="ListParagraph"/>
        <w:numPr>
          <w:ilvl w:val="0"/>
          <w:numId w:val="12"/>
        </w:numPr>
        <w:tabs>
          <w:tab w:pos="400" w:val="left" w:leader="none"/>
        </w:tabs>
        <w:spacing w:line="225" w:lineRule="auto" w:before="174" w:after="0"/>
        <w:ind w:left="140" w:right="200" w:firstLine="0"/>
        <w:jc w:val="left"/>
        <w:rPr>
          <w:sz w:val="26"/>
        </w:rPr>
      </w:pPr>
      <w:r>
        <w:rPr>
          <w:sz w:val="26"/>
        </w:rPr>
        <w:t>Identifying</w:t>
      </w:r>
      <w:r>
        <w:rPr>
          <w:spacing w:val="-3"/>
          <w:sz w:val="26"/>
        </w:rPr>
        <w:t> </w:t>
      </w:r>
      <w:r>
        <w:rPr>
          <w:sz w:val="26"/>
        </w:rPr>
        <w:t>and</w:t>
      </w:r>
      <w:r>
        <w:rPr>
          <w:spacing w:val="-3"/>
          <w:sz w:val="26"/>
        </w:rPr>
        <w:t> </w:t>
      </w:r>
      <w:r>
        <w:rPr>
          <w:sz w:val="26"/>
        </w:rPr>
        <w:t>categorizing</w:t>
      </w:r>
      <w:r>
        <w:rPr>
          <w:spacing w:val="-3"/>
          <w:sz w:val="26"/>
        </w:rPr>
        <w:t> </w:t>
      </w:r>
      <w:r>
        <w:rPr>
          <w:sz w:val="26"/>
        </w:rPr>
        <w:t>all</w:t>
      </w:r>
      <w:r>
        <w:rPr>
          <w:spacing w:val="-4"/>
          <w:sz w:val="26"/>
        </w:rPr>
        <w:t> </w:t>
      </w:r>
      <w:r>
        <w:rPr>
          <w:sz w:val="26"/>
        </w:rPr>
        <w:t>space</w:t>
      </w:r>
      <w:r>
        <w:rPr>
          <w:spacing w:val="-4"/>
          <w:sz w:val="26"/>
        </w:rPr>
        <w:t> </w:t>
      </w:r>
      <w:r>
        <w:rPr>
          <w:sz w:val="26"/>
        </w:rPr>
        <w:t>flight</w:t>
      </w:r>
      <w:r>
        <w:rPr>
          <w:spacing w:val="-4"/>
          <w:sz w:val="26"/>
        </w:rPr>
        <w:t> </w:t>
      </w:r>
      <w:r>
        <w:rPr>
          <w:sz w:val="26"/>
        </w:rPr>
        <w:t>equipment</w:t>
      </w:r>
      <w:r>
        <w:rPr>
          <w:spacing w:val="-4"/>
          <w:sz w:val="26"/>
        </w:rPr>
        <w:t> </w:t>
      </w:r>
      <w:r>
        <w:rPr>
          <w:sz w:val="26"/>
        </w:rPr>
        <w:t>that</w:t>
      </w:r>
      <w:r>
        <w:rPr>
          <w:spacing w:val="-4"/>
          <w:sz w:val="26"/>
        </w:rPr>
        <w:t> </w:t>
      </w:r>
      <w:r>
        <w:rPr>
          <w:sz w:val="26"/>
        </w:rPr>
        <w:t>contains</w:t>
      </w:r>
      <w:r>
        <w:rPr>
          <w:spacing w:val="-3"/>
          <w:sz w:val="26"/>
        </w:rPr>
        <w:t> </w:t>
      </w:r>
      <w:r>
        <w:rPr>
          <w:sz w:val="26"/>
        </w:rPr>
        <w:t>or</w:t>
      </w:r>
      <w:r>
        <w:rPr>
          <w:spacing w:val="-3"/>
          <w:sz w:val="26"/>
        </w:rPr>
        <w:t> </w:t>
      </w:r>
      <w:r>
        <w:rPr>
          <w:sz w:val="26"/>
        </w:rPr>
        <w:t>uses</w:t>
      </w:r>
      <w:r>
        <w:rPr>
          <w:spacing w:val="-3"/>
          <w:sz w:val="26"/>
        </w:rPr>
        <w:t> </w:t>
      </w:r>
      <w:r>
        <w:rPr>
          <w:sz w:val="26"/>
        </w:rPr>
        <w:t>nuclear</w:t>
      </w:r>
      <w:r>
        <w:rPr>
          <w:spacing w:val="-3"/>
          <w:sz w:val="26"/>
        </w:rPr>
        <w:t> </w:t>
      </w:r>
      <w:r>
        <w:rPr>
          <w:sz w:val="26"/>
        </w:rPr>
        <w:t>or</w:t>
      </w:r>
      <w:r>
        <w:rPr>
          <w:spacing w:val="-3"/>
          <w:sz w:val="26"/>
        </w:rPr>
        <w:t> </w:t>
      </w:r>
      <w:r>
        <w:rPr>
          <w:sz w:val="26"/>
        </w:rPr>
        <w:t>radioactive materials (per Chapter 3 of this directive).</w:t>
      </w:r>
    </w:p>
    <w:p>
      <w:pPr>
        <w:pStyle w:val="ListParagraph"/>
        <w:numPr>
          <w:ilvl w:val="0"/>
          <w:numId w:val="12"/>
        </w:numPr>
        <w:tabs>
          <w:tab w:pos="385" w:val="left" w:leader="none"/>
        </w:tabs>
        <w:spacing w:line="225" w:lineRule="auto" w:before="178" w:after="0"/>
        <w:ind w:left="140" w:right="425" w:firstLine="0"/>
        <w:jc w:val="left"/>
        <w:rPr>
          <w:sz w:val="26"/>
        </w:rPr>
      </w:pPr>
      <w:r>
        <w:rPr>
          <w:sz w:val="26"/>
        </w:rPr>
        <w:t>Notifying</w:t>
      </w:r>
      <w:r>
        <w:rPr>
          <w:spacing w:val="-3"/>
          <w:sz w:val="26"/>
        </w:rPr>
        <w:t> </w:t>
      </w:r>
      <w:r>
        <w:rPr>
          <w:sz w:val="26"/>
        </w:rPr>
        <w:t>the</w:t>
      </w:r>
      <w:r>
        <w:rPr>
          <w:spacing w:val="-3"/>
          <w:sz w:val="26"/>
        </w:rPr>
        <w:t> </w:t>
      </w:r>
      <w:r>
        <w:rPr>
          <w:sz w:val="26"/>
        </w:rPr>
        <w:t>NFSO</w:t>
      </w:r>
      <w:r>
        <w:rPr>
          <w:spacing w:val="-3"/>
          <w:sz w:val="26"/>
        </w:rPr>
        <w:t> </w:t>
      </w:r>
      <w:r>
        <w:rPr>
          <w:sz w:val="26"/>
        </w:rPr>
        <w:t>and</w:t>
      </w:r>
      <w:r>
        <w:rPr>
          <w:spacing w:val="-3"/>
          <w:sz w:val="26"/>
        </w:rPr>
        <w:t> </w:t>
      </w:r>
      <w:r>
        <w:rPr>
          <w:sz w:val="26"/>
        </w:rPr>
        <w:t>making</w:t>
      </w:r>
      <w:r>
        <w:rPr>
          <w:spacing w:val="-3"/>
          <w:sz w:val="26"/>
        </w:rPr>
        <w:t> </w:t>
      </w:r>
      <w:r>
        <w:rPr>
          <w:sz w:val="26"/>
        </w:rPr>
        <w:t>required</w:t>
      </w:r>
      <w:r>
        <w:rPr>
          <w:spacing w:val="-3"/>
          <w:sz w:val="26"/>
        </w:rPr>
        <w:t> </w:t>
      </w:r>
      <w:r>
        <w:rPr>
          <w:sz w:val="26"/>
        </w:rPr>
        <w:t>reports</w:t>
      </w:r>
      <w:r>
        <w:rPr>
          <w:spacing w:val="-3"/>
          <w:sz w:val="26"/>
        </w:rPr>
        <w:t> </w:t>
      </w:r>
      <w:r>
        <w:rPr>
          <w:sz w:val="26"/>
        </w:rPr>
        <w:t>in</w:t>
      </w:r>
      <w:r>
        <w:rPr>
          <w:spacing w:val="-3"/>
          <w:sz w:val="26"/>
        </w:rPr>
        <w:t> </w:t>
      </w:r>
      <w:r>
        <w:rPr>
          <w:sz w:val="26"/>
        </w:rPr>
        <w:t>accordance</w:t>
      </w:r>
      <w:r>
        <w:rPr>
          <w:spacing w:val="-3"/>
          <w:sz w:val="26"/>
        </w:rPr>
        <w:t> </w:t>
      </w:r>
      <w:r>
        <w:rPr>
          <w:sz w:val="26"/>
        </w:rPr>
        <w:t>with</w:t>
      </w:r>
      <w:r>
        <w:rPr>
          <w:spacing w:val="-3"/>
          <w:sz w:val="26"/>
        </w:rPr>
        <w:t> </w:t>
      </w:r>
      <w:r>
        <w:rPr>
          <w:sz w:val="26"/>
        </w:rPr>
        <w:t>Chapter</w:t>
      </w:r>
      <w:r>
        <w:rPr>
          <w:spacing w:val="-3"/>
          <w:sz w:val="26"/>
        </w:rPr>
        <w:t> </w:t>
      </w:r>
      <w:r>
        <w:rPr>
          <w:sz w:val="26"/>
        </w:rPr>
        <w:t>4</w:t>
      </w:r>
      <w:r>
        <w:rPr>
          <w:spacing w:val="-3"/>
          <w:sz w:val="26"/>
        </w:rPr>
        <w:t> </w:t>
      </w:r>
      <w:r>
        <w:rPr>
          <w:sz w:val="26"/>
        </w:rPr>
        <w:t>of</w:t>
      </w:r>
      <w:r>
        <w:rPr>
          <w:spacing w:val="-3"/>
          <w:sz w:val="26"/>
        </w:rPr>
        <w:t> </w:t>
      </w:r>
      <w:r>
        <w:rPr>
          <w:sz w:val="26"/>
        </w:rPr>
        <w:t>this</w:t>
      </w:r>
      <w:r>
        <w:rPr>
          <w:spacing w:val="-3"/>
          <w:sz w:val="26"/>
        </w:rPr>
        <w:t> </w:t>
      </w:r>
      <w:r>
        <w:rPr>
          <w:sz w:val="26"/>
        </w:rPr>
        <w:t>directive, when</w:t>
      </w:r>
      <w:r>
        <w:rPr>
          <w:spacing w:val="-3"/>
          <w:sz w:val="26"/>
        </w:rPr>
        <w:t> </w:t>
      </w:r>
      <w:r>
        <w:rPr>
          <w:sz w:val="26"/>
        </w:rPr>
        <w:t>an</w:t>
      </w:r>
      <w:r>
        <w:rPr>
          <w:spacing w:val="-3"/>
          <w:sz w:val="26"/>
        </w:rPr>
        <w:t> </w:t>
      </w:r>
      <w:r>
        <w:rPr>
          <w:sz w:val="26"/>
        </w:rPr>
        <w:t>SNS</w:t>
      </w:r>
      <w:r>
        <w:rPr>
          <w:spacing w:val="-3"/>
          <w:sz w:val="26"/>
        </w:rPr>
        <w:t> </w:t>
      </w:r>
      <w:r>
        <w:rPr>
          <w:sz w:val="26"/>
        </w:rPr>
        <w:t>or</w:t>
      </w:r>
      <w:r>
        <w:rPr>
          <w:spacing w:val="-3"/>
          <w:sz w:val="26"/>
        </w:rPr>
        <w:t> </w:t>
      </w:r>
      <w:r>
        <w:rPr>
          <w:sz w:val="26"/>
        </w:rPr>
        <w:t>other</w:t>
      </w:r>
      <w:r>
        <w:rPr>
          <w:spacing w:val="-3"/>
          <w:sz w:val="26"/>
        </w:rPr>
        <w:t> </w:t>
      </w:r>
      <w:r>
        <w:rPr>
          <w:sz w:val="26"/>
        </w:rPr>
        <w:t>radioactive</w:t>
      </w:r>
      <w:r>
        <w:rPr>
          <w:spacing w:val="-4"/>
          <w:sz w:val="26"/>
        </w:rPr>
        <w:t> </w:t>
      </w:r>
      <w:r>
        <w:rPr>
          <w:sz w:val="26"/>
        </w:rPr>
        <w:t>material</w:t>
      </w:r>
      <w:r>
        <w:rPr>
          <w:spacing w:val="-4"/>
          <w:sz w:val="26"/>
        </w:rPr>
        <w:t> </w:t>
      </w:r>
      <w:r>
        <w:rPr>
          <w:sz w:val="26"/>
        </w:rPr>
        <w:t>is</w:t>
      </w:r>
      <w:r>
        <w:rPr>
          <w:spacing w:val="-3"/>
          <w:sz w:val="26"/>
        </w:rPr>
        <w:t> </w:t>
      </w:r>
      <w:r>
        <w:rPr>
          <w:sz w:val="26"/>
        </w:rPr>
        <w:t>identified</w:t>
      </w:r>
      <w:r>
        <w:rPr>
          <w:spacing w:val="-3"/>
          <w:sz w:val="26"/>
        </w:rPr>
        <w:t> </w:t>
      </w:r>
      <w:r>
        <w:rPr>
          <w:sz w:val="26"/>
        </w:rPr>
        <w:t>for</w:t>
      </w:r>
      <w:r>
        <w:rPr>
          <w:spacing w:val="-3"/>
          <w:sz w:val="26"/>
        </w:rPr>
        <w:t> </w:t>
      </w:r>
      <w:r>
        <w:rPr>
          <w:sz w:val="26"/>
        </w:rPr>
        <w:t>potential</w:t>
      </w:r>
      <w:r>
        <w:rPr>
          <w:spacing w:val="-4"/>
          <w:sz w:val="26"/>
        </w:rPr>
        <w:t> </w:t>
      </w:r>
      <w:r>
        <w:rPr>
          <w:sz w:val="26"/>
        </w:rPr>
        <w:t>use</w:t>
      </w:r>
      <w:r>
        <w:rPr>
          <w:spacing w:val="-4"/>
          <w:sz w:val="26"/>
        </w:rPr>
        <w:t> </w:t>
      </w:r>
      <w:r>
        <w:rPr>
          <w:sz w:val="26"/>
        </w:rPr>
        <w:t>on</w:t>
      </w:r>
      <w:r>
        <w:rPr>
          <w:spacing w:val="-3"/>
          <w:sz w:val="26"/>
        </w:rPr>
        <w:t> </w:t>
      </w:r>
      <w:r>
        <w:rPr>
          <w:sz w:val="26"/>
        </w:rPr>
        <w:t>NASA</w:t>
      </w:r>
      <w:r>
        <w:rPr>
          <w:spacing w:val="-3"/>
          <w:sz w:val="26"/>
        </w:rPr>
        <w:t> </w:t>
      </w:r>
      <w:r>
        <w:rPr>
          <w:sz w:val="26"/>
        </w:rPr>
        <w:t>spacecraft</w:t>
      </w:r>
      <w:r>
        <w:rPr>
          <w:spacing w:val="-4"/>
          <w:sz w:val="26"/>
        </w:rPr>
        <w:t> </w:t>
      </w:r>
      <w:r>
        <w:rPr>
          <w:sz w:val="26"/>
        </w:rPr>
        <w:t>or</w:t>
      </w:r>
      <w:r>
        <w:rPr>
          <w:spacing w:val="-3"/>
          <w:sz w:val="26"/>
        </w:rPr>
        <w:t> </w:t>
      </w:r>
      <w:r>
        <w:rPr>
          <w:sz w:val="26"/>
        </w:rPr>
        <w:t>in NASA-provided payloads, in order to schedule nuclear launch authorization or concurrence </w:t>
      </w:r>
      <w:r>
        <w:rPr>
          <w:spacing w:val="-2"/>
          <w:sz w:val="26"/>
        </w:rPr>
        <w:t>activities.</w:t>
      </w:r>
    </w:p>
    <w:p>
      <w:pPr>
        <w:pStyle w:val="ListParagraph"/>
        <w:numPr>
          <w:ilvl w:val="0"/>
          <w:numId w:val="12"/>
        </w:numPr>
        <w:tabs>
          <w:tab w:pos="356" w:val="left" w:leader="none"/>
        </w:tabs>
        <w:spacing w:line="225" w:lineRule="auto" w:before="176" w:after="0"/>
        <w:ind w:left="140" w:right="310" w:firstLine="0"/>
        <w:jc w:val="left"/>
        <w:rPr>
          <w:sz w:val="26"/>
        </w:rPr>
      </w:pPr>
      <w:r>
        <w:rPr>
          <w:sz w:val="26"/>
        </w:rPr>
        <w:t>Arranging</w:t>
      </w:r>
      <w:r>
        <w:rPr>
          <w:spacing w:val="-3"/>
          <w:sz w:val="26"/>
        </w:rPr>
        <w:t> </w:t>
      </w:r>
      <w:r>
        <w:rPr>
          <w:sz w:val="26"/>
        </w:rPr>
        <w:t>for</w:t>
      </w:r>
      <w:r>
        <w:rPr>
          <w:spacing w:val="-3"/>
          <w:sz w:val="26"/>
        </w:rPr>
        <w:t> </w:t>
      </w:r>
      <w:r>
        <w:rPr>
          <w:sz w:val="26"/>
        </w:rPr>
        <w:t>the</w:t>
      </w:r>
      <w:r>
        <w:rPr>
          <w:spacing w:val="-3"/>
          <w:sz w:val="26"/>
        </w:rPr>
        <w:t> </w:t>
      </w:r>
      <w:r>
        <w:rPr>
          <w:sz w:val="26"/>
        </w:rPr>
        <w:t>preparation</w:t>
      </w:r>
      <w:r>
        <w:rPr>
          <w:spacing w:val="-3"/>
          <w:sz w:val="26"/>
        </w:rPr>
        <w:t> </w:t>
      </w:r>
      <w:r>
        <w:rPr>
          <w:sz w:val="26"/>
        </w:rPr>
        <w:t>of</w:t>
      </w:r>
      <w:r>
        <w:rPr>
          <w:spacing w:val="-3"/>
          <w:sz w:val="26"/>
        </w:rPr>
        <w:t> </w:t>
      </w:r>
      <w:r>
        <w:rPr>
          <w:sz w:val="26"/>
        </w:rPr>
        <w:t>the</w:t>
      </w:r>
      <w:r>
        <w:rPr>
          <w:spacing w:val="-3"/>
          <w:sz w:val="26"/>
        </w:rPr>
        <w:t> </w:t>
      </w:r>
      <w:r>
        <w:rPr>
          <w:sz w:val="26"/>
        </w:rPr>
        <w:t>nuclear</w:t>
      </w:r>
      <w:r>
        <w:rPr>
          <w:spacing w:val="-3"/>
          <w:sz w:val="26"/>
        </w:rPr>
        <w:t> </w:t>
      </w:r>
      <w:r>
        <w:rPr>
          <w:sz w:val="26"/>
        </w:rPr>
        <w:t>safety</w:t>
      </w:r>
      <w:r>
        <w:rPr>
          <w:spacing w:val="-3"/>
          <w:sz w:val="26"/>
        </w:rPr>
        <w:t> </w:t>
      </w:r>
      <w:r>
        <w:rPr>
          <w:sz w:val="26"/>
        </w:rPr>
        <w:t>analysis,</w:t>
      </w:r>
      <w:r>
        <w:rPr>
          <w:spacing w:val="-3"/>
          <w:sz w:val="26"/>
        </w:rPr>
        <w:t> </w:t>
      </w:r>
      <w:r>
        <w:rPr>
          <w:sz w:val="26"/>
        </w:rPr>
        <w:t>facilitating</w:t>
      </w:r>
      <w:r>
        <w:rPr>
          <w:spacing w:val="-3"/>
          <w:sz w:val="26"/>
        </w:rPr>
        <w:t> </w:t>
      </w:r>
      <w:r>
        <w:rPr>
          <w:sz w:val="26"/>
        </w:rPr>
        <w:t>the</w:t>
      </w:r>
      <w:r>
        <w:rPr>
          <w:spacing w:val="-3"/>
          <w:sz w:val="26"/>
        </w:rPr>
        <w:t> </w:t>
      </w:r>
      <w:r>
        <w:rPr>
          <w:sz w:val="26"/>
        </w:rPr>
        <w:t>nuclear</w:t>
      </w:r>
      <w:r>
        <w:rPr>
          <w:spacing w:val="-3"/>
          <w:sz w:val="26"/>
        </w:rPr>
        <w:t> </w:t>
      </w:r>
      <w:r>
        <w:rPr>
          <w:sz w:val="26"/>
        </w:rPr>
        <w:t>safety</w:t>
      </w:r>
      <w:r>
        <w:rPr>
          <w:spacing w:val="-3"/>
          <w:sz w:val="26"/>
        </w:rPr>
        <w:t> </w:t>
      </w:r>
      <w:r>
        <w:rPr>
          <w:sz w:val="26"/>
        </w:rPr>
        <w:t>review, and</w:t>
      </w:r>
      <w:r>
        <w:rPr>
          <w:spacing w:val="-1"/>
          <w:sz w:val="26"/>
        </w:rPr>
        <w:t> </w:t>
      </w:r>
      <w:r>
        <w:rPr>
          <w:sz w:val="26"/>
        </w:rPr>
        <w:t>obtaining</w:t>
      </w:r>
      <w:r>
        <w:rPr>
          <w:spacing w:val="-1"/>
          <w:sz w:val="26"/>
        </w:rPr>
        <w:t> </w:t>
      </w:r>
      <w:r>
        <w:rPr>
          <w:sz w:val="26"/>
        </w:rPr>
        <w:t>authorization</w:t>
      </w:r>
      <w:r>
        <w:rPr>
          <w:spacing w:val="-1"/>
          <w:sz w:val="26"/>
        </w:rPr>
        <w:t> </w:t>
      </w:r>
      <w:r>
        <w:rPr>
          <w:sz w:val="26"/>
        </w:rPr>
        <w:t>or</w:t>
      </w:r>
      <w:r>
        <w:rPr>
          <w:spacing w:val="-1"/>
          <w:sz w:val="26"/>
        </w:rPr>
        <w:t> </w:t>
      </w:r>
      <w:r>
        <w:rPr>
          <w:sz w:val="26"/>
        </w:rPr>
        <w:t>concurrence</w:t>
      </w:r>
      <w:r>
        <w:rPr>
          <w:spacing w:val="-2"/>
          <w:sz w:val="26"/>
        </w:rPr>
        <w:t> </w:t>
      </w:r>
      <w:r>
        <w:rPr>
          <w:sz w:val="26"/>
        </w:rPr>
        <w:t>for</w:t>
      </w:r>
      <w:r>
        <w:rPr>
          <w:spacing w:val="-1"/>
          <w:sz w:val="26"/>
        </w:rPr>
        <w:t> </w:t>
      </w:r>
      <w:r>
        <w:rPr>
          <w:sz w:val="26"/>
        </w:rPr>
        <w:t>launch</w:t>
      </w:r>
      <w:r>
        <w:rPr>
          <w:spacing w:val="-1"/>
          <w:sz w:val="26"/>
        </w:rPr>
        <w:t> </w:t>
      </w:r>
      <w:r>
        <w:rPr>
          <w:sz w:val="26"/>
        </w:rPr>
        <w:t>or</w:t>
      </w:r>
      <w:r>
        <w:rPr>
          <w:spacing w:val="-1"/>
          <w:sz w:val="26"/>
        </w:rPr>
        <w:t> </w:t>
      </w:r>
      <w:r>
        <w:rPr>
          <w:sz w:val="26"/>
        </w:rPr>
        <w:t>reentry,</w:t>
      </w:r>
      <w:r>
        <w:rPr>
          <w:spacing w:val="-1"/>
          <w:sz w:val="26"/>
        </w:rPr>
        <w:t> </w:t>
      </w:r>
      <w:r>
        <w:rPr>
          <w:sz w:val="26"/>
        </w:rPr>
        <w:t>in</w:t>
      </w:r>
      <w:r>
        <w:rPr>
          <w:spacing w:val="-1"/>
          <w:sz w:val="26"/>
        </w:rPr>
        <w:t> </w:t>
      </w:r>
      <w:r>
        <w:rPr>
          <w:sz w:val="26"/>
        </w:rPr>
        <w:t>accordance</w:t>
      </w:r>
      <w:r>
        <w:rPr>
          <w:spacing w:val="-2"/>
          <w:sz w:val="26"/>
        </w:rPr>
        <w:t> </w:t>
      </w:r>
      <w:r>
        <w:rPr>
          <w:sz w:val="26"/>
        </w:rPr>
        <w:t>with</w:t>
      </w:r>
      <w:r>
        <w:rPr>
          <w:spacing w:val="-1"/>
          <w:sz w:val="26"/>
        </w:rPr>
        <w:t> </w:t>
      </w:r>
      <w:r>
        <w:rPr>
          <w:sz w:val="26"/>
        </w:rPr>
        <w:t>NSPM-20</w:t>
      </w:r>
      <w:r>
        <w:rPr>
          <w:spacing w:val="-1"/>
          <w:sz w:val="26"/>
        </w:rPr>
        <w:t> </w:t>
      </w:r>
      <w:r>
        <w:rPr>
          <w:sz w:val="26"/>
        </w:rPr>
        <w:t>and</w:t>
      </w:r>
    </w:p>
    <w:p>
      <w:pPr>
        <w:spacing w:after="0" w:line="225" w:lineRule="auto"/>
        <w:jc w:val="left"/>
        <w:rPr>
          <w:sz w:val="26"/>
        </w:rPr>
        <w:sectPr>
          <w:pgSz w:w="12240" w:h="15840"/>
          <w:pgMar w:header="159" w:footer="960" w:top="580" w:bottom="1160" w:left="700" w:right="720"/>
        </w:sectPr>
      </w:pPr>
    </w:p>
    <w:p>
      <w:pPr>
        <w:pStyle w:val="BodyText"/>
        <w:spacing w:before="106"/>
        <w:ind w:left="140"/>
      </w:pPr>
      <w:r>
        <w:rPr/>
        <w:t>Chapter 4 of this </w:t>
      </w:r>
      <w:r>
        <w:rPr>
          <w:spacing w:val="-2"/>
        </w:rPr>
        <w:t>directive.</w:t>
      </w:r>
    </w:p>
    <w:p>
      <w:pPr>
        <w:pStyle w:val="ListParagraph"/>
        <w:numPr>
          <w:ilvl w:val="0"/>
          <w:numId w:val="12"/>
        </w:numPr>
        <w:tabs>
          <w:tab w:pos="400" w:val="left" w:leader="none"/>
        </w:tabs>
        <w:spacing w:line="225" w:lineRule="auto" w:before="175" w:after="0"/>
        <w:ind w:left="140" w:right="330" w:firstLine="0"/>
        <w:jc w:val="left"/>
        <w:rPr>
          <w:sz w:val="26"/>
        </w:rPr>
      </w:pPr>
      <w:r>
        <w:rPr>
          <w:sz w:val="26"/>
        </w:rPr>
        <w:t>Conducting contingency, planning as required by the National Response Framework and other requirements,</w:t>
      </w:r>
      <w:r>
        <w:rPr>
          <w:spacing w:val="-4"/>
          <w:sz w:val="26"/>
        </w:rPr>
        <w:t> </w:t>
      </w:r>
      <w:r>
        <w:rPr>
          <w:sz w:val="26"/>
        </w:rPr>
        <w:t>including</w:t>
      </w:r>
      <w:r>
        <w:rPr>
          <w:spacing w:val="-2"/>
          <w:sz w:val="26"/>
        </w:rPr>
        <w:t> </w:t>
      </w:r>
      <w:r>
        <w:rPr>
          <w:sz w:val="26"/>
        </w:rPr>
        <w:t>provisions</w:t>
      </w:r>
      <w:r>
        <w:rPr>
          <w:spacing w:val="-1"/>
          <w:sz w:val="26"/>
        </w:rPr>
        <w:t> </w:t>
      </w:r>
      <w:r>
        <w:rPr>
          <w:sz w:val="26"/>
        </w:rPr>
        <w:t>for</w:t>
      </w:r>
      <w:r>
        <w:rPr>
          <w:spacing w:val="-2"/>
          <w:sz w:val="26"/>
        </w:rPr>
        <w:t> </w:t>
      </w:r>
      <w:r>
        <w:rPr>
          <w:sz w:val="26"/>
        </w:rPr>
        <w:t>emergency</w:t>
      </w:r>
      <w:r>
        <w:rPr>
          <w:spacing w:val="-2"/>
          <w:sz w:val="26"/>
        </w:rPr>
        <w:t> </w:t>
      </w:r>
      <w:r>
        <w:rPr>
          <w:sz w:val="26"/>
        </w:rPr>
        <w:t>response</w:t>
      </w:r>
      <w:r>
        <w:rPr>
          <w:spacing w:val="-2"/>
          <w:sz w:val="26"/>
        </w:rPr>
        <w:t> </w:t>
      </w:r>
      <w:r>
        <w:rPr>
          <w:sz w:val="26"/>
        </w:rPr>
        <w:t>and</w:t>
      </w:r>
      <w:r>
        <w:rPr>
          <w:spacing w:val="-2"/>
          <w:sz w:val="26"/>
        </w:rPr>
        <w:t> </w:t>
      </w:r>
      <w:r>
        <w:rPr>
          <w:sz w:val="26"/>
        </w:rPr>
        <w:t>support</w:t>
      </w:r>
      <w:r>
        <w:rPr>
          <w:spacing w:val="-3"/>
          <w:sz w:val="26"/>
        </w:rPr>
        <w:t> </w:t>
      </w:r>
      <w:r>
        <w:rPr>
          <w:sz w:val="26"/>
        </w:rPr>
        <w:t>for</w:t>
      </w:r>
      <w:r>
        <w:rPr>
          <w:spacing w:val="-1"/>
          <w:sz w:val="26"/>
        </w:rPr>
        <w:t> </w:t>
      </w:r>
      <w:r>
        <w:rPr>
          <w:sz w:val="26"/>
        </w:rPr>
        <w:t>source</w:t>
      </w:r>
      <w:r>
        <w:rPr>
          <w:spacing w:val="-3"/>
          <w:sz w:val="26"/>
        </w:rPr>
        <w:t> </w:t>
      </w:r>
      <w:r>
        <w:rPr>
          <w:sz w:val="26"/>
        </w:rPr>
        <w:t>recovery</w:t>
      </w:r>
      <w:r>
        <w:rPr>
          <w:spacing w:val="-1"/>
          <w:sz w:val="26"/>
        </w:rPr>
        <w:t> </w:t>
      </w:r>
      <w:r>
        <w:rPr>
          <w:spacing w:val="-2"/>
          <w:sz w:val="26"/>
        </w:rPr>
        <w:t>efforts.</w:t>
      </w:r>
    </w:p>
    <w:p>
      <w:pPr>
        <w:spacing w:line="225" w:lineRule="auto" w:before="178"/>
        <w:ind w:left="600" w:right="186" w:firstLine="0"/>
        <w:jc w:val="left"/>
        <w:rPr>
          <w:i/>
          <w:sz w:val="26"/>
        </w:rPr>
      </w:pPr>
      <w:r>
        <w:rPr>
          <w:i/>
          <w:sz w:val="26"/>
        </w:rPr>
        <w:t>Note:</w:t>
      </w:r>
      <w:r>
        <w:rPr>
          <w:i/>
          <w:spacing w:val="-3"/>
          <w:sz w:val="26"/>
        </w:rPr>
        <w:t> </w:t>
      </w:r>
      <w:r>
        <w:rPr>
          <w:i/>
          <w:sz w:val="26"/>
        </w:rPr>
        <w:t>NPD</w:t>
      </w:r>
      <w:r>
        <w:rPr>
          <w:i/>
          <w:spacing w:val="-3"/>
          <w:sz w:val="26"/>
        </w:rPr>
        <w:t> </w:t>
      </w:r>
      <w:r>
        <w:rPr>
          <w:i/>
          <w:sz w:val="26"/>
        </w:rPr>
        <w:t>8710.1</w:t>
      </w:r>
      <w:r>
        <w:rPr>
          <w:i/>
          <w:spacing w:val="-3"/>
          <w:sz w:val="26"/>
        </w:rPr>
        <w:t> </w:t>
      </w:r>
      <w:r>
        <w:rPr>
          <w:i/>
          <w:sz w:val="26"/>
        </w:rPr>
        <w:t>and</w:t>
      </w:r>
      <w:r>
        <w:rPr>
          <w:i/>
          <w:spacing w:val="-3"/>
          <w:sz w:val="26"/>
        </w:rPr>
        <w:t> </w:t>
      </w:r>
      <w:r>
        <w:rPr>
          <w:i/>
          <w:sz w:val="26"/>
        </w:rPr>
        <w:t>NPR</w:t>
      </w:r>
      <w:r>
        <w:rPr>
          <w:i/>
          <w:spacing w:val="-4"/>
          <w:sz w:val="26"/>
        </w:rPr>
        <w:t> </w:t>
      </w:r>
      <w:r>
        <w:rPr>
          <w:i/>
          <w:sz w:val="26"/>
        </w:rPr>
        <w:t>8715.2</w:t>
      </w:r>
      <w:r>
        <w:rPr>
          <w:i/>
          <w:spacing w:val="-3"/>
          <w:sz w:val="26"/>
        </w:rPr>
        <w:t> </w:t>
      </w:r>
      <w:r>
        <w:rPr>
          <w:i/>
          <w:sz w:val="26"/>
        </w:rPr>
        <w:t>address</w:t>
      </w:r>
      <w:r>
        <w:rPr>
          <w:i/>
          <w:spacing w:val="-3"/>
          <w:sz w:val="26"/>
        </w:rPr>
        <w:t> </w:t>
      </w:r>
      <w:r>
        <w:rPr>
          <w:i/>
          <w:sz w:val="26"/>
        </w:rPr>
        <w:t>the</w:t>
      </w:r>
      <w:r>
        <w:rPr>
          <w:i/>
          <w:spacing w:val="-4"/>
          <w:sz w:val="26"/>
        </w:rPr>
        <w:t> </w:t>
      </w:r>
      <w:r>
        <w:rPr>
          <w:i/>
          <w:sz w:val="26"/>
        </w:rPr>
        <w:t>broader</w:t>
      </w:r>
      <w:r>
        <w:rPr>
          <w:i/>
          <w:spacing w:val="-3"/>
          <w:sz w:val="26"/>
        </w:rPr>
        <w:t> </w:t>
      </w:r>
      <w:r>
        <w:rPr>
          <w:i/>
          <w:sz w:val="26"/>
        </w:rPr>
        <w:t>NASA</w:t>
      </w:r>
      <w:r>
        <w:rPr>
          <w:i/>
          <w:spacing w:val="-4"/>
          <w:sz w:val="26"/>
        </w:rPr>
        <w:t> </w:t>
      </w:r>
      <w:r>
        <w:rPr>
          <w:i/>
          <w:sz w:val="26"/>
        </w:rPr>
        <w:t>emergency</w:t>
      </w:r>
      <w:r>
        <w:rPr>
          <w:i/>
          <w:spacing w:val="-4"/>
          <w:sz w:val="26"/>
        </w:rPr>
        <w:t> </w:t>
      </w:r>
      <w:r>
        <w:rPr>
          <w:i/>
          <w:sz w:val="26"/>
        </w:rPr>
        <w:t>management</w:t>
      </w:r>
      <w:r>
        <w:rPr>
          <w:i/>
          <w:spacing w:val="-4"/>
          <w:sz w:val="26"/>
        </w:rPr>
        <w:t> </w:t>
      </w:r>
      <w:r>
        <w:rPr>
          <w:i/>
          <w:sz w:val="26"/>
        </w:rPr>
        <w:t>policy</w:t>
      </w:r>
      <w:r>
        <w:rPr>
          <w:i/>
          <w:sz w:val="26"/>
        </w:rPr>
        <w:t> and program requirements.</w:t>
      </w:r>
    </w:p>
    <w:p>
      <w:pPr>
        <w:pStyle w:val="ListParagraph"/>
        <w:numPr>
          <w:ilvl w:val="0"/>
          <w:numId w:val="12"/>
        </w:numPr>
        <w:tabs>
          <w:tab w:pos="400" w:val="left" w:leader="none"/>
        </w:tabs>
        <w:spacing w:line="225" w:lineRule="auto" w:before="178" w:after="0"/>
        <w:ind w:left="140" w:right="249" w:firstLine="0"/>
        <w:jc w:val="left"/>
        <w:rPr>
          <w:sz w:val="26"/>
        </w:rPr>
      </w:pPr>
      <w:r>
        <w:rPr>
          <w:sz w:val="26"/>
        </w:rPr>
        <w:t>Consulting with the NFSO to: (i) support research and technology development to close knowledge gaps within the areas of NASA responsibility, and in partnership with other relevant Federal</w:t>
      </w:r>
      <w:r>
        <w:rPr>
          <w:spacing w:val="-4"/>
          <w:sz w:val="26"/>
        </w:rPr>
        <w:t> </w:t>
      </w:r>
      <w:r>
        <w:rPr>
          <w:sz w:val="26"/>
        </w:rPr>
        <w:t>authorities,</w:t>
      </w:r>
      <w:r>
        <w:rPr>
          <w:spacing w:val="-3"/>
          <w:sz w:val="26"/>
        </w:rPr>
        <w:t> </w:t>
      </w:r>
      <w:r>
        <w:rPr>
          <w:sz w:val="26"/>
        </w:rPr>
        <w:t>and</w:t>
      </w:r>
      <w:r>
        <w:rPr>
          <w:spacing w:val="-3"/>
          <w:sz w:val="26"/>
        </w:rPr>
        <w:t> </w:t>
      </w:r>
      <w:r>
        <w:rPr>
          <w:sz w:val="26"/>
        </w:rPr>
        <w:t>(ii)</w:t>
      </w:r>
      <w:r>
        <w:rPr>
          <w:spacing w:val="-3"/>
          <w:sz w:val="26"/>
        </w:rPr>
        <w:t> </w:t>
      </w:r>
      <w:r>
        <w:rPr>
          <w:sz w:val="26"/>
        </w:rPr>
        <w:t>develop</w:t>
      </w:r>
      <w:r>
        <w:rPr>
          <w:spacing w:val="-3"/>
          <w:sz w:val="26"/>
        </w:rPr>
        <w:t> </w:t>
      </w:r>
      <w:r>
        <w:rPr>
          <w:sz w:val="26"/>
        </w:rPr>
        <w:t>nuclear</w:t>
      </w:r>
      <w:r>
        <w:rPr>
          <w:spacing w:val="-3"/>
          <w:sz w:val="26"/>
        </w:rPr>
        <w:t> </w:t>
      </w:r>
      <w:r>
        <w:rPr>
          <w:sz w:val="26"/>
        </w:rPr>
        <w:t>flight</w:t>
      </w:r>
      <w:r>
        <w:rPr>
          <w:spacing w:val="-4"/>
          <w:sz w:val="26"/>
        </w:rPr>
        <w:t> </w:t>
      </w:r>
      <w:r>
        <w:rPr>
          <w:sz w:val="26"/>
        </w:rPr>
        <w:t>safety</w:t>
      </w:r>
      <w:r>
        <w:rPr>
          <w:spacing w:val="-3"/>
          <w:sz w:val="26"/>
        </w:rPr>
        <w:t> </w:t>
      </w:r>
      <w:r>
        <w:rPr>
          <w:sz w:val="26"/>
        </w:rPr>
        <w:t>requirements</w:t>
      </w:r>
      <w:r>
        <w:rPr>
          <w:spacing w:val="-3"/>
          <w:sz w:val="26"/>
        </w:rPr>
        <w:t> </w:t>
      </w:r>
      <w:r>
        <w:rPr>
          <w:sz w:val="26"/>
        </w:rPr>
        <w:t>for</w:t>
      </w:r>
      <w:r>
        <w:rPr>
          <w:spacing w:val="-3"/>
          <w:sz w:val="26"/>
        </w:rPr>
        <w:t> </w:t>
      </w:r>
      <w:r>
        <w:rPr>
          <w:sz w:val="26"/>
        </w:rPr>
        <w:t>future</w:t>
      </w:r>
      <w:r>
        <w:rPr>
          <w:spacing w:val="-4"/>
          <w:sz w:val="26"/>
        </w:rPr>
        <w:t> </w:t>
      </w:r>
      <w:r>
        <w:rPr>
          <w:sz w:val="26"/>
        </w:rPr>
        <w:t>missions</w:t>
      </w:r>
      <w:r>
        <w:rPr>
          <w:spacing w:val="-3"/>
          <w:sz w:val="26"/>
        </w:rPr>
        <w:t> </w:t>
      </w:r>
      <w:r>
        <w:rPr>
          <w:sz w:val="26"/>
        </w:rPr>
        <w:t>that</w:t>
      </w:r>
      <w:r>
        <w:rPr>
          <w:spacing w:val="-4"/>
          <w:sz w:val="26"/>
        </w:rPr>
        <w:t> </w:t>
      </w:r>
      <w:r>
        <w:rPr>
          <w:sz w:val="26"/>
        </w:rPr>
        <w:t>fulfill NASA’s responsibilities while remaining compatible with other Federal authorities.</w:t>
      </w:r>
    </w:p>
    <w:p>
      <w:pPr>
        <w:pStyle w:val="Heading3"/>
        <w:numPr>
          <w:ilvl w:val="1"/>
          <w:numId w:val="10"/>
        </w:numPr>
        <w:tabs>
          <w:tab w:pos="710" w:val="left" w:leader="none"/>
        </w:tabs>
        <w:spacing w:line="240" w:lineRule="auto" w:before="249" w:after="0"/>
        <w:ind w:left="710" w:right="0" w:hanging="570"/>
        <w:jc w:val="left"/>
      </w:pPr>
      <w:r>
        <w:rPr/>
        <w:t>NASA Program and Project </w:t>
      </w:r>
      <w:r>
        <w:rPr>
          <w:spacing w:val="-2"/>
        </w:rPr>
        <w:t>Managers</w:t>
      </w:r>
    </w:p>
    <w:p>
      <w:pPr>
        <w:pStyle w:val="ListParagraph"/>
        <w:numPr>
          <w:ilvl w:val="2"/>
          <w:numId w:val="10"/>
        </w:numPr>
        <w:tabs>
          <w:tab w:pos="725" w:val="left" w:leader="none"/>
        </w:tabs>
        <w:spacing w:line="225" w:lineRule="auto" w:before="310" w:after="0"/>
        <w:ind w:left="140" w:right="1659" w:firstLine="0"/>
        <w:jc w:val="left"/>
        <w:rPr>
          <w:sz w:val="26"/>
        </w:rPr>
      </w:pPr>
      <w:r>
        <w:rPr>
          <w:sz w:val="26"/>
        </w:rPr>
        <w:t>The</w:t>
      </w:r>
      <w:r>
        <w:rPr>
          <w:spacing w:val="-4"/>
          <w:sz w:val="26"/>
        </w:rPr>
        <w:t> </w:t>
      </w:r>
      <w:r>
        <w:rPr>
          <w:sz w:val="26"/>
        </w:rPr>
        <w:t>NASA</w:t>
      </w:r>
      <w:r>
        <w:rPr>
          <w:spacing w:val="-3"/>
          <w:sz w:val="26"/>
        </w:rPr>
        <w:t> </w:t>
      </w:r>
      <w:r>
        <w:rPr>
          <w:sz w:val="26"/>
        </w:rPr>
        <w:t>Program</w:t>
      </w:r>
      <w:r>
        <w:rPr>
          <w:spacing w:val="-4"/>
          <w:sz w:val="26"/>
        </w:rPr>
        <w:t> </w:t>
      </w:r>
      <w:r>
        <w:rPr>
          <w:sz w:val="26"/>
        </w:rPr>
        <w:t>and</w:t>
      </w:r>
      <w:r>
        <w:rPr>
          <w:spacing w:val="-3"/>
          <w:sz w:val="26"/>
        </w:rPr>
        <w:t> </w:t>
      </w:r>
      <w:r>
        <w:rPr>
          <w:sz w:val="26"/>
        </w:rPr>
        <w:t>Project</w:t>
      </w:r>
      <w:r>
        <w:rPr>
          <w:spacing w:val="-4"/>
          <w:sz w:val="26"/>
        </w:rPr>
        <w:t> </w:t>
      </w:r>
      <w:r>
        <w:rPr>
          <w:sz w:val="26"/>
        </w:rPr>
        <w:t>Manager</w:t>
      </w:r>
      <w:r>
        <w:rPr>
          <w:spacing w:val="-3"/>
          <w:sz w:val="26"/>
        </w:rPr>
        <w:t> </w:t>
      </w:r>
      <w:r>
        <w:rPr>
          <w:sz w:val="26"/>
        </w:rPr>
        <w:t>(generally</w:t>
      </w:r>
      <w:r>
        <w:rPr>
          <w:spacing w:val="-3"/>
          <w:sz w:val="26"/>
        </w:rPr>
        <w:t> </w:t>
      </w:r>
      <w:r>
        <w:rPr>
          <w:sz w:val="26"/>
        </w:rPr>
        <w:t>intended</w:t>
      </w:r>
      <w:r>
        <w:rPr>
          <w:spacing w:val="-3"/>
          <w:sz w:val="26"/>
        </w:rPr>
        <w:t> </w:t>
      </w:r>
      <w:r>
        <w:rPr>
          <w:sz w:val="26"/>
        </w:rPr>
        <w:t>here</w:t>
      </w:r>
      <w:r>
        <w:rPr>
          <w:spacing w:val="-4"/>
          <w:sz w:val="26"/>
        </w:rPr>
        <w:t> </w:t>
      </w:r>
      <w:r>
        <w:rPr>
          <w:sz w:val="26"/>
        </w:rPr>
        <w:t>to</w:t>
      </w:r>
      <w:r>
        <w:rPr>
          <w:spacing w:val="-3"/>
          <w:sz w:val="26"/>
        </w:rPr>
        <w:t> </w:t>
      </w:r>
      <w:r>
        <w:rPr>
          <w:sz w:val="26"/>
        </w:rPr>
        <w:t>refer</w:t>
      </w:r>
      <w:r>
        <w:rPr>
          <w:spacing w:val="-3"/>
          <w:sz w:val="26"/>
        </w:rPr>
        <w:t> </w:t>
      </w:r>
      <w:r>
        <w:rPr>
          <w:sz w:val="26"/>
        </w:rPr>
        <w:t>to</w:t>
      </w:r>
      <w:r>
        <w:rPr>
          <w:spacing w:val="-3"/>
          <w:sz w:val="26"/>
        </w:rPr>
        <w:t> </w:t>
      </w:r>
      <w:r>
        <w:rPr>
          <w:sz w:val="26"/>
        </w:rPr>
        <w:t>the Implementing Program and Flight Project Managers) are responsible for:</w:t>
      </w:r>
    </w:p>
    <w:p>
      <w:pPr>
        <w:pStyle w:val="ListParagraph"/>
        <w:numPr>
          <w:ilvl w:val="0"/>
          <w:numId w:val="13"/>
        </w:numPr>
        <w:tabs>
          <w:tab w:pos="385" w:val="left" w:leader="none"/>
        </w:tabs>
        <w:spacing w:line="225" w:lineRule="auto" w:before="178" w:after="0"/>
        <w:ind w:left="140" w:right="624" w:firstLine="0"/>
        <w:jc w:val="left"/>
        <w:rPr>
          <w:sz w:val="26"/>
        </w:rPr>
      </w:pPr>
      <w:r>
        <w:rPr>
          <w:sz w:val="26"/>
        </w:rPr>
        <w:t>Incorporating</w:t>
      </w:r>
      <w:r>
        <w:rPr>
          <w:spacing w:val="-4"/>
          <w:sz w:val="26"/>
        </w:rPr>
        <w:t> </w:t>
      </w:r>
      <w:r>
        <w:rPr>
          <w:sz w:val="26"/>
        </w:rPr>
        <w:t>nuclear</w:t>
      </w:r>
      <w:r>
        <w:rPr>
          <w:spacing w:val="-4"/>
          <w:sz w:val="26"/>
        </w:rPr>
        <w:t> </w:t>
      </w:r>
      <w:r>
        <w:rPr>
          <w:sz w:val="26"/>
        </w:rPr>
        <w:t>flight</w:t>
      </w:r>
      <w:r>
        <w:rPr>
          <w:spacing w:val="-5"/>
          <w:sz w:val="26"/>
        </w:rPr>
        <w:t> </w:t>
      </w:r>
      <w:r>
        <w:rPr>
          <w:sz w:val="26"/>
        </w:rPr>
        <w:t>safety</w:t>
      </w:r>
      <w:r>
        <w:rPr>
          <w:spacing w:val="-4"/>
          <w:sz w:val="26"/>
        </w:rPr>
        <w:t> </w:t>
      </w:r>
      <w:r>
        <w:rPr>
          <w:sz w:val="26"/>
        </w:rPr>
        <w:t>considerations</w:t>
      </w:r>
      <w:r>
        <w:rPr>
          <w:spacing w:val="-4"/>
          <w:sz w:val="26"/>
        </w:rPr>
        <w:t> </w:t>
      </w:r>
      <w:r>
        <w:rPr>
          <w:sz w:val="26"/>
        </w:rPr>
        <w:t>starting</w:t>
      </w:r>
      <w:r>
        <w:rPr>
          <w:spacing w:val="-4"/>
          <w:sz w:val="26"/>
        </w:rPr>
        <w:t> </w:t>
      </w:r>
      <w:r>
        <w:rPr>
          <w:sz w:val="26"/>
        </w:rPr>
        <w:t>with</w:t>
      </w:r>
      <w:r>
        <w:rPr>
          <w:spacing w:val="-4"/>
          <w:sz w:val="26"/>
        </w:rPr>
        <w:t> </w:t>
      </w:r>
      <w:r>
        <w:rPr>
          <w:sz w:val="26"/>
        </w:rPr>
        <w:t>program</w:t>
      </w:r>
      <w:r>
        <w:rPr>
          <w:spacing w:val="-5"/>
          <w:sz w:val="26"/>
        </w:rPr>
        <w:t> </w:t>
      </w:r>
      <w:r>
        <w:rPr>
          <w:sz w:val="26"/>
        </w:rPr>
        <w:t>or</w:t>
      </w:r>
      <w:r>
        <w:rPr>
          <w:spacing w:val="-4"/>
          <w:sz w:val="26"/>
        </w:rPr>
        <w:t> </w:t>
      </w:r>
      <w:r>
        <w:rPr>
          <w:sz w:val="26"/>
        </w:rPr>
        <w:t>project</w:t>
      </w:r>
      <w:r>
        <w:rPr>
          <w:spacing w:val="-5"/>
          <w:sz w:val="26"/>
        </w:rPr>
        <w:t> </w:t>
      </w:r>
      <w:r>
        <w:rPr>
          <w:sz w:val="26"/>
        </w:rPr>
        <w:t>formulation through the point at which the SNS no longer has the potential to affect Earth’s biosphere.</w:t>
      </w:r>
    </w:p>
    <w:p>
      <w:pPr>
        <w:pStyle w:val="ListParagraph"/>
        <w:numPr>
          <w:ilvl w:val="0"/>
          <w:numId w:val="13"/>
        </w:numPr>
        <w:tabs>
          <w:tab w:pos="400" w:val="left" w:leader="none"/>
        </w:tabs>
        <w:spacing w:line="225" w:lineRule="auto" w:before="178" w:after="0"/>
        <w:ind w:left="140" w:right="285" w:firstLine="0"/>
        <w:jc w:val="left"/>
        <w:rPr>
          <w:sz w:val="26"/>
        </w:rPr>
      </w:pPr>
      <w:r>
        <w:rPr>
          <w:sz w:val="26"/>
        </w:rPr>
        <w:t>Providing</w:t>
      </w:r>
      <w:r>
        <w:rPr>
          <w:spacing w:val="-3"/>
          <w:sz w:val="26"/>
        </w:rPr>
        <w:t> </w:t>
      </w:r>
      <w:r>
        <w:rPr>
          <w:sz w:val="26"/>
        </w:rPr>
        <w:t>sufficient</w:t>
      </w:r>
      <w:r>
        <w:rPr>
          <w:spacing w:val="-4"/>
          <w:sz w:val="26"/>
        </w:rPr>
        <w:t> </w:t>
      </w:r>
      <w:r>
        <w:rPr>
          <w:sz w:val="26"/>
        </w:rPr>
        <w:t>resources,</w:t>
      </w:r>
      <w:r>
        <w:rPr>
          <w:spacing w:val="-3"/>
          <w:sz w:val="26"/>
        </w:rPr>
        <w:t> </w:t>
      </w:r>
      <w:r>
        <w:rPr>
          <w:sz w:val="26"/>
        </w:rPr>
        <w:t>access,</w:t>
      </w:r>
      <w:r>
        <w:rPr>
          <w:spacing w:val="-3"/>
          <w:sz w:val="26"/>
        </w:rPr>
        <w:t> </w:t>
      </w:r>
      <w:r>
        <w:rPr>
          <w:sz w:val="26"/>
        </w:rPr>
        <w:t>and</w:t>
      </w:r>
      <w:r>
        <w:rPr>
          <w:spacing w:val="-3"/>
          <w:sz w:val="26"/>
        </w:rPr>
        <w:t> </w:t>
      </w:r>
      <w:r>
        <w:rPr>
          <w:sz w:val="26"/>
        </w:rPr>
        <w:t>engagement</w:t>
      </w:r>
      <w:r>
        <w:rPr>
          <w:spacing w:val="-4"/>
          <w:sz w:val="26"/>
        </w:rPr>
        <w:t> </w:t>
      </w:r>
      <w:r>
        <w:rPr>
          <w:sz w:val="26"/>
        </w:rPr>
        <w:t>for</w:t>
      </w:r>
      <w:r>
        <w:rPr>
          <w:spacing w:val="-3"/>
          <w:sz w:val="26"/>
        </w:rPr>
        <w:t> </w:t>
      </w:r>
      <w:r>
        <w:rPr>
          <w:sz w:val="26"/>
        </w:rPr>
        <w:t>conducting</w:t>
      </w:r>
      <w:r>
        <w:rPr>
          <w:spacing w:val="-3"/>
          <w:sz w:val="26"/>
        </w:rPr>
        <w:t> </w:t>
      </w:r>
      <w:r>
        <w:rPr>
          <w:sz w:val="26"/>
        </w:rPr>
        <w:t>the</w:t>
      </w:r>
      <w:r>
        <w:rPr>
          <w:spacing w:val="-4"/>
          <w:sz w:val="26"/>
        </w:rPr>
        <w:t> </w:t>
      </w:r>
      <w:r>
        <w:rPr>
          <w:sz w:val="26"/>
        </w:rPr>
        <w:t>nuclear</w:t>
      </w:r>
      <w:r>
        <w:rPr>
          <w:spacing w:val="-3"/>
          <w:sz w:val="26"/>
        </w:rPr>
        <w:t> </w:t>
      </w:r>
      <w:r>
        <w:rPr>
          <w:sz w:val="26"/>
        </w:rPr>
        <w:t>safety</w:t>
      </w:r>
      <w:r>
        <w:rPr>
          <w:spacing w:val="-3"/>
          <w:sz w:val="26"/>
        </w:rPr>
        <w:t> </w:t>
      </w:r>
      <w:r>
        <w:rPr>
          <w:sz w:val="26"/>
        </w:rPr>
        <w:t>analysis and review, obtaining authorization or concurrence for launch or reentry, and supporting RCP development, in accordance with NSPM-20 and Chapter 4 of this directive, as applicable.</w:t>
      </w:r>
    </w:p>
    <w:p>
      <w:pPr>
        <w:pStyle w:val="ListParagraph"/>
        <w:numPr>
          <w:ilvl w:val="0"/>
          <w:numId w:val="13"/>
        </w:numPr>
        <w:tabs>
          <w:tab w:pos="385" w:val="left" w:leader="none"/>
        </w:tabs>
        <w:spacing w:line="225" w:lineRule="auto" w:before="177" w:after="0"/>
        <w:ind w:left="140" w:right="578" w:firstLine="0"/>
        <w:jc w:val="left"/>
        <w:rPr>
          <w:sz w:val="26"/>
        </w:rPr>
      </w:pPr>
      <w:r>
        <w:rPr>
          <w:sz w:val="26"/>
        </w:rPr>
        <w:t>Ensuring, to the extent of responsibility applicable under defined licensing/permitting documentation</w:t>
      </w:r>
      <w:r>
        <w:rPr>
          <w:spacing w:val="-4"/>
          <w:sz w:val="26"/>
        </w:rPr>
        <w:t> </w:t>
      </w:r>
      <w:r>
        <w:rPr>
          <w:sz w:val="26"/>
        </w:rPr>
        <w:t>or</w:t>
      </w:r>
      <w:r>
        <w:rPr>
          <w:spacing w:val="-4"/>
          <w:sz w:val="26"/>
        </w:rPr>
        <w:t> </w:t>
      </w:r>
      <w:r>
        <w:rPr>
          <w:sz w:val="26"/>
        </w:rPr>
        <w:t>agreements,</w:t>
      </w:r>
      <w:r>
        <w:rPr>
          <w:spacing w:val="-4"/>
          <w:sz w:val="26"/>
        </w:rPr>
        <w:t> </w:t>
      </w:r>
      <w:r>
        <w:rPr>
          <w:sz w:val="26"/>
        </w:rPr>
        <w:t>compliance</w:t>
      </w:r>
      <w:r>
        <w:rPr>
          <w:spacing w:val="-4"/>
          <w:sz w:val="26"/>
        </w:rPr>
        <w:t> </w:t>
      </w:r>
      <w:r>
        <w:rPr>
          <w:sz w:val="26"/>
        </w:rPr>
        <w:t>with</w:t>
      </w:r>
      <w:r>
        <w:rPr>
          <w:spacing w:val="-4"/>
          <w:sz w:val="26"/>
        </w:rPr>
        <w:t> </w:t>
      </w:r>
      <w:r>
        <w:rPr>
          <w:sz w:val="26"/>
        </w:rPr>
        <w:t>all</w:t>
      </w:r>
      <w:r>
        <w:rPr>
          <w:spacing w:val="-4"/>
          <w:sz w:val="26"/>
        </w:rPr>
        <w:t> </w:t>
      </w:r>
      <w:r>
        <w:rPr>
          <w:sz w:val="26"/>
        </w:rPr>
        <w:t>pertinent</w:t>
      </w:r>
      <w:r>
        <w:rPr>
          <w:spacing w:val="-4"/>
          <w:sz w:val="26"/>
        </w:rPr>
        <w:t> </w:t>
      </w:r>
      <w:r>
        <w:rPr>
          <w:sz w:val="26"/>
        </w:rPr>
        <w:t>directives,</w:t>
      </w:r>
      <w:r>
        <w:rPr>
          <w:spacing w:val="-4"/>
          <w:sz w:val="26"/>
        </w:rPr>
        <w:t> </w:t>
      </w:r>
      <w:r>
        <w:rPr>
          <w:sz w:val="26"/>
        </w:rPr>
        <w:t>licenses,</w:t>
      </w:r>
      <w:r>
        <w:rPr>
          <w:spacing w:val="-4"/>
          <w:sz w:val="26"/>
        </w:rPr>
        <w:t> </w:t>
      </w:r>
      <w:r>
        <w:rPr>
          <w:sz w:val="26"/>
        </w:rPr>
        <w:t>agreements,</w:t>
      </w:r>
      <w:r>
        <w:rPr>
          <w:spacing w:val="-4"/>
          <w:sz w:val="26"/>
        </w:rPr>
        <w:t> </w:t>
      </w:r>
      <w:r>
        <w:rPr>
          <w:sz w:val="26"/>
        </w:rPr>
        <w:t>and requirements promulgated by authorizing or regulating agencies relative to the use of nuclear or radioactive materials planned for a launch or planned return to Earth (fly-by or reentry).</w:t>
      </w:r>
    </w:p>
    <w:p>
      <w:pPr>
        <w:pStyle w:val="ListParagraph"/>
        <w:numPr>
          <w:ilvl w:val="0"/>
          <w:numId w:val="13"/>
        </w:numPr>
        <w:tabs>
          <w:tab w:pos="400" w:val="left" w:leader="none"/>
        </w:tabs>
        <w:spacing w:line="240" w:lineRule="auto" w:before="161" w:after="0"/>
        <w:ind w:left="400" w:right="0" w:hanging="260"/>
        <w:jc w:val="left"/>
        <w:rPr>
          <w:sz w:val="26"/>
        </w:rPr>
      </w:pPr>
      <w:r>
        <w:rPr>
          <w:sz w:val="26"/>
        </w:rPr>
        <w:t>Assisting</w:t>
      </w:r>
      <w:r>
        <w:rPr>
          <w:spacing w:val="-1"/>
          <w:sz w:val="26"/>
        </w:rPr>
        <w:t> </w:t>
      </w:r>
      <w:r>
        <w:rPr>
          <w:sz w:val="26"/>
        </w:rPr>
        <w:t>the</w:t>
      </w:r>
      <w:r>
        <w:rPr>
          <w:spacing w:val="-1"/>
          <w:sz w:val="26"/>
        </w:rPr>
        <w:t> </w:t>
      </w:r>
      <w:r>
        <w:rPr>
          <w:sz w:val="26"/>
        </w:rPr>
        <w:t>MDAA (or designee) in</w:t>
      </w:r>
      <w:r>
        <w:rPr>
          <w:spacing w:val="-1"/>
          <w:sz w:val="26"/>
        </w:rPr>
        <w:t> </w:t>
      </w:r>
      <w:r>
        <w:rPr>
          <w:sz w:val="26"/>
        </w:rPr>
        <w:t>requesting launch authorization or </w:t>
      </w:r>
      <w:r>
        <w:rPr>
          <w:spacing w:val="-2"/>
          <w:sz w:val="26"/>
        </w:rPr>
        <w:t>concurrence.</w:t>
      </w:r>
    </w:p>
    <w:p>
      <w:pPr>
        <w:pStyle w:val="Heading3"/>
        <w:numPr>
          <w:ilvl w:val="1"/>
          <w:numId w:val="10"/>
        </w:numPr>
        <w:tabs>
          <w:tab w:pos="710" w:val="left" w:leader="none"/>
        </w:tabs>
        <w:spacing w:line="240" w:lineRule="auto" w:before="249" w:after="0"/>
        <w:ind w:left="710" w:right="0" w:hanging="570"/>
        <w:jc w:val="left"/>
      </w:pPr>
      <w:r>
        <w:rPr/>
        <w:t>Office</w:t>
      </w:r>
      <w:r>
        <w:rPr>
          <w:spacing w:val="-5"/>
        </w:rPr>
        <w:t> </w:t>
      </w:r>
      <w:r>
        <w:rPr/>
        <w:t>of</w:t>
      </w:r>
      <w:r>
        <w:rPr>
          <w:spacing w:val="-3"/>
        </w:rPr>
        <w:t> </w:t>
      </w:r>
      <w:r>
        <w:rPr/>
        <w:t>International</w:t>
      </w:r>
      <w:r>
        <w:rPr>
          <w:spacing w:val="-5"/>
        </w:rPr>
        <w:t> </w:t>
      </w:r>
      <w:r>
        <w:rPr/>
        <w:t>and</w:t>
      </w:r>
      <w:r>
        <w:rPr>
          <w:spacing w:val="-3"/>
        </w:rPr>
        <w:t> </w:t>
      </w:r>
      <w:r>
        <w:rPr/>
        <w:t>Interagency</w:t>
      </w:r>
      <w:r>
        <w:rPr>
          <w:spacing w:val="-3"/>
        </w:rPr>
        <w:t> </w:t>
      </w:r>
      <w:r>
        <w:rPr>
          <w:spacing w:val="-2"/>
        </w:rPr>
        <w:t>Relations</w:t>
      </w:r>
    </w:p>
    <w:p>
      <w:pPr>
        <w:pStyle w:val="ListParagraph"/>
        <w:numPr>
          <w:ilvl w:val="2"/>
          <w:numId w:val="10"/>
        </w:numPr>
        <w:tabs>
          <w:tab w:pos="725" w:val="left" w:leader="none"/>
        </w:tabs>
        <w:spacing w:line="225" w:lineRule="auto" w:before="310" w:after="0"/>
        <w:ind w:left="140" w:right="916" w:firstLine="0"/>
        <w:jc w:val="left"/>
        <w:rPr>
          <w:sz w:val="26"/>
        </w:rPr>
      </w:pPr>
      <w:r>
        <w:rPr>
          <w:sz w:val="26"/>
        </w:rPr>
        <w:t>The</w:t>
      </w:r>
      <w:r>
        <w:rPr>
          <w:spacing w:val="-5"/>
          <w:sz w:val="26"/>
        </w:rPr>
        <w:t> </w:t>
      </w:r>
      <w:r>
        <w:rPr>
          <w:sz w:val="26"/>
        </w:rPr>
        <w:t>Office</w:t>
      </w:r>
      <w:r>
        <w:rPr>
          <w:spacing w:val="-5"/>
          <w:sz w:val="26"/>
        </w:rPr>
        <w:t> </w:t>
      </w:r>
      <w:r>
        <w:rPr>
          <w:sz w:val="26"/>
        </w:rPr>
        <w:t>of</w:t>
      </w:r>
      <w:r>
        <w:rPr>
          <w:spacing w:val="-4"/>
          <w:sz w:val="26"/>
        </w:rPr>
        <w:t> </w:t>
      </w:r>
      <w:r>
        <w:rPr>
          <w:sz w:val="26"/>
        </w:rPr>
        <w:t>International</w:t>
      </w:r>
      <w:r>
        <w:rPr>
          <w:spacing w:val="-5"/>
          <w:sz w:val="26"/>
        </w:rPr>
        <w:t> </w:t>
      </w:r>
      <w:r>
        <w:rPr>
          <w:sz w:val="26"/>
        </w:rPr>
        <w:t>and</w:t>
      </w:r>
      <w:r>
        <w:rPr>
          <w:spacing w:val="-4"/>
          <w:sz w:val="26"/>
        </w:rPr>
        <w:t> </w:t>
      </w:r>
      <w:r>
        <w:rPr>
          <w:sz w:val="26"/>
        </w:rPr>
        <w:t>Interagency</w:t>
      </w:r>
      <w:r>
        <w:rPr>
          <w:spacing w:val="-4"/>
          <w:sz w:val="26"/>
        </w:rPr>
        <w:t> </w:t>
      </w:r>
      <w:r>
        <w:rPr>
          <w:sz w:val="26"/>
        </w:rPr>
        <w:t>Relations</w:t>
      </w:r>
      <w:r>
        <w:rPr>
          <w:spacing w:val="-4"/>
          <w:sz w:val="26"/>
        </w:rPr>
        <w:t> </w:t>
      </w:r>
      <w:r>
        <w:rPr>
          <w:sz w:val="26"/>
        </w:rPr>
        <w:t>is</w:t>
      </w:r>
      <w:r>
        <w:rPr>
          <w:spacing w:val="-4"/>
          <w:sz w:val="26"/>
        </w:rPr>
        <w:t> </w:t>
      </w:r>
      <w:r>
        <w:rPr>
          <w:sz w:val="26"/>
        </w:rPr>
        <w:t>responsible</w:t>
      </w:r>
      <w:r>
        <w:rPr>
          <w:spacing w:val="-5"/>
          <w:sz w:val="26"/>
        </w:rPr>
        <w:t> </w:t>
      </w:r>
      <w:r>
        <w:rPr>
          <w:sz w:val="26"/>
        </w:rPr>
        <w:t>for</w:t>
      </w:r>
      <w:r>
        <w:rPr>
          <w:spacing w:val="-4"/>
          <w:sz w:val="26"/>
        </w:rPr>
        <w:t> </w:t>
      </w:r>
      <w:r>
        <w:rPr>
          <w:sz w:val="26"/>
        </w:rPr>
        <w:t>supporting</w:t>
      </w:r>
      <w:r>
        <w:rPr>
          <w:spacing w:val="-4"/>
          <w:sz w:val="26"/>
        </w:rPr>
        <w:t> </w:t>
      </w:r>
      <w:r>
        <w:rPr>
          <w:sz w:val="26"/>
        </w:rPr>
        <w:t>RCP activities and coordinating with the Department of State to ensure fulfillment of the US Government’s international (e.g., United Nations Conventions) and NASA’s interagency </w:t>
      </w:r>
      <w:r>
        <w:rPr>
          <w:spacing w:val="-2"/>
          <w:sz w:val="26"/>
        </w:rPr>
        <w:t>responsibilities.</w:t>
      </w:r>
    </w:p>
    <w:p>
      <w:pPr>
        <w:pStyle w:val="Heading3"/>
        <w:numPr>
          <w:ilvl w:val="1"/>
          <w:numId w:val="10"/>
        </w:numPr>
        <w:tabs>
          <w:tab w:pos="710" w:val="left" w:leader="none"/>
        </w:tabs>
        <w:spacing w:line="240" w:lineRule="auto" w:before="249" w:after="0"/>
        <w:ind w:left="710" w:right="0" w:hanging="570"/>
        <w:jc w:val="left"/>
      </w:pPr>
      <w:r>
        <w:rPr/>
        <w:t>Office</w:t>
      </w:r>
      <w:r>
        <w:rPr>
          <w:spacing w:val="-6"/>
        </w:rPr>
        <w:t> </w:t>
      </w:r>
      <w:r>
        <w:rPr/>
        <w:t>of</w:t>
      </w:r>
      <w:r>
        <w:rPr>
          <w:spacing w:val="-5"/>
        </w:rPr>
        <w:t> </w:t>
      </w:r>
      <w:r>
        <w:rPr/>
        <w:t>Protective</w:t>
      </w:r>
      <w:r>
        <w:rPr>
          <w:spacing w:val="-5"/>
        </w:rPr>
        <w:t> </w:t>
      </w:r>
      <w:r>
        <w:rPr>
          <w:spacing w:val="-2"/>
        </w:rPr>
        <w:t>Services</w:t>
      </w:r>
    </w:p>
    <w:p>
      <w:pPr>
        <w:pStyle w:val="ListParagraph"/>
        <w:numPr>
          <w:ilvl w:val="2"/>
          <w:numId w:val="10"/>
        </w:numPr>
        <w:tabs>
          <w:tab w:pos="725" w:val="left" w:leader="none"/>
        </w:tabs>
        <w:spacing w:line="240" w:lineRule="auto" w:before="295" w:after="0"/>
        <w:ind w:left="725" w:right="0" w:hanging="585"/>
        <w:jc w:val="left"/>
        <w:rPr>
          <w:sz w:val="26"/>
        </w:rPr>
      </w:pPr>
      <w:r>
        <w:rPr>
          <w:sz w:val="26"/>
        </w:rPr>
        <w:t>The</w:t>
      </w:r>
      <w:r>
        <w:rPr>
          <w:spacing w:val="-5"/>
          <w:sz w:val="26"/>
        </w:rPr>
        <w:t> </w:t>
      </w:r>
      <w:r>
        <w:rPr>
          <w:sz w:val="26"/>
        </w:rPr>
        <w:t>Office</w:t>
      </w:r>
      <w:r>
        <w:rPr>
          <w:spacing w:val="-4"/>
          <w:sz w:val="26"/>
        </w:rPr>
        <w:t> </w:t>
      </w:r>
      <w:r>
        <w:rPr>
          <w:sz w:val="26"/>
        </w:rPr>
        <w:t>of</w:t>
      </w:r>
      <w:r>
        <w:rPr>
          <w:spacing w:val="-3"/>
          <w:sz w:val="26"/>
        </w:rPr>
        <w:t> </w:t>
      </w:r>
      <w:r>
        <w:rPr>
          <w:sz w:val="26"/>
        </w:rPr>
        <w:t>Protective</w:t>
      </w:r>
      <w:r>
        <w:rPr>
          <w:spacing w:val="-4"/>
          <w:sz w:val="26"/>
        </w:rPr>
        <w:t> </w:t>
      </w:r>
      <w:r>
        <w:rPr>
          <w:sz w:val="26"/>
        </w:rPr>
        <w:t>Services</w:t>
      </w:r>
      <w:r>
        <w:rPr>
          <w:spacing w:val="-4"/>
          <w:sz w:val="26"/>
        </w:rPr>
        <w:t> </w:t>
      </w:r>
      <w:r>
        <w:rPr>
          <w:sz w:val="26"/>
        </w:rPr>
        <w:t>(OPS)</w:t>
      </w:r>
      <w:r>
        <w:rPr>
          <w:spacing w:val="-3"/>
          <w:sz w:val="26"/>
        </w:rPr>
        <w:t> </w:t>
      </w:r>
      <w:r>
        <w:rPr>
          <w:sz w:val="26"/>
        </w:rPr>
        <w:t>is</w:t>
      </w:r>
      <w:r>
        <w:rPr>
          <w:spacing w:val="-3"/>
          <w:sz w:val="26"/>
        </w:rPr>
        <w:t> </w:t>
      </w:r>
      <w:r>
        <w:rPr>
          <w:sz w:val="26"/>
        </w:rPr>
        <w:t>responsible</w:t>
      </w:r>
      <w:r>
        <w:rPr>
          <w:spacing w:val="-4"/>
          <w:sz w:val="26"/>
        </w:rPr>
        <w:t> for:</w:t>
      </w:r>
    </w:p>
    <w:p>
      <w:pPr>
        <w:pStyle w:val="ListParagraph"/>
        <w:numPr>
          <w:ilvl w:val="0"/>
          <w:numId w:val="14"/>
        </w:numPr>
        <w:tabs>
          <w:tab w:pos="385" w:val="left" w:leader="none"/>
        </w:tabs>
        <w:spacing w:line="225" w:lineRule="auto" w:before="176" w:after="0"/>
        <w:ind w:left="140" w:right="297" w:firstLine="0"/>
        <w:jc w:val="left"/>
        <w:rPr>
          <w:sz w:val="26"/>
        </w:rPr>
      </w:pPr>
      <w:r>
        <w:rPr>
          <w:sz w:val="26"/>
        </w:rPr>
        <w:t>Supporting</w:t>
      </w:r>
      <w:r>
        <w:rPr>
          <w:spacing w:val="-3"/>
          <w:sz w:val="26"/>
        </w:rPr>
        <w:t> </w:t>
      </w:r>
      <w:r>
        <w:rPr>
          <w:sz w:val="26"/>
        </w:rPr>
        <w:t>RCP</w:t>
      </w:r>
      <w:r>
        <w:rPr>
          <w:spacing w:val="-3"/>
          <w:sz w:val="26"/>
        </w:rPr>
        <w:t> </w:t>
      </w:r>
      <w:r>
        <w:rPr>
          <w:sz w:val="26"/>
        </w:rPr>
        <w:t>activities</w:t>
      </w:r>
      <w:r>
        <w:rPr>
          <w:spacing w:val="-3"/>
          <w:sz w:val="26"/>
        </w:rPr>
        <w:t> </w:t>
      </w:r>
      <w:r>
        <w:rPr>
          <w:sz w:val="26"/>
        </w:rPr>
        <w:t>and</w:t>
      </w:r>
      <w:r>
        <w:rPr>
          <w:spacing w:val="-3"/>
          <w:sz w:val="26"/>
        </w:rPr>
        <w:t> </w:t>
      </w:r>
      <w:r>
        <w:rPr>
          <w:sz w:val="26"/>
        </w:rPr>
        <w:t>coordinating</w:t>
      </w:r>
      <w:r>
        <w:rPr>
          <w:spacing w:val="-3"/>
          <w:sz w:val="26"/>
        </w:rPr>
        <w:t> </w:t>
      </w:r>
      <w:r>
        <w:rPr>
          <w:sz w:val="26"/>
        </w:rPr>
        <w:t>with</w:t>
      </w:r>
      <w:r>
        <w:rPr>
          <w:spacing w:val="-3"/>
          <w:sz w:val="26"/>
        </w:rPr>
        <w:t> </w:t>
      </w:r>
      <w:r>
        <w:rPr>
          <w:sz w:val="26"/>
        </w:rPr>
        <w:t>the</w:t>
      </w:r>
      <w:r>
        <w:rPr>
          <w:spacing w:val="-4"/>
          <w:sz w:val="26"/>
        </w:rPr>
        <w:t> </w:t>
      </w:r>
      <w:r>
        <w:rPr>
          <w:sz w:val="26"/>
        </w:rPr>
        <w:t>Department</w:t>
      </w:r>
      <w:r>
        <w:rPr>
          <w:spacing w:val="-4"/>
          <w:sz w:val="26"/>
        </w:rPr>
        <w:t> </w:t>
      </w:r>
      <w:r>
        <w:rPr>
          <w:sz w:val="26"/>
        </w:rPr>
        <w:t>of</w:t>
      </w:r>
      <w:r>
        <w:rPr>
          <w:spacing w:val="-3"/>
          <w:sz w:val="26"/>
        </w:rPr>
        <w:t> </w:t>
      </w:r>
      <w:r>
        <w:rPr>
          <w:sz w:val="26"/>
        </w:rPr>
        <w:t>Homeland</w:t>
      </w:r>
      <w:r>
        <w:rPr>
          <w:spacing w:val="-3"/>
          <w:sz w:val="26"/>
        </w:rPr>
        <w:t> </w:t>
      </w:r>
      <w:r>
        <w:rPr>
          <w:sz w:val="26"/>
        </w:rPr>
        <w:t>Security’s</w:t>
      </w:r>
      <w:r>
        <w:rPr>
          <w:spacing w:val="-3"/>
          <w:sz w:val="26"/>
        </w:rPr>
        <w:t> </w:t>
      </w:r>
      <w:r>
        <w:rPr>
          <w:sz w:val="26"/>
        </w:rPr>
        <w:t>Federal Emergency Management Agency (FEMA) to provide adequate emergency response and recovery planning for applicable missions, as specified in Chapter 4 of this directive, and in consideration of NPD 8710.1 and NPR 8715.2.</w:t>
      </w:r>
    </w:p>
    <w:p>
      <w:pPr>
        <w:pStyle w:val="ListParagraph"/>
        <w:numPr>
          <w:ilvl w:val="0"/>
          <w:numId w:val="14"/>
        </w:numPr>
        <w:tabs>
          <w:tab w:pos="400" w:val="left" w:leader="none"/>
        </w:tabs>
        <w:spacing w:line="225" w:lineRule="auto" w:before="175" w:after="0"/>
        <w:ind w:left="140" w:right="760" w:firstLine="0"/>
        <w:jc w:val="left"/>
        <w:rPr>
          <w:sz w:val="26"/>
        </w:rPr>
      </w:pPr>
      <w:r>
        <w:rPr>
          <w:sz w:val="26"/>
        </w:rPr>
        <w:t>Establishing</w:t>
      </w:r>
      <w:r>
        <w:rPr>
          <w:spacing w:val="-3"/>
          <w:sz w:val="26"/>
        </w:rPr>
        <w:t> </w:t>
      </w:r>
      <w:r>
        <w:rPr>
          <w:sz w:val="26"/>
        </w:rPr>
        <w:t>and</w:t>
      </w:r>
      <w:r>
        <w:rPr>
          <w:spacing w:val="-3"/>
          <w:sz w:val="26"/>
        </w:rPr>
        <w:t> </w:t>
      </w:r>
      <w:r>
        <w:rPr>
          <w:sz w:val="26"/>
        </w:rPr>
        <w:t>assuring</w:t>
      </w:r>
      <w:r>
        <w:rPr>
          <w:spacing w:val="-3"/>
          <w:sz w:val="26"/>
        </w:rPr>
        <w:t> </w:t>
      </w:r>
      <w:r>
        <w:rPr>
          <w:sz w:val="26"/>
        </w:rPr>
        <w:t>appropriate</w:t>
      </w:r>
      <w:r>
        <w:rPr>
          <w:spacing w:val="-4"/>
          <w:sz w:val="26"/>
        </w:rPr>
        <w:t> </w:t>
      </w:r>
      <w:r>
        <w:rPr>
          <w:sz w:val="26"/>
        </w:rPr>
        <w:t>staffing</w:t>
      </w:r>
      <w:r>
        <w:rPr>
          <w:spacing w:val="-3"/>
          <w:sz w:val="26"/>
        </w:rPr>
        <w:t> </w:t>
      </w:r>
      <w:r>
        <w:rPr>
          <w:sz w:val="26"/>
        </w:rPr>
        <w:t>of</w:t>
      </w:r>
      <w:r>
        <w:rPr>
          <w:spacing w:val="-3"/>
          <w:sz w:val="26"/>
        </w:rPr>
        <w:t> </w:t>
      </w:r>
      <w:r>
        <w:rPr>
          <w:sz w:val="26"/>
        </w:rPr>
        <w:t>the</w:t>
      </w:r>
      <w:r>
        <w:rPr>
          <w:spacing w:val="-4"/>
          <w:sz w:val="26"/>
        </w:rPr>
        <w:t> </w:t>
      </w:r>
      <w:r>
        <w:rPr>
          <w:sz w:val="26"/>
        </w:rPr>
        <w:t>Emergency</w:t>
      </w:r>
      <w:r>
        <w:rPr>
          <w:spacing w:val="-3"/>
          <w:sz w:val="26"/>
        </w:rPr>
        <w:t> </w:t>
      </w:r>
      <w:r>
        <w:rPr>
          <w:sz w:val="26"/>
        </w:rPr>
        <w:t>Operations</w:t>
      </w:r>
      <w:r>
        <w:rPr>
          <w:spacing w:val="-3"/>
          <w:sz w:val="26"/>
        </w:rPr>
        <w:t> </w:t>
      </w:r>
      <w:r>
        <w:rPr>
          <w:sz w:val="26"/>
        </w:rPr>
        <w:t>Center</w:t>
      </w:r>
      <w:r>
        <w:rPr>
          <w:spacing w:val="-3"/>
          <w:sz w:val="26"/>
        </w:rPr>
        <w:t> </w:t>
      </w:r>
      <w:r>
        <w:rPr>
          <w:sz w:val="26"/>
        </w:rPr>
        <w:t>(EOC)</w:t>
      </w:r>
      <w:r>
        <w:rPr>
          <w:spacing w:val="-3"/>
          <w:sz w:val="26"/>
        </w:rPr>
        <w:t> </w:t>
      </w:r>
      <w:r>
        <w:rPr>
          <w:sz w:val="26"/>
        </w:rPr>
        <w:t>at NASA Headquarters when specified in radiological contingency, radiological emergency, and</w:t>
      </w:r>
    </w:p>
    <w:p>
      <w:pPr>
        <w:spacing w:after="0" w:line="225" w:lineRule="auto"/>
        <w:jc w:val="left"/>
        <w:rPr>
          <w:sz w:val="26"/>
        </w:rPr>
        <w:sectPr>
          <w:headerReference w:type="default" r:id="rId26"/>
          <w:headerReference w:type="even" r:id="rId27"/>
          <w:footerReference w:type="default" r:id="rId28"/>
          <w:footerReference w:type="even" r:id="rId29"/>
          <w:pgSz w:w="12240" w:h="15840"/>
          <w:pgMar w:header="159" w:footer="960" w:top="580" w:bottom="1160" w:left="700" w:right="720"/>
          <w:pgNumType w:start="9"/>
        </w:sectPr>
      </w:pPr>
    </w:p>
    <w:p>
      <w:pPr>
        <w:pStyle w:val="BodyText"/>
        <w:spacing w:before="106"/>
        <w:ind w:left="140"/>
      </w:pPr>
      <w:r>
        <w:rPr/>
        <w:t>recovery</w:t>
      </w:r>
      <w:r>
        <w:rPr>
          <w:spacing w:val="-2"/>
        </w:rPr>
        <w:t> </w:t>
      </w:r>
      <w:r>
        <w:rPr/>
        <w:t>plans</w:t>
      </w:r>
      <w:r>
        <w:rPr>
          <w:spacing w:val="-1"/>
        </w:rPr>
        <w:t> </w:t>
      </w:r>
      <w:r>
        <w:rPr/>
        <w:t>developed</w:t>
      </w:r>
      <w:r>
        <w:rPr>
          <w:spacing w:val="-1"/>
        </w:rPr>
        <w:t> </w:t>
      </w:r>
      <w:r>
        <w:rPr/>
        <w:t>in</w:t>
      </w:r>
      <w:r>
        <w:rPr>
          <w:spacing w:val="-2"/>
        </w:rPr>
        <w:t> </w:t>
      </w:r>
      <w:r>
        <w:rPr/>
        <w:t>accordance</w:t>
      </w:r>
      <w:r>
        <w:rPr>
          <w:spacing w:val="-2"/>
        </w:rPr>
        <w:t> </w:t>
      </w:r>
      <w:r>
        <w:rPr/>
        <w:t>with</w:t>
      </w:r>
      <w:r>
        <w:rPr>
          <w:spacing w:val="-1"/>
        </w:rPr>
        <w:t> </w:t>
      </w:r>
      <w:r>
        <w:rPr/>
        <w:t>Section</w:t>
      </w:r>
      <w:r>
        <w:rPr>
          <w:spacing w:val="-1"/>
        </w:rPr>
        <w:t> </w:t>
      </w:r>
      <w:r>
        <w:rPr>
          <w:spacing w:val="-4"/>
        </w:rPr>
        <w:t>4.5.</w:t>
      </w:r>
    </w:p>
    <w:p>
      <w:pPr>
        <w:pStyle w:val="Heading3"/>
        <w:numPr>
          <w:ilvl w:val="1"/>
          <w:numId w:val="10"/>
        </w:numPr>
        <w:tabs>
          <w:tab w:pos="710" w:val="left" w:leader="none"/>
        </w:tabs>
        <w:spacing w:line="240" w:lineRule="auto" w:before="249" w:after="0"/>
        <w:ind w:left="710" w:right="0" w:hanging="570"/>
        <w:jc w:val="left"/>
      </w:pPr>
      <w:r>
        <w:rPr/>
        <w:t>Center</w:t>
      </w:r>
      <w:r>
        <w:rPr>
          <w:spacing w:val="-6"/>
        </w:rPr>
        <w:t> </w:t>
      </w:r>
      <w:r>
        <w:rPr>
          <w:spacing w:val="-2"/>
        </w:rPr>
        <w:t>Directors</w:t>
      </w:r>
    </w:p>
    <w:p>
      <w:pPr>
        <w:pStyle w:val="ListParagraph"/>
        <w:numPr>
          <w:ilvl w:val="2"/>
          <w:numId w:val="10"/>
        </w:numPr>
        <w:tabs>
          <w:tab w:pos="725" w:val="left" w:leader="none"/>
        </w:tabs>
        <w:spacing w:line="240" w:lineRule="auto" w:before="295" w:after="0"/>
        <w:ind w:left="725" w:right="0" w:hanging="585"/>
        <w:jc w:val="left"/>
        <w:rPr>
          <w:sz w:val="26"/>
        </w:rPr>
      </w:pPr>
      <w:r>
        <w:rPr>
          <w:sz w:val="26"/>
        </w:rPr>
        <w:t>Center</w:t>
      </w:r>
      <w:r>
        <w:rPr>
          <w:spacing w:val="-4"/>
          <w:sz w:val="26"/>
        </w:rPr>
        <w:t> </w:t>
      </w:r>
      <w:r>
        <w:rPr>
          <w:sz w:val="26"/>
        </w:rPr>
        <w:t>Directors</w:t>
      </w:r>
      <w:r>
        <w:rPr>
          <w:spacing w:val="-3"/>
          <w:sz w:val="26"/>
        </w:rPr>
        <w:t> </w:t>
      </w:r>
      <w:r>
        <w:rPr>
          <w:sz w:val="26"/>
        </w:rPr>
        <w:t>are</w:t>
      </w:r>
      <w:r>
        <w:rPr>
          <w:spacing w:val="-4"/>
          <w:sz w:val="26"/>
        </w:rPr>
        <w:t> </w:t>
      </w:r>
      <w:r>
        <w:rPr>
          <w:sz w:val="26"/>
        </w:rPr>
        <w:t>responsible</w:t>
      </w:r>
      <w:r>
        <w:rPr>
          <w:spacing w:val="-3"/>
          <w:sz w:val="26"/>
        </w:rPr>
        <w:t> </w:t>
      </w:r>
      <w:r>
        <w:rPr>
          <w:spacing w:val="-4"/>
          <w:sz w:val="26"/>
        </w:rPr>
        <w:t>for:</w:t>
      </w:r>
    </w:p>
    <w:p>
      <w:pPr>
        <w:pStyle w:val="ListParagraph"/>
        <w:numPr>
          <w:ilvl w:val="0"/>
          <w:numId w:val="15"/>
        </w:numPr>
        <w:tabs>
          <w:tab w:pos="385" w:val="left" w:leader="none"/>
        </w:tabs>
        <w:spacing w:line="225" w:lineRule="auto" w:before="175" w:after="0"/>
        <w:ind w:left="140" w:right="375" w:firstLine="0"/>
        <w:jc w:val="left"/>
        <w:rPr>
          <w:sz w:val="26"/>
        </w:rPr>
      </w:pPr>
      <w:r>
        <w:rPr>
          <w:sz w:val="26"/>
        </w:rPr>
        <w:t>Providing assistance to the cognizant NASA Mission Directorate(s) and project office(s) in implementing</w:t>
      </w:r>
      <w:r>
        <w:rPr>
          <w:spacing w:val="-3"/>
          <w:sz w:val="26"/>
        </w:rPr>
        <w:t> </w:t>
      </w:r>
      <w:r>
        <w:rPr>
          <w:sz w:val="26"/>
        </w:rPr>
        <w:t>and</w:t>
      </w:r>
      <w:r>
        <w:rPr>
          <w:spacing w:val="-3"/>
          <w:sz w:val="26"/>
        </w:rPr>
        <w:t> </w:t>
      </w:r>
      <w:r>
        <w:rPr>
          <w:sz w:val="26"/>
        </w:rPr>
        <w:t>complying</w:t>
      </w:r>
      <w:r>
        <w:rPr>
          <w:spacing w:val="-3"/>
          <w:sz w:val="26"/>
        </w:rPr>
        <w:t> </w:t>
      </w:r>
      <w:r>
        <w:rPr>
          <w:sz w:val="26"/>
        </w:rPr>
        <w:t>with</w:t>
      </w:r>
      <w:r>
        <w:rPr>
          <w:spacing w:val="-3"/>
          <w:sz w:val="26"/>
        </w:rPr>
        <w:t> </w:t>
      </w:r>
      <w:r>
        <w:rPr>
          <w:sz w:val="26"/>
        </w:rPr>
        <w:t>the</w:t>
      </w:r>
      <w:r>
        <w:rPr>
          <w:spacing w:val="-4"/>
          <w:sz w:val="26"/>
        </w:rPr>
        <w:t> </w:t>
      </w:r>
      <w:r>
        <w:rPr>
          <w:sz w:val="26"/>
        </w:rPr>
        <w:t>nuclear</w:t>
      </w:r>
      <w:r>
        <w:rPr>
          <w:spacing w:val="-3"/>
          <w:sz w:val="26"/>
        </w:rPr>
        <w:t> </w:t>
      </w:r>
      <w:r>
        <w:rPr>
          <w:sz w:val="26"/>
        </w:rPr>
        <w:t>flight</w:t>
      </w:r>
      <w:r>
        <w:rPr>
          <w:spacing w:val="-4"/>
          <w:sz w:val="26"/>
        </w:rPr>
        <w:t> </w:t>
      </w:r>
      <w:r>
        <w:rPr>
          <w:sz w:val="26"/>
        </w:rPr>
        <w:t>safety</w:t>
      </w:r>
      <w:r>
        <w:rPr>
          <w:spacing w:val="-3"/>
          <w:sz w:val="26"/>
        </w:rPr>
        <w:t> </w:t>
      </w:r>
      <w:r>
        <w:rPr>
          <w:sz w:val="26"/>
        </w:rPr>
        <w:t>requirements</w:t>
      </w:r>
      <w:r>
        <w:rPr>
          <w:spacing w:val="-3"/>
          <w:sz w:val="26"/>
        </w:rPr>
        <w:t> </w:t>
      </w:r>
      <w:r>
        <w:rPr>
          <w:sz w:val="26"/>
        </w:rPr>
        <w:t>and</w:t>
      </w:r>
      <w:r>
        <w:rPr>
          <w:spacing w:val="-3"/>
          <w:sz w:val="26"/>
        </w:rPr>
        <w:t> </w:t>
      </w:r>
      <w:r>
        <w:rPr>
          <w:sz w:val="26"/>
        </w:rPr>
        <w:t>processes</w:t>
      </w:r>
      <w:r>
        <w:rPr>
          <w:spacing w:val="-3"/>
          <w:sz w:val="26"/>
        </w:rPr>
        <w:t> </w:t>
      </w:r>
      <w:r>
        <w:rPr>
          <w:sz w:val="26"/>
        </w:rPr>
        <w:t>provided</w:t>
      </w:r>
      <w:r>
        <w:rPr>
          <w:spacing w:val="-3"/>
          <w:sz w:val="26"/>
        </w:rPr>
        <w:t> </w:t>
      </w:r>
      <w:r>
        <w:rPr>
          <w:sz w:val="26"/>
        </w:rPr>
        <w:t>in this directive.</w:t>
      </w:r>
    </w:p>
    <w:p>
      <w:pPr>
        <w:pStyle w:val="ListParagraph"/>
        <w:numPr>
          <w:ilvl w:val="0"/>
          <w:numId w:val="15"/>
        </w:numPr>
        <w:tabs>
          <w:tab w:pos="400" w:val="left" w:leader="none"/>
        </w:tabs>
        <w:spacing w:line="225" w:lineRule="auto" w:before="177" w:after="0"/>
        <w:ind w:left="140" w:right="818" w:firstLine="0"/>
        <w:jc w:val="left"/>
        <w:rPr>
          <w:sz w:val="26"/>
        </w:rPr>
      </w:pPr>
      <w:r>
        <w:rPr>
          <w:sz w:val="26"/>
        </w:rPr>
        <w:t>Providing</w:t>
      </w:r>
      <w:r>
        <w:rPr>
          <w:spacing w:val="-3"/>
          <w:sz w:val="26"/>
        </w:rPr>
        <w:t> </w:t>
      </w:r>
      <w:r>
        <w:rPr>
          <w:sz w:val="26"/>
        </w:rPr>
        <w:t>information</w:t>
      </w:r>
      <w:r>
        <w:rPr>
          <w:spacing w:val="-3"/>
          <w:sz w:val="26"/>
        </w:rPr>
        <w:t> </w:t>
      </w:r>
      <w:r>
        <w:rPr>
          <w:sz w:val="26"/>
        </w:rPr>
        <w:t>about</w:t>
      </w:r>
      <w:r>
        <w:rPr>
          <w:spacing w:val="-4"/>
          <w:sz w:val="26"/>
        </w:rPr>
        <w:t> </w:t>
      </w:r>
      <w:r>
        <w:rPr>
          <w:sz w:val="26"/>
        </w:rPr>
        <w:t>facilities</w:t>
      </w:r>
      <w:r>
        <w:rPr>
          <w:spacing w:val="-3"/>
          <w:sz w:val="26"/>
        </w:rPr>
        <w:t> </w:t>
      </w:r>
      <w:r>
        <w:rPr>
          <w:sz w:val="26"/>
        </w:rPr>
        <w:t>and</w:t>
      </w:r>
      <w:r>
        <w:rPr>
          <w:spacing w:val="-3"/>
          <w:sz w:val="26"/>
        </w:rPr>
        <w:t> </w:t>
      </w:r>
      <w:r>
        <w:rPr>
          <w:sz w:val="26"/>
        </w:rPr>
        <w:t>operations</w:t>
      </w:r>
      <w:r>
        <w:rPr>
          <w:spacing w:val="-3"/>
          <w:sz w:val="26"/>
        </w:rPr>
        <w:t> </w:t>
      </w:r>
      <w:r>
        <w:rPr>
          <w:sz w:val="26"/>
        </w:rPr>
        <w:t>necessary</w:t>
      </w:r>
      <w:r>
        <w:rPr>
          <w:spacing w:val="-3"/>
          <w:sz w:val="26"/>
        </w:rPr>
        <w:t> </w:t>
      </w:r>
      <w:r>
        <w:rPr>
          <w:sz w:val="26"/>
        </w:rPr>
        <w:t>to</w:t>
      </w:r>
      <w:r>
        <w:rPr>
          <w:spacing w:val="-3"/>
          <w:sz w:val="26"/>
        </w:rPr>
        <w:t> </w:t>
      </w:r>
      <w:r>
        <w:rPr>
          <w:sz w:val="26"/>
        </w:rPr>
        <w:t>support</w:t>
      </w:r>
      <w:r>
        <w:rPr>
          <w:spacing w:val="-4"/>
          <w:sz w:val="26"/>
        </w:rPr>
        <w:t> </w:t>
      </w:r>
      <w:r>
        <w:rPr>
          <w:sz w:val="26"/>
        </w:rPr>
        <w:t>the</w:t>
      </w:r>
      <w:r>
        <w:rPr>
          <w:spacing w:val="-4"/>
          <w:sz w:val="26"/>
        </w:rPr>
        <w:t> </w:t>
      </w:r>
      <w:r>
        <w:rPr>
          <w:sz w:val="26"/>
        </w:rPr>
        <w:t>nuclear</w:t>
      </w:r>
      <w:r>
        <w:rPr>
          <w:spacing w:val="-3"/>
          <w:sz w:val="26"/>
        </w:rPr>
        <w:t> </w:t>
      </w:r>
      <w:r>
        <w:rPr>
          <w:sz w:val="26"/>
        </w:rPr>
        <w:t>safety analysis, nuclear safety review, and the launch authorization process.</w:t>
      </w:r>
    </w:p>
    <w:p>
      <w:pPr>
        <w:pStyle w:val="ListParagraph"/>
        <w:numPr>
          <w:ilvl w:val="2"/>
          <w:numId w:val="10"/>
        </w:numPr>
        <w:tabs>
          <w:tab w:pos="725" w:val="left" w:leader="none"/>
        </w:tabs>
        <w:spacing w:line="225" w:lineRule="auto" w:before="178" w:after="0"/>
        <w:ind w:left="140" w:right="313" w:firstLine="0"/>
        <w:jc w:val="left"/>
        <w:rPr>
          <w:sz w:val="26"/>
        </w:rPr>
      </w:pPr>
      <w:r>
        <w:rPr>
          <w:sz w:val="26"/>
        </w:rPr>
        <w:t>The</w:t>
      </w:r>
      <w:r>
        <w:rPr>
          <w:spacing w:val="-3"/>
          <w:sz w:val="26"/>
        </w:rPr>
        <w:t> </w:t>
      </w:r>
      <w:r>
        <w:rPr>
          <w:sz w:val="26"/>
        </w:rPr>
        <w:t>Center</w:t>
      </w:r>
      <w:r>
        <w:rPr>
          <w:spacing w:val="-2"/>
          <w:sz w:val="26"/>
        </w:rPr>
        <w:t> </w:t>
      </w:r>
      <w:r>
        <w:rPr>
          <w:sz w:val="26"/>
        </w:rPr>
        <w:t>Director</w:t>
      </w:r>
      <w:r>
        <w:rPr>
          <w:spacing w:val="-2"/>
          <w:sz w:val="26"/>
        </w:rPr>
        <w:t> </w:t>
      </w:r>
      <w:r>
        <w:rPr>
          <w:sz w:val="26"/>
        </w:rPr>
        <w:t>affiliated</w:t>
      </w:r>
      <w:r>
        <w:rPr>
          <w:spacing w:val="-2"/>
          <w:sz w:val="26"/>
        </w:rPr>
        <w:t> </w:t>
      </w:r>
      <w:r>
        <w:rPr>
          <w:sz w:val="26"/>
        </w:rPr>
        <w:t>with</w:t>
      </w:r>
      <w:r>
        <w:rPr>
          <w:spacing w:val="-2"/>
          <w:sz w:val="26"/>
        </w:rPr>
        <w:t> </w:t>
      </w:r>
      <w:r>
        <w:rPr>
          <w:sz w:val="26"/>
        </w:rPr>
        <w:t>the</w:t>
      </w:r>
      <w:r>
        <w:rPr>
          <w:spacing w:val="-3"/>
          <w:sz w:val="26"/>
        </w:rPr>
        <w:t> </w:t>
      </w:r>
      <w:r>
        <w:rPr>
          <w:sz w:val="26"/>
        </w:rPr>
        <w:t>range</w:t>
      </w:r>
      <w:r>
        <w:rPr>
          <w:spacing w:val="-3"/>
          <w:sz w:val="26"/>
        </w:rPr>
        <w:t> </w:t>
      </w:r>
      <w:r>
        <w:rPr>
          <w:sz w:val="26"/>
        </w:rPr>
        <w:t>where</w:t>
      </w:r>
      <w:r>
        <w:rPr>
          <w:spacing w:val="-3"/>
          <w:sz w:val="26"/>
        </w:rPr>
        <w:t> </w:t>
      </w:r>
      <w:r>
        <w:rPr>
          <w:sz w:val="26"/>
        </w:rPr>
        <w:t>the</w:t>
      </w:r>
      <w:r>
        <w:rPr>
          <w:spacing w:val="-3"/>
          <w:sz w:val="26"/>
        </w:rPr>
        <w:t> </w:t>
      </w:r>
      <w:r>
        <w:rPr>
          <w:sz w:val="26"/>
        </w:rPr>
        <w:t>launch</w:t>
      </w:r>
      <w:r>
        <w:rPr>
          <w:spacing w:val="-2"/>
          <w:sz w:val="26"/>
        </w:rPr>
        <w:t> </w:t>
      </w:r>
      <w:r>
        <w:rPr>
          <w:sz w:val="26"/>
        </w:rPr>
        <w:t>or</w:t>
      </w:r>
      <w:r>
        <w:rPr>
          <w:spacing w:val="-2"/>
          <w:sz w:val="26"/>
        </w:rPr>
        <w:t> </w:t>
      </w:r>
      <w:r>
        <w:rPr>
          <w:sz w:val="26"/>
        </w:rPr>
        <w:t>reentry</w:t>
      </w:r>
      <w:r>
        <w:rPr>
          <w:spacing w:val="-2"/>
          <w:sz w:val="26"/>
        </w:rPr>
        <w:t> </w:t>
      </w:r>
      <w:r>
        <w:rPr>
          <w:sz w:val="26"/>
        </w:rPr>
        <w:t>is</w:t>
      </w:r>
      <w:r>
        <w:rPr>
          <w:spacing w:val="-2"/>
          <w:sz w:val="26"/>
        </w:rPr>
        <w:t> </w:t>
      </w:r>
      <w:r>
        <w:rPr>
          <w:sz w:val="26"/>
        </w:rPr>
        <w:t>expected</w:t>
      </w:r>
      <w:r>
        <w:rPr>
          <w:spacing w:val="-2"/>
          <w:sz w:val="26"/>
        </w:rPr>
        <w:t> </w:t>
      </w:r>
      <w:r>
        <w:rPr>
          <w:sz w:val="26"/>
        </w:rPr>
        <w:t>to</w:t>
      </w:r>
      <w:r>
        <w:rPr>
          <w:spacing w:val="-2"/>
          <w:sz w:val="26"/>
        </w:rPr>
        <w:t> </w:t>
      </w:r>
      <w:r>
        <w:rPr>
          <w:sz w:val="26"/>
        </w:rPr>
        <w:t>occur, is additionally responsible for:</w:t>
      </w:r>
    </w:p>
    <w:p>
      <w:pPr>
        <w:pStyle w:val="ListParagraph"/>
        <w:numPr>
          <w:ilvl w:val="0"/>
          <w:numId w:val="16"/>
        </w:numPr>
        <w:tabs>
          <w:tab w:pos="385" w:val="left" w:leader="none"/>
        </w:tabs>
        <w:spacing w:line="225" w:lineRule="auto" w:before="178" w:after="0"/>
        <w:ind w:left="140" w:right="363" w:firstLine="0"/>
        <w:jc w:val="left"/>
        <w:rPr>
          <w:sz w:val="26"/>
        </w:rPr>
      </w:pPr>
      <w:r>
        <w:rPr>
          <w:sz w:val="26"/>
        </w:rPr>
        <w:t>Applying payload and range safety requirements for the launch or reentry of SNS or radioactive material</w:t>
      </w:r>
      <w:r>
        <w:rPr>
          <w:spacing w:val="-4"/>
          <w:sz w:val="26"/>
        </w:rPr>
        <w:t> </w:t>
      </w:r>
      <w:r>
        <w:rPr>
          <w:sz w:val="26"/>
        </w:rPr>
        <w:t>as</w:t>
      </w:r>
      <w:r>
        <w:rPr>
          <w:spacing w:val="-3"/>
          <w:sz w:val="26"/>
        </w:rPr>
        <w:t> </w:t>
      </w:r>
      <w:r>
        <w:rPr>
          <w:sz w:val="26"/>
        </w:rPr>
        <w:t>required</w:t>
      </w:r>
      <w:r>
        <w:rPr>
          <w:spacing w:val="-3"/>
          <w:sz w:val="26"/>
        </w:rPr>
        <w:t> </w:t>
      </w:r>
      <w:r>
        <w:rPr>
          <w:sz w:val="26"/>
        </w:rPr>
        <w:t>by</w:t>
      </w:r>
      <w:r>
        <w:rPr>
          <w:spacing w:val="-3"/>
          <w:sz w:val="26"/>
        </w:rPr>
        <w:t> </w:t>
      </w:r>
      <w:r>
        <w:rPr>
          <w:sz w:val="26"/>
        </w:rPr>
        <w:t>NPR</w:t>
      </w:r>
      <w:r>
        <w:rPr>
          <w:spacing w:val="-4"/>
          <w:sz w:val="26"/>
        </w:rPr>
        <w:t> </w:t>
      </w:r>
      <w:r>
        <w:rPr>
          <w:sz w:val="26"/>
        </w:rPr>
        <w:t>8715.7,</w:t>
      </w:r>
      <w:r>
        <w:rPr>
          <w:spacing w:val="-3"/>
          <w:sz w:val="26"/>
        </w:rPr>
        <w:t> </w:t>
      </w:r>
      <w:r>
        <w:rPr>
          <w:sz w:val="26"/>
        </w:rPr>
        <w:t>NASA</w:t>
      </w:r>
      <w:r>
        <w:rPr>
          <w:spacing w:val="-3"/>
          <w:sz w:val="26"/>
        </w:rPr>
        <w:t> </w:t>
      </w:r>
      <w:r>
        <w:rPr>
          <w:sz w:val="26"/>
        </w:rPr>
        <w:t>Payload</w:t>
      </w:r>
      <w:r>
        <w:rPr>
          <w:spacing w:val="-3"/>
          <w:sz w:val="26"/>
        </w:rPr>
        <w:t> </w:t>
      </w:r>
      <w:r>
        <w:rPr>
          <w:sz w:val="26"/>
        </w:rPr>
        <w:t>Safety</w:t>
      </w:r>
      <w:r>
        <w:rPr>
          <w:spacing w:val="-3"/>
          <w:sz w:val="26"/>
        </w:rPr>
        <w:t> </w:t>
      </w:r>
      <w:r>
        <w:rPr>
          <w:sz w:val="26"/>
        </w:rPr>
        <w:t>Program,</w:t>
      </w:r>
      <w:r>
        <w:rPr>
          <w:spacing w:val="-3"/>
          <w:sz w:val="26"/>
        </w:rPr>
        <w:t> </w:t>
      </w:r>
      <w:r>
        <w:rPr>
          <w:sz w:val="26"/>
        </w:rPr>
        <w:t>NASA</w:t>
      </w:r>
      <w:r>
        <w:rPr>
          <w:spacing w:val="-3"/>
          <w:sz w:val="26"/>
        </w:rPr>
        <w:t> </w:t>
      </w:r>
      <w:r>
        <w:rPr>
          <w:sz w:val="26"/>
        </w:rPr>
        <w:t>STD</w:t>
      </w:r>
      <w:r>
        <w:rPr>
          <w:spacing w:val="-3"/>
          <w:sz w:val="26"/>
        </w:rPr>
        <w:t> </w:t>
      </w:r>
      <w:r>
        <w:rPr>
          <w:sz w:val="26"/>
        </w:rPr>
        <w:t>8719.24,</w:t>
      </w:r>
      <w:r>
        <w:rPr>
          <w:spacing w:val="-3"/>
          <w:sz w:val="26"/>
        </w:rPr>
        <w:t> </w:t>
      </w:r>
      <w:r>
        <w:rPr>
          <w:sz w:val="26"/>
        </w:rPr>
        <w:t>NASA Payload Safety Requirements, NPR 8715.5, NASA Range Flight Safety Program, and</w:t>
      </w:r>
    </w:p>
    <w:p>
      <w:pPr>
        <w:pStyle w:val="BodyText"/>
        <w:spacing w:line="281" w:lineRule="exact"/>
        <w:ind w:left="140"/>
      </w:pPr>
      <w:r>
        <w:rPr/>
        <w:t>NASA-STD-8719.25</w:t>
      </w:r>
      <w:r>
        <w:rPr>
          <w:spacing w:val="-3"/>
        </w:rPr>
        <w:t> </w:t>
      </w:r>
      <w:r>
        <w:rPr/>
        <w:t>Range</w:t>
      </w:r>
      <w:r>
        <w:rPr>
          <w:spacing w:val="-3"/>
        </w:rPr>
        <w:t> </w:t>
      </w:r>
      <w:r>
        <w:rPr/>
        <w:t>Flight</w:t>
      </w:r>
      <w:r>
        <w:rPr>
          <w:spacing w:val="-3"/>
        </w:rPr>
        <w:t> </w:t>
      </w:r>
      <w:r>
        <w:rPr/>
        <w:t>Safety</w:t>
      </w:r>
      <w:r>
        <w:rPr>
          <w:spacing w:val="-2"/>
        </w:rPr>
        <w:t> Requirements.</w:t>
      </w:r>
    </w:p>
    <w:p>
      <w:pPr>
        <w:pStyle w:val="ListParagraph"/>
        <w:numPr>
          <w:ilvl w:val="0"/>
          <w:numId w:val="16"/>
        </w:numPr>
        <w:tabs>
          <w:tab w:pos="400" w:val="left" w:leader="none"/>
        </w:tabs>
        <w:spacing w:line="225" w:lineRule="auto" w:before="176" w:after="0"/>
        <w:ind w:left="140" w:right="285" w:firstLine="0"/>
        <w:jc w:val="left"/>
        <w:rPr>
          <w:sz w:val="26"/>
        </w:rPr>
      </w:pPr>
      <w:r>
        <w:rPr>
          <w:sz w:val="26"/>
        </w:rPr>
        <w:t>Developing</w:t>
      </w:r>
      <w:r>
        <w:rPr>
          <w:spacing w:val="-4"/>
          <w:sz w:val="26"/>
        </w:rPr>
        <w:t> </w:t>
      </w:r>
      <w:r>
        <w:rPr>
          <w:sz w:val="26"/>
        </w:rPr>
        <w:t>and</w:t>
      </w:r>
      <w:r>
        <w:rPr>
          <w:spacing w:val="-4"/>
          <w:sz w:val="26"/>
        </w:rPr>
        <w:t> </w:t>
      </w:r>
      <w:r>
        <w:rPr>
          <w:sz w:val="26"/>
        </w:rPr>
        <w:t>implementing</w:t>
      </w:r>
      <w:r>
        <w:rPr>
          <w:spacing w:val="-4"/>
          <w:sz w:val="26"/>
        </w:rPr>
        <w:t> </w:t>
      </w:r>
      <w:r>
        <w:rPr>
          <w:sz w:val="26"/>
        </w:rPr>
        <w:t>site-specific</w:t>
      </w:r>
      <w:r>
        <w:rPr>
          <w:spacing w:val="-5"/>
          <w:sz w:val="26"/>
        </w:rPr>
        <w:t> </w:t>
      </w:r>
      <w:r>
        <w:rPr>
          <w:sz w:val="26"/>
        </w:rPr>
        <w:t>ground</w:t>
      </w:r>
      <w:r>
        <w:rPr>
          <w:spacing w:val="-4"/>
          <w:sz w:val="26"/>
        </w:rPr>
        <w:t> </w:t>
      </w:r>
      <w:r>
        <w:rPr>
          <w:sz w:val="26"/>
        </w:rPr>
        <w:t>operations</w:t>
      </w:r>
      <w:r>
        <w:rPr>
          <w:spacing w:val="-4"/>
          <w:sz w:val="26"/>
        </w:rPr>
        <w:t> </w:t>
      </w:r>
      <w:r>
        <w:rPr>
          <w:sz w:val="26"/>
        </w:rPr>
        <w:t>and</w:t>
      </w:r>
      <w:r>
        <w:rPr>
          <w:spacing w:val="-4"/>
          <w:sz w:val="26"/>
        </w:rPr>
        <w:t> </w:t>
      </w:r>
      <w:r>
        <w:rPr>
          <w:sz w:val="26"/>
        </w:rPr>
        <w:t>radiological</w:t>
      </w:r>
      <w:r>
        <w:rPr>
          <w:spacing w:val="-5"/>
          <w:sz w:val="26"/>
        </w:rPr>
        <w:t> </w:t>
      </w:r>
      <w:r>
        <w:rPr>
          <w:sz w:val="26"/>
        </w:rPr>
        <w:t>contingency</w:t>
      </w:r>
      <w:r>
        <w:rPr>
          <w:spacing w:val="-4"/>
          <w:sz w:val="26"/>
        </w:rPr>
        <w:t> </w:t>
      </w:r>
      <w:r>
        <w:rPr>
          <w:sz w:val="26"/>
        </w:rPr>
        <w:t>plans to address potential ground handling accidents and potential launch or landing accident scenarios and to support source recovery operations, commensurate with the radioactive materials present.</w:t>
      </w:r>
    </w:p>
    <w:p>
      <w:pPr>
        <w:pStyle w:val="ListParagraph"/>
        <w:numPr>
          <w:ilvl w:val="0"/>
          <w:numId w:val="16"/>
        </w:numPr>
        <w:tabs>
          <w:tab w:pos="385" w:val="left" w:leader="none"/>
        </w:tabs>
        <w:spacing w:line="225" w:lineRule="auto" w:before="176" w:after="0"/>
        <w:ind w:left="140" w:right="633" w:firstLine="0"/>
        <w:jc w:val="left"/>
        <w:rPr>
          <w:sz w:val="26"/>
        </w:rPr>
      </w:pPr>
      <w:r>
        <w:rPr>
          <w:sz w:val="26"/>
        </w:rPr>
        <w:t>Providing resources, as appropriate, to maintain NASA’s institutional capabilities needed to support</w:t>
      </w:r>
      <w:r>
        <w:rPr>
          <w:spacing w:val="-4"/>
          <w:sz w:val="26"/>
        </w:rPr>
        <w:t> </w:t>
      </w:r>
      <w:r>
        <w:rPr>
          <w:sz w:val="26"/>
        </w:rPr>
        <w:t>ground</w:t>
      </w:r>
      <w:r>
        <w:rPr>
          <w:spacing w:val="-3"/>
          <w:sz w:val="26"/>
        </w:rPr>
        <w:t> </w:t>
      </w:r>
      <w:r>
        <w:rPr>
          <w:sz w:val="26"/>
        </w:rPr>
        <w:t>operations</w:t>
      </w:r>
      <w:r>
        <w:rPr>
          <w:spacing w:val="-3"/>
          <w:sz w:val="26"/>
        </w:rPr>
        <w:t> </w:t>
      </w:r>
      <w:r>
        <w:rPr>
          <w:sz w:val="26"/>
        </w:rPr>
        <w:t>and</w:t>
      </w:r>
      <w:r>
        <w:rPr>
          <w:spacing w:val="-3"/>
          <w:sz w:val="26"/>
        </w:rPr>
        <w:t> </w:t>
      </w:r>
      <w:r>
        <w:rPr>
          <w:sz w:val="26"/>
        </w:rPr>
        <w:t>RCP</w:t>
      </w:r>
      <w:r>
        <w:rPr>
          <w:spacing w:val="-3"/>
          <w:sz w:val="26"/>
        </w:rPr>
        <w:t> </w:t>
      </w:r>
      <w:r>
        <w:rPr>
          <w:sz w:val="26"/>
        </w:rPr>
        <w:t>for</w:t>
      </w:r>
      <w:r>
        <w:rPr>
          <w:spacing w:val="-3"/>
          <w:sz w:val="26"/>
        </w:rPr>
        <w:t> </w:t>
      </w:r>
      <w:r>
        <w:rPr>
          <w:sz w:val="26"/>
        </w:rPr>
        <w:t>the</w:t>
      </w:r>
      <w:r>
        <w:rPr>
          <w:spacing w:val="-4"/>
          <w:sz w:val="26"/>
        </w:rPr>
        <w:t> </w:t>
      </w:r>
      <w:r>
        <w:rPr>
          <w:sz w:val="26"/>
        </w:rPr>
        <w:t>launch</w:t>
      </w:r>
      <w:r>
        <w:rPr>
          <w:spacing w:val="-3"/>
          <w:sz w:val="26"/>
        </w:rPr>
        <w:t> </w:t>
      </w:r>
      <w:r>
        <w:rPr>
          <w:sz w:val="26"/>
        </w:rPr>
        <w:t>of</w:t>
      </w:r>
      <w:r>
        <w:rPr>
          <w:spacing w:val="-3"/>
          <w:sz w:val="26"/>
        </w:rPr>
        <w:t> </w:t>
      </w:r>
      <w:r>
        <w:rPr>
          <w:sz w:val="26"/>
        </w:rPr>
        <w:t>SNS</w:t>
      </w:r>
      <w:r>
        <w:rPr>
          <w:spacing w:val="-3"/>
          <w:sz w:val="26"/>
        </w:rPr>
        <w:t> </w:t>
      </w:r>
      <w:r>
        <w:rPr>
          <w:sz w:val="26"/>
        </w:rPr>
        <w:t>(e.g.,</w:t>
      </w:r>
      <w:r>
        <w:rPr>
          <w:spacing w:val="-3"/>
          <w:sz w:val="26"/>
        </w:rPr>
        <w:t> </w:t>
      </w:r>
      <w:r>
        <w:rPr>
          <w:sz w:val="26"/>
        </w:rPr>
        <w:t>the</w:t>
      </w:r>
      <w:r>
        <w:rPr>
          <w:spacing w:val="-4"/>
          <w:sz w:val="26"/>
        </w:rPr>
        <w:t> </w:t>
      </w:r>
      <w:r>
        <w:rPr>
          <w:sz w:val="26"/>
        </w:rPr>
        <w:t>Radiological</w:t>
      </w:r>
      <w:r>
        <w:rPr>
          <w:spacing w:val="-4"/>
          <w:sz w:val="26"/>
        </w:rPr>
        <w:t> </w:t>
      </w:r>
      <w:r>
        <w:rPr>
          <w:sz w:val="26"/>
        </w:rPr>
        <w:t>Control</w:t>
      </w:r>
      <w:r>
        <w:rPr>
          <w:spacing w:val="-4"/>
          <w:sz w:val="26"/>
        </w:rPr>
        <w:t> </w:t>
      </w:r>
      <w:r>
        <w:rPr>
          <w:sz w:val="26"/>
        </w:rPr>
        <w:t>Center (RADCC) at Kennedy Space Center).</w:t>
      </w:r>
    </w:p>
    <w:p>
      <w:pPr>
        <w:pStyle w:val="ListParagraph"/>
        <w:numPr>
          <w:ilvl w:val="0"/>
          <w:numId w:val="16"/>
        </w:numPr>
        <w:tabs>
          <w:tab w:pos="400" w:val="left" w:leader="none"/>
        </w:tabs>
        <w:spacing w:line="240" w:lineRule="auto" w:before="163" w:after="0"/>
        <w:ind w:left="400" w:right="0" w:hanging="260"/>
        <w:jc w:val="left"/>
        <w:rPr>
          <w:sz w:val="26"/>
        </w:rPr>
      </w:pPr>
      <w:r>
        <w:rPr>
          <w:sz w:val="26"/>
        </w:rPr>
        <w:t>Coordinating</w:t>
      </w:r>
      <w:r>
        <w:rPr>
          <w:spacing w:val="-2"/>
          <w:sz w:val="26"/>
        </w:rPr>
        <w:t> </w:t>
      </w:r>
      <w:r>
        <w:rPr>
          <w:sz w:val="26"/>
        </w:rPr>
        <w:t>radiological</w:t>
      </w:r>
      <w:r>
        <w:rPr>
          <w:spacing w:val="-3"/>
          <w:sz w:val="26"/>
        </w:rPr>
        <w:t> </w:t>
      </w:r>
      <w:r>
        <w:rPr>
          <w:sz w:val="26"/>
        </w:rPr>
        <w:t>contingency</w:t>
      </w:r>
      <w:r>
        <w:rPr>
          <w:spacing w:val="-1"/>
          <w:sz w:val="26"/>
        </w:rPr>
        <w:t> </w:t>
      </w:r>
      <w:r>
        <w:rPr>
          <w:sz w:val="26"/>
        </w:rPr>
        <w:t>plans</w:t>
      </w:r>
      <w:r>
        <w:rPr>
          <w:spacing w:val="-2"/>
          <w:sz w:val="26"/>
        </w:rPr>
        <w:t> </w:t>
      </w:r>
      <w:r>
        <w:rPr>
          <w:sz w:val="26"/>
        </w:rPr>
        <w:t>and</w:t>
      </w:r>
      <w:r>
        <w:rPr>
          <w:spacing w:val="-2"/>
          <w:sz w:val="26"/>
        </w:rPr>
        <w:t> </w:t>
      </w:r>
      <w:r>
        <w:rPr>
          <w:sz w:val="26"/>
        </w:rPr>
        <w:t>exercises</w:t>
      </w:r>
      <w:r>
        <w:rPr>
          <w:spacing w:val="-1"/>
          <w:sz w:val="26"/>
        </w:rPr>
        <w:t> </w:t>
      </w:r>
      <w:r>
        <w:rPr>
          <w:sz w:val="26"/>
        </w:rPr>
        <w:t>with</w:t>
      </w:r>
      <w:r>
        <w:rPr>
          <w:spacing w:val="-2"/>
          <w:sz w:val="26"/>
        </w:rPr>
        <w:t> </w:t>
      </w:r>
      <w:r>
        <w:rPr>
          <w:sz w:val="26"/>
        </w:rPr>
        <w:t>the</w:t>
      </w:r>
      <w:r>
        <w:rPr>
          <w:spacing w:val="-2"/>
          <w:sz w:val="26"/>
        </w:rPr>
        <w:t> CHMO.</w:t>
      </w:r>
    </w:p>
    <w:p>
      <w:pPr>
        <w:pStyle w:val="ListParagraph"/>
        <w:numPr>
          <w:ilvl w:val="0"/>
          <w:numId w:val="16"/>
        </w:numPr>
        <w:tabs>
          <w:tab w:pos="385" w:val="left" w:leader="none"/>
        </w:tabs>
        <w:spacing w:line="225" w:lineRule="auto" w:before="175" w:after="0"/>
        <w:ind w:left="140" w:right="213" w:firstLine="0"/>
        <w:jc w:val="left"/>
        <w:rPr>
          <w:sz w:val="26"/>
        </w:rPr>
      </w:pPr>
      <w:r>
        <w:rPr>
          <w:sz w:val="26"/>
        </w:rPr>
        <w:t>Exercising</w:t>
      </w:r>
      <w:r>
        <w:rPr>
          <w:spacing w:val="-3"/>
          <w:sz w:val="26"/>
        </w:rPr>
        <w:t> </w:t>
      </w:r>
      <w:r>
        <w:rPr>
          <w:sz w:val="26"/>
        </w:rPr>
        <w:t>contingency</w:t>
      </w:r>
      <w:r>
        <w:rPr>
          <w:spacing w:val="-3"/>
          <w:sz w:val="26"/>
        </w:rPr>
        <w:t> </w:t>
      </w:r>
      <w:r>
        <w:rPr>
          <w:sz w:val="26"/>
        </w:rPr>
        <w:t>response</w:t>
      </w:r>
      <w:r>
        <w:rPr>
          <w:spacing w:val="-4"/>
          <w:sz w:val="26"/>
        </w:rPr>
        <w:t> </w:t>
      </w:r>
      <w:r>
        <w:rPr>
          <w:sz w:val="26"/>
        </w:rPr>
        <w:t>capabilities</w:t>
      </w:r>
      <w:r>
        <w:rPr>
          <w:spacing w:val="-3"/>
          <w:sz w:val="26"/>
        </w:rPr>
        <w:t> </w:t>
      </w:r>
      <w:r>
        <w:rPr>
          <w:sz w:val="26"/>
        </w:rPr>
        <w:t>as</w:t>
      </w:r>
      <w:r>
        <w:rPr>
          <w:spacing w:val="-3"/>
          <w:sz w:val="26"/>
        </w:rPr>
        <w:t> </w:t>
      </w:r>
      <w:r>
        <w:rPr>
          <w:sz w:val="26"/>
        </w:rPr>
        <w:t>deemed</w:t>
      </w:r>
      <w:r>
        <w:rPr>
          <w:spacing w:val="-3"/>
          <w:sz w:val="26"/>
        </w:rPr>
        <w:t> </w:t>
      </w:r>
      <w:r>
        <w:rPr>
          <w:sz w:val="26"/>
        </w:rPr>
        <w:t>necessary</w:t>
      </w:r>
      <w:r>
        <w:rPr>
          <w:spacing w:val="-3"/>
          <w:sz w:val="26"/>
        </w:rPr>
        <w:t> </w:t>
      </w:r>
      <w:r>
        <w:rPr>
          <w:sz w:val="26"/>
        </w:rPr>
        <w:t>to</w:t>
      </w:r>
      <w:r>
        <w:rPr>
          <w:spacing w:val="-3"/>
          <w:sz w:val="26"/>
        </w:rPr>
        <w:t> </w:t>
      </w:r>
      <w:r>
        <w:rPr>
          <w:sz w:val="26"/>
        </w:rPr>
        <w:t>ensure</w:t>
      </w:r>
      <w:r>
        <w:rPr>
          <w:spacing w:val="-4"/>
          <w:sz w:val="26"/>
        </w:rPr>
        <w:t> </w:t>
      </w:r>
      <w:r>
        <w:rPr>
          <w:sz w:val="26"/>
        </w:rPr>
        <w:t>adequate</w:t>
      </w:r>
      <w:r>
        <w:rPr>
          <w:spacing w:val="-4"/>
          <w:sz w:val="26"/>
        </w:rPr>
        <w:t> </w:t>
      </w:r>
      <w:r>
        <w:rPr>
          <w:sz w:val="26"/>
        </w:rPr>
        <w:t>readiness</w:t>
      </w:r>
      <w:r>
        <w:rPr>
          <w:spacing w:val="-3"/>
          <w:sz w:val="26"/>
        </w:rPr>
        <w:t> </w:t>
      </w:r>
      <w:r>
        <w:rPr>
          <w:sz w:val="26"/>
        </w:rPr>
        <w:t>of participants and adequacy of planning to protect the public, site personnel, and facilities.</w:t>
      </w:r>
    </w:p>
    <w:p>
      <w:pPr>
        <w:pStyle w:val="ListParagraph"/>
        <w:numPr>
          <w:ilvl w:val="0"/>
          <w:numId w:val="16"/>
        </w:numPr>
        <w:tabs>
          <w:tab w:pos="356" w:val="left" w:leader="none"/>
        </w:tabs>
        <w:spacing w:line="225" w:lineRule="auto" w:before="178" w:after="0"/>
        <w:ind w:left="140" w:right="594" w:firstLine="0"/>
        <w:jc w:val="left"/>
        <w:rPr>
          <w:sz w:val="26"/>
        </w:rPr>
      </w:pPr>
      <w:r>
        <w:rPr>
          <w:sz w:val="26"/>
        </w:rPr>
        <w:t>Ensuring</w:t>
      </w:r>
      <w:r>
        <w:rPr>
          <w:spacing w:val="-3"/>
          <w:sz w:val="26"/>
        </w:rPr>
        <w:t> </w:t>
      </w:r>
      <w:r>
        <w:rPr>
          <w:sz w:val="26"/>
        </w:rPr>
        <w:t>appropriate</w:t>
      </w:r>
      <w:r>
        <w:rPr>
          <w:spacing w:val="-4"/>
          <w:sz w:val="26"/>
        </w:rPr>
        <w:t> </w:t>
      </w:r>
      <w:r>
        <w:rPr>
          <w:sz w:val="26"/>
        </w:rPr>
        <w:t>and</w:t>
      </w:r>
      <w:r>
        <w:rPr>
          <w:spacing w:val="-3"/>
          <w:sz w:val="26"/>
        </w:rPr>
        <w:t> </w:t>
      </w:r>
      <w:r>
        <w:rPr>
          <w:sz w:val="26"/>
        </w:rPr>
        <w:t>timely</w:t>
      </w:r>
      <w:r>
        <w:rPr>
          <w:spacing w:val="-3"/>
          <w:sz w:val="26"/>
        </w:rPr>
        <w:t> </w:t>
      </w:r>
      <w:r>
        <w:rPr>
          <w:sz w:val="26"/>
        </w:rPr>
        <w:t>coordination</w:t>
      </w:r>
      <w:r>
        <w:rPr>
          <w:spacing w:val="-3"/>
          <w:sz w:val="26"/>
        </w:rPr>
        <w:t> </w:t>
      </w:r>
      <w:r>
        <w:rPr>
          <w:sz w:val="26"/>
        </w:rPr>
        <w:t>with</w:t>
      </w:r>
      <w:r>
        <w:rPr>
          <w:spacing w:val="-3"/>
          <w:sz w:val="26"/>
        </w:rPr>
        <w:t> </w:t>
      </w:r>
      <w:r>
        <w:rPr>
          <w:sz w:val="26"/>
        </w:rPr>
        <w:t>regional</w:t>
      </w:r>
      <w:r>
        <w:rPr>
          <w:spacing w:val="-4"/>
          <w:sz w:val="26"/>
        </w:rPr>
        <w:t> </w:t>
      </w:r>
      <w:r>
        <w:rPr>
          <w:sz w:val="26"/>
        </w:rPr>
        <w:t>Federal,</w:t>
      </w:r>
      <w:r>
        <w:rPr>
          <w:spacing w:val="-3"/>
          <w:sz w:val="26"/>
        </w:rPr>
        <w:t> </w:t>
      </w:r>
      <w:r>
        <w:rPr>
          <w:sz w:val="26"/>
        </w:rPr>
        <w:t>State,</w:t>
      </w:r>
      <w:r>
        <w:rPr>
          <w:spacing w:val="-3"/>
          <w:sz w:val="26"/>
        </w:rPr>
        <w:t> </w:t>
      </w:r>
      <w:r>
        <w:rPr>
          <w:sz w:val="26"/>
        </w:rPr>
        <w:t>territorial,</w:t>
      </w:r>
      <w:r>
        <w:rPr>
          <w:spacing w:val="-3"/>
          <w:sz w:val="26"/>
        </w:rPr>
        <w:t> </w:t>
      </w:r>
      <w:r>
        <w:rPr>
          <w:sz w:val="26"/>
        </w:rPr>
        <w:t>and</w:t>
      </w:r>
      <w:r>
        <w:rPr>
          <w:spacing w:val="-3"/>
          <w:sz w:val="26"/>
        </w:rPr>
        <w:t> </w:t>
      </w:r>
      <w:r>
        <w:rPr>
          <w:sz w:val="26"/>
        </w:rPr>
        <w:t>local emergency management authorities to provide for support to, and coordination with, offsite emergency response elements.</w:t>
      </w:r>
    </w:p>
    <w:p>
      <w:pPr>
        <w:pStyle w:val="ListParagraph"/>
        <w:numPr>
          <w:ilvl w:val="0"/>
          <w:numId w:val="16"/>
        </w:numPr>
        <w:tabs>
          <w:tab w:pos="400" w:val="left" w:leader="none"/>
        </w:tabs>
        <w:spacing w:line="225" w:lineRule="auto" w:before="177" w:after="0"/>
        <w:ind w:left="140" w:right="1068" w:firstLine="0"/>
        <w:jc w:val="left"/>
        <w:rPr>
          <w:sz w:val="26"/>
        </w:rPr>
      </w:pPr>
      <w:r>
        <w:rPr>
          <w:sz w:val="26"/>
        </w:rPr>
        <w:t>Making</w:t>
      </w:r>
      <w:r>
        <w:rPr>
          <w:spacing w:val="-4"/>
          <w:sz w:val="26"/>
        </w:rPr>
        <w:t> </w:t>
      </w:r>
      <w:r>
        <w:rPr>
          <w:sz w:val="26"/>
        </w:rPr>
        <w:t>provisions</w:t>
      </w:r>
      <w:r>
        <w:rPr>
          <w:spacing w:val="-4"/>
          <w:sz w:val="26"/>
        </w:rPr>
        <w:t> </w:t>
      </w:r>
      <w:r>
        <w:rPr>
          <w:sz w:val="26"/>
        </w:rPr>
        <w:t>for</w:t>
      </w:r>
      <w:r>
        <w:rPr>
          <w:spacing w:val="-4"/>
          <w:sz w:val="26"/>
        </w:rPr>
        <w:t> </w:t>
      </w:r>
      <w:r>
        <w:rPr>
          <w:sz w:val="26"/>
        </w:rPr>
        <w:t>special</w:t>
      </w:r>
      <w:r>
        <w:rPr>
          <w:spacing w:val="-5"/>
          <w:sz w:val="26"/>
        </w:rPr>
        <w:t> </w:t>
      </w:r>
      <w:r>
        <w:rPr>
          <w:sz w:val="26"/>
        </w:rPr>
        <w:t>offsite</w:t>
      </w:r>
      <w:r>
        <w:rPr>
          <w:spacing w:val="-5"/>
          <w:sz w:val="26"/>
        </w:rPr>
        <w:t> </w:t>
      </w:r>
      <w:r>
        <w:rPr>
          <w:sz w:val="26"/>
        </w:rPr>
        <w:t>monitoring</w:t>
      </w:r>
      <w:r>
        <w:rPr>
          <w:spacing w:val="-4"/>
          <w:sz w:val="26"/>
        </w:rPr>
        <w:t> </w:t>
      </w:r>
      <w:r>
        <w:rPr>
          <w:sz w:val="26"/>
        </w:rPr>
        <w:t>and</w:t>
      </w:r>
      <w:r>
        <w:rPr>
          <w:spacing w:val="-4"/>
          <w:sz w:val="26"/>
        </w:rPr>
        <w:t> </w:t>
      </w:r>
      <w:r>
        <w:rPr>
          <w:sz w:val="26"/>
        </w:rPr>
        <w:t>assistance</w:t>
      </w:r>
      <w:r>
        <w:rPr>
          <w:spacing w:val="-5"/>
          <w:sz w:val="26"/>
        </w:rPr>
        <w:t> </w:t>
      </w:r>
      <w:r>
        <w:rPr>
          <w:sz w:val="26"/>
        </w:rPr>
        <w:t>in</w:t>
      </w:r>
      <w:r>
        <w:rPr>
          <w:spacing w:val="-4"/>
          <w:sz w:val="26"/>
        </w:rPr>
        <w:t> </w:t>
      </w:r>
      <w:r>
        <w:rPr>
          <w:sz w:val="26"/>
        </w:rPr>
        <w:t>recovery</w:t>
      </w:r>
      <w:r>
        <w:rPr>
          <w:spacing w:val="-4"/>
          <w:sz w:val="26"/>
        </w:rPr>
        <w:t> </w:t>
      </w:r>
      <w:r>
        <w:rPr>
          <w:sz w:val="26"/>
        </w:rPr>
        <w:t>of</w:t>
      </w:r>
      <w:r>
        <w:rPr>
          <w:spacing w:val="-4"/>
          <w:sz w:val="26"/>
        </w:rPr>
        <w:t> </w:t>
      </w:r>
      <w:r>
        <w:rPr>
          <w:sz w:val="26"/>
        </w:rPr>
        <w:t>radioactive materials</w:t>
      </w:r>
      <w:r>
        <w:rPr>
          <w:spacing w:val="-1"/>
          <w:sz w:val="26"/>
        </w:rPr>
        <w:t> </w:t>
      </w:r>
      <w:r>
        <w:rPr>
          <w:sz w:val="26"/>
        </w:rPr>
        <w:t>that</w:t>
      </w:r>
      <w:r>
        <w:rPr>
          <w:spacing w:val="-2"/>
          <w:sz w:val="26"/>
        </w:rPr>
        <w:t> </w:t>
      </w:r>
      <w:r>
        <w:rPr>
          <w:sz w:val="26"/>
        </w:rPr>
        <w:t>could</w:t>
      </w:r>
      <w:r>
        <w:rPr>
          <w:spacing w:val="-1"/>
          <w:sz w:val="26"/>
        </w:rPr>
        <w:t> </w:t>
      </w:r>
      <w:r>
        <w:rPr>
          <w:sz w:val="26"/>
        </w:rPr>
        <w:t>spread</w:t>
      </w:r>
      <w:r>
        <w:rPr>
          <w:spacing w:val="-1"/>
          <w:sz w:val="26"/>
        </w:rPr>
        <w:t> </w:t>
      </w:r>
      <w:r>
        <w:rPr>
          <w:sz w:val="26"/>
        </w:rPr>
        <w:t>into</w:t>
      </w:r>
      <w:r>
        <w:rPr>
          <w:spacing w:val="-1"/>
          <w:sz w:val="26"/>
        </w:rPr>
        <w:t> </w:t>
      </w:r>
      <w:r>
        <w:rPr>
          <w:sz w:val="26"/>
        </w:rPr>
        <w:t>areas</w:t>
      </w:r>
      <w:r>
        <w:rPr>
          <w:spacing w:val="-1"/>
          <w:sz w:val="26"/>
        </w:rPr>
        <w:t> </w:t>
      </w:r>
      <w:r>
        <w:rPr>
          <w:sz w:val="26"/>
        </w:rPr>
        <w:t>outside</w:t>
      </w:r>
      <w:r>
        <w:rPr>
          <w:spacing w:val="-2"/>
          <w:sz w:val="26"/>
        </w:rPr>
        <w:t> </w:t>
      </w:r>
      <w:r>
        <w:rPr>
          <w:sz w:val="26"/>
        </w:rPr>
        <w:t>the</w:t>
      </w:r>
      <w:r>
        <w:rPr>
          <w:spacing w:val="-2"/>
          <w:sz w:val="26"/>
        </w:rPr>
        <w:t> </w:t>
      </w:r>
      <w:r>
        <w:rPr>
          <w:sz w:val="26"/>
        </w:rPr>
        <w:t>geographical</w:t>
      </w:r>
      <w:r>
        <w:rPr>
          <w:spacing w:val="-2"/>
          <w:sz w:val="26"/>
        </w:rPr>
        <w:t> </w:t>
      </w:r>
      <w:r>
        <w:rPr>
          <w:sz w:val="26"/>
        </w:rPr>
        <w:t>boundaries</w:t>
      </w:r>
      <w:r>
        <w:rPr>
          <w:spacing w:val="-1"/>
          <w:sz w:val="26"/>
        </w:rPr>
        <w:t> </w:t>
      </w:r>
      <w:r>
        <w:rPr>
          <w:sz w:val="26"/>
        </w:rPr>
        <w:t>of</w:t>
      </w:r>
      <w:r>
        <w:rPr>
          <w:spacing w:val="-1"/>
          <w:sz w:val="26"/>
        </w:rPr>
        <w:t> </w:t>
      </w:r>
      <w:r>
        <w:rPr>
          <w:sz w:val="26"/>
        </w:rPr>
        <w:t>the</w:t>
      </w:r>
      <w:r>
        <w:rPr>
          <w:spacing w:val="-2"/>
          <w:sz w:val="26"/>
        </w:rPr>
        <w:t> </w:t>
      </w:r>
      <w:r>
        <w:rPr>
          <w:sz w:val="26"/>
        </w:rPr>
        <w:t>launch</w:t>
      </w:r>
      <w:r>
        <w:rPr>
          <w:spacing w:val="-1"/>
          <w:sz w:val="26"/>
        </w:rPr>
        <w:t> </w:t>
      </w:r>
      <w:r>
        <w:rPr>
          <w:sz w:val="26"/>
        </w:rPr>
        <w:t>site.</w:t>
      </w:r>
    </w:p>
    <w:p>
      <w:pPr>
        <w:pStyle w:val="Heading3"/>
        <w:numPr>
          <w:ilvl w:val="1"/>
          <w:numId w:val="10"/>
        </w:numPr>
        <w:tabs>
          <w:tab w:pos="710" w:val="left" w:leader="none"/>
        </w:tabs>
        <w:spacing w:line="240" w:lineRule="auto" w:before="252" w:after="0"/>
        <w:ind w:left="710" w:right="0" w:hanging="570"/>
        <w:jc w:val="left"/>
      </w:pPr>
      <w:r>
        <w:rPr/>
        <w:t>Center</w:t>
      </w:r>
      <w:r>
        <w:rPr>
          <w:spacing w:val="-3"/>
        </w:rPr>
        <w:t> </w:t>
      </w:r>
      <w:r>
        <w:rPr/>
        <w:t>Radiation</w:t>
      </w:r>
      <w:r>
        <w:rPr>
          <w:spacing w:val="-2"/>
        </w:rPr>
        <w:t> </w:t>
      </w:r>
      <w:r>
        <w:rPr/>
        <w:t>Safety</w:t>
      </w:r>
      <w:r>
        <w:rPr>
          <w:spacing w:val="-1"/>
        </w:rPr>
        <w:t> </w:t>
      </w:r>
      <w:r>
        <w:rPr>
          <w:spacing w:val="-2"/>
        </w:rPr>
        <w:t>Officer</w:t>
      </w:r>
    </w:p>
    <w:p>
      <w:pPr>
        <w:pStyle w:val="ListParagraph"/>
        <w:numPr>
          <w:ilvl w:val="2"/>
          <w:numId w:val="10"/>
        </w:numPr>
        <w:tabs>
          <w:tab w:pos="725" w:val="left" w:leader="none"/>
        </w:tabs>
        <w:spacing w:line="225" w:lineRule="auto" w:before="309" w:after="0"/>
        <w:ind w:left="140" w:right="178" w:firstLine="0"/>
        <w:jc w:val="left"/>
        <w:rPr>
          <w:sz w:val="26"/>
        </w:rPr>
      </w:pPr>
      <w:r>
        <w:rPr>
          <w:sz w:val="26"/>
        </w:rPr>
        <w:t>The</w:t>
      </w:r>
      <w:r>
        <w:rPr>
          <w:spacing w:val="-4"/>
          <w:sz w:val="26"/>
        </w:rPr>
        <w:t> </w:t>
      </w:r>
      <w:r>
        <w:rPr>
          <w:sz w:val="26"/>
        </w:rPr>
        <w:t>Center</w:t>
      </w:r>
      <w:r>
        <w:rPr>
          <w:spacing w:val="-3"/>
          <w:sz w:val="26"/>
        </w:rPr>
        <w:t> </w:t>
      </w:r>
      <w:r>
        <w:rPr>
          <w:sz w:val="26"/>
        </w:rPr>
        <w:t>Radiation</w:t>
      </w:r>
      <w:r>
        <w:rPr>
          <w:spacing w:val="-3"/>
          <w:sz w:val="26"/>
        </w:rPr>
        <w:t> </w:t>
      </w:r>
      <w:r>
        <w:rPr>
          <w:sz w:val="26"/>
        </w:rPr>
        <w:t>Safety</w:t>
      </w:r>
      <w:r>
        <w:rPr>
          <w:spacing w:val="-3"/>
          <w:sz w:val="26"/>
        </w:rPr>
        <w:t> </w:t>
      </w:r>
      <w:r>
        <w:rPr>
          <w:sz w:val="26"/>
        </w:rPr>
        <w:t>Officer</w:t>
      </w:r>
      <w:r>
        <w:rPr>
          <w:spacing w:val="-3"/>
          <w:sz w:val="26"/>
        </w:rPr>
        <w:t> </w:t>
      </w:r>
      <w:r>
        <w:rPr>
          <w:sz w:val="26"/>
        </w:rPr>
        <w:t>is</w:t>
      </w:r>
      <w:r>
        <w:rPr>
          <w:spacing w:val="-3"/>
          <w:sz w:val="26"/>
        </w:rPr>
        <w:t> </w:t>
      </w:r>
      <w:r>
        <w:rPr>
          <w:sz w:val="26"/>
        </w:rPr>
        <w:t>responsible</w:t>
      </w:r>
      <w:r>
        <w:rPr>
          <w:spacing w:val="-4"/>
          <w:sz w:val="26"/>
        </w:rPr>
        <w:t> </w:t>
      </w:r>
      <w:r>
        <w:rPr>
          <w:sz w:val="26"/>
        </w:rPr>
        <w:t>for</w:t>
      </w:r>
      <w:r>
        <w:rPr>
          <w:spacing w:val="-3"/>
          <w:sz w:val="26"/>
        </w:rPr>
        <w:t> </w:t>
      </w:r>
      <w:r>
        <w:rPr>
          <w:sz w:val="26"/>
        </w:rPr>
        <w:t>providing</w:t>
      </w:r>
      <w:r>
        <w:rPr>
          <w:spacing w:val="-3"/>
          <w:sz w:val="26"/>
        </w:rPr>
        <w:t> </w:t>
      </w:r>
      <w:r>
        <w:rPr>
          <w:sz w:val="26"/>
        </w:rPr>
        <w:t>the</w:t>
      </w:r>
      <w:r>
        <w:rPr>
          <w:spacing w:val="-4"/>
          <w:sz w:val="26"/>
        </w:rPr>
        <w:t> </w:t>
      </w:r>
      <w:r>
        <w:rPr>
          <w:sz w:val="26"/>
        </w:rPr>
        <w:t>NASA</w:t>
      </w:r>
      <w:r>
        <w:rPr>
          <w:spacing w:val="-3"/>
          <w:sz w:val="26"/>
        </w:rPr>
        <w:t> </w:t>
      </w:r>
      <w:r>
        <w:rPr>
          <w:sz w:val="26"/>
        </w:rPr>
        <w:t>Program</w:t>
      </w:r>
      <w:r>
        <w:rPr>
          <w:spacing w:val="-4"/>
          <w:sz w:val="26"/>
        </w:rPr>
        <w:t> </w:t>
      </w:r>
      <w:r>
        <w:rPr>
          <w:sz w:val="26"/>
        </w:rPr>
        <w:t>or</w:t>
      </w:r>
      <w:r>
        <w:rPr>
          <w:spacing w:val="-3"/>
          <w:sz w:val="26"/>
        </w:rPr>
        <w:t> </w:t>
      </w:r>
      <w:r>
        <w:rPr>
          <w:sz w:val="26"/>
        </w:rPr>
        <w:t>Project Manager with radiation protection expertise and information needed for calculating the A2 mission multiple for missions involving radioactive material that do not include SNS.</w:t>
      </w:r>
    </w:p>
    <w:p>
      <w:pPr>
        <w:pStyle w:val="Heading3"/>
        <w:numPr>
          <w:ilvl w:val="1"/>
          <w:numId w:val="10"/>
        </w:numPr>
        <w:tabs>
          <w:tab w:pos="710" w:val="left" w:leader="none"/>
        </w:tabs>
        <w:spacing w:line="240" w:lineRule="auto" w:before="250" w:after="0"/>
        <w:ind w:left="710" w:right="0" w:hanging="570"/>
        <w:jc w:val="left"/>
      </w:pPr>
      <w:r>
        <w:rPr/>
        <w:t>Chief, Safety and Mission </w:t>
      </w:r>
      <w:r>
        <w:rPr>
          <w:spacing w:val="-2"/>
        </w:rPr>
        <w:t>Assurance</w:t>
      </w:r>
    </w:p>
    <w:p>
      <w:pPr>
        <w:pStyle w:val="ListParagraph"/>
        <w:numPr>
          <w:ilvl w:val="2"/>
          <w:numId w:val="10"/>
        </w:numPr>
        <w:tabs>
          <w:tab w:pos="725" w:val="left" w:leader="none"/>
        </w:tabs>
        <w:spacing w:line="240" w:lineRule="auto" w:before="296" w:after="0"/>
        <w:ind w:left="725" w:right="0" w:hanging="585"/>
        <w:jc w:val="left"/>
        <w:rPr>
          <w:sz w:val="26"/>
        </w:rPr>
      </w:pPr>
      <w:r>
        <w:rPr>
          <w:sz w:val="26"/>
        </w:rPr>
        <w:t>The</w:t>
      </w:r>
      <w:r>
        <w:rPr>
          <w:spacing w:val="-3"/>
          <w:sz w:val="26"/>
        </w:rPr>
        <w:t> </w:t>
      </w:r>
      <w:r>
        <w:rPr>
          <w:sz w:val="26"/>
        </w:rPr>
        <w:t>Chief,</w:t>
      </w:r>
      <w:r>
        <w:rPr>
          <w:spacing w:val="-1"/>
          <w:sz w:val="26"/>
        </w:rPr>
        <w:t> </w:t>
      </w:r>
      <w:r>
        <w:rPr>
          <w:sz w:val="26"/>
        </w:rPr>
        <w:t>SMA,</w:t>
      </w:r>
      <w:r>
        <w:rPr>
          <w:spacing w:val="-1"/>
          <w:sz w:val="26"/>
        </w:rPr>
        <w:t> </w:t>
      </w:r>
      <w:r>
        <w:rPr>
          <w:sz w:val="26"/>
        </w:rPr>
        <w:t>is</w:t>
      </w:r>
      <w:r>
        <w:rPr>
          <w:spacing w:val="-1"/>
          <w:sz w:val="26"/>
        </w:rPr>
        <w:t> </w:t>
      </w:r>
      <w:r>
        <w:rPr>
          <w:sz w:val="26"/>
        </w:rPr>
        <w:t>responsible</w:t>
      </w:r>
      <w:r>
        <w:rPr>
          <w:spacing w:val="-2"/>
          <w:sz w:val="26"/>
        </w:rPr>
        <w:t> </w:t>
      </w:r>
      <w:r>
        <w:rPr>
          <w:sz w:val="26"/>
        </w:rPr>
        <w:t>for</w:t>
      </w:r>
      <w:r>
        <w:rPr>
          <w:spacing w:val="-1"/>
          <w:sz w:val="26"/>
        </w:rPr>
        <w:t> </w:t>
      </w:r>
      <w:r>
        <w:rPr>
          <w:sz w:val="26"/>
        </w:rPr>
        <w:t>advising</w:t>
      </w:r>
      <w:r>
        <w:rPr>
          <w:spacing w:val="-1"/>
          <w:sz w:val="26"/>
        </w:rPr>
        <w:t> </w:t>
      </w:r>
      <w:r>
        <w:rPr>
          <w:sz w:val="26"/>
        </w:rPr>
        <w:t>the</w:t>
      </w:r>
      <w:r>
        <w:rPr>
          <w:spacing w:val="-2"/>
          <w:sz w:val="26"/>
        </w:rPr>
        <w:t> </w:t>
      </w:r>
      <w:r>
        <w:rPr>
          <w:sz w:val="26"/>
        </w:rPr>
        <w:t>Administrator</w:t>
      </w:r>
      <w:r>
        <w:rPr>
          <w:spacing w:val="-1"/>
          <w:sz w:val="26"/>
        </w:rPr>
        <w:t> </w:t>
      </w:r>
      <w:r>
        <w:rPr>
          <w:sz w:val="26"/>
        </w:rPr>
        <w:t>and</w:t>
      </w:r>
      <w:r>
        <w:rPr>
          <w:spacing w:val="-1"/>
          <w:sz w:val="26"/>
        </w:rPr>
        <w:t> </w:t>
      </w:r>
      <w:r>
        <w:rPr>
          <w:sz w:val="26"/>
        </w:rPr>
        <w:t>other</w:t>
      </w:r>
      <w:r>
        <w:rPr>
          <w:spacing w:val="-1"/>
          <w:sz w:val="26"/>
        </w:rPr>
        <w:t> </w:t>
      </w:r>
      <w:r>
        <w:rPr>
          <w:sz w:val="26"/>
        </w:rPr>
        <w:t>senior</w:t>
      </w:r>
      <w:r>
        <w:rPr>
          <w:spacing w:val="-1"/>
          <w:sz w:val="26"/>
        </w:rPr>
        <w:t> </w:t>
      </w:r>
      <w:r>
        <w:rPr>
          <w:sz w:val="26"/>
        </w:rPr>
        <w:t>officials</w:t>
      </w:r>
      <w:r>
        <w:rPr>
          <w:spacing w:val="-1"/>
          <w:sz w:val="26"/>
        </w:rPr>
        <w:t> </w:t>
      </w:r>
      <w:r>
        <w:rPr>
          <w:spacing w:val="-5"/>
          <w:sz w:val="26"/>
        </w:rPr>
        <w:t>on</w:t>
      </w:r>
    </w:p>
    <w:p>
      <w:pPr>
        <w:spacing w:after="0" w:line="240" w:lineRule="auto"/>
        <w:jc w:val="left"/>
        <w:rPr>
          <w:sz w:val="26"/>
        </w:rPr>
        <w:sectPr>
          <w:pgSz w:w="12240" w:h="15840"/>
          <w:pgMar w:header="159" w:footer="960" w:top="580" w:bottom="1160" w:left="700" w:right="720"/>
        </w:sectPr>
      </w:pPr>
    </w:p>
    <w:p>
      <w:pPr>
        <w:pStyle w:val="BodyText"/>
        <w:spacing w:line="225" w:lineRule="auto" w:before="120"/>
        <w:ind w:left="140"/>
      </w:pPr>
      <w:r>
        <w:rPr/>
        <w:t>matters related to risk, safety, and mission success and serves as the lead SMA TA. To provide independent</w:t>
      </w:r>
      <w:r>
        <w:rPr>
          <w:spacing w:val="-4"/>
        </w:rPr>
        <w:t> </w:t>
      </w:r>
      <w:r>
        <w:rPr/>
        <w:t>oversight</w:t>
      </w:r>
      <w:r>
        <w:rPr>
          <w:spacing w:val="-4"/>
        </w:rPr>
        <w:t> </w:t>
      </w:r>
      <w:r>
        <w:rPr/>
        <w:t>of</w:t>
      </w:r>
      <w:r>
        <w:rPr>
          <w:spacing w:val="-3"/>
        </w:rPr>
        <w:t> </w:t>
      </w:r>
      <w:r>
        <w:rPr/>
        <w:t>programs</w:t>
      </w:r>
      <w:r>
        <w:rPr>
          <w:spacing w:val="-3"/>
        </w:rPr>
        <w:t> </w:t>
      </w:r>
      <w:r>
        <w:rPr/>
        <w:t>and</w:t>
      </w:r>
      <w:r>
        <w:rPr>
          <w:spacing w:val="-3"/>
        </w:rPr>
        <w:t> </w:t>
      </w:r>
      <w:r>
        <w:rPr/>
        <w:t>projects</w:t>
      </w:r>
      <w:r>
        <w:rPr>
          <w:spacing w:val="-3"/>
        </w:rPr>
        <w:t> </w:t>
      </w:r>
      <w:r>
        <w:rPr/>
        <w:t>in</w:t>
      </w:r>
      <w:r>
        <w:rPr>
          <w:spacing w:val="-3"/>
        </w:rPr>
        <w:t> </w:t>
      </w:r>
      <w:r>
        <w:rPr/>
        <w:t>support</w:t>
      </w:r>
      <w:r>
        <w:rPr>
          <w:spacing w:val="-4"/>
        </w:rPr>
        <w:t> </w:t>
      </w:r>
      <w:r>
        <w:rPr/>
        <w:t>of</w:t>
      </w:r>
      <w:r>
        <w:rPr>
          <w:spacing w:val="-3"/>
        </w:rPr>
        <w:t> </w:t>
      </w:r>
      <w:r>
        <w:rPr/>
        <w:t>safety</w:t>
      </w:r>
      <w:r>
        <w:rPr>
          <w:spacing w:val="-3"/>
        </w:rPr>
        <w:t> </w:t>
      </w:r>
      <w:r>
        <w:rPr/>
        <w:t>and</w:t>
      </w:r>
      <w:r>
        <w:rPr>
          <w:spacing w:val="-3"/>
        </w:rPr>
        <w:t> </w:t>
      </w:r>
      <w:r>
        <w:rPr/>
        <w:t>mission</w:t>
      </w:r>
      <w:r>
        <w:rPr>
          <w:spacing w:val="-3"/>
        </w:rPr>
        <w:t> </w:t>
      </w:r>
      <w:r>
        <w:rPr/>
        <w:t>success,</w:t>
      </w:r>
      <w:r>
        <w:rPr>
          <w:spacing w:val="-3"/>
        </w:rPr>
        <w:t> </w:t>
      </w:r>
      <w:r>
        <w:rPr/>
        <w:t>the</w:t>
      </w:r>
      <w:r>
        <w:rPr>
          <w:spacing w:val="-4"/>
        </w:rPr>
        <w:t> </w:t>
      </w:r>
      <w:r>
        <w:rPr/>
        <w:t>Chief, SMA, is responsible for:</w:t>
      </w:r>
    </w:p>
    <w:p>
      <w:pPr>
        <w:pStyle w:val="ListParagraph"/>
        <w:numPr>
          <w:ilvl w:val="0"/>
          <w:numId w:val="17"/>
        </w:numPr>
        <w:tabs>
          <w:tab w:pos="385" w:val="left" w:leader="none"/>
        </w:tabs>
        <w:spacing w:line="225" w:lineRule="auto" w:before="177" w:after="0"/>
        <w:ind w:left="140" w:right="216" w:firstLine="0"/>
        <w:jc w:val="left"/>
        <w:rPr>
          <w:sz w:val="26"/>
        </w:rPr>
      </w:pPr>
      <w:r>
        <w:rPr>
          <w:sz w:val="26"/>
        </w:rPr>
        <w:t>Appointing a technically-qualified NASA representative to the INSRB. Whenever possible, the NFSO</w:t>
      </w:r>
      <w:r>
        <w:rPr>
          <w:spacing w:val="-3"/>
          <w:sz w:val="26"/>
        </w:rPr>
        <w:t> </w:t>
      </w:r>
      <w:r>
        <w:rPr>
          <w:sz w:val="26"/>
        </w:rPr>
        <w:t>should</w:t>
      </w:r>
      <w:r>
        <w:rPr>
          <w:spacing w:val="-3"/>
          <w:sz w:val="26"/>
        </w:rPr>
        <w:t> </w:t>
      </w:r>
      <w:r>
        <w:rPr>
          <w:sz w:val="26"/>
        </w:rPr>
        <w:t>not</w:t>
      </w:r>
      <w:r>
        <w:rPr>
          <w:spacing w:val="-4"/>
          <w:sz w:val="26"/>
        </w:rPr>
        <w:t> </w:t>
      </w:r>
      <w:r>
        <w:rPr>
          <w:sz w:val="26"/>
        </w:rPr>
        <w:t>serve</w:t>
      </w:r>
      <w:r>
        <w:rPr>
          <w:spacing w:val="-4"/>
          <w:sz w:val="26"/>
        </w:rPr>
        <w:t> </w:t>
      </w:r>
      <w:r>
        <w:rPr>
          <w:sz w:val="26"/>
        </w:rPr>
        <w:t>as</w:t>
      </w:r>
      <w:r>
        <w:rPr>
          <w:spacing w:val="-3"/>
          <w:sz w:val="26"/>
        </w:rPr>
        <w:t> </w:t>
      </w:r>
      <w:r>
        <w:rPr>
          <w:sz w:val="26"/>
        </w:rPr>
        <w:t>the</w:t>
      </w:r>
      <w:r>
        <w:rPr>
          <w:spacing w:val="-4"/>
          <w:sz w:val="26"/>
        </w:rPr>
        <w:t> </w:t>
      </w:r>
      <w:r>
        <w:rPr>
          <w:sz w:val="26"/>
        </w:rPr>
        <w:t>INSRB</w:t>
      </w:r>
      <w:r>
        <w:rPr>
          <w:spacing w:val="-4"/>
          <w:sz w:val="26"/>
        </w:rPr>
        <w:t> </w:t>
      </w:r>
      <w:r>
        <w:rPr>
          <w:sz w:val="26"/>
        </w:rPr>
        <w:t>member</w:t>
      </w:r>
      <w:r>
        <w:rPr>
          <w:spacing w:val="-3"/>
          <w:sz w:val="26"/>
        </w:rPr>
        <w:t> </w:t>
      </w:r>
      <w:r>
        <w:rPr>
          <w:sz w:val="26"/>
        </w:rPr>
        <w:t>performing</w:t>
      </w:r>
      <w:r>
        <w:rPr>
          <w:spacing w:val="-3"/>
          <w:sz w:val="26"/>
        </w:rPr>
        <w:t> </w:t>
      </w:r>
      <w:r>
        <w:rPr>
          <w:sz w:val="26"/>
        </w:rPr>
        <w:t>the</w:t>
      </w:r>
      <w:r>
        <w:rPr>
          <w:spacing w:val="-4"/>
          <w:sz w:val="26"/>
        </w:rPr>
        <w:t> </w:t>
      </w:r>
      <w:r>
        <w:rPr>
          <w:sz w:val="26"/>
        </w:rPr>
        <w:t>review</w:t>
      </w:r>
      <w:r>
        <w:rPr>
          <w:spacing w:val="-3"/>
          <w:sz w:val="26"/>
        </w:rPr>
        <w:t> </w:t>
      </w:r>
      <w:r>
        <w:rPr>
          <w:sz w:val="26"/>
        </w:rPr>
        <w:t>or</w:t>
      </w:r>
      <w:r>
        <w:rPr>
          <w:spacing w:val="-3"/>
          <w:sz w:val="26"/>
        </w:rPr>
        <w:t> </w:t>
      </w:r>
      <w:r>
        <w:rPr>
          <w:sz w:val="26"/>
        </w:rPr>
        <w:t>administrative</w:t>
      </w:r>
      <w:r>
        <w:rPr>
          <w:spacing w:val="-4"/>
          <w:sz w:val="26"/>
        </w:rPr>
        <w:t> </w:t>
      </w:r>
      <w:r>
        <w:rPr>
          <w:sz w:val="26"/>
        </w:rPr>
        <w:t>support</w:t>
      </w:r>
      <w:r>
        <w:rPr>
          <w:spacing w:val="-4"/>
          <w:sz w:val="26"/>
        </w:rPr>
        <w:t> </w:t>
      </w:r>
      <w:r>
        <w:rPr>
          <w:sz w:val="26"/>
        </w:rPr>
        <w:t>for</w:t>
      </w:r>
      <w:r>
        <w:rPr>
          <w:spacing w:val="-3"/>
          <w:sz w:val="26"/>
        </w:rPr>
        <w:t> </w:t>
      </w:r>
      <w:r>
        <w:rPr>
          <w:sz w:val="26"/>
        </w:rPr>
        <w:t>a NASA-sponsored mission because the INSRB and the NFSO have different roles and responsibilities, as well as different degrees of access to mission-specific information. If having separate</w:t>
      </w:r>
      <w:r>
        <w:rPr>
          <w:spacing w:val="-3"/>
          <w:sz w:val="26"/>
        </w:rPr>
        <w:t> </w:t>
      </w:r>
      <w:r>
        <w:rPr>
          <w:sz w:val="26"/>
        </w:rPr>
        <w:t>individuals</w:t>
      </w:r>
      <w:r>
        <w:rPr>
          <w:spacing w:val="-2"/>
          <w:sz w:val="26"/>
        </w:rPr>
        <w:t> </w:t>
      </w:r>
      <w:r>
        <w:rPr>
          <w:sz w:val="26"/>
        </w:rPr>
        <w:t>fill</w:t>
      </w:r>
      <w:r>
        <w:rPr>
          <w:spacing w:val="-3"/>
          <w:sz w:val="26"/>
        </w:rPr>
        <w:t> </w:t>
      </w:r>
      <w:r>
        <w:rPr>
          <w:sz w:val="26"/>
        </w:rPr>
        <w:t>these</w:t>
      </w:r>
      <w:r>
        <w:rPr>
          <w:spacing w:val="-3"/>
          <w:sz w:val="26"/>
        </w:rPr>
        <w:t> </w:t>
      </w:r>
      <w:r>
        <w:rPr>
          <w:sz w:val="26"/>
        </w:rPr>
        <w:t>roles</w:t>
      </w:r>
      <w:r>
        <w:rPr>
          <w:spacing w:val="-2"/>
          <w:sz w:val="26"/>
        </w:rPr>
        <w:t> </w:t>
      </w:r>
      <w:r>
        <w:rPr>
          <w:sz w:val="26"/>
        </w:rPr>
        <w:t>isn’t</w:t>
      </w:r>
      <w:r>
        <w:rPr>
          <w:spacing w:val="-3"/>
          <w:sz w:val="26"/>
        </w:rPr>
        <w:t> </w:t>
      </w:r>
      <w:r>
        <w:rPr>
          <w:sz w:val="26"/>
        </w:rPr>
        <w:t>possible,</w:t>
      </w:r>
      <w:r>
        <w:rPr>
          <w:spacing w:val="-2"/>
          <w:sz w:val="26"/>
        </w:rPr>
        <w:t> </w:t>
      </w:r>
      <w:r>
        <w:rPr>
          <w:sz w:val="26"/>
        </w:rPr>
        <w:t>the</w:t>
      </w:r>
      <w:r>
        <w:rPr>
          <w:spacing w:val="-3"/>
          <w:sz w:val="26"/>
        </w:rPr>
        <w:t> </w:t>
      </w:r>
      <w:r>
        <w:rPr>
          <w:sz w:val="26"/>
        </w:rPr>
        <w:t>Chief,</w:t>
      </w:r>
      <w:r>
        <w:rPr>
          <w:spacing w:val="-2"/>
          <w:sz w:val="26"/>
        </w:rPr>
        <w:t> </w:t>
      </w:r>
      <w:r>
        <w:rPr>
          <w:sz w:val="26"/>
        </w:rPr>
        <w:t>SMA</w:t>
      </w:r>
      <w:r>
        <w:rPr>
          <w:spacing w:val="-2"/>
          <w:sz w:val="26"/>
        </w:rPr>
        <w:t> </w:t>
      </w:r>
      <w:r>
        <w:rPr>
          <w:sz w:val="26"/>
        </w:rPr>
        <w:t>would</w:t>
      </w:r>
      <w:r>
        <w:rPr>
          <w:spacing w:val="-2"/>
          <w:sz w:val="26"/>
        </w:rPr>
        <w:t> </w:t>
      </w:r>
      <w:r>
        <w:rPr>
          <w:sz w:val="26"/>
        </w:rPr>
        <w:t>ensure</w:t>
      </w:r>
      <w:r>
        <w:rPr>
          <w:spacing w:val="-3"/>
          <w:sz w:val="26"/>
        </w:rPr>
        <w:t> </w:t>
      </w:r>
      <w:r>
        <w:rPr>
          <w:sz w:val="26"/>
        </w:rPr>
        <w:t>appropriate</w:t>
      </w:r>
      <w:r>
        <w:rPr>
          <w:spacing w:val="-3"/>
          <w:sz w:val="26"/>
        </w:rPr>
        <w:t> </w:t>
      </w:r>
      <w:r>
        <w:rPr>
          <w:sz w:val="26"/>
        </w:rPr>
        <w:t>controls and mitigating measures are in place (e.g., through a memorandum of agreement with the mission).</w:t>
      </w:r>
    </w:p>
    <w:p>
      <w:pPr>
        <w:pStyle w:val="ListParagraph"/>
        <w:numPr>
          <w:ilvl w:val="0"/>
          <w:numId w:val="17"/>
        </w:numPr>
        <w:tabs>
          <w:tab w:pos="400" w:val="left" w:leader="none"/>
        </w:tabs>
        <w:spacing w:line="225" w:lineRule="auto" w:before="174" w:after="0"/>
        <w:ind w:left="140" w:right="1518" w:firstLine="0"/>
        <w:jc w:val="left"/>
        <w:rPr>
          <w:sz w:val="26"/>
        </w:rPr>
      </w:pPr>
      <w:r>
        <w:rPr>
          <w:sz w:val="26"/>
        </w:rPr>
        <w:t>Assisting</w:t>
      </w:r>
      <w:r>
        <w:rPr>
          <w:spacing w:val="-3"/>
          <w:sz w:val="26"/>
        </w:rPr>
        <w:t> </w:t>
      </w:r>
      <w:r>
        <w:rPr>
          <w:sz w:val="26"/>
        </w:rPr>
        <w:t>other</w:t>
      </w:r>
      <w:r>
        <w:rPr>
          <w:spacing w:val="-3"/>
          <w:sz w:val="26"/>
        </w:rPr>
        <w:t> </w:t>
      </w:r>
      <w:r>
        <w:rPr>
          <w:sz w:val="26"/>
        </w:rPr>
        <w:t>authorities</w:t>
      </w:r>
      <w:r>
        <w:rPr>
          <w:spacing w:val="-3"/>
          <w:sz w:val="26"/>
        </w:rPr>
        <w:t> </w:t>
      </w:r>
      <w:r>
        <w:rPr>
          <w:sz w:val="26"/>
        </w:rPr>
        <w:t>in</w:t>
      </w:r>
      <w:r>
        <w:rPr>
          <w:spacing w:val="-3"/>
          <w:sz w:val="26"/>
        </w:rPr>
        <w:t> </w:t>
      </w:r>
      <w:r>
        <w:rPr>
          <w:sz w:val="26"/>
        </w:rPr>
        <w:t>the</w:t>
      </w:r>
      <w:r>
        <w:rPr>
          <w:spacing w:val="-4"/>
          <w:sz w:val="26"/>
        </w:rPr>
        <w:t> </w:t>
      </w:r>
      <w:r>
        <w:rPr>
          <w:sz w:val="26"/>
        </w:rPr>
        <w:t>review</w:t>
      </w:r>
      <w:r>
        <w:rPr>
          <w:spacing w:val="-3"/>
          <w:sz w:val="26"/>
        </w:rPr>
        <w:t> </w:t>
      </w:r>
      <w:r>
        <w:rPr>
          <w:sz w:val="26"/>
        </w:rPr>
        <w:t>and</w:t>
      </w:r>
      <w:r>
        <w:rPr>
          <w:spacing w:val="-3"/>
          <w:sz w:val="26"/>
        </w:rPr>
        <w:t> </w:t>
      </w:r>
      <w:r>
        <w:rPr>
          <w:sz w:val="26"/>
        </w:rPr>
        <w:t>evaluation</w:t>
      </w:r>
      <w:r>
        <w:rPr>
          <w:spacing w:val="-3"/>
          <w:sz w:val="26"/>
        </w:rPr>
        <w:t> </w:t>
      </w:r>
      <w:r>
        <w:rPr>
          <w:sz w:val="26"/>
        </w:rPr>
        <w:t>of</w:t>
      </w:r>
      <w:r>
        <w:rPr>
          <w:spacing w:val="-3"/>
          <w:sz w:val="26"/>
        </w:rPr>
        <w:t> </w:t>
      </w:r>
      <w:r>
        <w:rPr>
          <w:sz w:val="26"/>
        </w:rPr>
        <w:t>radiological</w:t>
      </w:r>
      <w:r>
        <w:rPr>
          <w:spacing w:val="-4"/>
          <w:sz w:val="26"/>
        </w:rPr>
        <w:t> </w:t>
      </w:r>
      <w:r>
        <w:rPr>
          <w:sz w:val="26"/>
        </w:rPr>
        <w:t>risk,</w:t>
      </w:r>
      <w:r>
        <w:rPr>
          <w:spacing w:val="-3"/>
          <w:sz w:val="26"/>
        </w:rPr>
        <w:t> </w:t>
      </w:r>
      <w:r>
        <w:rPr>
          <w:sz w:val="26"/>
        </w:rPr>
        <w:t>including coordinating with the CHMO regarding decisions involving risk acceptance.</w:t>
      </w:r>
    </w:p>
    <w:p>
      <w:pPr>
        <w:pStyle w:val="ListParagraph"/>
        <w:numPr>
          <w:ilvl w:val="0"/>
          <w:numId w:val="17"/>
        </w:numPr>
        <w:tabs>
          <w:tab w:pos="385" w:val="left" w:leader="none"/>
        </w:tabs>
        <w:spacing w:line="240" w:lineRule="auto" w:before="163" w:after="0"/>
        <w:ind w:left="385" w:right="0" w:hanging="245"/>
        <w:jc w:val="left"/>
        <w:rPr>
          <w:sz w:val="26"/>
        </w:rPr>
      </w:pPr>
      <w:r>
        <w:rPr>
          <w:sz w:val="26"/>
        </w:rPr>
        <w:t>Concurring on launch or reentry for missions, as described in Chapter 4 of this </w:t>
      </w:r>
      <w:r>
        <w:rPr>
          <w:spacing w:val="-2"/>
          <w:sz w:val="26"/>
        </w:rPr>
        <w:t>directive.</w:t>
      </w:r>
    </w:p>
    <w:p>
      <w:pPr>
        <w:pStyle w:val="ListParagraph"/>
        <w:numPr>
          <w:ilvl w:val="2"/>
          <w:numId w:val="10"/>
        </w:numPr>
        <w:tabs>
          <w:tab w:pos="725" w:val="left" w:leader="none"/>
        </w:tabs>
        <w:spacing w:line="225" w:lineRule="auto" w:before="176" w:after="0"/>
        <w:ind w:left="140" w:right="610" w:firstLine="0"/>
        <w:jc w:val="left"/>
        <w:rPr>
          <w:sz w:val="26"/>
        </w:rPr>
      </w:pPr>
      <w:r>
        <w:rPr>
          <w:sz w:val="26"/>
        </w:rPr>
        <w:t>The</w:t>
      </w:r>
      <w:r>
        <w:rPr>
          <w:spacing w:val="-4"/>
          <w:sz w:val="26"/>
        </w:rPr>
        <w:t> </w:t>
      </w:r>
      <w:r>
        <w:rPr>
          <w:sz w:val="26"/>
        </w:rPr>
        <w:t>Chief,</w:t>
      </w:r>
      <w:r>
        <w:rPr>
          <w:spacing w:val="-3"/>
          <w:sz w:val="26"/>
        </w:rPr>
        <w:t> </w:t>
      </w:r>
      <w:r>
        <w:rPr>
          <w:sz w:val="26"/>
        </w:rPr>
        <w:t>SMA</w:t>
      </w:r>
      <w:r>
        <w:rPr>
          <w:spacing w:val="-3"/>
          <w:sz w:val="26"/>
        </w:rPr>
        <w:t> </w:t>
      </w:r>
      <w:r>
        <w:rPr>
          <w:sz w:val="26"/>
        </w:rPr>
        <w:t>designates</w:t>
      </w:r>
      <w:r>
        <w:rPr>
          <w:spacing w:val="-3"/>
          <w:sz w:val="26"/>
        </w:rPr>
        <w:t> </w:t>
      </w:r>
      <w:r>
        <w:rPr>
          <w:sz w:val="26"/>
        </w:rPr>
        <w:t>the</w:t>
      </w:r>
      <w:r>
        <w:rPr>
          <w:spacing w:val="-4"/>
          <w:sz w:val="26"/>
        </w:rPr>
        <w:t> </w:t>
      </w:r>
      <w:r>
        <w:rPr>
          <w:sz w:val="26"/>
        </w:rPr>
        <w:t>NFSO</w:t>
      </w:r>
      <w:r>
        <w:rPr>
          <w:spacing w:val="-3"/>
          <w:sz w:val="26"/>
        </w:rPr>
        <w:t> </w:t>
      </w:r>
      <w:r>
        <w:rPr>
          <w:sz w:val="26"/>
        </w:rPr>
        <w:t>to</w:t>
      </w:r>
      <w:r>
        <w:rPr>
          <w:spacing w:val="-3"/>
          <w:sz w:val="26"/>
        </w:rPr>
        <w:t> </w:t>
      </w:r>
      <w:r>
        <w:rPr>
          <w:sz w:val="26"/>
        </w:rPr>
        <w:t>support</w:t>
      </w:r>
      <w:r>
        <w:rPr>
          <w:spacing w:val="-4"/>
          <w:sz w:val="26"/>
        </w:rPr>
        <w:t> </w:t>
      </w:r>
      <w:r>
        <w:rPr>
          <w:sz w:val="26"/>
        </w:rPr>
        <w:t>these</w:t>
      </w:r>
      <w:r>
        <w:rPr>
          <w:spacing w:val="-4"/>
          <w:sz w:val="26"/>
        </w:rPr>
        <w:t> </w:t>
      </w:r>
      <w:r>
        <w:rPr>
          <w:sz w:val="26"/>
        </w:rPr>
        <w:t>responsibilities</w:t>
      </w:r>
      <w:r>
        <w:rPr>
          <w:spacing w:val="-3"/>
          <w:sz w:val="26"/>
        </w:rPr>
        <w:t> </w:t>
      </w:r>
      <w:r>
        <w:rPr>
          <w:sz w:val="26"/>
        </w:rPr>
        <w:t>and</w:t>
      </w:r>
      <w:r>
        <w:rPr>
          <w:spacing w:val="-3"/>
          <w:sz w:val="26"/>
        </w:rPr>
        <w:t> </w:t>
      </w:r>
      <w:r>
        <w:rPr>
          <w:sz w:val="26"/>
        </w:rPr>
        <w:t>oversee</w:t>
      </w:r>
      <w:r>
        <w:rPr>
          <w:spacing w:val="-4"/>
          <w:sz w:val="26"/>
        </w:rPr>
        <w:t> </w:t>
      </w:r>
      <w:r>
        <w:rPr>
          <w:sz w:val="26"/>
        </w:rPr>
        <w:t>nuclear flight safety and related nuclear and radiological matters in consultation with the MDAAs.</w:t>
      </w:r>
    </w:p>
    <w:p>
      <w:pPr>
        <w:pStyle w:val="Heading3"/>
        <w:numPr>
          <w:ilvl w:val="1"/>
          <w:numId w:val="10"/>
        </w:numPr>
        <w:tabs>
          <w:tab w:pos="710" w:val="left" w:leader="none"/>
        </w:tabs>
        <w:spacing w:line="240" w:lineRule="auto" w:before="251" w:after="0"/>
        <w:ind w:left="710" w:right="0" w:hanging="570"/>
        <w:jc w:val="left"/>
      </w:pPr>
      <w:r>
        <w:rPr/>
        <w:t>Nuclear</w:t>
      </w:r>
      <w:r>
        <w:rPr>
          <w:spacing w:val="-3"/>
        </w:rPr>
        <w:t> </w:t>
      </w:r>
      <w:r>
        <w:rPr/>
        <w:t>Flight</w:t>
      </w:r>
      <w:r>
        <w:rPr>
          <w:spacing w:val="-2"/>
        </w:rPr>
        <w:t> </w:t>
      </w:r>
      <w:r>
        <w:rPr/>
        <w:t>Safety</w:t>
      </w:r>
      <w:r>
        <w:rPr>
          <w:spacing w:val="-2"/>
        </w:rPr>
        <w:t> Officer</w:t>
      </w:r>
    </w:p>
    <w:p>
      <w:pPr>
        <w:pStyle w:val="ListParagraph"/>
        <w:numPr>
          <w:ilvl w:val="2"/>
          <w:numId w:val="10"/>
        </w:numPr>
        <w:tabs>
          <w:tab w:pos="725" w:val="left" w:leader="none"/>
        </w:tabs>
        <w:spacing w:line="225" w:lineRule="auto" w:before="310" w:after="0"/>
        <w:ind w:left="140" w:right="321" w:firstLine="0"/>
        <w:jc w:val="left"/>
        <w:rPr>
          <w:sz w:val="26"/>
        </w:rPr>
      </w:pPr>
      <w:r>
        <w:rPr>
          <w:sz w:val="26"/>
        </w:rPr>
        <w:t>The NFSO (formerly known as the Nuclear Flight Safety Assurance Manager) advises the Chief, SMA on all matters related to nuclear flight safety and related nuclear and radiological matters,</w:t>
      </w:r>
      <w:r>
        <w:rPr>
          <w:spacing w:val="-3"/>
          <w:sz w:val="26"/>
        </w:rPr>
        <w:t> </w:t>
      </w:r>
      <w:r>
        <w:rPr>
          <w:sz w:val="26"/>
        </w:rPr>
        <w:t>and</w:t>
      </w:r>
      <w:r>
        <w:rPr>
          <w:spacing w:val="-3"/>
          <w:sz w:val="26"/>
        </w:rPr>
        <w:t> </w:t>
      </w:r>
      <w:r>
        <w:rPr>
          <w:sz w:val="26"/>
        </w:rPr>
        <w:t>assists</w:t>
      </w:r>
      <w:r>
        <w:rPr>
          <w:spacing w:val="-3"/>
          <w:sz w:val="26"/>
        </w:rPr>
        <w:t> </w:t>
      </w:r>
      <w:r>
        <w:rPr>
          <w:sz w:val="26"/>
        </w:rPr>
        <w:t>the</w:t>
      </w:r>
      <w:r>
        <w:rPr>
          <w:spacing w:val="-4"/>
          <w:sz w:val="26"/>
        </w:rPr>
        <w:t> </w:t>
      </w:r>
      <w:r>
        <w:rPr>
          <w:sz w:val="26"/>
        </w:rPr>
        <w:t>Chief,</w:t>
      </w:r>
      <w:r>
        <w:rPr>
          <w:spacing w:val="-3"/>
          <w:sz w:val="26"/>
        </w:rPr>
        <w:t> </w:t>
      </w:r>
      <w:r>
        <w:rPr>
          <w:sz w:val="26"/>
        </w:rPr>
        <w:t>SMA</w:t>
      </w:r>
      <w:r>
        <w:rPr>
          <w:spacing w:val="-3"/>
          <w:sz w:val="26"/>
        </w:rPr>
        <w:t> </w:t>
      </w:r>
      <w:r>
        <w:rPr>
          <w:sz w:val="26"/>
        </w:rPr>
        <w:t>in</w:t>
      </w:r>
      <w:r>
        <w:rPr>
          <w:spacing w:val="-3"/>
          <w:sz w:val="26"/>
        </w:rPr>
        <w:t> </w:t>
      </w:r>
      <w:r>
        <w:rPr>
          <w:sz w:val="26"/>
        </w:rPr>
        <w:t>providing</w:t>
      </w:r>
      <w:r>
        <w:rPr>
          <w:spacing w:val="-3"/>
          <w:sz w:val="26"/>
        </w:rPr>
        <w:t> </w:t>
      </w:r>
      <w:r>
        <w:rPr>
          <w:sz w:val="26"/>
        </w:rPr>
        <w:t>independent</w:t>
      </w:r>
      <w:r>
        <w:rPr>
          <w:spacing w:val="-4"/>
          <w:sz w:val="26"/>
        </w:rPr>
        <w:t> </w:t>
      </w:r>
      <w:r>
        <w:rPr>
          <w:sz w:val="26"/>
        </w:rPr>
        <w:t>oversight</w:t>
      </w:r>
      <w:r>
        <w:rPr>
          <w:spacing w:val="-4"/>
          <w:sz w:val="26"/>
        </w:rPr>
        <w:t> </w:t>
      </w:r>
      <w:r>
        <w:rPr>
          <w:sz w:val="26"/>
        </w:rPr>
        <w:t>of</w:t>
      </w:r>
      <w:r>
        <w:rPr>
          <w:spacing w:val="-3"/>
          <w:sz w:val="26"/>
        </w:rPr>
        <w:t> </w:t>
      </w:r>
      <w:r>
        <w:rPr>
          <w:sz w:val="26"/>
        </w:rPr>
        <w:t>programs</w:t>
      </w:r>
      <w:r>
        <w:rPr>
          <w:spacing w:val="-3"/>
          <w:sz w:val="26"/>
        </w:rPr>
        <w:t> </w:t>
      </w:r>
      <w:r>
        <w:rPr>
          <w:sz w:val="26"/>
        </w:rPr>
        <w:t>and</w:t>
      </w:r>
      <w:r>
        <w:rPr>
          <w:spacing w:val="-3"/>
          <w:sz w:val="26"/>
        </w:rPr>
        <w:t> </w:t>
      </w:r>
      <w:r>
        <w:rPr>
          <w:sz w:val="26"/>
        </w:rPr>
        <w:t>projects</w:t>
      </w:r>
      <w:r>
        <w:rPr>
          <w:spacing w:val="-3"/>
          <w:sz w:val="26"/>
        </w:rPr>
        <w:t> </w:t>
      </w:r>
      <w:r>
        <w:rPr>
          <w:sz w:val="26"/>
        </w:rPr>
        <w:t>in support of safety and mission success. The NFSO is responsible for:</w:t>
      </w:r>
    </w:p>
    <w:p>
      <w:pPr>
        <w:pStyle w:val="ListParagraph"/>
        <w:numPr>
          <w:ilvl w:val="0"/>
          <w:numId w:val="18"/>
        </w:numPr>
        <w:tabs>
          <w:tab w:pos="385" w:val="left" w:leader="none"/>
        </w:tabs>
        <w:spacing w:line="225" w:lineRule="auto" w:before="176" w:after="0"/>
        <w:ind w:left="140" w:right="418" w:firstLine="0"/>
        <w:jc w:val="left"/>
        <w:rPr>
          <w:sz w:val="26"/>
        </w:rPr>
      </w:pPr>
      <w:r>
        <w:rPr>
          <w:sz w:val="26"/>
        </w:rPr>
        <w:t>Engaging</w:t>
      </w:r>
      <w:r>
        <w:rPr>
          <w:spacing w:val="-3"/>
          <w:sz w:val="26"/>
        </w:rPr>
        <w:t> </w:t>
      </w:r>
      <w:r>
        <w:rPr>
          <w:sz w:val="26"/>
        </w:rPr>
        <w:t>TAs,</w:t>
      </w:r>
      <w:r>
        <w:rPr>
          <w:spacing w:val="-3"/>
          <w:sz w:val="26"/>
        </w:rPr>
        <w:t> </w:t>
      </w:r>
      <w:r>
        <w:rPr>
          <w:sz w:val="26"/>
        </w:rPr>
        <w:t>Mission</w:t>
      </w:r>
      <w:r>
        <w:rPr>
          <w:spacing w:val="-3"/>
          <w:sz w:val="26"/>
        </w:rPr>
        <w:t> </w:t>
      </w:r>
      <w:r>
        <w:rPr>
          <w:sz w:val="26"/>
        </w:rPr>
        <w:t>Directorates,</w:t>
      </w:r>
      <w:r>
        <w:rPr>
          <w:spacing w:val="-3"/>
          <w:sz w:val="26"/>
        </w:rPr>
        <w:t> </w:t>
      </w:r>
      <w:r>
        <w:rPr>
          <w:sz w:val="26"/>
        </w:rPr>
        <w:t>and</w:t>
      </w:r>
      <w:r>
        <w:rPr>
          <w:spacing w:val="-3"/>
          <w:sz w:val="26"/>
        </w:rPr>
        <w:t> </w:t>
      </w:r>
      <w:r>
        <w:rPr>
          <w:sz w:val="26"/>
        </w:rPr>
        <w:t>Programs</w:t>
      </w:r>
      <w:r>
        <w:rPr>
          <w:spacing w:val="-3"/>
          <w:sz w:val="26"/>
        </w:rPr>
        <w:t> </w:t>
      </w:r>
      <w:r>
        <w:rPr>
          <w:sz w:val="26"/>
        </w:rPr>
        <w:t>and</w:t>
      </w:r>
      <w:r>
        <w:rPr>
          <w:spacing w:val="-3"/>
          <w:sz w:val="26"/>
        </w:rPr>
        <w:t> </w:t>
      </w:r>
      <w:r>
        <w:rPr>
          <w:sz w:val="26"/>
        </w:rPr>
        <w:t>Projects</w:t>
      </w:r>
      <w:r>
        <w:rPr>
          <w:spacing w:val="-3"/>
          <w:sz w:val="26"/>
        </w:rPr>
        <w:t> </w:t>
      </w:r>
      <w:r>
        <w:rPr>
          <w:sz w:val="26"/>
        </w:rPr>
        <w:t>involving</w:t>
      </w:r>
      <w:r>
        <w:rPr>
          <w:spacing w:val="-3"/>
          <w:sz w:val="26"/>
        </w:rPr>
        <w:t> </w:t>
      </w:r>
      <w:r>
        <w:rPr>
          <w:sz w:val="26"/>
        </w:rPr>
        <w:t>the</w:t>
      </w:r>
      <w:r>
        <w:rPr>
          <w:spacing w:val="-4"/>
          <w:sz w:val="26"/>
        </w:rPr>
        <w:t> </w:t>
      </w:r>
      <w:r>
        <w:rPr>
          <w:sz w:val="26"/>
        </w:rPr>
        <w:t>launch</w:t>
      </w:r>
      <w:r>
        <w:rPr>
          <w:spacing w:val="-3"/>
          <w:sz w:val="26"/>
        </w:rPr>
        <w:t> </w:t>
      </w:r>
      <w:r>
        <w:rPr>
          <w:sz w:val="26"/>
        </w:rPr>
        <w:t>or</w:t>
      </w:r>
      <w:r>
        <w:rPr>
          <w:spacing w:val="-3"/>
          <w:sz w:val="26"/>
        </w:rPr>
        <w:t> </w:t>
      </w:r>
      <w:r>
        <w:rPr>
          <w:sz w:val="26"/>
        </w:rPr>
        <w:t>reentry of SNS or other radioactive materials on compliance with this directive.</w:t>
      </w:r>
    </w:p>
    <w:p>
      <w:pPr>
        <w:pStyle w:val="ListParagraph"/>
        <w:numPr>
          <w:ilvl w:val="0"/>
          <w:numId w:val="18"/>
        </w:numPr>
        <w:tabs>
          <w:tab w:pos="400" w:val="left" w:leader="none"/>
        </w:tabs>
        <w:spacing w:line="240" w:lineRule="auto" w:before="163" w:after="0"/>
        <w:ind w:left="400" w:right="0" w:hanging="260"/>
        <w:jc w:val="left"/>
        <w:rPr>
          <w:sz w:val="26"/>
        </w:rPr>
      </w:pPr>
      <w:r>
        <w:rPr>
          <w:sz w:val="26"/>
        </w:rPr>
        <w:t>Providing</w:t>
      </w:r>
      <w:r>
        <w:rPr>
          <w:spacing w:val="-5"/>
          <w:sz w:val="26"/>
        </w:rPr>
        <w:t> </w:t>
      </w:r>
      <w:r>
        <w:rPr>
          <w:sz w:val="26"/>
        </w:rPr>
        <w:t>administrative</w:t>
      </w:r>
      <w:r>
        <w:rPr>
          <w:spacing w:val="-4"/>
          <w:sz w:val="26"/>
        </w:rPr>
        <w:t> </w:t>
      </w:r>
      <w:r>
        <w:rPr>
          <w:sz w:val="26"/>
        </w:rPr>
        <w:t>support</w:t>
      </w:r>
      <w:r>
        <w:rPr>
          <w:spacing w:val="-4"/>
          <w:sz w:val="26"/>
        </w:rPr>
        <w:t> </w:t>
      </w:r>
      <w:r>
        <w:rPr>
          <w:sz w:val="26"/>
        </w:rPr>
        <w:t>to</w:t>
      </w:r>
      <w:r>
        <w:rPr>
          <w:spacing w:val="-3"/>
          <w:sz w:val="26"/>
        </w:rPr>
        <w:t> </w:t>
      </w:r>
      <w:r>
        <w:rPr>
          <w:sz w:val="26"/>
        </w:rPr>
        <w:t>the</w:t>
      </w:r>
      <w:r>
        <w:rPr>
          <w:spacing w:val="-3"/>
          <w:sz w:val="26"/>
        </w:rPr>
        <w:t> </w:t>
      </w:r>
      <w:r>
        <w:rPr>
          <w:sz w:val="26"/>
        </w:rPr>
        <w:t>INSRB</w:t>
      </w:r>
      <w:r>
        <w:rPr>
          <w:spacing w:val="-4"/>
          <w:sz w:val="26"/>
        </w:rPr>
        <w:t> </w:t>
      </w:r>
      <w:r>
        <w:rPr>
          <w:sz w:val="26"/>
        </w:rPr>
        <w:t>in</w:t>
      </w:r>
      <w:r>
        <w:rPr>
          <w:spacing w:val="-3"/>
          <w:sz w:val="26"/>
        </w:rPr>
        <w:t> </w:t>
      </w:r>
      <w:r>
        <w:rPr>
          <w:sz w:val="26"/>
        </w:rPr>
        <w:t>its</w:t>
      </w:r>
      <w:r>
        <w:rPr>
          <w:spacing w:val="-3"/>
          <w:sz w:val="26"/>
        </w:rPr>
        <w:t> </w:t>
      </w:r>
      <w:r>
        <w:rPr>
          <w:sz w:val="26"/>
        </w:rPr>
        <w:t>standing</w:t>
      </w:r>
      <w:r>
        <w:rPr>
          <w:spacing w:val="-2"/>
          <w:sz w:val="26"/>
        </w:rPr>
        <w:t> capacity.</w:t>
      </w:r>
    </w:p>
    <w:p>
      <w:pPr>
        <w:pStyle w:val="ListParagraph"/>
        <w:numPr>
          <w:ilvl w:val="0"/>
          <w:numId w:val="18"/>
        </w:numPr>
        <w:tabs>
          <w:tab w:pos="385" w:val="left" w:leader="none"/>
        </w:tabs>
        <w:spacing w:line="240" w:lineRule="auto" w:before="161" w:after="0"/>
        <w:ind w:left="385" w:right="0" w:hanging="245"/>
        <w:jc w:val="left"/>
        <w:rPr>
          <w:sz w:val="26"/>
        </w:rPr>
      </w:pPr>
      <w:r>
        <w:rPr>
          <w:sz w:val="26"/>
        </w:rPr>
        <w:t>Ensuring NASA meets its reporting responsibilities in NSPM-</w:t>
      </w:r>
      <w:r>
        <w:rPr>
          <w:spacing w:val="-5"/>
          <w:sz w:val="26"/>
        </w:rPr>
        <w:t>20.</w:t>
      </w:r>
    </w:p>
    <w:p>
      <w:pPr>
        <w:pStyle w:val="ListParagraph"/>
        <w:numPr>
          <w:ilvl w:val="0"/>
          <w:numId w:val="18"/>
        </w:numPr>
        <w:tabs>
          <w:tab w:pos="400" w:val="left" w:leader="none"/>
        </w:tabs>
        <w:spacing w:line="240" w:lineRule="auto" w:before="161" w:after="0"/>
        <w:ind w:left="400" w:right="0" w:hanging="260"/>
        <w:jc w:val="left"/>
        <w:rPr>
          <w:sz w:val="26"/>
        </w:rPr>
      </w:pPr>
      <w:r>
        <w:rPr>
          <w:sz w:val="26"/>
        </w:rPr>
        <w:t>Concurring</w:t>
      </w:r>
      <w:r>
        <w:rPr>
          <w:spacing w:val="-2"/>
          <w:sz w:val="26"/>
        </w:rPr>
        <w:t> </w:t>
      </w:r>
      <w:r>
        <w:rPr>
          <w:sz w:val="26"/>
        </w:rPr>
        <w:t>on</w:t>
      </w:r>
      <w:r>
        <w:rPr>
          <w:spacing w:val="-1"/>
          <w:sz w:val="26"/>
        </w:rPr>
        <w:t> </w:t>
      </w:r>
      <w:r>
        <w:rPr>
          <w:sz w:val="26"/>
        </w:rPr>
        <w:t>radiological</w:t>
      </w:r>
      <w:r>
        <w:rPr>
          <w:spacing w:val="-3"/>
          <w:sz w:val="26"/>
        </w:rPr>
        <w:t> </w:t>
      </w:r>
      <w:r>
        <w:rPr>
          <w:sz w:val="26"/>
        </w:rPr>
        <w:t>contingency</w:t>
      </w:r>
      <w:r>
        <w:rPr>
          <w:spacing w:val="-1"/>
          <w:sz w:val="26"/>
        </w:rPr>
        <w:t> </w:t>
      </w:r>
      <w:r>
        <w:rPr>
          <w:sz w:val="26"/>
        </w:rPr>
        <w:t>plans</w:t>
      </w:r>
      <w:r>
        <w:rPr>
          <w:spacing w:val="-1"/>
          <w:sz w:val="26"/>
        </w:rPr>
        <w:t> </w:t>
      </w:r>
      <w:r>
        <w:rPr>
          <w:sz w:val="26"/>
        </w:rPr>
        <w:t>for</w:t>
      </w:r>
      <w:r>
        <w:rPr>
          <w:spacing w:val="-2"/>
          <w:sz w:val="26"/>
        </w:rPr>
        <w:t> </w:t>
      </w:r>
      <w:r>
        <w:rPr>
          <w:sz w:val="26"/>
        </w:rPr>
        <w:t>flights</w:t>
      </w:r>
      <w:r>
        <w:rPr>
          <w:spacing w:val="-1"/>
          <w:sz w:val="26"/>
        </w:rPr>
        <w:t> </w:t>
      </w:r>
      <w:r>
        <w:rPr>
          <w:sz w:val="26"/>
        </w:rPr>
        <w:t>requiring</w:t>
      </w:r>
      <w:r>
        <w:rPr>
          <w:spacing w:val="-1"/>
          <w:sz w:val="26"/>
        </w:rPr>
        <w:t> </w:t>
      </w:r>
      <w:r>
        <w:rPr>
          <w:spacing w:val="-4"/>
          <w:sz w:val="26"/>
        </w:rPr>
        <w:t>RCP.</w:t>
      </w:r>
    </w:p>
    <w:p>
      <w:pPr>
        <w:pStyle w:val="ListParagraph"/>
        <w:numPr>
          <w:ilvl w:val="0"/>
          <w:numId w:val="18"/>
        </w:numPr>
        <w:tabs>
          <w:tab w:pos="385" w:val="left" w:leader="none"/>
        </w:tabs>
        <w:spacing w:line="225" w:lineRule="auto" w:before="176" w:after="0"/>
        <w:ind w:left="140" w:right="216" w:firstLine="0"/>
        <w:jc w:val="left"/>
        <w:rPr>
          <w:sz w:val="26"/>
        </w:rPr>
      </w:pPr>
      <w:r>
        <w:rPr>
          <w:sz w:val="26"/>
        </w:rPr>
        <w:t>Concurring</w:t>
      </w:r>
      <w:r>
        <w:rPr>
          <w:spacing w:val="-3"/>
          <w:sz w:val="26"/>
        </w:rPr>
        <w:t> </w:t>
      </w:r>
      <w:r>
        <w:rPr>
          <w:sz w:val="26"/>
        </w:rPr>
        <w:t>on</w:t>
      </w:r>
      <w:r>
        <w:rPr>
          <w:spacing w:val="-3"/>
          <w:sz w:val="26"/>
        </w:rPr>
        <w:t> </w:t>
      </w:r>
      <w:r>
        <w:rPr>
          <w:sz w:val="26"/>
        </w:rPr>
        <w:t>Earth</w:t>
      </w:r>
      <w:r>
        <w:rPr>
          <w:spacing w:val="-3"/>
          <w:sz w:val="26"/>
        </w:rPr>
        <w:t> </w:t>
      </w:r>
      <w:r>
        <w:rPr>
          <w:sz w:val="26"/>
        </w:rPr>
        <w:t>launches</w:t>
      </w:r>
      <w:r>
        <w:rPr>
          <w:spacing w:val="-3"/>
          <w:sz w:val="26"/>
        </w:rPr>
        <w:t> </w:t>
      </w:r>
      <w:r>
        <w:rPr>
          <w:sz w:val="26"/>
        </w:rPr>
        <w:t>or</w:t>
      </w:r>
      <w:r>
        <w:rPr>
          <w:spacing w:val="-3"/>
          <w:sz w:val="26"/>
        </w:rPr>
        <w:t> </w:t>
      </w:r>
      <w:r>
        <w:rPr>
          <w:sz w:val="26"/>
        </w:rPr>
        <w:t>reentries</w:t>
      </w:r>
      <w:r>
        <w:rPr>
          <w:spacing w:val="-3"/>
          <w:sz w:val="26"/>
        </w:rPr>
        <w:t> </w:t>
      </w:r>
      <w:r>
        <w:rPr>
          <w:sz w:val="26"/>
        </w:rPr>
        <w:t>for</w:t>
      </w:r>
      <w:r>
        <w:rPr>
          <w:spacing w:val="-3"/>
          <w:sz w:val="26"/>
        </w:rPr>
        <w:t> </w:t>
      </w:r>
      <w:r>
        <w:rPr>
          <w:sz w:val="26"/>
        </w:rPr>
        <w:t>missions</w:t>
      </w:r>
      <w:r>
        <w:rPr>
          <w:spacing w:val="-3"/>
          <w:sz w:val="26"/>
        </w:rPr>
        <w:t> </w:t>
      </w:r>
      <w:r>
        <w:rPr>
          <w:sz w:val="26"/>
        </w:rPr>
        <w:t>as</w:t>
      </w:r>
      <w:r>
        <w:rPr>
          <w:spacing w:val="-3"/>
          <w:sz w:val="26"/>
        </w:rPr>
        <w:t> </w:t>
      </w:r>
      <w:r>
        <w:rPr>
          <w:sz w:val="26"/>
        </w:rPr>
        <w:t>described</w:t>
      </w:r>
      <w:r>
        <w:rPr>
          <w:spacing w:val="-3"/>
          <w:sz w:val="26"/>
        </w:rPr>
        <w:t> </w:t>
      </w:r>
      <w:r>
        <w:rPr>
          <w:sz w:val="26"/>
        </w:rPr>
        <w:t>by</w:t>
      </w:r>
      <w:r>
        <w:rPr>
          <w:spacing w:val="-3"/>
          <w:sz w:val="26"/>
        </w:rPr>
        <w:t> </w:t>
      </w:r>
      <w:r>
        <w:rPr>
          <w:sz w:val="26"/>
        </w:rPr>
        <w:t>Chapter</w:t>
      </w:r>
      <w:r>
        <w:rPr>
          <w:spacing w:val="-3"/>
          <w:sz w:val="26"/>
        </w:rPr>
        <w:t> </w:t>
      </w:r>
      <w:r>
        <w:rPr>
          <w:sz w:val="26"/>
        </w:rPr>
        <w:t>4</w:t>
      </w:r>
      <w:r>
        <w:rPr>
          <w:spacing w:val="-3"/>
          <w:sz w:val="26"/>
        </w:rPr>
        <w:t> </w:t>
      </w:r>
      <w:r>
        <w:rPr>
          <w:sz w:val="26"/>
        </w:rPr>
        <w:t>of</w:t>
      </w:r>
      <w:r>
        <w:rPr>
          <w:spacing w:val="-3"/>
          <w:sz w:val="26"/>
        </w:rPr>
        <w:t> </w:t>
      </w:r>
      <w:r>
        <w:rPr>
          <w:sz w:val="26"/>
        </w:rPr>
        <w:t>this</w:t>
      </w:r>
      <w:r>
        <w:rPr>
          <w:spacing w:val="-3"/>
          <w:sz w:val="26"/>
        </w:rPr>
        <w:t> </w:t>
      </w:r>
      <w:r>
        <w:rPr>
          <w:sz w:val="26"/>
        </w:rPr>
        <w:t>directive, and performing assessments, when applicable, consistent with Chapter 4 of this directive.</w:t>
      </w:r>
    </w:p>
    <w:p>
      <w:pPr>
        <w:pStyle w:val="ListParagraph"/>
        <w:numPr>
          <w:ilvl w:val="0"/>
          <w:numId w:val="18"/>
        </w:numPr>
        <w:tabs>
          <w:tab w:pos="356" w:val="left" w:leader="none"/>
        </w:tabs>
        <w:spacing w:line="225" w:lineRule="auto" w:before="178" w:after="0"/>
        <w:ind w:left="140" w:right="450" w:firstLine="0"/>
        <w:jc w:val="left"/>
        <w:rPr>
          <w:sz w:val="26"/>
        </w:rPr>
      </w:pPr>
      <w:r>
        <w:rPr>
          <w:sz w:val="26"/>
        </w:rPr>
        <w:t>Coordinating with organizations that have important interfaces with the nuclear flight safety program,</w:t>
      </w:r>
      <w:r>
        <w:rPr>
          <w:spacing w:val="-3"/>
          <w:sz w:val="26"/>
        </w:rPr>
        <w:t> </w:t>
      </w:r>
      <w:r>
        <w:rPr>
          <w:sz w:val="26"/>
        </w:rPr>
        <w:t>such</w:t>
      </w:r>
      <w:r>
        <w:rPr>
          <w:spacing w:val="-3"/>
          <w:sz w:val="26"/>
        </w:rPr>
        <w:t> </w:t>
      </w:r>
      <w:r>
        <w:rPr>
          <w:sz w:val="26"/>
        </w:rPr>
        <w:t>as</w:t>
      </w:r>
      <w:r>
        <w:rPr>
          <w:spacing w:val="-3"/>
          <w:sz w:val="26"/>
        </w:rPr>
        <w:t> </w:t>
      </w:r>
      <w:r>
        <w:rPr>
          <w:sz w:val="26"/>
        </w:rPr>
        <w:t>Office</w:t>
      </w:r>
      <w:r>
        <w:rPr>
          <w:spacing w:val="-4"/>
          <w:sz w:val="26"/>
        </w:rPr>
        <w:t> </w:t>
      </w:r>
      <w:r>
        <w:rPr>
          <w:sz w:val="26"/>
        </w:rPr>
        <w:t>of</w:t>
      </w:r>
      <w:r>
        <w:rPr>
          <w:spacing w:val="-3"/>
          <w:sz w:val="26"/>
        </w:rPr>
        <w:t> </w:t>
      </w:r>
      <w:r>
        <w:rPr>
          <w:sz w:val="26"/>
        </w:rPr>
        <w:t>the</w:t>
      </w:r>
      <w:r>
        <w:rPr>
          <w:spacing w:val="-4"/>
          <w:sz w:val="26"/>
        </w:rPr>
        <w:t> </w:t>
      </w:r>
      <w:r>
        <w:rPr>
          <w:sz w:val="26"/>
        </w:rPr>
        <w:t>Chief</w:t>
      </w:r>
      <w:r>
        <w:rPr>
          <w:spacing w:val="-3"/>
          <w:sz w:val="26"/>
        </w:rPr>
        <w:t> </w:t>
      </w:r>
      <w:r>
        <w:rPr>
          <w:sz w:val="26"/>
        </w:rPr>
        <w:t>Health</w:t>
      </w:r>
      <w:r>
        <w:rPr>
          <w:spacing w:val="-3"/>
          <w:sz w:val="26"/>
        </w:rPr>
        <w:t> </w:t>
      </w:r>
      <w:r>
        <w:rPr>
          <w:sz w:val="26"/>
        </w:rPr>
        <w:t>and</w:t>
      </w:r>
      <w:r>
        <w:rPr>
          <w:spacing w:val="-3"/>
          <w:sz w:val="26"/>
        </w:rPr>
        <w:t> </w:t>
      </w:r>
      <w:r>
        <w:rPr>
          <w:sz w:val="26"/>
        </w:rPr>
        <w:t>Medical</w:t>
      </w:r>
      <w:r>
        <w:rPr>
          <w:spacing w:val="-4"/>
          <w:sz w:val="26"/>
        </w:rPr>
        <w:t> </w:t>
      </w:r>
      <w:r>
        <w:rPr>
          <w:sz w:val="26"/>
        </w:rPr>
        <w:t>Officer’s</w:t>
      </w:r>
      <w:r>
        <w:rPr>
          <w:spacing w:val="-3"/>
          <w:sz w:val="26"/>
        </w:rPr>
        <w:t> </w:t>
      </w:r>
      <w:r>
        <w:rPr>
          <w:sz w:val="26"/>
        </w:rPr>
        <w:t>(OCHMO’s)</w:t>
      </w:r>
      <w:r>
        <w:rPr>
          <w:spacing w:val="-3"/>
          <w:sz w:val="26"/>
        </w:rPr>
        <w:t> </w:t>
      </w:r>
      <w:r>
        <w:rPr>
          <w:sz w:val="26"/>
        </w:rPr>
        <w:t>ionizing</w:t>
      </w:r>
      <w:r>
        <w:rPr>
          <w:spacing w:val="-3"/>
          <w:sz w:val="26"/>
        </w:rPr>
        <w:t> </w:t>
      </w:r>
      <w:r>
        <w:rPr>
          <w:sz w:val="26"/>
        </w:rPr>
        <w:t>radiation protection program and the Office of the Chief Engineer’s program and project management </w:t>
      </w:r>
      <w:r>
        <w:rPr>
          <w:spacing w:val="-2"/>
          <w:sz w:val="26"/>
        </w:rPr>
        <w:t>requirements.</w:t>
      </w:r>
    </w:p>
    <w:p>
      <w:pPr>
        <w:pStyle w:val="Heading3"/>
        <w:numPr>
          <w:ilvl w:val="1"/>
          <w:numId w:val="10"/>
        </w:numPr>
        <w:tabs>
          <w:tab w:pos="900" w:val="left" w:leader="none"/>
        </w:tabs>
        <w:spacing w:line="240" w:lineRule="auto" w:before="249" w:after="0"/>
        <w:ind w:left="900" w:right="0" w:hanging="760"/>
        <w:jc w:val="left"/>
      </w:pPr>
      <w:r>
        <w:rPr/>
        <w:t>NASA</w:t>
      </w:r>
      <w:r>
        <w:rPr>
          <w:spacing w:val="-3"/>
        </w:rPr>
        <w:t> </w:t>
      </w:r>
      <w:r>
        <w:rPr/>
        <w:t>INSRB</w:t>
      </w:r>
      <w:r>
        <w:rPr>
          <w:spacing w:val="-2"/>
        </w:rPr>
        <w:t> Representative</w:t>
      </w:r>
    </w:p>
    <w:p>
      <w:pPr>
        <w:pStyle w:val="ListParagraph"/>
        <w:numPr>
          <w:ilvl w:val="2"/>
          <w:numId w:val="10"/>
        </w:numPr>
        <w:tabs>
          <w:tab w:pos="855" w:val="left" w:leader="none"/>
        </w:tabs>
        <w:spacing w:line="240" w:lineRule="auto" w:before="295" w:after="0"/>
        <w:ind w:left="855" w:right="0" w:hanging="715"/>
        <w:jc w:val="left"/>
        <w:rPr>
          <w:sz w:val="26"/>
        </w:rPr>
      </w:pPr>
      <w:r>
        <w:rPr>
          <w:sz w:val="26"/>
        </w:rPr>
        <w:t>The</w:t>
      </w:r>
      <w:r>
        <w:rPr>
          <w:spacing w:val="-8"/>
          <w:sz w:val="26"/>
        </w:rPr>
        <w:t> </w:t>
      </w:r>
      <w:r>
        <w:rPr>
          <w:sz w:val="26"/>
        </w:rPr>
        <w:t>NASA</w:t>
      </w:r>
      <w:r>
        <w:rPr>
          <w:spacing w:val="-5"/>
          <w:sz w:val="26"/>
        </w:rPr>
        <w:t> </w:t>
      </w:r>
      <w:r>
        <w:rPr>
          <w:sz w:val="26"/>
        </w:rPr>
        <w:t>INSRB</w:t>
      </w:r>
      <w:r>
        <w:rPr>
          <w:spacing w:val="-6"/>
          <w:sz w:val="26"/>
        </w:rPr>
        <w:t> </w:t>
      </w:r>
      <w:r>
        <w:rPr>
          <w:sz w:val="26"/>
        </w:rPr>
        <w:t>representative</w:t>
      </w:r>
      <w:r>
        <w:rPr>
          <w:spacing w:val="-6"/>
          <w:sz w:val="26"/>
        </w:rPr>
        <w:t> </w:t>
      </w:r>
      <w:r>
        <w:rPr>
          <w:sz w:val="26"/>
        </w:rPr>
        <w:t>is</w:t>
      </w:r>
      <w:r>
        <w:rPr>
          <w:spacing w:val="-5"/>
          <w:sz w:val="26"/>
        </w:rPr>
        <w:t> </w:t>
      </w:r>
      <w:r>
        <w:rPr>
          <w:sz w:val="26"/>
        </w:rPr>
        <w:t>responsible</w:t>
      </w:r>
      <w:r>
        <w:rPr>
          <w:spacing w:val="-5"/>
          <w:sz w:val="26"/>
        </w:rPr>
        <w:t> </w:t>
      </w:r>
      <w:r>
        <w:rPr>
          <w:spacing w:val="-4"/>
          <w:sz w:val="26"/>
        </w:rPr>
        <w:t>for:</w:t>
      </w:r>
    </w:p>
    <w:p>
      <w:pPr>
        <w:pStyle w:val="ListParagraph"/>
        <w:numPr>
          <w:ilvl w:val="0"/>
          <w:numId w:val="19"/>
        </w:numPr>
        <w:tabs>
          <w:tab w:pos="385" w:val="left" w:leader="none"/>
        </w:tabs>
        <w:spacing w:line="240" w:lineRule="auto" w:before="161" w:after="0"/>
        <w:ind w:left="385" w:right="0" w:hanging="245"/>
        <w:jc w:val="left"/>
        <w:rPr>
          <w:sz w:val="26"/>
        </w:rPr>
      </w:pPr>
      <w:r>
        <w:rPr>
          <w:sz w:val="26"/>
        </w:rPr>
        <w:t>Participating</w:t>
      </w:r>
      <w:r>
        <w:rPr>
          <w:spacing w:val="-3"/>
          <w:sz w:val="26"/>
        </w:rPr>
        <w:t> </w:t>
      </w:r>
      <w:r>
        <w:rPr>
          <w:sz w:val="26"/>
        </w:rPr>
        <w:t>in</w:t>
      </w:r>
      <w:r>
        <w:rPr>
          <w:spacing w:val="-3"/>
          <w:sz w:val="26"/>
        </w:rPr>
        <w:t> </w:t>
      </w:r>
      <w:r>
        <w:rPr>
          <w:sz w:val="26"/>
        </w:rPr>
        <w:t>all</w:t>
      </w:r>
      <w:r>
        <w:rPr>
          <w:spacing w:val="-2"/>
          <w:sz w:val="26"/>
        </w:rPr>
        <w:t> </w:t>
      </w:r>
      <w:r>
        <w:rPr>
          <w:sz w:val="26"/>
        </w:rPr>
        <w:t>relevant</w:t>
      </w:r>
      <w:r>
        <w:rPr>
          <w:spacing w:val="-3"/>
          <w:sz w:val="26"/>
        </w:rPr>
        <w:t> </w:t>
      </w:r>
      <w:r>
        <w:rPr>
          <w:sz w:val="26"/>
        </w:rPr>
        <w:t>INSRB</w:t>
      </w:r>
      <w:r>
        <w:rPr>
          <w:spacing w:val="-2"/>
          <w:sz w:val="26"/>
        </w:rPr>
        <w:t> activities.</w:t>
      </w:r>
    </w:p>
    <w:p>
      <w:pPr>
        <w:pStyle w:val="ListParagraph"/>
        <w:numPr>
          <w:ilvl w:val="0"/>
          <w:numId w:val="19"/>
        </w:numPr>
        <w:tabs>
          <w:tab w:pos="400" w:val="left" w:leader="none"/>
        </w:tabs>
        <w:spacing w:line="225" w:lineRule="auto" w:before="175" w:after="0"/>
        <w:ind w:left="140" w:right="743" w:firstLine="0"/>
        <w:jc w:val="left"/>
        <w:rPr>
          <w:sz w:val="26"/>
        </w:rPr>
      </w:pPr>
      <w:r>
        <w:rPr>
          <w:sz w:val="26"/>
        </w:rPr>
        <w:t>Chairing INSRB mission-specific activities, advising the NASA Administrator of gaps or omissions</w:t>
      </w:r>
      <w:r>
        <w:rPr>
          <w:spacing w:val="-3"/>
          <w:sz w:val="26"/>
        </w:rPr>
        <w:t> </w:t>
      </w:r>
      <w:r>
        <w:rPr>
          <w:sz w:val="26"/>
        </w:rPr>
        <w:t>in</w:t>
      </w:r>
      <w:r>
        <w:rPr>
          <w:spacing w:val="-3"/>
          <w:sz w:val="26"/>
        </w:rPr>
        <w:t> </w:t>
      </w:r>
      <w:r>
        <w:rPr>
          <w:sz w:val="26"/>
        </w:rPr>
        <w:t>INSRB-reviewed</w:t>
      </w:r>
      <w:r>
        <w:rPr>
          <w:spacing w:val="-3"/>
          <w:sz w:val="26"/>
        </w:rPr>
        <w:t> </w:t>
      </w:r>
      <w:r>
        <w:rPr>
          <w:sz w:val="26"/>
        </w:rPr>
        <w:t>safety</w:t>
      </w:r>
      <w:r>
        <w:rPr>
          <w:spacing w:val="-3"/>
          <w:sz w:val="26"/>
        </w:rPr>
        <w:t> </w:t>
      </w:r>
      <w:r>
        <w:rPr>
          <w:sz w:val="26"/>
        </w:rPr>
        <w:t>analyses,</w:t>
      </w:r>
      <w:r>
        <w:rPr>
          <w:spacing w:val="-3"/>
          <w:sz w:val="26"/>
        </w:rPr>
        <w:t> </w:t>
      </w:r>
      <w:r>
        <w:rPr>
          <w:sz w:val="26"/>
        </w:rPr>
        <w:t>and</w:t>
      </w:r>
      <w:r>
        <w:rPr>
          <w:spacing w:val="-3"/>
          <w:sz w:val="26"/>
        </w:rPr>
        <w:t> </w:t>
      </w:r>
      <w:r>
        <w:rPr>
          <w:sz w:val="26"/>
        </w:rPr>
        <w:t>ensuring</w:t>
      </w:r>
      <w:r>
        <w:rPr>
          <w:spacing w:val="-3"/>
          <w:sz w:val="26"/>
        </w:rPr>
        <w:t> </w:t>
      </w:r>
      <w:r>
        <w:rPr>
          <w:sz w:val="26"/>
        </w:rPr>
        <w:t>a</w:t>
      </w:r>
      <w:r>
        <w:rPr>
          <w:spacing w:val="-4"/>
          <w:sz w:val="26"/>
        </w:rPr>
        <w:t> </w:t>
      </w:r>
      <w:r>
        <w:rPr>
          <w:sz w:val="26"/>
        </w:rPr>
        <w:t>safety</w:t>
      </w:r>
      <w:r>
        <w:rPr>
          <w:spacing w:val="-3"/>
          <w:sz w:val="26"/>
        </w:rPr>
        <w:t> </w:t>
      </w:r>
      <w:r>
        <w:rPr>
          <w:sz w:val="26"/>
        </w:rPr>
        <w:t>evaluation</w:t>
      </w:r>
      <w:r>
        <w:rPr>
          <w:spacing w:val="-3"/>
          <w:sz w:val="26"/>
        </w:rPr>
        <w:t> </w:t>
      </w:r>
      <w:r>
        <w:rPr>
          <w:sz w:val="26"/>
        </w:rPr>
        <w:t>report</w:t>
      </w:r>
      <w:r>
        <w:rPr>
          <w:spacing w:val="-4"/>
          <w:sz w:val="26"/>
        </w:rPr>
        <w:t> </w:t>
      </w:r>
      <w:r>
        <w:rPr>
          <w:sz w:val="26"/>
        </w:rPr>
        <w:t>(SER)</w:t>
      </w:r>
      <w:r>
        <w:rPr>
          <w:spacing w:val="-3"/>
          <w:sz w:val="26"/>
        </w:rPr>
        <w:t> </w:t>
      </w:r>
      <w:r>
        <w:rPr>
          <w:sz w:val="26"/>
        </w:rPr>
        <w:t>is developed, for NASA-sponsored Tier II and Tier III missions.</w:t>
      </w:r>
    </w:p>
    <w:p>
      <w:pPr>
        <w:pStyle w:val="BodyText"/>
        <w:spacing w:before="1"/>
        <w:rPr>
          <w:sz w:val="16"/>
        </w:rPr>
      </w:pPr>
    </w:p>
    <w:p>
      <w:pPr>
        <w:spacing w:after="0"/>
        <w:rPr>
          <w:sz w:val="16"/>
        </w:rPr>
        <w:sectPr>
          <w:headerReference w:type="default" r:id="rId30"/>
          <w:headerReference w:type="even" r:id="rId31"/>
          <w:footerReference w:type="default" r:id="rId32"/>
          <w:footerReference w:type="even" r:id="rId33"/>
          <w:pgSz w:w="12240" w:h="15840"/>
          <w:pgMar w:header="159" w:footer="441" w:top="580" w:bottom="640" w:left="700" w:right="720"/>
          <w:pgNumType w:start="11"/>
        </w:sectPr>
      </w:pPr>
    </w:p>
    <w:p>
      <w:pPr>
        <w:pStyle w:val="BodyText"/>
        <w:spacing w:before="125"/>
        <w:rPr>
          <w:sz w:val="18"/>
        </w:rPr>
      </w:pPr>
    </w:p>
    <w:p>
      <w:pPr>
        <w:spacing w:before="1"/>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1"/>
        <w:ind w:left="140" w:right="0" w:firstLine="0"/>
        <w:jc w:val="left"/>
        <w:rPr>
          <w:sz w:val="18"/>
        </w:rPr>
      </w:pPr>
      <w:r>
        <w:rPr>
          <w:sz w:val="18"/>
        </w:rPr>
        <w:t>Page</w:t>
      </w:r>
      <w:r>
        <w:rPr>
          <w:spacing w:val="4"/>
          <w:sz w:val="18"/>
        </w:rPr>
        <w:t> </w:t>
      </w:r>
      <w:r>
        <w:rPr>
          <w:sz w:val="18"/>
          <w:u w:val="single"/>
        </w:rPr>
        <w:t> 11</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776"/>
            <w:col w:w="1460"/>
          </w:cols>
        </w:sectPr>
      </w:pPr>
    </w:p>
    <w:p>
      <w:pPr>
        <w:pStyle w:val="BodyText"/>
        <w:spacing w:before="1"/>
      </w:pPr>
    </w:p>
    <w:p>
      <w:pPr>
        <w:pStyle w:val="ListParagraph"/>
        <w:numPr>
          <w:ilvl w:val="0"/>
          <w:numId w:val="19"/>
        </w:numPr>
        <w:tabs>
          <w:tab w:pos="385" w:val="left" w:leader="none"/>
        </w:tabs>
        <w:spacing w:line="225" w:lineRule="auto" w:before="0" w:after="0"/>
        <w:ind w:left="140" w:right="1128" w:firstLine="0"/>
        <w:jc w:val="left"/>
        <w:rPr>
          <w:sz w:val="26"/>
        </w:rPr>
      </w:pPr>
      <w:r>
        <w:rPr>
          <w:sz w:val="26"/>
        </w:rPr>
        <w:t>Facilitating</w:t>
      </w:r>
      <w:r>
        <w:rPr>
          <w:spacing w:val="-3"/>
          <w:sz w:val="26"/>
        </w:rPr>
        <w:t> </w:t>
      </w:r>
      <w:r>
        <w:rPr>
          <w:sz w:val="26"/>
        </w:rPr>
        <w:t>agreement</w:t>
      </w:r>
      <w:r>
        <w:rPr>
          <w:spacing w:val="-4"/>
          <w:sz w:val="26"/>
        </w:rPr>
        <w:t> </w:t>
      </w:r>
      <w:r>
        <w:rPr>
          <w:sz w:val="26"/>
        </w:rPr>
        <w:t>on</w:t>
      </w:r>
      <w:r>
        <w:rPr>
          <w:spacing w:val="-3"/>
          <w:sz w:val="26"/>
        </w:rPr>
        <w:t> </w:t>
      </w:r>
      <w:r>
        <w:rPr>
          <w:sz w:val="26"/>
        </w:rPr>
        <w:t>behalf</w:t>
      </w:r>
      <w:r>
        <w:rPr>
          <w:spacing w:val="-3"/>
          <w:sz w:val="26"/>
        </w:rPr>
        <w:t> </w:t>
      </w:r>
      <w:r>
        <w:rPr>
          <w:sz w:val="26"/>
        </w:rPr>
        <w:t>of</w:t>
      </w:r>
      <w:r>
        <w:rPr>
          <w:spacing w:val="-3"/>
          <w:sz w:val="26"/>
        </w:rPr>
        <w:t> </w:t>
      </w:r>
      <w:r>
        <w:rPr>
          <w:sz w:val="26"/>
        </w:rPr>
        <w:t>the</w:t>
      </w:r>
      <w:r>
        <w:rPr>
          <w:spacing w:val="-4"/>
          <w:sz w:val="26"/>
        </w:rPr>
        <w:t> </w:t>
      </w:r>
      <w:r>
        <w:rPr>
          <w:sz w:val="26"/>
        </w:rPr>
        <w:t>Administrator</w:t>
      </w:r>
      <w:r>
        <w:rPr>
          <w:spacing w:val="-3"/>
          <w:sz w:val="26"/>
        </w:rPr>
        <w:t> </w:t>
      </w:r>
      <w:r>
        <w:rPr>
          <w:sz w:val="26"/>
        </w:rPr>
        <w:t>on</w:t>
      </w:r>
      <w:r>
        <w:rPr>
          <w:spacing w:val="-3"/>
          <w:sz w:val="26"/>
        </w:rPr>
        <w:t> </w:t>
      </w:r>
      <w:r>
        <w:rPr>
          <w:sz w:val="26"/>
        </w:rPr>
        <w:t>the</w:t>
      </w:r>
      <w:r>
        <w:rPr>
          <w:spacing w:val="-4"/>
          <w:sz w:val="26"/>
        </w:rPr>
        <w:t> </w:t>
      </w:r>
      <w:r>
        <w:rPr>
          <w:sz w:val="26"/>
        </w:rPr>
        <w:t>terms</w:t>
      </w:r>
      <w:r>
        <w:rPr>
          <w:spacing w:val="-3"/>
          <w:sz w:val="26"/>
        </w:rPr>
        <w:t> </w:t>
      </w:r>
      <w:r>
        <w:rPr>
          <w:sz w:val="26"/>
        </w:rPr>
        <w:t>of</w:t>
      </w:r>
      <w:r>
        <w:rPr>
          <w:spacing w:val="-3"/>
          <w:sz w:val="26"/>
        </w:rPr>
        <w:t> </w:t>
      </w:r>
      <w:r>
        <w:rPr>
          <w:sz w:val="26"/>
        </w:rPr>
        <w:t>any</w:t>
      </w:r>
      <w:r>
        <w:rPr>
          <w:spacing w:val="-3"/>
          <w:sz w:val="26"/>
        </w:rPr>
        <w:t> </w:t>
      </w:r>
      <w:r>
        <w:rPr>
          <w:sz w:val="26"/>
        </w:rPr>
        <w:t>INSRB</w:t>
      </w:r>
      <w:r>
        <w:rPr>
          <w:spacing w:val="-4"/>
          <w:sz w:val="26"/>
        </w:rPr>
        <w:t> </w:t>
      </w:r>
      <w:r>
        <w:rPr>
          <w:sz w:val="26"/>
        </w:rPr>
        <w:t>review, including costs, between NASA and the agency requesting INSRB review, per NSPM-20.</w:t>
      </w:r>
    </w:p>
    <w:p>
      <w:pPr>
        <w:pStyle w:val="ListParagraph"/>
        <w:numPr>
          <w:ilvl w:val="0"/>
          <w:numId w:val="19"/>
        </w:numPr>
        <w:tabs>
          <w:tab w:pos="400" w:val="left" w:leader="none"/>
        </w:tabs>
        <w:spacing w:line="225" w:lineRule="auto" w:before="178" w:after="0"/>
        <w:ind w:left="140" w:right="184" w:firstLine="0"/>
        <w:jc w:val="left"/>
        <w:rPr>
          <w:sz w:val="26"/>
        </w:rPr>
      </w:pPr>
      <w:r>
        <w:rPr>
          <w:sz w:val="26"/>
        </w:rPr>
        <w:t>Facilitating</w:t>
      </w:r>
      <w:r>
        <w:rPr>
          <w:spacing w:val="-3"/>
          <w:sz w:val="26"/>
        </w:rPr>
        <w:t> </w:t>
      </w:r>
      <w:r>
        <w:rPr>
          <w:sz w:val="26"/>
        </w:rPr>
        <w:t>early</w:t>
      </w:r>
      <w:r>
        <w:rPr>
          <w:spacing w:val="-3"/>
          <w:sz w:val="26"/>
        </w:rPr>
        <w:t> </w:t>
      </w:r>
      <w:r>
        <w:rPr>
          <w:sz w:val="26"/>
        </w:rPr>
        <w:t>INSRB</w:t>
      </w:r>
      <w:r>
        <w:rPr>
          <w:spacing w:val="-4"/>
          <w:sz w:val="26"/>
        </w:rPr>
        <w:t> </w:t>
      </w:r>
      <w:r>
        <w:rPr>
          <w:sz w:val="26"/>
        </w:rPr>
        <w:t>engagement</w:t>
      </w:r>
      <w:r>
        <w:rPr>
          <w:spacing w:val="-4"/>
          <w:sz w:val="26"/>
        </w:rPr>
        <w:t> </w:t>
      </w:r>
      <w:r>
        <w:rPr>
          <w:sz w:val="26"/>
        </w:rPr>
        <w:t>in</w:t>
      </w:r>
      <w:r>
        <w:rPr>
          <w:spacing w:val="-3"/>
          <w:sz w:val="26"/>
        </w:rPr>
        <w:t> </w:t>
      </w:r>
      <w:r>
        <w:rPr>
          <w:sz w:val="26"/>
        </w:rPr>
        <w:t>the</w:t>
      </w:r>
      <w:r>
        <w:rPr>
          <w:spacing w:val="-4"/>
          <w:sz w:val="26"/>
        </w:rPr>
        <w:t> </w:t>
      </w:r>
      <w:r>
        <w:rPr>
          <w:sz w:val="26"/>
        </w:rPr>
        <w:t>safety</w:t>
      </w:r>
      <w:r>
        <w:rPr>
          <w:spacing w:val="-3"/>
          <w:sz w:val="26"/>
        </w:rPr>
        <w:t> </w:t>
      </w:r>
      <w:r>
        <w:rPr>
          <w:sz w:val="26"/>
        </w:rPr>
        <w:t>analysis</w:t>
      </w:r>
      <w:r>
        <w:rPr>
          <w:spacing w:val="-3"/>
          <w:sz w:val="26"/>
        </w:rPr>
        <w:t> </w:t>
      </w:r>
      <w:r>
        <w:rPr>
          <w:sz w:val="26"/>
        </w:rPr>
        <w:t>process</w:t>
      </w:r>
      <w:r>
        <w:rPr>
          <w:spacing w:val="-3"/>
          <w:sz w:val="26"/>
        </w:rPr>
        <w:t> </w:t>
      </w:r>
      <w:r>
        <w:rPr>
          <w:sz w:val="26"/>
        </w:rPr>
        <w:t>(after</w:t>
      </w:r>
      <w:r>
        <w:rPr>
          <w:spacing w:val="-3"/>
          <w:sz w:val="26"/>
        </w:rPr>
        <w:t> </w:t>
      </w:r>
      <w:r>
        <w:rPr>
          <w:sz w:val="26"/>
        </w:rPr>
        <w:t>the</w:t>
      </w:r>
      <w:r>
        <w:rPr>
          <w:spacing w:val="-4"/>
          <w:sz w:val="26"/>
        </w:rPr>
        <w:t> </w:t>
      </w:r>
      <w:r>
        <w:rPr>
          <w:sz w:val="26"/>
        </w:rPr>
        <w:t>conceptual</w:t>
      </w:r>
      <w:r>
        <w:rPr>
          <w:spacing w:val="-4"/>
          <w:sz w:val="26"/>
        </w:rPr>
        <w:t> </w:t>
      </w:r>
      <w:r>
        <w:rPr>
          <w:sz w:val="26"/>
        </w:rPr>
        <w:t>design</w:t>
      </w:r>
      <w:r>
        <w:rPr>
          <w:spacing w:val="-3"/>
          <w:sz w:val="26"/>
        </w:rPr>
        <w:t> </w:t>
      </w:r>
      <w:r>
        <w:rPr>
          <w:sz w:val="26"/>
        </w:rPr>
        <w:t>of the mission is generated) for NASA-sponsored Tier II and Tier III missions, as directed by</w:t>
      </w:r>
    </w:p>
    <w:p>
      <w:pPr>
        <w:pStyle w:val="BodyText"/>
        <w:spacing w:line="225" w:lineRule="auto"/>
        <w:ind w:left="140"/>
      </w:pPr>
      <w:r>
        <w:rPr/>
        <w:t>NSPM-20,</w:t>
      </w:r>
      <w:r>
        <w:rPr>
          <w:spacing w:val="-3"/>
        </w:rPr>
        <w:t> </w:t>
      </w:r>
      <w:r>
        <w:rPr/>
        <w:t>in</w:t>
      </w:r>
      <w:r>
        <w:rPr>
          <w:spacing w:val="-3"/>
        </w:rPr>
        <w:t> </w:t>
      </w:r>
      <w:r>
        <w:rPr/>
        <w:t>order</w:t>
      </w:r>
      <w:r>
        <w:rPr>
          <w:spacing w:val="-3"/>
        </w:rPr>
        <w:t> </w:t>
      </w:r>
      <w:r>
        <w:rPr/>
        <w:t>to</w:t>
      </w:r>
      <w:r>
        <w:rPr>
          <w:spacing w:val="-3"/>
        </w:rPr>
        <w:t> </w:t>
      </w:r>
      <w:r>
        <w:rPr/>
        <w:t>identify</w:t>
      </w:r>
      <w:r>
        <w:rPr>
          <w:spacing w:val="-3"/>
        </w:rPr>
        <w:t> </w:t>
      </w:r>
      <w:r>
        <w:rPr/>
        <w:t>gaps</w:t>
      </w:r>
      <w:r>
        <w:rPr>
          <w:spacing w:val="-3"/>
        </w:rPr>
        <w:t> </w:t>
      </w:r>
      <w:r>
        <w:rPr/>
        <w:t>in</w:t>
      </w:r>
      <w:r>
        <w:rPr>
          <w:spacing w:val="-3"/>
        </w:rPr>
        <w:t> </w:t>
      </w:r>
      <w:r>
        <w:rPr/>
        <w:t>time</w:t>
      </w:r>
      <w:r>
        <w:rPr>
          <w:spacing w:val="-4"/>
        </w:rPr>
        <w:t> </w:t>
      </w:r>
      <w:r>
        <w:rPr/>
        <w:t>for</w:t>
      </w:r>
      <w:r>
        <w:rPr>
          <w:spacing w:val="-3"/>
        </w:rPr>
        <w:t> </w:t>
      </w:r>
      <w:r>
        <w:rPr/>
        <w:t>mission</w:t>
      </w:r>
      <w:r>
        <w:rPr>
          <w:spacing w:val="-3"/>
        </w:rPr>
        <w:t> </w:t>
      </w:r>
      <w:r>
        <w:rPr/>
        <w:t>planners</w:t>
      </w:r>
      <w:r>
        <w:rPr>
          <w:spacing w:val="-3"/>
        </w:rPr>
        <w:t> </w:t>
      </w:r>
      <w:r>
        <w:rPr/>
        <w:t>to</w:t>
      </w:r>
      <w:r>
        <w:rPr>
          <w:spacing w:val="-3"/>
        </w:rPr>
        <w:t> </w:t>
      </w:r>
      <w:r>
        <w:rPr/>
        <w:t>address</w:t>
      </w:r>
      <w:r>
        <w:rPr>
          <w:spacing w:val="-3"/>
        </w:rPr>
        <w:t> </w:t>
      </w:r>
      <w:r>
        <w:rPr/>
        <w:t>them</w:t>
      </w:r>
      <w:r>
        <w:rPr>
          <w:spacing w:val="-4"/>
        </w:rPr>
        <w:t> </w:t>
      </w:r>
      <w:r>
        <w:rPr/>
        <w:t>without</w:t>
      </w:r>
      <w:r>
        <w:rPr>
          <w:spacing w:val="-4"/>
        </w:rPr>
        <w:t> </w:t>
      </w:r>
      <w:r>
        <w:rPr/>
        <w:t>creating unnecessary delays in the launch timeline.</w:t>
      </w:r>
    </w:p>
    <w:p>
      <w:pPr>
        <w:pStyle w:val="Heading3"/>
        <w:numPr>
          <w:ilvl w:val="1"/>
          <w:numId w:val="10"/>
        </w:numPr>
        <w:tabs>
          <w:tab w:pos="900" w:val="left" w:leader="none"/>
        </w:tabs>
        <w:spacing w:line="240" w:lineRule="auto" w:before="249" w:after="0"/>
        <w:ind w:left="900" w:right="0" w:hanging="760"/>
        <w:jc w:val="left"/>
      </w:pPr>
      <w:r>
        <w:rPr/>
        <w:t>Chief</w:t>
      </w:r>
      <w:r>
        <w:rPr>
          <w:spacing w:val="-4"/>
        </w:rPr>
        <w:t> </w:t>
      </w:r>
      <w:r>
        <w:rPr/>
        <w:t>Health</w:t>
      </w:r>
      <w:r>
        <w:rPr>
          <w:spacing w:val="-1"/>
        </w:rPr>
        <w:t> </w:t>
      </w:r>
      <w:r>
        <w:rPr/>
        <w:t>and</w:t>
      </w:r>
      <w:r>
        <w:rPr>
          <w:spacing w:val="-2"/>
        </w:rPr>
        <w:t> </w:t>
      </w:r>
      <w:r>
        <w:rPr/>
        <w:t>Medical</w:t>
      </w:r>
      <w:r>
        <w:rPr>
          <w:spacing w:val="-2"/>
        </w:rPr>
        <w:t> Officer</w:t>
      </w:r>
    </w:p>
    <w:p>
      <w:pPr>
        <w:pStyle w:val="ListParagraph"/>
        <w:numPr>
          <w:ilvl w:val="2"/>
          <w:numId w:val="10"/>
        </w:numPr>
        <w:tabs>
          <w:tab w:pos="855" w:val="left" w:leader="none"/>
        </w:tabs>
        <w:spacing w:line="225" w:lineRule="auto" w:before="310" w:after="0"/>
        <w:ind w:left="140" w:right="168" w:firstLine="0"/>
        <w:jc w:val="left"/>
        <w:rPr>
          <w:sz w:val="26"/>
        </w:rPr>
      </w:pPr>
      <w:r>
        <w:rPr>
          <w:sz w:val="26"/>
        </w:rPr>
        <w:t>The CHMO advises the Administrator, the Chief, SMA, and the applicable Mission Directorate(s)</w:t>
      </w:r>
      <w:r>
        <w:rPr>
          <w:spacing w:val="-3"/>
          <w:sz w:val="26"/>
        </w:rPr>
        <w:t> </w:t>
      </w:r>
      <w:r>
        <w:rPr>
          <w:sz w:val="26"/>
        </w:rPr>
        <w:t>of</w:t>
      </w:r>
      <w:r>
        <w:rPr>
          <w:spacing w:val="-3"/>
          <w:sz w:val="26"/>
        </w:rPr>
        <w:t> </w:t>
      </w:r>
      <w:r>
        <w:rPr>
          <w:sz w:val="26"/>
        </w:rPr>
        <w:t>potential</w:t>
      </w:r>
      <w:r>
        <w:rPr>
          <w:spacing w:val="-3"/>
          <w:sz w:val="26"/>
        </w:rPr>
        <w:t> </w:t>
      </w:r>
      <w:r>
        <w:rPr>
          <w:sz w:val="26"/>
        </w:rPr>
        <w:t>health</w:t>
      </w:r>
      <w:r>
        <w:rPr>
          <w:spacing w:val="-3"/>
          <w:sz w:val="26"/>
        </w:rPr>
        <w:t> </w:t>
      </w:r>
      <w:r>
        <w:rPr>
          <w:sz w:val="26"/>
        </w:rPr>
        <w:t>effects</w:t>
      </w:r>
      <w:r>
        <w:rPr>
          <w:spacing w:val="-3"/>
          <w:sz w:val="26"/>
        </w:rPr>
        <w:t> </w:t>
      </w:r>
      <w:r>
        <w:rPr>
          <w:sz w:val="26"/>
        </w:rPr>
        <w:t>related</w:t>
      </w:r>
      <w:r>
        <w:rPr>
          <w:spacing w:val="-3"/>
          <w:sz w:val="26"/>
        </w:rPr>
        <w:t> </w:t>
      </w:r>
      <w:r>
        <w:rPr>
          <w:sz w:val="26"/>
        </w:rPr>
        <w:t>to</w:t>
      </w:r>
      <w:r>
        <w:rPr>
          <w:spacing w:val="-3"/>
          <w:sz w:val="26"/>
        </w:rPr>
        <w:t> </w:t>
      </w:r>
      <w:r>
        <w:rPr>
          <w:sz w:val="26"/>
        </w:rPr>
        <w:t>activities</w:t>
      </w:r>
      <w:r>
        <w:rPr>
          <w:spacing w:val="-3"/>
          <w:sz w:val="26"/>
        </w:rPr>
        <w:t> </w:t>
      </w:r>
      <w:r>
        <w:rPr>
          <w:sz w:val="26"/>
        </w:rPr>
        <w:t>involving</w:t>
      </w:r>
      <w:r>
        <w:rPr>
          <w:spacing w:val="-3"/>
          <w:sz w:val="26"/>
        </w:rPr>
        <w:t> </w:t>
      </w:r>
      <w:r>
        <w:rPr>
          <w:sz w:val="26"/>
        </w:rPr>
        <w:t>flight</w:t>
      </w:r>
      <w:r>
        <w:rPr>
          <w:spacing w:val="-3"/>
          <w:sz w:val="26"/>
        </w:rPr>
        <w:t> </w:t>
      </w:r>
      <w:r>
        <w:rPr>
          <w:sz w:val="26"/>
        </w:rPr>
        <w:t>of</w:t>
      </w:r>
      <w:r>
        <w:rPr>
          <w:spacing w:val="-3"/>
          <w:sz w:val="26"/>
        </w:rPr>
        <w:t> </w:t>
      </w:r>
      <w:r>
        <w:rPr>
          <w:sz w:val="26"/>
        </w:rPr>
        <w:t>nuclear</w:t>
      </w:r>
      <w:r>
        <w:rPr>
          <w:spacing w:val="-3"/>
          <w:sz w:val="26"/>
        </w:rPr>
        <w:t> </w:t>
      </w:r>
      <w:r>
        <w:rPr>
          <w:sz w:val="26"/>
        </w:rPr>
        <w:t>or</w:t>
      </w:r>
      <w:r>
        <w:rPr>
          <w:spacing w:val="-3"/>
          <w:sz w:val="26"/>
        </w:rPr>
        <w:t> </w:t>
      </w:r>
      <w:r>
        <w:rPr>
          <w:sz w:val="26"/>
        </w:rPr>
        <w:t>radioactive material and participates in NASA and Federal RCP and operational activities, including providing subject matter expertise in the case of any clean-up efforts. NASA roles, responsibilities, and procedural requirements for protecting the public and workforce from risks associated with the handling, use, and storage of radioactive material and radiation generating equipment while not in flight are documented in NPR 1800.1.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1"/>
        <w:rPr>
          <w:sz w:val="20"/>
        </w:rPr>
      </w:pPr>
    </w:p>
    <w:p>
      <w:pPr>
        <w:spacing w:after="0"/>
        <w:rPr>
          <w:sz w:val="20"/>
        </w:rPr>
        <w:sectPr>
          <w:pgSz w:w="12240" w:h="15840"/>
          <w:pgMar w:header="159" w:footer="441" w:top="580" w:bottom="640" w:left="700" w:right="720"/>
        </w:sectPr>
      </w:pPr>
    </w:p>
    <w:p>
      <w:pPr>
        <w:pStyle w:val="BodyText"/>
        <w:spacing w:before="125"/>
        <w:rPr>
          <w:sz w:val="18"/>
        </w:rPr>
      </w:pPr>
    </w:p>
    <w:p>
      <w:pPr>
        <w:spacing w:before="1"/>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1"/>
        <w:ind w:left="140" w:right="0" w:firstLine="0"/>
        <w:jc w:val="left"/>
        <w:rPr>
          <w:sz w:val="18"/>
        </w:rPr>
      </w:pPr>
      <w:r>
        <w:rPr>
          <w:sz w:val="18"/>
        </w:rPr>
        <w:t>Page</w:t>
      </w:r>
      <w:r>
        <w:rPr>
          <w:spacing w:val="4"/>
          <w:sz w:val="18"/>
        </w:rPr>
        <w:t> </w:t>
      </w:r>
      <w:r>
        <w:rPr>
          <w:sz w:val="18"/>
          <w:u w:val="single"/>
        </w:rPr>
        <w:t> 12</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776"/>
            <w:col w:w="1460"/>
          </w:cols>
        </w:sectPr>
      </w:pPr>
    </w:p>
    <w:p>
      <w:pPr>
        <w:pStyle w:val="Heading1"/>
        <w:spacing w:line="225" w:lineRule="auto" w:before="292"/>
      </w:pPr>
      <w:r>
        <w:rPr/>
        <w:t>Chapter</w:t>
      </w:r>
      <w:r>
        <w:rPr>
          <w:spacing w:val="-9"/>
        </w:rPr>
        <w:t> </w:t>
      </w:r>
      <w:r>
        <w:rPr/>
        <w:t>3.</w:t>
      </w:r>
      <w:r>
        <w:rPr>
          <w:spacing w:val="-8"/>
        </w:rPr>
        <w:t> </w:t>
      </w:r>
      <w:r>
        <w:rPr/>
        <w:t>Mission</w:t>
      </w:r>
      <w:r>
        <w:rPr>
          <w:spacing w:val="-8"/>
        </w:rPr>
        <w:t> </w:t>
      </w:r>
      <w:r>
        <w:rPr/>
        <w:t>Categorization</w:t>
      </w:r>
      <w:r>
        <w:rPr>
          <w:spacing w:val="-8"/>
        </w:rPr>
        <w:t> </w:t>
      </w:r>
      <w:r>
        <w:rPr/>
        <w:t>for</w:t>
      </w:r>
      <w:r>
        <w:rPr>
          <w:spacing w:val="-9"/>
        </w:rPr>
        <w:t> </w:t>
      </w:r>
      <w:r>
        <w:rPr/>
        <w:t>the Purposes of Nuclear Flight Safety</w:t>
      </w:r>
    </w:p>
    <w:p>
      <w:pPr>
        <w:pStyle w:val="Heading3"/>
        <w:numPr>
          <w:ilvl w:val="1"/>
          <w:numId w:val="20"/>
        </w:numPr>
        <w:tabs>
          <w:tab w:pos="710" w:val="left" w:leader="none"/>
        </w:tabs>
        <w:spacing w:line="240" w:lineRule="auto" w:before="297" w:after="0"/>
        <w:ind w:left="710" w:right="0" w:hanging="570"/>
        <w:jc w:val="left"/>
      </w:pPr>
      <w:r>
        <w:rPr/>
        <w:t>Space</w:t>
      </w:r>
      <w:r>
        <w:rPr>
          <w:spacing w:val="-5"/>
        </w:rPr>
        <w:t> </w:t>
      </w:r>
      <w:r>
        <w:rPr/>
        <w:t>Nuclear</w:t>
      </w:r>
      <w:r>
        <w:rPr>
          <w:spacing w:val="-4"/>
        </w:rPr>
        <w:t> </w:t>
      </w:r>
      <w:r>
        <w:rPr/>
        <w:t>System</w:t>
      </w:r>
      <w:r>
        <w:rPr>
          <w:spacing w:val="-3"/>
        </w:rPr>
        <w:t> </w:t>
      </w:r>
      <w:r>
        <w:rPr>
          <w:spacing w:val="-2"/>
        </w:rPr>
        <w:t>Tiering</w:t>
      </w:r>
    </w:p>
    <w:p>
      <w:pPr>
        <w:pStyle w:val="ListParagraph"/>
        <w:numPr>
          <w:ilvl w:val="2"/>
          <w:numId w:val="20"/>
        </w:numPr>
        <w:tabs>
          <w:tab w:pos="725" w:val="left" w:leader="none"/>
        </w:tabs>
        <w:spacing w:line="225" w:lineRule="auto" w:before="310" w:after="0"/>
        <w:ind w:left="140" w:right="239" w:firstLine="0"/>
        <w:jc w:val="left"/>
        <w:rPr>
          <w:sz w:val="26"/>
        </w:rPr>
      </w:pPr>
      <w:r>
        <w:rPr>
          <w:sz w:val="26"/>
        </w:rPr>
        <w:t>For all missions that include an SNS, the MDAA shall notify the NFSO before System Definition Review (SDR)/Mission Definition Review (MDR) of the forthcoming launch or reentry request</w:t>
      </w:r>
      <w:r>
        <w:rPr>
          <w:spacing w:val="-3"/>
          <w:sz w:val="26"/>
        </w:rPr>
        <w:t> </w:t>
      </w:r>
      <w:r>
        <w:rPr>
          <w:sz w:val="26"/>
        </w:rPr>
        <w:t>to</w:t>
      </w:r>
      <w:r>
        <w:rPr>
          <w:spacing w:val="-3"/>
          <w:sz w:val="26"/>
        </w:rPr>
        <w:t> </w:t>
      </w:r>
      <w:r>
        <w:rPr>
          <w:sz w:val="26"/>
        </w:rPr>
        <w:t>support</w:t>
      </w:r>
      <w:r>
        <w:rPr>
          <w:spacing w:val="-3"/>
          <w:sz w:val="26"/>
        </w:rPr>
        <w:t> </w:t>
      </w:r>
      <w:r>
        <w:rPr>
          <w:sz w:val="26"/>
        </w:rPr>
        <w:t>planning</w:t>
      </w:r>
      <w:r>
        <w:rPr>
          <w:spacing w:val="-3"/>
          <w:sz w:val="26"/>
        </w:rPr>
        <w:t> </w:t>
      </w:r>
      <w:r>
        <w:rPr>
          <w:sz w:val="26"/>
        </w:rPr>
        <w:t>of</w:t>
      </w:r>
      <w:r>
        <w:rPr>
          <w:spacing w:val="-3"/>
          <w:sz w:val="26"/>
        </w:rPr>
        <w:t> </w:t>
      </w:r>
      <w:r>
        <w:rPr>
          <w:sz w:val="26"/>
        </w:rPr>
        <w:t>nuclear</w:t>
      </w:r>
      <w:r>
        <w:rPr>
          <w:spacing w:val="-3"/>
          <w:sz w:val="26"/>
        </w:rPr>
        <w:t> </w:t>
      </w:r>
      <w:r>
        <w:rPr>
          <w:sz w:val="26"/>
        </w:rPr>
        <w:t>safety</w:t>
      </w:r>
      <w:r>
        <w:rPr>
          <w:spacing w:val="-3"/>
          <w:sz w:val="26"/>
        </w:rPr>
        <w:t> </w:t>
      </w:r>
      <w:r>
        <w:rPr>
          <w:sz w:val="26"/>
        </w:rPr>
        <w:t>analysis</w:t>
      </w:r>
      <w:r>
        <w:rPr>
          <w:spacing w:val="-3"/>
          <w:sz w:val="26"/>
        </w:rPr>
        <w:t> </w:t>
      </w:r>
      <w:r>
        <w:rPr>
          <w:sz w:val="26"/>
        </w:rPr>
        <w:t>and</w:t>
      </w:r>
      <w:r>
        <w:rPr>
          <w:spacing w:val="-3"/>
          <w:sz w:val="26"/>
        </w:rPr>
        <w:t> </w:t>
      </w:r>
      <w:r>
        <w:rPr>
          <w:sz w:val="26"/>
        </w:rPr>
        <w:t>review</w:t>
      </w:r>
      <w:r>
        <w:rPr>
          <w:spacing w:val="-3"/>
          <w:sz w:val="26"/>
        </w:rPr>
        <w:t> </w:t>
      </w:r>
      <w:r>
        <w:rPr>
          <w:sz w:val="26"/>
        </w:rPr>
        <w:t>activities,</w:t>
      </w:r>
      <w:r>
        <w:rPr>
          <w:spacing w:val="-3"/>
          <w:sz w:val="26"/>
        </w:rPr>
        <w:t> </w:t>
      </w:r>
      <w:r>
        <w:rPr>
          <w:sz w:val="26"/>
        </w:rPr>
        <w:t>as</w:t>
      </w:r>
      <w:r>
        <w:rPr>
          <w:spacing w:val="-3"/>
          <w:sz w:val="26"/>
        </w:rPr>
        <w:t> </w:t>
      </w:r>
      <w:r>
        <w:rPr>
          <w:sz w:val="26"/>
        </w:rPr>
        <w:t>outlined</w:t>
      </w:r>
      <w:r>
        <w:rPr>
          <w:spacing w:val="-3"/>
          <w:sz w:val="26"/>
        </w:rPr>
        <w:t> </w:t>
      </w:r>
      <w:r>
        <w:rPr>
          <w:sz w:val="26"/>
        </w:rPr>
        <w:t>in</w:t>
      </w:r>
      <w:r>
        <w:rPr>
          <w:spacing w:val="-3"/>
          <w:sz w:val="26"/>
        </w:rPr>
        <w:t> </w:t>
      </w:r>
      <w:r>
        <w:rPr>
          <w:sz w:val="26"/>
        </w:rPr>
        <w:t>Chapter</w:t>
      </w:r>
      <w:r>
        <w:rPr>
          <w:spacing w:val="-3"/>
          <w:sz w:val="26"/>
        </w:rPr>
        <w:t> </w:t>
      </w:r>
      <w:r>
        <w:rPr>
          <w:sz w:val="26"/>
        </w:rPr>
        <w:t>4.</w:t>
      </w:r>
    </w:p>
    <w:p>
      <w:pPr>
        <w:spacing w:line="281" w:lineRule="exact" w:before="0"/>
        <w:ind w:left="140" w:right="0" w:firstLine="0"/>
        <w:jc w:val="left"/>
        <w:rPr>
          <w:sz w:val="26"/>
        </w:rPr>
      </w:pPr>
      <w:r>
        <w:rPr>
          <w:spacing w:val="-10"/>
          <w:sz w:val="26"/>
        </w:rPr>
        <w:t>.</w:t>
      </w:r>
    </w:p>
    <w:p>
      <w:pPr>
        <w:pStyle w:val="ListParagraph"/>
        <w:numPr>
          <w:ilvl w:val="2"/>
          <w:numId w:val="20"/>
        </w:numPr>
        <w:tabs>
          <w:tab w:pos="725" w:val="left" w:leader="none"/>
        </w:tabs>
        <w:spacing w:line="225" w:lineRule="auto" w:before="176" w:after="0"/>
        <w:ind w:left="140" w:right="232" w:firstLine="0"/>
        <w:jc w:val="left"/>
        <w:rPr>
          <w:sz w:val="26"/>
        </w:rPr>
      </w:pPr>
      <w:r>
        <w:rPr>
          <w:sz w:val="26"/>
        </w:rPr>
        <w:t>For missions involving SNS, the</w:t>
      </w:r>
      <w:r>
        <w:rPr>
          <w:spacing w:val="-1"/>
          <w:sz w:val="26"/>
        </w:rPr>
        <w:t> </w:t>
      </w:r>
      <w:r>
        <w:rPr>
          <w:sz w:val="26"/>
        </w:rPr>
        <w:t>MDAA shall</w:t>
      </w:r>
      <w:r>
        <w:rPr>
          <w:spacing w:val="-1"/>
          <w:sz w:val="26"/>
        </w:rPr>
        <w:t> </w:t>
      </w:r>
      <w:r>
        <w:rPr>
          <w:sz w:val="26"/>
        </w:rPr>
        <w:t>determine</w:t>
      </w:r>
      <w:r>
        <w:rPr>
          <w:spacing w:val="-1"/>
          <w:sz w:val="26"/>
        </w:rPr>
        <w:t> </w:t>
      </w:r>
      <w:r>
        <w:rPr>
          <w:sz w:val="26"/>
        </w:rPr>
        <w:t>the</w:t>
      </w:r>
      <w:r>
        <w:rPr>
          <w:spacing w:val="-1"/>
          <w:sz w:val="26"/>
        </w:rPr>
        <w:t> </w:t>
      </w:r>
      <w:r>
        <w:rPr>
          <w:sz w:val="26"/>
        </w:rPr>
        <w:t>mission’s tier (with an associated technical basis) and obtain Chief, SMA concurrence to inform the graded approach outlined in Chapter 4 of this directive and to ensure conformance with NSPM-20. Appendix C provides information</w:t>
      </w:r>
      <w:r>
        <w:rPr>
          <w:spacing w:val="-3"/>
          <w:sz w:val="26"/>
        </w:rPr>
        <w:t> </w:t>
      </w:r>
      <w:r>
        <w:rPr>
          <w:sz w:val="26"/>
        </w:rPr>
        <w:t>on</w:t>
      </w:r>
      <w:r>
        <w:rPr>
          <w:spacing w:val="-3"/>
          <w:sz w:val="26"/>
        </w:rPr>
        <w:t> </w:t>
      </w:r>
      <w:r>
        <w:rPr>
          <w:sz w:val="26"/>
        </w:rPr>
        <w:t>NSPM-20</w:t>
      </w:r>
      <w:r>
        <w:rPr>
          <w:spacing w:val="-3"/>
          <w:sz w:val="26"/>
        </w:rPr>
        <w:t> </w:t>
      </w:r>
      <w:r>
        <w:rPr>
          <w:sz w:val="26"/>
        </w:rPr>
        <w:t>tiers.</w:t>
      </w:r>
      <w:r>
        <w:rPr>
          <w:spacing w:val="-3"/>
          <w:sz w:val="26"/>
        </w:rPr>
        <w:t> </w:t>
      </w:r>
      <w:r>
        <w:rPr>
          <w:sz w:val="26"/>
        </w:rPr>
        <w:t>The</w:t>
      </w:r>
      <w:r>
        <w:rPr>
          <w:spacing w:val="-3"/>
          <w:sz w:val="26"/>
        </w:rPr>
        <w:t> </w:t>
      </w:r>
      <w:r>
        <w:rPr>
          <w:sz w:val="26"/>
        </w:rPr>
        <w:t>NFSO</w:t>
      </w:r>
      <w:r>
        <w:rPr>
          <w:spacing w:val="-3"/>
          <w:sz w:val="26"/>
        </w:rPr>
        <w:t> </w:t>
      </w:r>
      <w:r>
        <w:rPr>
          <w:sz w:val="26"/>
        </w:rPr>
        <w:t>will</w:t>
      </w:r>
      <w:r>
        <w:rPr>
          <w:spacing w:val="-3"/>
          <w:sz w:val="26"/>
        </w:rPr>
        <w:t> </w:t>
      </w:r>
      <w:r>
        <w:rPr>
          <w:sz w:val="26"/>
        </w:rPr>
        <w:t>evaluate</w:t>
      </w:r>
      <w:r>
        <w:rPr>
          <w:spacing w:val="-3"/>
          <w:sz w:val="26"/>
        </w:rPr>
        <w:t> </w:t>
      </w:r>
      <w:r>
        <w:rPr>
          <w:sz w:val="26"/>
        </w:rPr>
        <w:t>each</w:t>
      </w:r>
      <w:r>
        <w:rPr>
          <w:spacing w:val="-3"/>
          <w:sz w:val="26"/>
        </w:rPr>
        <w:t> </w:t>
      </w:r>
      <w:r>
        <w:rPr>
          <w:sz w:val="26"/>
        </w:rPr>
        <w:t>tier</w:t>
      </w:r>
      <w:r>
        <w:rPr>
          <w:spacing w:val="-3"/>
          <w:sz w:val="26"/>
        </w:rPr>
        <w:t> </w:t>
      </w:r>
      <w:r>
        <w:rPr>
          <w:sz w:val="26"/>
        </w:rPr>
        <w:t>determination</w:t>
      </w:r>
      <w:r>
        <w:rPr>
          <w:spacing w:val="-3"/>
          <w:sz w:val="26"/>
        </w:rPr>
        <w:t> </w:t>
      </w:r>
      <w:r>
        <w:rPr>
          <w:sz w:val="26"/>
        </w:rPr>
        <w:t>to</w:t>
      </w:r>
      <w:r>
        <w:rPr>
          <w:spacing w:val="-3"/>
          <w:sz w:val="26"/>
        </w:rPr>
        <w:t> </w:t>
      </w:r>
      <w:r>
        <w:rPr>
          <w:sz w:val="26"/>
        </w:rPr>
        <w:t>inform</w:t>
      </w:r>
      <w:r>
        <w:rPr>
          <w:spacing w:val="-3"/>
          <w:sz w:val="26"/>
        </w:rPr>
        <w:t> </w:t>
      </w:r>
      <w:r>
        <w:rPr>
          <w:sz w:val="26"/>
        </w:rPr>
        <w:t>the</w:t>
      </w:r>
      <w:r>
        <w:rPr>
          <w:spacing w:val="-3"/>
          <w:sz w:val="26"/>
        </w:rPr>
        <w:t> </w:t>
      </w:r>
      <w:r>
        <w:rPr>
          <w:sz w:val="26"/>
        </w:rPr>
        <w:t>Chief, SMA’s concurrence.</w:t>
      </w:r>
    </w:p>
    <w:p>
      <w:pPr>
        <w:pStyle w:val="ListParagraph"/>
        <w:numPr>
          <w:ilvl w:val="2"/>
          <w:numId w:val="20"/>
        </w:numPr>
        <w:tabs>
          <w:tab w:pos="725" w:val="left" w:leader="none"/>
        </w:tabs>
        <w:spacing w:line="225" w:lineRule="auto" w:before="174" w:after="0"/>
        <w:ind w:left="140" w:right="227" w:firstLine="0"/>
        <w:jc w:val="left"/>
        <w:rPr>
          <w:sz w:val="26"/>
        </w:rPr>
      </w:pPr>
      <w:r>
        <w:rPr>
          <w:sz w:val="26"/>
        </w:rPr>
        <w:t>For the aspects of mission tiering based on the quantity of material-at-risk, the MDAA (to be the</w:t>
      </w:r>
      <w:r>
        <w:rPr>
          <w:spacing w:val="-4"/>
          <w:sz w:val="26"/>
        </w:rPr>
        <w:t> </w:t>
      </w:r>
      <w:r>
        <w:rPr>
          <w:sz w:val="26"/>
        </w:rPr>
        <w:t>MDAA</w:t>
      </w:r>
      <w:r>
        <w:rPr>
          <w:spacing w:val="-3"/>
          <w:sz w:val="26"/>
        </w:rPr>
        <w:t> </w:t>
      </w:r>
      <w:r>
        <w:rPr>
          <w:sz w:val="26"/>
        </w:rPr>
        <w:t>with</w:t>
      </w:r>
      <w:r>
        <w:rPr>
          <w:spacing w:val="-3"/>
          <w:sz w:val="26"/>
        </w:rPr>
        <w:t> </w:t>
      </w:r>
      <w:r>
        <w:rPr>
          <w:sz w:val="26"/>
        </w:rPr>
        <w:t>flight</w:t>
      </w:r>
      <w:r>
        <w:rPr>
          <w:spacing w:val="-4"/>
          <w:sz w:val="26"/>
        </w:rPr>
        <w:t> </w:t>
      </w:r>
      <w:r>
        <w:rPr>
          <w:sz w:val="26"/>
        </w:rPr>
        <w:t>responsibilities</w:t>
      </w:r>
      <w:r>
        <w:rPr>
          <w:spacing w:val="-3"/>
          <w:sz w:val="26"/>
        </w:rPr>
        <w:t> </w:t>
      </w:r>
      <w:r>
        <w:rPr>
          <w:sz w:val="26"/>
        </w:rPr>
        <w:t>if</w:t>
      </w:r>
      <w:r>
        <w:rPr>
          <w:spacing w:val="-3"/>
          <w:sz w:val="26"/>
        </w:rPr>
        <w:t> </w:t>
      </w:r>
      <w:r>
        <w:rPr>
          <w:sz w:val="26"/>
        </w:rPr>
        <w:t>multiple</w:t>
      </w:r>
      <w:r>
        <w:rPr>
          <w:spacing w:val="-4"/>
          <w:sz w:val="26"/>
        </w:rPr>
        <w:t> </w:t>
      </w:r>
      <w:r>
        <w:rPr>
          <w:sz w:val="26"/>
        </w:rPr>
        <w:t>MDAAs</w:t>
      </w:r>
      <w:r>
        <w:rPr>
          <w:spacing w:val="-3"/>
          <w:sz w:val="26"/>
        </w:rPr>
        <w:t> </w:t>
      </w:r>
      <w:r>
        <w:rPr>
          <w:sz w:val="26"/>
        </w:rPr>
        <w:t>are</w:t>
      </w:r>
      <w:r>
        <w:rPr>
          <w:spacing w:val="-4"/>
          <w:sz w:val="26"/>
        </w:rPr>
        <w:t> </w:t>
      </w:r>
      <w:r>
        <w:rPr>
          <w:sz w:val="26"/>
        </w:rPr>
        <w:t>contributing</w:t>
      </w:r>
      <w:r>
        <w:rPr>
          <w:spacing w:val="-3"/>
          <w:sz w:val="26"/>
        </w:rPr>
        <w:t> </w:t>
      </w:r>
      <w:r>
        <w:rPr>
          <w:sz w:val="26"/>
        </w:rPr>
        <w:t>SNS</w:t>
      </w:r>
      <w:r>
        <w:rPr>
          <w:spacing w:val="-3"/>
          <w:sz w:val="26"/>
        </w:rPr>
        <w:t> </w:t>
      </w:r>
      <w:r>
        <w:rPr>
          <w:sz w:val="26"/>
        </w:rPr>
        <w:t>or</w:t>
      </w:r>
      <w:r>
        <w:rPr>
          <w:spacing w:val="-3"/>
          <w:sz w:val="26"/>
        </w:rPr>
        <w:t> </w:t>
      </w:r>
      <w:r>
        <w:rPr>
          <w:sz w:val="26"/>
        </w:rPr>
        <w:t>other</w:t>
      </w:r>
      <w:r>
        <w:rPr>
          <w:spacing w:val="-3"/>
          <w:sz w:val="26"/>
        </w:rPr>
        <w:t> </w:t>
      </w:r>
      <w:r>
        <w:rPr>
          <w:sz w:val="26"/>
        </w:rPr>
        <w:t>radioactive material) should use the highest A2 mission multiple based on the quantity of radioactive materials </w:t>
      </w:r>
      <w:r>
        <w:rPr>
          <w:spacing w:val="-2"/>
          <w:sz w:val="26"/>
        </w:rPr>
        <w:t>expected:</w:t>
      </w:r>
    </w:p>
    <w:p>
      <w:pPr>
        <w:pStyle w:val="ListParagraph"/>
        <w:numPr>
          <w:ilvl w:val="0"/>
          <w:numId w:val="21"/>
        </w:numPr>
        <w:tabs>
          <w:tab w:pos="385" w:val="left" w:leader="none"/>
        </w:tabs>
        <w:spacing w:line="240" w:lineRule="auto" w:before="162" w:after="0"/>
        <w:ind w:left="385" w:right="0" w:hanging="245"/>
        <w:jc w:val="left"/>
        <w:rPr>
          <w:sz w:val="26"/>
        </w:rPr>
      </w:pPr>
      <w:r>
        <w:rPr>
          <w:sz w:val="26"/>
        </w:rPr>
        <w:t>During pre-launch </w:t>
      </w:r>
      <w:r>
        <w:rPr>
          <w:spacing w:val="-2"/>
          <w:sz w:val="26"/>
        </w:rPr>
        <w:t>activities.</w:t>
      </w:r>
    </w:p>
    <w:p>
      <w:pPr>
        <w:pStyle w:val="ListParagraph"/>
        <w:numPr>
          <w:ilvl w:val="0"/>
          <w:numId w:val="21"/>
        </w:numPr>
        <w:tabs>
          <w:tab w:pos="400" w:val="left" w:leader="none"/>
        </w:tabs>
        <w:spacing w:line="240" w:lineRule="auto" w:before="161" w:after="0"/>
        <w:ind w:left="400" w:right="0" w:hanging="260"/>
        <w:jc w:val="left"/>
        <w:rPr>
          <w:sz w:val="26"/>
        </w:rPr>
      </w:pPr>
      <w:r>
        <w:rPr>
          <w:sz w:val="26"/>
        </w:rPr>
        <w:t>At</w:t>
      </w:r>
      <w:r>
        <w:rPr>
          <w:spacing w:val="-2"/>
          <w:sz w:val="26"/>
        </w:rPr>
        <w:t> launch.</w:t>
      </w:r>
    </w:p>
    <w:p>
      <w:pPr>
        <w:pStyle w:val="ListParagraph"/>
        <w:numPr>
          <w:ilvl w:val="0"/>
          <w:numId w:val="21"/>
        </w:numPr>
        <w:tabs>
          <w:tab w:pos="385" w:val="left" w:leader="none"/>
        </w:tabs>
        <w:spacing w:line="240" w:lineRule="auto" w:before="161" w:after="0"/>
        <w:ind w:left="385" w:right="0" w:hanging="245"/>
        <w:jc w:val="left"/>
        <w:rPr>
          <w:sz w:val="26"/>
        </w:rPr>
      </w:pPr>
      <w:r>
        <w:rPr>
          <w:sz w:val="26"/>
        </w:rPr>
        <w:t>Anytime</w:t>
      </w:r>
      <w:r>
        <w:rPr>
          <w:spacing w:val="-3"/>
          <w:sz w:val="26"/>
        </w:rPr>
        <w:t> </w:t>
      </w:r>
      <w:r>
        <w:rPr>
          <w:sz w:val="26"/>
        </w:rPr>
        <w:t>the</w:t>
      </w:r>
      <w:r>
        <w:rPr>
          <w:spacing w:val="-3"/>
          <w:sz w:val="26"/>
        </w:rPr>
        <w:t> </w:t>
      </w:r>
      <w:r>
        <w:rPr>
          <w:sz w:val="26"/>
        </w:rPr>
        <w:t>spacecraft</w:t>
      </w:r>
      <w:r>
        <w:rPr>
          <w:spacing w:val="-3"/>
          <w:sz w:val="26"/>
        </w:rPr>
        <w:t> </w:t>
      </w:r>
      <w:r>
        <w:rPr>
          <w:sz w:val="26"/>
        </w:rPr>
        <w:t>will</w:t>
      </w:r>
      <w:r>
        <w:rPr>
          <w:spacing w:val="-3"/>
          <w:sz w:val="26"/>
        </w:rPr>
        <w:t> </w:t>
      </w:r>
      <w:r>
        <w:rPr>
          <w:sz w:val="26"/>
        </w:rPr>
        <w:t>be</w:t>
      </w:r>
      <w:r>
        <w:rPr>
          <w:spacing w:val="-3"/>
          <w:sz w:val="26"/>
        </w:rPr>
        <w:t> </w:t>
      </w:r>
      <w:r>
        <w:rPr>
          <w:sz w:val="26"/>
        </w:rPr>
        <w:t>in</w:t>
      </w:r>
      <w:r>
        <w:rPr>
          <w:spacing w:val="-3"/>
          <w:sz w:val="26"/>
        </w:rPr>
        <w:t> </w:t>
      </w:r>
      <w:r>
        <w:rPr>
          <w:sz w:val="26"/>
        </w:rPr>
        <w:t>Earth</w:t>
      </w:r>
      <w:r>
        <w:rPr>
          <w:spacing w:val="-3"/>
          <w:sz w:val="26"/>
        </w:rPr>
        <w:t> </w:t>
      </w:r>
      <w:r>
        <w:rPr>
          <w:spacing w:val="-2"/>
          <w:sz w:val="26"/>
        </w:rPr>
        <w:t>orbit.</w:t>
      </w:r>
    </w:p>
    <w:p>
      <w:pPr>
        <w:pStyle w:val="ListParagraph"/>
        <w:numPr>
          <w:ilvl w:val="0"/>
          <w:numId w:val="21"/>
        </w:numPr>
        <w:tabs>
          <w:tab w:pos="400" w:val="left" w:leader="none"/>
        </w:tabs>
        <w:spacing w:line="240" w:lineRule="auto" w:before="161" w:after="0"/>
        <w:ind w:left="400" w:right="0" w:hanging="260"/>
        <w:jc w:val="left"/>
        <w:rPr>
          <w:sz w:val="26"/>
        </w:rPr>
      </w:pPr>
      <w:r>
        <w:rPr>
          <w:sz w:val="26"/>
        </w:rPr>
        <w:t>During any planned return to Earth (reentry or fly-</w:t>
      </w:r>
      <w:r>
        <w:rPr>
          <w:spacing w:val="-4"/>
          <w:sz w:val="26"/>
        </w:rPr>
        <w:t>by).</w:t>
      </w:r>
    </w:p>
    <w:p>
      <w:pPr>
        <w:pStyle w:val="ListParagraph"/>
        <w:numPr>
          <w:ilvl w:val="2"/>
          <w:numId w:val="20"/>
        </w:numPr>
        <w:tabs>
          <w:tab w:pos="725" w:val="left" w:leader="none"/>
        </w:tabs>
        <w:spacing w:line="225" w:lineRule="auto" w:before="175" w:after="0"/>
        <w:ind w:left="140" w:right="696" w:firstLine="0"/>
        <w:jc w:val="left"/>
        <w:rPr>
          <w:sz w:val="26"/>
        </w:rPr>
      </w:pPr>
      <w:r>
        <w:rPr>
          <w:sz w:val="26"/>
        </w:rPr>
        <w:t>The</w:t>
      </w:r>
      <w:r>
        <w:rPr>
          <w:spacing w:val="-3"/>
          <w:sz w:val="26"/>
        </w:rPr>
        <w:t> </w:t>
      </w:r>
      <w:r>
        <w:rPr>
          <w:sz w:val="26"/>
        </w:rPr>
        <w:t>MDAA</w:t>
      </w:r>
      <w:r>
        <w:rPr>
          <w:spacing w:val="-2"/>
          <w:sz w:val="26"/>
        </w:rPr>
        <w:t> </w:t>
      </w:r>
      <w:r>
        <w:rPr>
          <w:sz w:val="26"/>
        </w:rPr>
        <w:t>shall</w:t>
      </w:r>
      <w:r>
        <w:rPr>
          <w:spacing w:val="-3"/>
          <w:sz w:val="26"/>
        </w:rPr>
        <w:t> </w:t>
      </w:r>
      <w:r>
        <w:rPr>
          <w:sz w:val="26"/>
        </w:rPr>
        <w:t>make</w:t>
      </w:r>
      <w:r>
        <w:rPr>
          <w:spacing w:val="-3"/>
          <w:sz w:val="26"/>
        </w:rPr>
        <w:t> </w:t>
      </w:r>
      <w:r>
        <w:rPr>
          <w:sz w:val="26"/>
        </w:rPr>
        <w:t>a</w:t>
      </w:r>
      <w:r>
        <w:rPr>
          <w:spacing w:val="-3"/>
          <w:sz w:val="26"/>
        </w:rPr>
        <w:t> </w:t>
      </w:r>
      <w:r>
        <w:rPr>
          <w:sz w:val="26"/>
        </w:rPr>
        <w:t>tier</w:t>
      </w:r>
      <w:r>
        <w:rPr>
          <w:spacing w:val="-2"/>
          <w:sz w:val="26"/>
        </w:rPr>
        <w:t> </w:t>
      </w:r>
      <w:r>
        <w:rPr>
          <w:sz w:val="26"/>
        </w:rPr>
        <w:t>determination</w:t>
      </w:r>
      <w:r>
        <w:rPr>
          <w:spacing w:val="-2"/>
          <w:sz w:val="26"/>
        </w:rPr>
        <w:t> </w:t>
      </w:r>
      <w:r>
        <w:rPr>
          <w:sz w:val="26"/>
        </w:rPr>
        <w:t>at</w:t>
      </w:r>
      <w:r>
        <w:rPr>
          <w:spacing w:val="-3"/>
          <w:sz w:val="26"/>
        </w:rPr>
        <w:t> </w:t>
      </w:r>
      <w:r>
        <w:rPr>
          <w:sz w:val="26"/>
        </w:rPr>
        <w:t>up</w:t>
      </w:r>
      <w:r>
        <w:rPr>
          <w:spacing w:val="-2"/>
          <w:sz w:val="26"/>
        </w:rPr>
        <w:t> </w:t>
      </w:r>
      <w:r>
        <w:rPr>
          <w:sz w:val="26"/>
        </w:rPr>
        <w:t>to</w:t>
      </w:r>
      <w:r>
        <w:rPr>
          <w:spacing w:val="-2"/>
          <w:sz w:val="26"/>
        </w:rPr>
        <w:t> </w:t>
      </w:r>
      <w:r>
        <w:rPr>
          <w:sz w:val="26"/>
        </w:rPr>
        <w:t>3</w:t>
      </w:r>
      <w:r>
        <w:rPr>
          <w:spacing w:val="-2"/>
          <w:sz w:val="26"/>
        </w:rPr>
        <w:t> </w:t>
      </w:r>
      <w:r>
        <w:rPr>
          <w:sz w:val="26"/>
        </w:rPr>
        <w:t>stages,</w:t>
      </w:r>
      <w:r>
        <w:rPr>
          <w:spacing w:val="-2"/>
          <w:sz w:val="26"/>
        </w:rPr>
        <w:t> </w:t>
      </w:r>
      <w:r>
        <w:rPr>
          <w:sz w:val="26"/>
        </w:rPr>
        <w:t>as</w:t>
      </w:r>
      <w:r>
        <w:rPr>
          <w:spacing w:val="-2"/>
          <w:sz w:val="26"/>
        </w:rPr>
        <w:t> </w:t>
      </w:r>
      <w:r>
        <w:rPr>
          <w:sz w:val="26"/>
        </w:rPr>
        <w:t>follows</w:t>
      </w:r>
      <w:r>
        <w:rPr>
          <w:spacing w:val="-2"/>
          <w:sz w:val="26"/>
        </w:rPr>
        <w:t> </w:t>
      </w:r>
      <w:r>
        <w:rPr>
          <w:sz w:val="26"/>
        </w:rPr>
        <w:t>(the</w:t>
      </w:r>
      <w:r>
        <w:rPr>
          <w:spacing w:val="-3"/>
          <w:sz w:val="26"/>
        </w:rPr>
        <w:t> </w:t>
      </w:r>
      <w:r>
        <w:rPr>
          <w:sz w:val="26"/>
        </w:rPr>
        <w:t>reasoning</w:t>
      </w:r>
      <w:r>
        <w:rPr>
          <w:spacing w:val="-2"/>
          <w:sz w:val="26"/>
        </w:rPr>
        <w:t> </w:t>
      </w:r>
      <w:r>
        <w:rPr>
          <w:sz w:val="26"/>
        </w:rPr>
        <w:t>for multiple tiering determinations is discussed in Appendix C):</w:t>
      </w:r>
    </w:p>
    <w:p>
      <w:pPr>
        <w:pStyle w:val="ListParagraph"/>
        <w:numPr>
          <w:ilvl w:val="0"/>
          <w:numId w:val="22"/>
        </w:numPr>
        <w:tabs>
          <w:tab w:pos="385" w:val="left" w:leader="none"/>
        </w:tabs>
        <w:spacing w:line="225" w:lineRule="auto" w:before="178" w:after="0"/>
        <w:ind w:left="140" w:right="226" w:firstLine="0"/>
        <w:jc w:val="left"/>
        <w:rPr>
          <w:sz w:val="26"/>
        </w:rPr>
      </w:pPr>
      <w:r>
        <w:rPr>
          <w:sz w:val="26"/>
        </w:rPr>
        <w:t>Preliminary Tier Determination (PTD) – This determination is made immediately preceding Key Decision</w:t>
      </w:r>
      <w:r>
        <w:rPr>
          <w:spacing w:val="-2"/>
          <w:sz w:val="26"/>
        </w:rPr>
        <w:t> </w:t>
      </w:r>
      <w:r>
        <w:rPr>
          <w:sz w:val="26"/>
        </w:rPr>
        <w:t>Point</w:t>
      </w:r>
      <w:r>
        <w:rPr>
          <w:spacing w:val="-3"/>
          <w:sz w:val="26"/>
        </w:rPr>
        <w:t> </w:t>
      </w:r>
      <w:r>
        <w:rPr>
          <w:sz w:val="26"/>
        </w:rPr>
        <w:t>C,</w:t>
      </w:r>
      <w:r>
        <w:rPr>
          <w:spacing w:val="-2"/>
          <w:sz w:val="26"/>
        </w:rPr>
        <w:t> </w:t>
      </w:r>
      <w:r>
        <w:rPr>
          <w:sz w:val="26"/>
        </w:rPr>
        <w:t>as</w:t>
      </w:r>
      <w:r>
        <w:rPr>
          <w:spacing w:val="-2"/>
          <w:sz w:val="26"/>
        </w:rPr>
        <w:t> </w:t>
      </w:r>
      <w:r>
        <w:rPr>
          <w:sz w:val="26"/>
        </w:rPr>
        <w:t>that</w:t>
      </w:r>
      <w:r>
        <w:rPr>
          <w:spacing w:val="-3"/>
          <w:sz w:val="26"/>
        </w:rPr>
        <w:t> </w:t>
      </w:r>
      <w:r>
        <w:rPr>
          <w:sz w:val="26"/>
        </w:rPr>
        <w:t>life-cycle</w:t>
      </w:r>
      <w:r>
        <w:rPr>
          <w:spacing w:val="-3"/>
          <w:sz w:val="26"/>
        </w:rPr>
        <w:t> </w:t>
      </w:r>
      <w:r>
        <w:rPr>
          <w:sz w:val="26"/>
        </w:rPr>
        <w:t>gate</w:t>
      </w:r>
      <w:r>
        <w:rPr>
          <w:spacing w:val="-3"/>
          <w:sz w:val="26"/>
        </w:rPr>
        <w:t> </w:t>
      </w:r>
      <w:r>
        <w:rPr>
          <w:sz w:val="26"/>
        </w:rPr>
        <w:t>is</w:t>
      </w:r>
      <w:r>
        <w:rPr>
          <w:spacing w:val="-2"/>
          <w:sz w:val="26"/>
        </w:rPr>
        <w:t> </w:t>
      </w:r>
      <w:r>
        <w:rPr>
          <w:sz w:val="26"/>
        </w:rPr>
        <w:t>defined</w:t>
      </w:r>
      <w:r>
        <w:rPr>
          <w:spacing w:val="-2"/>
          <w:sz w:val="26"/>
        </w:rPr>
        <w:t> </w:t>
      </w:r>
      <w:r>
        <w:rPr>
          <w:sz w:val="26"/>
        </w:rPr>
        <w:t>in</w:t>
      </w:r>
      <w:r>
        <w:rPr>
          <w:spacing w:val="-2"/>
          <w:sz w:val="26"/>
        </w:rPr>
        <w:t> </w:t>
      </w:r>
      <w:r>
        <w:rPr>
          <w:sz w:val="26"/>
        </w:rPr>
        <w:t>NPR</w:t>
      </w:r>
      <w:r>
        <w:rPr>
          <w:spacing w:val="-3"/>
          <w:sz w:val="26"/>
        </w:rPr>
        <w:t> </w:t>
      </w:r>
      <w:r>
        <w:rPr>
          <w:sz w:val="26"/>
        </w:rPr>
        <w:t>7120.5.</w:t>
      </w:r>
      <w:r>
        <w:rPr>
          <w:spacing w:val="-2"/>
          <w:sz w:val="26"/>
        </w:rPr>
        <w:t> </w:t>
      </w:r>
      <w:r>
        <w:rPr>
          <w:sz w:val="26"/>
        </w:rPr>
        <w:t>This</w:t>
      </w:r>
      <w:r>
        <w:rPr>
          <w:spacing w:val="-2"/>
          <w:sz w:val="26"/>
        </w:rPr>
        <w:t> </w:t>
      </w:r>
      <w:r>
        <w:rPr>
          <w:sz w:val="26"/>
        </w:rPr>
        <w:t>tiering</w:t>
      </w:r>
      <w:r>
        <w:rPr>
          <w:spacing w:val="-2"/>
          <w:sz w:val="26"/>
        </w:rPr>
        <w:t> </w:t>
      </w:r>
      <w:r>
        <w:rPr>
          <w:sz w:val="26"/>
        </w:rPr>
        <w:t>determination</w:t>
      </w:r>
      <w:r>
        <w:rPr>
          <w:spacing w:val="-2"/>
          <w:sz w:val="26"/>
        </w:rPr>
        <w:t> </w:t>
      </w:r>
      <w:r>
        <w:rPr>
          <w:sz w:val="26"/>
        </w:rPr>
        <w:t>will</w:t>
      </w:r>
      <w:r>
        <w:rPr>
          <w:spacing w:val="-3"/>
          <w:sz w:val="26"/>
        </w:rPr>
        <w:t> </w:t>
      </w:r>
      <w:r>
        <w:rPr>
          <w:sz w:val="26"/>
        </w:rPr>
        <w:t>be made predominantly on the material-at-risk (A2 mission multiple – see Appendix D) and nuclear fuel-type provisions (for fission reactor systems) contained in NSPM 20. Information related to the potential radiation exposure levels and associated likelihoods from the safety analyses of relevant past missions will also be considered. This determination serves to provide initial alignment and clarity</w:t>
      </w:r>
      <w:r>
        <w:rPr>
          <w:spacing w:val="-2"/>
          <w:sz w:val="26"/>
        </w:rPr>
        <w:t> </w:t>
      </w:r>
      <w:r>
        <w:rPr>
          <w:sz w:val="26"/>
        </w:rPr>
        <w:t>on</w:t>
      </w:r>
      <w:r>
        <w:rPr>
          <w:spacing w:val="-2"/>
          <w:sz w:val="26"/>
        </w:rPr>
        <w:t> </w:t>
      </w:r>
      <w:r>
        <w:rPr>
          <w:sz w:val="26"/>
        </w:rPr>
        <w:t>whether</w:t>
      </w:r>
      <w:r>
        <w:rPr>
          <w:spacing w:val="-2"/>
          <w:sz w:val="26"/>
        </w:rPr>
        <w:t> </w:t>
      </w:r>
      <w:r>
        <w:rPr>
          <w:sz w:val="26"/>
        </w:rPr>
        <w:t>a</w:t>
      </w:r>
      <w:r>
        <w:rPr>
          <w:spacing w:val="-3"/>
          <w:sz w:val="26"/>
        </w:rPr>
        <w:t> </w:t>
      </w:r>
      <w:r>
        <w:rPr>
          <w:sz w:val="26"/>
        </w:rPr>
        <w:t>mission</w:t>
      </w:r>
      <w:r>
        <w:rPr>
          <w:spacing w:val="-2"/>
          <w:sz w:val="26"/>
        </w:rPr>
        <w:t> </w:t>
      </w:r>
      <w:r>
        <w:rPr>
          <w:sz w:val="26"/>
        </w:rPr>
        <w:t>Safety</w:t>
      </w:r>
      <w:r>
        <w:rPr>
          <w:spacing w:val="-2"/>
          <w:sz w:val="26"/>
        </w:rPr>
        <w:t> </w:t>
      </w:r>
      <w:r>
        <w:rPr>
          <w:sz w:val="26"/>
        </w:rPr>
        <w:t>Analysis</w:t>
      </w:r>
      <w:r>
        <w:rPr>
          <w:spacing w:val="-2"/>
          <w:sz w:val="26"/>
        </w:rPr>
        <w:t> </w:t>
      </w:r>
      <w:r>
        <w:rPr>
          <w:sz w:val="26"/>
        </w:rPr>
        <w:t>Report</w:t>
      </w:r>
      <w:r>
        <w:rPr>
          <w:spacing w:val="-3"/>
          <w:sz w:val="26"/>
        </w:rPr>
        <w:t> </w:t>
      </w:r>
      <w:r>
        <w:rPr>
          <w:sz w:val="26"/>
        </w:rPr>
        <w:t>(SAR)</w:t>
      </w:r>
      <w:r>
        <w:rPr>
          <w:spacing w:val="-2"/>
          <w:sz w:val="26"/>
        </w:rPr>
        <w:t> </w:t>
      </w:r>
      <w:r>
        <w:rPr>
          <w:sz w:val="26"/>
        </w:rPr>
        <w:t>is</w:t>
      </w:r>
      <w:r>
        <w:rPr>
          <w:spacing w:val="-2"/>
          <w:sz w:val="26"/>
        </w:rPr>
        <w:t> </w:t>
      </w:r>
      <w:r>
        <w:rPr>
          <w:sz w:val="26"/>
        </w:rPr>
        <w:t>required,</w:t>
      </w:r>
      <w:r>
        <w:rPr>
          <w:spacing w:val="-2"/>
          <w:sz w:val="26"/>
        </w:rPr>
        <w:t> </w:t>
      </w:r>
      <w:r>
        <w:rPr>
          <w:sz w:val="26"/>
        </w:rPr>
        <w:t>whether</w:t>
      </w:r>
      <w:r>
        <w:rPr>
          <w:spacing w:val="-2"/>
          <w:sz w:val="26"/>
        </w:rPr>
        <w:t> </w:t>
      </w:r>
      <w:r>
        <w:rPr>
          <w:sz w:val="26"/>
        </w:rPr>
        <w:t>the</w:t>
      </w:r>
      <w:r>
        <w:rPr>
          <w:spacing w:val="-3"/>
          <w:sz w:val="26"/>
        </w:rPr>
        <w:t> </w:t>
      </w:r>
      <w:r>
        <w:rPr>
          <w:sz w:val="26"/>
        </w:rPr>
        <w:t>INSRB</w:t>
      </w:r>
      <w:r>
        <w:rPr>
          <w:spacing w:val="-3"/>
          <w:sz w:val="26"/>
        </w:rPr>
        <w:t> </w:t>
      </w:r>
      <w:r>
        <w:rPr>
          <w:sz w:val="26"/>
        </w:rPr>
        <w:t>needs</w:t>
      </w:r>
      <w:r>
        <w:rPr>
          <w:spacing w:val="-2"/>
          <w:sz w:val="26"/>
        </w:rPr>
        <w:t> </w:t>
      </w:r>
      <w:r>
        <w:rPr>
          <w:sz w:val="26"/>
        </w:rPr>
        <w:t>to be</w:t>
      </w:r>
      <w:r>
        <w:rPr>
          <w:spacing w:val="-2"/>
          <w:sz w:val="26"/>
        </w:rPr>
        <w:t> </w:t>
      </w:r>
      <w:r>
        <w:rPr>
          <w:sz w:val="26"/>
        </w:rPr>
        <w:t>engaged,</w:t>
      </w:r>
      <w:r>
        <w:rPr>
          <w:spacing w:val="-1"/>
          <w:sz w:val="26"/>
        </w:rPr>
        <w:t> </w:t>
      </w:r>
      <w:r>
        <w:rPr>
          <w:sz w:val="26"/>
        </w:rPr>
        <w:t>and</w:t>
      </w:r>
      <w:r>
        <w:rPr>
          <w:spacing w:val="-1"/>
          <w:sz w:val="26"/>
        </w:rPr>
        <w:t> </w:t>
      </w:r>
      <w:r>
        <w:rPr>
          <w:sz w:val="26"/>
        </w:rPr>
        <w:t>who</w:t>
      </w:r>
      <w:r>
        <w:rPr>
          <w:spacing w:val="-1"/>
          <w:sz w:val="26"/>
        </w:rPr>
        <w:t> </w:t>
      </w:r>
      <w:r>
        <w:rPr>
          <w:sz w:val="26"/>
        </w:rPr>
        <w:t>the</w:t>
      </w:r>
      <w:r>
        <w:rPr>
          <w:spacing w:val="-2"/>
          <w:sz w:val="26"/>
        </w:rPr>
        <w:t> </w:t>
      </w:r>
      <w:r>
        <w:rPr>
          <w:sz w:val="26"/>
        </w:rPr>
        <w:t>likely</w:t>
      </w:r>
      <w:r>
        <w:rPr>
          <w:spacing w:val="-1"/>
          <w:sz w:val="26"/>
        </w:rPr>
        <w:t> </w:t>
      </w:r>
      <w:r>
        <w:rPr>
          <w:sz w:val="26"/>
        </w:rPr>
        <w:t>authorizing</w:t>
      </w:r>
      <w:r>
        <w:rPr>
          <w:spacing w:val="-1"/>
          <w:sz w:val="26"/>
        </w:rPr>
        <w:t> </w:t>
      </w:r>
      <w:r>
        <w:rPr>
          <w:sz w:val="26"/>
        </w:rPr>
        <w:t>official</w:t>
      </w:r>
      <w:r>
        <w:rPr>
          <w:spacing w:val="-2"/>
          <w:sz w:val="26"/>
        </w:rPr>
        <w:t> </w:t>
      </w:r>
      <w:r>
        <w:rPr>
          <w:sz w:val="26"/>
        </w:rPr>
        <w:t>will</w:t>
      </w:r>
      <w:r>
        <w:rPr>
          <w:spacing w:val="-2"/>
          <w:sz w:val="26"/>
        </w:rPr>
        <w:t> </w:t>
      </w:r>
      <w:r>
        <w:rPr>
          <w:sz w:val="26"/>
        </w:rPr>
        <w:t>be.</w:t>
      </w:r>
      <w:r>
        <w:rPr>
          <w:spacing w:val="-1"/>
          <w:sz w:val="26"/>
        </w:rPr>
        <w:t> </w:t>
      </w:r>
      <w:r>
        <w:rPr>
          <w:sz w:val="26"/>
        </w:rPr>
        <w:t>This</w:t>
      </w:r>
      <w:r>
        <w:rPr>
          <w:spacing w:val="-1"/>
          <w:sz w:val="26"/>
        </w:rPr>
        <w:t> </w:t>
      </w:r>
      <w:r>
        <w:rPr>
          <w:sz w:val="26"/>
        </w:rPr>
        <w:t>determination</w:t>
      </w:r>
      <w:r>
        <w:rPr>
          <w:spacing w:val="-1"/>
          <w:sz w:val="26"/>
        </w:rPr>
        <w:t> </w:t>
      </w:r>
      <w:r>
        <w:rPr>
          <w:sz w:val="26"/>
        </w:rPr>
        <w:t>also</w:t>
      </w:r>
      <w:r>
        <w:rPr>
          <w:spacing w:val="-1"/>
          <w:sz w:val="26"/>
        </w:rPr>
        <w:t> </w:t>
      </w:r>
      <w:r>
        <w:rPr>
          <w:sz w:val="26"/>
        </w:rPr>
        <w:t>serves</w:t>
      </w:r>
      <w:r>
        <w:rPr>
          <w:spacing w:val="-1"/>
          <w:sz w:val="26"/>
        </w:rPr>
        <w:t> </w:t>
      </w:r>
      <w:r>
        <w:rPr>
          <w:sz w:val="26"/>
        </w:rPr>
        <w:t>to</w:t>
      </w:r>
      <w:r>
        <w:rPr>
          <w:spacing w:val="-1"/>
          <w:sz w:val="26"/>
        </w:rPr>
        <w:t> </w:t>
      </w:r>
      <w:r>
        <w:rPr>
          <w:sz w:val="26"/>
        </w:rPr>
        <w:t>lock</w:t>
      </w:r>
      <w:r>
        <w:rPr>
          <w:spacing w:val="-1"/>
          <w:sz w:val="26"/>
        </w:rPr>
        <w:t> </w:t>
      </w:r>
      <w:r>
        <w:rPr>
          <w:sz w:val="26"/>
        </w:rPr>
        <w:t>in the International Atomic Energy Agency (IAEA)-issued A2 values applicable to the mission, given that these values are periodically updated. If the PTD concludes that a mission is not likely to meet Tier I, II, or III criteria, this marks the end of the tiering determination process (and all subsequent nuclear flight safety processes described in this directive will be governed solely by the A2 mission </w:t>
      </w:r>
      <w:r>
        <w:rPr>
          <w:spacing w:val="-2"/>
          <w:sz w:val="26"/>
        </w:rPr>
        <w:t>multiple).</w:t>
      </w:r>
    </w:p>
    <w:p>
      <w:pPr>
        <w:pStyle w:val="ListParagraph"/>
        <w:numPr>
          <w:ilvl w:val="0"/>
          <w:numId w:val="22"/>
        </w:numPr>
        <w:tabs>
          <w:tab w:pos="400" w:val="left" w:leader="none"/>
        </w:tabs>
        <w:spacing w:line="225" w:lineRule="auto" w:before="167" w:after="0"/>
        <w:ind w:left="140" w:right="461" w:firstLine="0"/>
        <w:jc w:val="left"/>
        <w:rPr>
          <w:sz w:val="26"/>
        </w:rPr>
      </w:pPr>
      <w:r>
        <w:rPr>
          <w:sz w:val="26"/>
        </w:rPr>
        <w:t>Provisional</w:t>
      </w:r>
      <w:r>
        <w:rPr>
          <w:spacing w:val="-3"/>
          <w:sz w:val="26"/>
        </w:rPr>
        <w:t> </w:t>
      </w:r>
      <w:r>
        <w:rPr>
          <w:sz w:val="26"/>
        </w:rPr>
        <w:t>Final</w:t>
      </w:r>
      <w:r>
        <w:rPr>
          <w:spacing w:val="-3"/>
          <w:sz w:val="26"/>
        </w:rPr>
        <w:t> </w:t>
      </w:r>
      <w:r>
        <w:rPr>
          <w:sz w:val="26"/>
        </w:rPr>
        <w:t>Tier</w:t>
      </w:r>
      <w:r>
        <w:rPr>
          <w:spacing w:val="-2"/>
          <w:sz w:val="26"/>
        </w:rPr>
        <w:t> </w:t>
      </w:r>
      <w:r>
        <w:rPr>
          <w:sz w:val="26"/>
        </w:rPr>
        <w:t>Determination</w:t>
      </w:r>
      <w:r>
        <w:rPr>
          <w:spacing w:val="-2"/>
          <w:sz w:val="26"/>
        </w:rPr>
        <w:t> </w:t>
      </w:r>
      <w:r>
        <w:rPr>
          <w:sz w:val="26"/>
        </w:rPr>
        <w:t>(PFTD)</w:t>
      </w:r>
      <w:r>
        <w:rPr>
          <w:spacing w:val="-2"/>
          <w:sz w:val="26"/>
        </w:rPr>
        <w:t> </w:t>
      </w:r>
      <w:r>
        <w:rPr>
          <w:sz w:val="26"/>
        </w:rPr>
        <w:t>[Only</w:t>
      </w:r>
      <w:r>
        <w:rPr>
          <w:spacing w:val="-2"/>
          <w:sz w:val="26"/>
        </w:rPr>
        <w:t> </w:t>
      </w:r>
      <w:r>
        <w:rPr>
          <w:sz w:val="26"/>
        </w:rPr>
        <w:t>applicable</w:t>
      </w:r>
      <w:r>
        <w:rPr>
          <w:spacing w:val="-3"/>
          <w:sz w:val="26"/>
        </w:rPr>
        <w:t> </w:t>
      </w:r>
      <w:r>
        <w:rPr>
          <w:sz w:val="26"/>
        </w:rPr>
        <w:t>if</w:t>
      </w:r>
      <w:r>
        <w:rPr>
          <w:spacing w:val="-2"/>
          <w:sz w:val="26"/>
        </w:rPr>
        <w:t> </w:t>
      </w:r>
      <w:r>
        <w:rPr>
          <w:sz w:val="26"/>
        </w:rPr>
        <w:t>PTD</w:t>
      </w:r>
      <w:r>
        <w:rPr>
          <w:spacing w:val="-2"/>
          <w:sz w:val="26"/>
        </w:rPr>
        <w:t> </w:t>
      </w:r>
      <w:r>
        <w:rPr>
          <w:sz w:val="26"/>
        </w:rPr>
        <w:t>=</w:t>
      </w:r>
      <w:r>
        <w:rPr>
          <w:spacing w:val="-3"/>
          <w:sz w:val="26"/>
        </w:rPr>
        <w:t> </w:t>
      </w:r>
      <w:r>
        <w:rPr>
          <w:sz w:val="26"/>
        </w:rPr>
        <w:t>Tier</w:t>
      </w:r>
      <w:r>
        <w:rPr>
          <w:spacing w:val="-2"/>
          <w:sz w:val="26"/>
        </w:rPr>
        <w:t> </w:t>
      </w:r>
      <w:r>
        <w:rPr>
          <w:sz w:val="26"/>
        </w:rPr>
        <w:t>I,</w:t>
      </w:r>
      <w:r>
        <w:rPr>
          <w:spacing w:val="-2"/>
          <w:sz w:val="26"/>
        </w:rPr>
        <w:t> </w:t>
      </w:r>
      <w:r>
        <w:rPr>
          <w:sz w:val="26"/>
        </w:rPr>
        <w:t>II,</w:t>
      </w:r>
      <w:r>
        <w:rPr>
          <w:spacing w:val="-2"/>
          <w:sz w:val="26"/>
        </w:rPr>
        <w:t> </w:t>
      </w:r>
      <w:r>
        <w:rPr>
          <w:sz w:val="26"/>
        </w:rPr>
        <w:t>or</w:t>
      </w:r>
      <w:r>
        <w:rPr>
          <w:spacing w:val="-2"/>
          <w:sz w:val="26"/>
        </w:rPr>
        <w:t> </w:t>
      </w:r>
      <w:r>
        <w:rPr>
          <w:sz w:val="26"/>
        </w:rPr>
        <w:t>III]</w:t>
      </w:r>
      <w:r>
        <w:rPr>
          <w:spacing w:val="-2"/>
          <w:sz w:val="26"/>
        </w:rPr>
        <w:t> </w:t>
      </w:r>
      <w:r>
        <w:rPr>
          <w:sz w:val="26"/>
        </w:rPr>
        <w:t>–</w:t>
      </w:r>
      <w:r>
        <w:rPr>
          <w:spacing w:val="-2"/>
          <w:sz w:val="26"/>
        </w:rPr>
        <w:t> </w:t>
      </w:r>
      <w:r>
        <w:rPr>
          <w:sz w:val="26"/>
        </w:rPr>
        <w:t>This determination</w:t>
      </w:r>
      <w:r>
        <w:rPr>
          <w:spacing w:val="-3"/>
          <w:sz w:val="26"/>
        </w:rPr>
        <w:t> </w:t>
      </w:r>
      <w:r>
        <w:rPr>
          <w:sz w:val="26"/>
        </w:rPr>
        <w:t>is</w:t>
      </w:r>
      <w:r>
        <w:rPr>
          <w:spacing w:val="-3"/>
          <w:sz w:val="26"/>
        </w:rPr>
        <w:t> </w:t>
      </w:r>
      <w:r>
        <w:rPr>
          <w:sz w:val="26"/>
        </w:rPr>
        <w:t>made</w:t>
      </w:r>
      <w:r>
        <w:rPr>
          <w:spacing w:val="-3"/>
          <w:sz w:val="26"/>
        </w:rPr>
        <w:t> </w:t>
      </w:r>
      <w:r>
        <w:rPr>
          <w:sz w:val="26"/>
        </w:rPr>
        <w:t>at</w:t>
      </w:r>
      <w:r>
        <w:rPr>
          <w:spacing w:val="-3"/>
          <w:sz w:val="26"/>
        </w:rPr>
        <w:t> </w:t>
      </w:r>
      <w:r>
        <w:rPr>
          <w:sz w:val="26"/>
        </w:rPr>
        <w:t>the</w:t>
      </w:r>
      <w:r>
        <w:rPr>
          <w:spacing w:val="-3"/>
          <w:sz w:val="26"/>
        </w:rPr>
        <w:t> </w:t>
      </w:r>
      <w:r>
        <w:rPr>
          <w:sz w:val="26"/>
        </w:rPr>
        <w:t>approximate</w:t>
      </w:r>
      <w:r>
        <w:rPr>
          <w:spacing w:val="-3"/>
          <w:sz w:val="26"/>
        </w:rPr>
        <w:t> </w:t>
      </w:r>
      <w:r>
        <w:rPr>
          <w:sz w:val="26"/>
        </w:rPr>
        <w:t>mid-point</w:t>
      </w:r>
      <w:r>
        <w:rPr>
          <w:spacing w:val="-3"/>
          <w:sz w:val="26"/>
        </w:rPr>
        <w:t> </w:t>
      </w:r>
      <w:r>
        <w:rPr>
          <w:sz w:val="26"/>
        </w:rPr>
        <w:t>between</w:t>
      </w:r>
      <w:r>
        <w:rPr>
          <w:spacing w:val="-3"/>
          <w:sz w:val="26"/>
        </w:rPr>
        <w:t> </w:t>
      </w:r>
      <w:r>
        <w:rPr>
          <w:sz w:val="26"/>
        </w:rPr>
        <w:t>initial</w:t>
      </w:r>
      <w:r>
        <w:rPr>
          <w:spacing w:val="-3"/>
          <w:sz w:val="26"/>
        </w:rPr>
        <w:t> </w:t>
      </w:r>
      <w:r>
        <w:rPr>
          <w:sz w:val="26"/>
        </w:rPr>
        <w:t>mission</w:t>
      </w:r>
      <w:r>
        <w:rPr>
          <w:spacing w:val="-3"/>
          <w:sz w:val="26"/>
        </w:rPr>
        <w:t> </w:t>
      </w:r>
      <w:r>
        <w:rPr>
          <w:sz w:val="26"/>
        </w:rPr>
        <w:t>SAR</w:t>
      </w:r>
      <w:r>
        <w:rPr>
          <w:spacing w:val="-4"/>
          <w:sz w:val="26"/>
        </w:rPr>
        <w:t> </w:t>
      </w:r>
      <w:r>
        <w:rPr>
          <w:sz w:val="26"/>
        </w:rPr>
        <w:t>release</w:t>
      </w:r>
      <w:r>
        <w:rPr>
          <w:spacing w:val="-3"/>
          <w:sz w:val="26"/>
        </w:rPr>
        <w:t> </w:t>
      </w:r>
      <w:r>
        <w:rPr>
          <w:sz w:val="26"/>
        </w:rPr>
        <w:t>and</w:t>
      </w:r>
      <w:r>
        <w:rPr>
          <w:spacing w:val="-3"/>
          <w:sz w:val="26"/>
        </w:rPr>
        <w:t> </w:t>
      </w:r>
      <w:r>
        <w:rPr>
          <w:sz w:val="26"/>
        </w:rPr>
        <w:t>final</w:t>
      </w:r>
    </w:p>
    <w:p>
      <w:pPr>
        <w:pStyle w:val="BodyText"/>
        <w:spacing w:before="155"/>
        <w:rPr>
          <w:sz w:val="20"/>
        </w:rPr>
      </w:pPr>
    </w:p>
    <w:p>
      <w:pPr>
        <w:spacing w:after="0"/>
        <w:rPr>
          <w:sz w:val="20"/>
        </w:rPr>
        <w:sectPr>
          <w:headerReference w:type="default" r:id="rId34"/>
          <w:headerReference w:type="even" r:id="rId35"/>
          <w:footerReference w:type="default" r:id="rId36"/>
          <w:footerReference w:type="even" r:id="rId37"/>
          <w:pgSz w:w="12240" w:h="15840"/>
          <w:pgMar w:header="159" w:footer="441" w:top="580" w:bottom="640" w:left="700" w:right="720"/>
          <w:pgNumType w:start="13"/>
        </w:sectPr>
      </w:pPr>
    </w:p>
    <w:p>
      <w:pPr>
        <w:pStyle w:val="BodyText"/>
        <w:spacing w:before="126"/>
        <w:rPr>
          <w:sz w:val="18"/>
        </w:rPr>
      </w:pPr>
    </w:p>
    <w:p>
      <w:pPr>
        <w:spacing w:before="0"/>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Chapter3</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13</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776"/>
            <w:col w:w="1460"/>
          </w:cols>
        </w:sectPr>
      </w:pPr>
    </w:p>
    <w:p>
      <w:pPr>
        <w:pStyle w:val="BodyText"/>
        <w:spacing w:line="225" w:lineRule="auto" w:before="120"/>
        <w:ind w:left="140"/>
      </w:pPr>
      <w:r>
        <w:rPr/>
        <w:t>mission SAR delivery, using the postulated accident exposure levels and associated likelihoods available</w:t>
      </w:r>
      <w:r>
        <w:rPr>
          <w:spacing w:val="-3"/>
        </w:rPr>
        <w:t> </w:t>
      </w:r>
      <w:r>
        <w:rPr/>
        <w:t>at</w:t>
      </w:r>
      <w:r>
        <w:rPr>
          <w:spacing w:val="-3"/>
        </w:rPr>
        <w:t> </w:t>
      </w:r>
      <w:r>
        <w:rPr/>
        <w:t>that</w:t>
      </w:r>
      <w:r>
        <w:rPr>
          <w:spacing w:val="-3"/>
        </w:rPr>
        <w:t> </w:t>
      </w:r>
      <w:r>
        <w:rPr/>
        <w:t>time.</w:t>
      </w:r>
      <w:r>
        <w:rPr>
          <w:spacing w:val="-3"/>
        </w:rPr>
        <w:t> </w:t>
      </w:r>
      <w:r>
        <w:rPr/>
        <w:t>This</w:t>
      </w:r>
      <w:r>
        <w:rPr>
          <w:spacing w:val="-3"/>
        </w:rPr>
        <w:t> </w:t>
      </w:r>
      <w:r>
        <w:rPr/>
        <w:t>determination</w:t>
      </w:r>
      <w:r>
        <w:rPr>
          <w:spacing w:val="-3"/>
        </w:rPr>
        <w:t> </w:t>
      </w:r>
      <w:r>
        <w:rPr/>
        <w:t>serves</w:t>
      </w:r>
      <w:r>
        <w:rPr>
          <w:spacing w:val="-3"/>
        </w:rPr>
        <w:t> </w:t>
      </w:r>
      <w:r>
        <w:rPr/>
        <w:t>to</w:t>
      </w:r>
      <w:r>
        <w:rPr>
          <w:spacing w:val="-3"/>
        </w:rPr>
        <w:t> </w:t>
      </w:r>
      <w:r>
        <w:rPr/>
        <w:t>ensure</w:t>
      </w:r>
      <w:r>
        <w:rPr>
          <w:spacing w:val="-3"/>
        </w:rPr>
        <w:t> </w:t>
      </w:r>
      <w:r>
        <w:rPr/>
        <w:t>earlier</w:t>
      </w:r>
      <w:r>
        <w:rPr>
          <w:spacing w:val="-3"/>
        </w:rPr>
        <w:t> </w:t>
      </w:r>
      <w:r>
        <w:rPr/>
        <w:t>recognition</w:t>
      </w:r>
      <w:r>
        <w:rPr>
          <w:spacing w:val="-3"/>
        </w:rPr>
        <w:t> </w:t>
      </w:r>
      <w:r>
        <w:rPr/>
        <w:t>of</w:t>
      </w:r>
      <w:r>
        <w:rPr>
          <w:spacing w:val="-3"/>
        </w:rPr>
        <w:t> </w:t>
      </w:r>
      <w:r>
        <w:rPr/>
        <w:t>situations</w:t>
      </w:r>
      <w:r>
        <w:rPr>
          <w:spacing w:val="-3"/>
        </w:rPr>
        <w:t> </w:t>
      </w:r>
      <w:r>
        <w:rPr/>
        <w:t>where</w:t>
      </w:r>
      <w:r>
        <w:rPr>
          <w:spacing w:val="-3"/>
        </w:rPr>
        <w:t> </w:t>
      </w:r>
      <w:r>
        <w:rPr/>
        <w:t>the authorizing official may change with the final mission SAR (either a higher or lower level of authorization required), or where the degree of INSRB involvement (or lack thereof) requires adjustment (i.e., Tier I vs. Tier II).</w:t>
      </w:r>
    </w:p>
    <w:p>
      <w:pPr>
        <w:pStyle w:val="ListParagraph"/>
        <w:numPr>
          <w:ilvl w:val="0"/>
          <w:numId w:val="22"/>
        </w:numPr>
        <w:tabs>
          <w:tab w:pos="385" w:val="left" w:leader="none"/>
        </w:tabs>
        <w:spacing w:line="225" w:lineRule="auto" w:before="175" w:after="0"/>
        <w:ind w:left="140" w:right="360" w:firstLine="0"/>
        <w:jc w:val="left"/>
        <w:rPr>
          <w:sz w:val="26"/>
        </w:rPr>
      </w:pPr>
      <w:r>
        <w:rPr>
          <w:sz w:val="26"/>
        </w:rPr>
        <w:t>Final</w:t>
      </w:r>
      <w:r>
        <w:rPr>
          <w:spacing w:val="-3"/>
          <w:sz w:val="26"/>
        </w:rPr>
        <w:t> </w:t>
      </w:r>
      <w:r>
        <w:rPr>
          <w:sz w:val="26"/>
        </w:rPr>
        <w:t>Tier</w:t>
      </w:r>
      <w:r>
        <w:rPr>
          <w:spacing w:val="-2"/>
          <w:sz w:val="26"/>
        </w:rPr>
        <w:t> </w:t>
      </w:r>
      <w:r>
        <w:rPr>
          <w:sz w:val="26"/>
        </w:rPr>
        <w:t>Determination</w:t>
      </w:r>
      <w:r>
        <w:rPr>
          <w:spacing w:val="-2"/>
          <w:sz w:val="26"/>
        </w:rPr>
        <w:t> </w:t>
      </w:r>
      <w:r>
        <w:rPr>
          <w:sz w:val="26"/>
        </w:rPr>
        <w:t>(FTD)</w:t>
      </w:r>
      <w:r>
        <w:rPr>
          <w:spacing w:val="-2"/>
          <w:sz w:val="26"/>
        </w:rPr>
        <w:t> </w:t>
      </w:r>
      <w:r>
        <w:rPr>
          <w:sz w:val="26"/>
        </w:rPr>
        <w:t>[Only</w:t>
      </w:r>
      <w:r>
        <w:rPr>
          <w:spacing w:val="-2"/>
          <w:sz w:val="26"/>
        </w:rPr>
        <w:t> </w:t>
      </w:r>
      <w:r>
        <w:rPr>
          <w:sz w:val="26"/>
        </w:rPr>
        <w:t>applicable</w:t>
      </w:r>
      <w:r>
        <w:rPr>
          <w:spacing w:val="-3"/>
          <w:sz w:val="26"/>
        </w:rPr>
        <w:t> </w:t>
      </w:r>
      <w:r>
        <w:rPr>
          <w:sz w:val="26"/>
        </w:rPr>
        <w:t>if</w:t>
      </w:r>
      <w:r>
        <w:rPr>
          <w:spacing w:val="-2"/>
          <w:sz w:val="26"/>
        </w:rPr>
        <w:t> </w:t>
      </w:r>
      <w:r>
        <w:rPr>
          <w:sz w:val="26"/>
        </w:rPr>
        <w:t>PTD</w:t>
      </w:r>
      <w:r>
        <w:rPr>
          <w:spacing w:val="-2"/>
          <w:sz w:val="26"/>
        </w:rPr>
        <w:t> </w:t>
      </w:r>
      <w:r>
        <w:rPr>
          <w:sz w:val="26"/>
        </w:rPr>
        <w:t>=</w:t>
      </w:r>
      <w:r>
        <w:rPr>
          <w:spacing w:val="-3"/>
          <w:sz w:val="26"/>
        </w:rPr>
        <w:t> </w:t>
      </w:r>
      <w:r>
        <w:rPr>
          <w:sz w:val="26"/>
        </w:rPr>
        <w:t>Tier</w:t>
      </w:r>
      <w:r>
        <w:rPr>
          <w:spacing w:val="-2"/>
          <w:sz w:val="26"/>
        </w:rPr>
        <w:t> </w:t>
      </w:r>
      <w:r>
        <w:rPr>
          <w:sz w:val="26"/>
        </w:rPr>
        <w:t>I,</w:t>
      </w:r>
      <w:r>
        <w:rPr>
          <w:spacing w:val="-2"/>
          <w:sz w:val="26"/>
        </w:rPr>
        <w:t> </w:t>
      </w:r>
      <w:r>
        <w:rPr>
          <w:sz w:val="26"/>
        </w:rPr>
        <w:t>II,</w:t>
      </w:r>
      <w:r>
        <w:rPr>
          <w:spacing w:val="-2"/>
          <w:sz w:val="26"/>
        </w:rPr>
        <w:t> </w:t>
      </w:r>
      <w:r>
        <w:rPr>
          <w:sz w:val="26"/>
        </w:rPr>
        <w:t>or</w:t>
      </w:r>
      <w:r>
        <w:rPr>
          <w:spacing w:val="-2"/>
          <w:sz w:val="26"/>
        </w:rPr>
        <w:t> </w:t>
      </w:r>
      <w:r>
        <w:rPr>
          <w:sz w:val="26"/>
        </w:rPr>
        <w:t>III]</w:t>
      </w:r>
      <w:r>
        <w:rPr>
          <w:spacing w:val="-2"/>
          <w:sz w:val="26"/>
        </w:rPr>
        <w:t> </w:t>
      </w:r>
      <w:r>
        <w:rPr>
          <w:sz w:val="26"/>
        </w:rPr>
        <w:t>–</w:t>
      </w:r>
      <w:r>
        <w:rPr>
          <w:spacing w:val="-2"/>
          <w:sz w:val="26"/>
        </w:rPr>
        <w:t> </w:t>
      </w:r>
      <w:r>
        <w:rPr>
          <w:sz w:val="26"/>
        </w:rPr>
        <w:t>This</w:t>
      </w:r>
      <w:r>
        <w:rPr>
          <w:spacing w:val="-2"/>
          <w:sz w:val="26"/>
        </w:rPr>
        <w:t> </w:t>
      </w:r>
      <w:r>
        <w:rPr>
          <w:sz w:val="26"/>
        </w:rPr>
        <w:t>determination is made upon issuance of the mission SAR (Tier I), or the SER (Tier II or III). This final tier determination will codify the level of authorization required for the mission and set the stage for seeking that authorization. This determination serves to establish a final and transparent basis for establishment of the authorizing official.</w:t>
      </w:r>
    </w:p>
    <w:p>
      <w:pPr>
        <w:pStyle w:val="Heading3"/>
        <w:numPr>
          <w:ilvl w:val="1"/>
          <w:numId w:val="20"/>
        </w:numPr>
        <w:tabs>
          <w:tab w:pos="710" w:val="left" w:leader="none"/>
        </w:tabs>
        <w:spacing w:line="240" w:lineRule="auto" w:before="248" w:after="0"/>
        <w:ind w:left="710" w:right="0" w:hanging="570"/>
        <w:jc w:val="left"/>
      </w:pPr>
      <w:r>
        <w:rPr/>
        <w:t>Categorization</w:t>
      </w:r>
      <w:r>
        <w:rPr>
          <w:spacing w:val="-5"/>
        </w:rPr>
        <w:t> </w:t>
      </w:r>
      <w:r>
        <w:rPr/>
        <w:t>for</w:t>
      </w:r>
      <w:r>
        <w:rPr>
          <w:spacing w:val="-4"/>
        </w:rPr>
        <w:t> </w:t>
      </w:r>
      <w:r>
        <w:rPr/>
        <w:t>Other</w:t>
      </w:r>
      <w:r>
        <w:rPr>
          <w:spacing w:val="-3"/>
        </w:rPr>
        <w:t> </w:t>
      </w:r>
      <w:r>
        <w:rPr/>
        <w:t>Missions</w:t>
      </w:r>
      <w:r>
        <w:rPr>
          <w:spacing w:val="-3"/>
        </w:rPr>
        <w:t> </w:t>
      </w:r>
      <w:r>
        <w:rPr/>
        <w:t>with</w:t>
      </w:r>
      <w:r>
        <w:rPr>
          <w:spacing w:val="-3"/>
        </w:rPr>
        <w:t> </w:t>
      </w:r>
      <w:r>
        <w:rPr/>
        <w:t>Radioactive</w:t>
      </w:r>
      <w:r>
        <w:rPr>
          <w:spacing w:val="-3"/>
        </w:rPr>
        <w:t> </w:t>
      </w:r>
      <w:r>
        <w:rPr>
          <w:spacing w:val="-2"/>
        </w:rPr>
        <w:t>Material</w:t>
      </w:r>
    </w:p>
    <w:p>
      <w:pPr>
        <w:pStyle w:val="ListParagraph"/>
        <w:numPr>
          <w:ilvl w:val="2"/>
          <w:numId w:val="20"/>
        </w:numPr>
        <w:tabs>
          <w:tab w:pos="725" w:val="left" w:leader="none"/>
        </w:tabs>
        <w:spacing w:line="225" w:lineRule="auto" w:before="310" w:after="0"/>
        <w:ind w:left="140" w:right="360" w:firstLine="0"/>
        <w:jc w:val="left"/>
        <w:rPr>
          <w:sz w:val="26"/>
        </w:rPr>
      </w:pPr>
      <w:r>
        <w:rPr>
          <w:sz w:val="26"/>
        </w:rPr>
        <w:t>For all missions that involve radioactive material, but do not include an SNS, the MDAA, in consultation with the cognizant Center Radiation Safety Officer(s), shall use total mission radioactive</w:t>
      </w:r>
      <w:r>
        <w:rPr>
          <w:spacing w:val="-3"/>
          <w:sz w:val="26"/>
        </w:rPr>
        <w:t> </w:t>
      </w:r>
      <w:r>
        <w:rPr>
          <w:sz w:val="26"/>
        </w:rPr>
        <w:t>material</w:t>
      </w:r>
      <w:r>
        <w:rPr>
          <w:spacing w:val="-3"/>
          <w:sz w:val="26"/>
        </w:rPr>
        <w:t> </w:t>
      </w:r>
      <w:r>
        <w:rPr>
          <w:sz w:val="26"/>
        </w:rPr>
        <w:t>inventory</w:t>
      </w:r>
      <w:r>
        <w:rPr>
          <w:spacing w:val="-3"/>
          <w:sz w:val="26"/>
        </w:rPr>
        <w:t> </w:t>
      </w:r>
      <w:r>
        <w:rPr>
          <w:sz w:val="26"/>
        </w:rPr>
        <w:t>contained</w:t>
      </w:r>
      <w:r>
        <w:rPr>
          <w:spacing w:val="-3"/>
          <w:sz w:val="26"/>
        </w:rPr>
        <w:t> </w:t>
      </w:r>
      <w:r>
        <w:rPr>
          <w:sz w:val="26"/>
        </w:rPr>
        <w:t>on</w:t>
      </w:r>
      <w:r>
        <w:rPr>
          <w:spacing w:val="-3"/>
          <w:sz w:val="26"/>
        </w:rPr>
        <w:t> </w:t>
      </w:r>
      <w:r>
        <w:rPr>
          <w:sz w:val="26"/>
        </w:rPr>
        <w:t>the</w:t>
      </w:r>
      <w:r>
        <w:rPr>
          <w:spacing w:val="-3"/>
          <w:sz w:val="26"/>
        </w:rPr>
        <w:t> </w:t>
      </w:r>
      <w:r>
        <w:rPr>
          <w:sz w:val="26"/>
        </w:rPr>
        <w:t>launch</w:t>
      </w:r>
      <w:r>
        <w:rPr>
          <w:spacing w:val="-3"/>
          <w:sz w:val="26"/>
        </w:rPr>
        <w:t> </w:t>
      </w:r>
      <w:r>
        <w:rPr>
          <w:sz w:val="26"/>
        </w:rPr>
        <w:t>vehicle</w:t>
      </w:r>
      <w:r>
        <w:rPr>
          <w:spacing w:val="-3"/>
          <w:sz w:val="26"/>
        </w:rPr>
        <w:t> </w:t>
      </w:r>
      <w:r>
        <w:rPr>
          <w:sz w:val="26"/>
        </w:rPr>
        <w:t>to</w:t>
      </w:r>
      <w:r>
        <w:rPr>
          <w:spacing w:val="-3"/>
          <w:sz w:val="26"/>
        </w:rPr>
        <w:t> </w:t>
      </w:r>
      <w:r>
        <w:rPr>
          <w:sz w:val="26"/>
        </w:rPr>
        <w:t>calculate</w:t>
      </w:r>
      <w:r>
        <w:rPr>
          <w:spacing w:val="-3"/>
          <w:sz w:val="26"/>
        </w:rPr>
        <w:t> </w:t>
      </w:r>
      <w:r>
        <w:rPr>
          <w:sz w:val="26"/>
        </w:rPr>
        <w:t>the</w:t>
      </w:r>
      <w:r>
        <w:rPr>
          <w:spacing w:val="-3"/>
          <w:sz w:val="26"/>
        </w:rPr>
        <w:t> </w:t>
      </w:r>
      <w:r>
        <w:rPr>
          <w:sz w:val="26"/>
        </w:rPr>
        <w:t>A2</w:t>
      </w:r>
      <w:r>
        <w:rPr>
          <w:spacing w:val="-3"/>
          <w:sz w:val="26"/>
        </w:rPr>
        <w:t> </w:t>
      </w:r>
      <w:r>
        <w:rPr>
          <w:sz w:val="26"/>
        </w:rPr>
        <w:t>mission</w:t>
      </w:r>
      <w:r>
        <w:rPr>
          <w:spacing w:val="-3"/>
          <w:sz w:val="26"/>
        </w:rPr>
        <w:t> </w:t>
      </w:r>
      <w:r>
        <w:rPr>
          <w:sz w:val="26"/>
        </w:rPr>
        <w:t>multiple value per Appendix D.</w:t>
      </w:r>
    </w:p>
    <w:p>
      <w:pPr>
        <w:pStyle w:val="ListParagraph"/>
        <w:numPr>
          <w:ilvl w:val="2"/>
          <w:numId w:val="20"/>
        </w:numPr>
        <w:tabs>
          <w:tab w:pos="725" w:val="left" w:leader="none"/>
        </w:tabs>
        <w:spacing w:line="225" w:lineRule="auto" w:before="176" w:after="0"/>
        <w:ind w:left="140" w:right="238" w:firstLine="0"/>
        <w:jc w:val="left"/>
        <w:rPr>
          <w:sz w:val="26"/>
        </w:rPr>
      </w:pPr>
      <w:r>
        <w:rPr>
          <w:sz w:val="26"/>
        </w:rPr>
        <w:t>For</w:t>
      </w:r>
      <w:r>
        <w:rPr>
          <w:spacing w:val="-2"/>
          <w:sz w:val="26"/>
        </w:rPr>
        <w:t> </w:t>
      </w:r>
      <w:r>
        <w:rPr>
          <w:sz w:val="26"/>
        </w:rPr>
        <w:t>all</w:t>
      </w:r>
      <w:r>
        <w:rPr>
          <w:spacing w:val="-3"/>
          <w:sz w:val="26"/>
        </w:rPr>
        <w:t> </w:t>
      </w:r>
      <w:r>
        <w:rPr>
          <w:sz w:val="26"/>
        </w:rPr>
        <w:t>missions</w:t>
      </w:r>
      <w:r>
        <w:rPr>
          <w:spacing w:val="-2"/>
          <w:sz w:val="26"/>
        </w:rPr>
        <w:t> </w:t>
      </w:r>
      <w:r>
        <w:rPr>
          <w:sz w:val="26"/>
        </w:rPr>
        <w:t>that</w:t>
      </w:r>
      <w:r>
        <w:rPr>
          <w:spacing w:val="-3"/>
          <w:sz w:val="26"/>
        </w:rPr>
        <w:t> </w:t>
      </w:r>
      <w:r>
        <w:rPr>
          <w:sz w:val="26"/>
        </w:rPr>
        <w:t>involve</w:t>
      </w:r>
      <w:r>
        <w:rPr>
          <w:spacing w:val="-3"/>
          <w:sz w:val="26"/>
        </w:rPr>
        <w:t> </w:t>
      </w:r>
      <w:r>
        <w:rPr>
          <w:sz w:val="26"/>
        </w:rPr>
        <w:t>radioactive</w:t>
      </w:r>
      <w:r>
        <w:rPr>
          <w:spacing w:val="-3"/>
          <w:sz w:val="26"/>
        </w:rPr>
        <w:t> </w:t>
      </w:r>
      <w:r>
        <w:rPr>
          <w:sz w:val="26"/>
        </w:rPr>
        <w:t>material</w:t>
      </w:r>
      <w:r>
        <w:rPr>
          <w:spacing w:val="-3"/>
          <w:sz w:val="26"/>
        </w:rPr>
        <w:t> </w:t>
      </w:r>
      <w:r>
        <w:rPr>
          <w:sz w:val="26"/>
        </w:rPr>
        <w:t>but</w:t>
      </w:r>
      <w:r>
        <w:rPr>
          <w:spacing w:val="-3"/>
          <w:sz w:val="26"/>
        </w:rPr>
        <w:t> </w:t>
      </w:r>
      <w:r>
        <w:rPr>
          <w:sz w:val="26"/>
        </w:rPr>
        <w:t>do</w:t>
      </w:r>
      <w:r>
        <w:rPr>
          <w:spacing w:val="-2"/>
          <w:sz w:val="26"/>
        </w:rPr>
        <w:t> </w:t>
      </w:r>
      <w:r>
        <w:rPr>
          <w:sz w:val="26"/>
        </w:rPr>
        <w:t>not</w:t>
      </w:r>
      <w:r>
        <w:rPr>
          <w:spacing w:val="-3"/>
          <w:sz w:val="26"/>
        </w:rPr>
        <w:t> </w:t>
      </w:r>
      <w:r>
        <w:rPr>
          <w:sz w:val="26"/>
        </w:rPr>
        <w:t>include</w:t>
      </w:r>
      <w:r>
        <w:rPr>
          <w:spacing w:val="-3"/>
          <w:sz w:val="26"/>
        </w:rPr>
        <w:t> </w:t>
      </w:r>
      <w:r>
        <w:rPr>
          <w:sz w:val="26"/>
        </w:rPr>
        <w:t>an</w:t>
      </w:r>
      <w:r>
        <w:rPr>
          <w:spacing w:val="-2"/>
          <w:sz w:val="26"/>
        </w:rPr>
        <w:t> </w:t>
      </w:r>
      <w:r>
        <w:rPr>
          <w:sz w:val="26"/>
        </w:rPr>
        <w:t>SNS,</w:t>
      </w:r>
      <w:r>
        <w:rPr>
          <w:spacing w:val="-2"/>
          <w:sz w:val="26"/>
        </w:rPr>
        <w:t> </w:t>
      </w:r>
      <w:r>
        <w:rPr>
          <w:sz w:val="26"/>
        </w:rPr>
        <w:t>and</w:t>
      </w:r>
      <w:r>
        <w:rPr>
          <w:spacing w:val="-2"/>
          <w:sz w:val="26"/>
        </w:rPr>
        <w:t> </w:t>
      </w:r>
      <w:r>
        <w:rPr>
          <w:sz w:val="26"/>
        </w:rPr>
        <w:t>for</w:t>
      </w:r>
      <w:r>
        <w:rPr>
          <w:spacing w:val="-2"/>
          <w:sz w:val="26"/>
        </w:rPr>
        <w:t> </w:t>
      </w:r>
      <w:r>
        <w:rPr>
          <w:sz w:val="26"/>
        </w:rPr>
        <w:t>which</w:t>
      </w:r>
      <w:r>
        <w:rPr>
          <w:spacing w:val="-2"/>
          <w:sz w:val="26"/>
        </w:rPr>
        <w:t> </w:t>
      </w:r>
      <w:r>
        <w:rPr>
          <w:sz w:val="26"/>
        </w:rPr>
        <w:t>the A2 mission multiple is determined to be greater than 1, the MDAA shall notify the NFSO before SDR/MDR of the forthcoming launch or reentry request to support planning of nuclear safety analysis and review activities, which are outlined in Chapter 4.</w:t>
      </w:r>
    </w:p>
    <w:p>
      <w:pPr>
        <w:pStyle w:val="Heading3"/>
        <w:numPr>
          <w:ilvl w:val="1"/>
          <w:numId w:val="20"/>
        </w:numPr>
        <w:tabs>
          <w:tab w:pos="710" w:val="left" w:leader="none"/>
        </w:tabs>
        <w:spacing w:line="240" w:lineRule="auto" w:before="249" w:after="0"/>
        <w:ind w:left="710" w:right="0" w:hanging="570"/>
        <w:jc w:val="left"/>
      </w:pPr>
      <w:r>
        <w:rPr/>
        <w:t>Other</w:t>
      </w:r>
      <w:r>
        <w:rPr>
          <w:spacing w:val="-3"/>
        </w:rPr>
        <w:t> </w:t>
      </w:r>
      <w:r>
        <w:rPr/>
        <w:t>Foreseen</w:t>
      </w:r>
      <w:r>
        <w:rPr>
          <w:spacing w:val="-2"/>
        </w:rPr>
        <w:t> Circumstances</w:t>
      </w:r>
    </w:p>
    <w:p>
      <w:pPr>
        <w:pStyle w:val="BodyText"/>
        <w:spacing w:line="225" w:lineRule="auto" w:before="310"/>
        <w:ind w:left="140" w:right="186"/>
      </w:pPr>
      <w:r>
        <w:rPr/>
        <w:t>NASA personnel shall consult with the NFSO and the NASA Office of the General Counsel to determine</w:t>
      </w:r>
      <w:r>
        <w:rPr>
          <w:spacing w:val="-4"/>
        </w:rPr>
        <w:t> </w:t>
      </w:r>
      <w:r>
        <w:rPr/>
        <w:t>what</w:t>
      </w:r>
      <w:r>
        <w:rPr>
          <w:spacing w:val="-4"/>
        </w:rPr>
        <w:t> </w:t>
      </w:r>
      <w:r>
        <w:rPr/>
        <w:t>provisions,</w:t>
      </w:r>
      <w:r>
        <w:rPr>
          <w:spacing w:val="-3"/>
        </w:rPr>
        <w:t> </w:t>
      </w:r>
      <w:r>
        <w:rPr/>
        <w:t>if</w:t>
      </w:r>
      <w:r>
        <w:rPr>
          <w:spacing w:val="-3"/>
        </w:rPr>
        <w:t> </w:t>
      </w:r>
      <w:r>
        <w:rPr/>
        <w:t>any,</w:t>
      </w:r>
      <w:r>
        <w:rPr>
          <w:spacing w:val="-3"/>
        </w:rPr>
        <w:t> </w:t>
      </w:r>
      <w:r>
        <w:rPr/>
        <w:t>of</w:t>
      </w:r>
      <w:r>
        <w:rPr>
          <w:spacing w:val="-3"/>
        </w:rPr>
        <w:t> </w:t>
      </w:r>
      <w:r>
        <w:rPr/>
        <w:t>this</w:t>
      </w:r>
      <w:r>
        <w:rPr>
          <w:spacing w:val="-3"/>
        </w:rPr>
        <w:t> </w:t>
      </w:r>
      <w:r>
        <w:rPr/>
        <w:t>directive</w:t>
      </w:r>
      <w:r>
        <w:rPr>
          <w:spacing w:val="-4"/>
        </w:rPr>
        <w:t> </w:t>
      </w:r>
      <w:r>
        <w:rPr/>
        <w:t>apply</w:t>
      </w:r>
      <w:r>
        <w:rPr>
          <w:spacing w:val="-3"/>
        </w:rPr>
        <w:t> </w:t>
      </w:r>
      <w:r>
        <w:rPr/>
        <w:t>when</w:t>
      </w:r>
      <w:r>
        <w:rPr>
          <w:spacing w:val="-3"/>
        </w:rPr>
        <w:t> </w:t>
      </w:r>
      <w:r>
        <w:rPr/>
        <w:t>NASA</w:t>
      </w:r>
      <w:r>
        <w:rPr>
          <w:spacing w:val="-3"/>
        </w:rPr>
        <w:t> </w:t>
      </w:r>
      <w:r>
        <w:rPr/>
        <w:t>participates</w:t>
      </w:r>
      <w:r>
        <w:rPr>
          <w:spacing w:val="-3"/>
        </w:rPr>
        <w:t> </w:t>
      </w:r>
      <w:r>
        <w:rPr/>
        <w:t>in</w:t>
      </w:r>
      <w:r>
        <w:rPr>
          <w:spacing w:val="-3"/>
        </w:rPr>
        <w:t> </w:t>
      </w:r>
      <w:r>
        <w:rPr/>
        <w:t>the</w:t>
      </w:r>
      <w:r>
        <w:rPr>
          <w:spacing w:val="-4"/>
        </w:rPr>
        <w:t> </w:t>
      </w:r>
      <w:r>
        <w:rPr/>
        <w:t>launch</w:t>
      </w:r>
      <w:r>
        <w:rPr>
          <w:spacing w:val="-3"/>
        </w:rPr>
        <w:t> </w:t>
      </w:r>
      <w:r>
        <w:rPr/>
        <w:t>or reentry of a vehicle or spacecraft from other countries or territories, or in connection with commercial</w:t>
      </w:r>
      <w:r>
        <w:rPr>
          <w:spacing w:val="-2"/>
        </w:rPr>
        <w:t> </w:t>
      </w:r>
      <w:r>
        <w:rPr/>
        <w:t>entities,</w:t>
      </w:r>
      <w:r>
        <w:rPr>
          <w:spacing w:val="-2"/>
        </w:rPr>
        <w:t> </w:t>
      </w:r>
      <w:r>
        <w:rPr/>
        <w:t>if</w:t>
      </w:r>
      <w:r>
        <w:rPr>
          <w:spacing w:val="-2"/>
        </w:rPr>
        <w:t> </w:t>
      </w:r>
      <w:r>
        <w:rPr/>
        <w:t>the</w:t>
      </w:r>
      <w:r>
        <w:rPr>
          <w:spacing w:val="-2"/>
        </w:rPr>
        <w:t> </w:t>
      </w:r>
      <w:r>
        <w:rPr/>
        <w:t>applicability</w:t>
      </w:r>
      <w:r>
        <w:rPr>
          <w:spacing w:val="-2"/>
        </w:rPr>
        <w:t> </w:t>
      </w:r>
      <w:r>
        <w:rPr/>
        <w:t>of</w:t>
      </w:r>
      <w:r>
        <w:rPr>
          <w:spacing w:val="-2"/>
        </w:rPr>
        <w:t> </w:t>
      </w:r>
      <w:r>
        <w:rPr/>
        <w:t>the</w:t>
      </w:r>
      <w:r>
        <w:rPr>
          <w:spacing w:val="-2"/>
        </w:rPr>
        <w:t> </w:t>
      </w:r>
      <w:r>
        <w:rPr/>
        <w:t>provisions</w:t>
      </w:r>
      <w:r>
        <w:rPr>
          <w:spacing w:val="-2"/>
        </w:rPr>
        <w:t> </w:t>
      </w:r>
      <w:r>
        <w:rPr/>
        <w:t>in</w:t>
      </w:r>
      <w:r>
        <w:rPr>
          <w:spacing w:val="-2"/>
        </w:rPr>
        <w:t> </w:t>
      </w:r>
      <w:r>
        <w:rPr/>
        <w:t>this</w:t>
      </w:r>
      <w:r>
        <w:rPr>
          <w:spacing w:val="-2"/>
        </w:rPr>
        <w:t> </w:t>
      </w:r>
      <w:r>
        <w:rPr/>
        <w:t>directive</w:t>
      </w:r>
      <w:r>
        <w:rPr>
          <w:spacing w:val="-2"/>
        </w:rPr>
        <w:t> </w:t>
      </w:r>
      <w:r>
        <w:rPr/>
        <w:t>are</w:t>
      </w:r>
      <w:r>
        <w:rPr>
          <w:spacing w:val="-2"/>
        </w:rPr>
        <w:t> </w:t>
      </w:r>
      <w:r>
        <w:rPr/>
        <w:t>not</w:t>
      </w:r>
      <w:r>
        <w:rPr>
          <w:spacing w:val="-2"/>
        </w:rPr>
        <w:t> </w:t>
      </w:r>
      <w:r>
        <w:rPr/>
        <w:t>sufficiently</w:t>
      </w:r>
      <w:r>
        <w:rPr>
          <w:spacing w:val="-2"/>
        </w:rPr>
        <w:t> </w:t>
      </w:r>
      <w:r>
        <w:rPr/>
        <w:t>clear.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p>
    <w:p>
      <w:pPr>
        <w:spacing w:after="0"/>
        <w:rPr>
          <w:sz w:val="20"/>
        </w:rPr>
        <w:sectPr>
          <w:pgSz w:w="12240" w:h="15840"/>
          <w:pgMar w:header="159" w:footer="441" w:top="580" w:bottom="640" w:left="700" w:right="720"/>
        </w:sectPr>
      </w:pPr>
    </w:p>
    <w:p>
      <w:pPr>
        <w:pStyle w:val="BodyText"/>
        <w:spacing w:before="126"/>
        <w:rPr>
          <w:sz w:val="18"/>
        </w:rPr>
      </w:pPr>
    </w:p>
    <w:p>
      <w:pPr>
        <w:spacing w:before="0"/>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Chapter3</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14</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776"/>
            <w:col w:w="1460"/>
          </w:cols>
        </w:sectPr>
      </w:pPr>
    </w:p>
    <w:p>
      <w:pPr>
        <w:pStyle w:val="Heading2"/>
        <w:spacing w:before="260"/>
      </w:pPr>
      <w:r>
        <w:rPr/>
        <w:t>Chapter</w:t>
      </w:r>
      <w:r>
        <w:rPr>
          <w:spacing w:val="-4"/>
        </w:rPr>
        <w:t> </w:t>
      </w:r>
      <w:r>
        <w:rPr/>
        <w:t>4.</w:t>
      </w:r>
      <w:r>
        <w:rPr>
          <w:spacing w:val="-2"/>
        </w:rPr>
        <w:t> </w:t>
      </w:r>
      <w:r>
        <w:rPr/>
        <w:t>Nuclear</w:t>
      </w:r>
      <w:r>
        <w:rPr>
          <w:spacing w:val="-4"/>
        </w:rPr>
        <w:t> </w:t>
      </w:r>
      <w:r>
        <w:rPr/>
        <w:t>Flight</w:t>
      </w:r>
      <w:r>
        <w:rPr>
          <w:spacing w:val="-2"/>
        </w:rPr>
        <w:t> </w:t>
      </w:r>
      <w:r>
        <w:rPr/>
        <w:t>Safety</w:t>
      </w:r>
      <w:r>
        <w:rPr>
          <w:spacing w:val="-2"/>
        </w:rPr>
        <w:t> Requirements</w:t>
      </w:r>
    </w:p>
    <w:p>
      <w:pPr>
        <w:pStyle w:val="Heading4"/>
        <w:numPr>
          <w:ilvl w:val="1"/>
          <w:numId w:val="23"/>
        </w:numPr>
        <w:tabs>
          <w:tab w:pos="680" w:val="left" w:leader="none"/>
        </w:tabs>
        <w:spacing w:line="240" w:lineRule="auto" w:before="300" w:after="0"/>
        <w:ind w:left="680" w:right="0" w:hanging="540"/>
        <w:jc w:val="left"/>
      </w:pPr>
      <w:r>
        <w:rPr/>
        <w:t>Overview of Requirement </w:t>
      </w:r>
      <w:r>
        <w:rPr>
          <w:spacing w:val="-2"/>
        </w:rPr>
        <w:t>Characterization</w:t>
      </w:r>
    </w:p>
    <w:p>
      <w:pPr>
        <w:spacing w:line="225" w:lineRule="auto" w:before="272"/>
        <w:ind w:left="140" w:right="245" w:firstLine="0"/>
        <w:jc w:val="left"/>
        <w:rPr>
          <w:sz w:val="24"/>
        </w:rPr>
      </w:pPr>
      <w:r>
        <w:rPr>
          <w:sz w:val="24"/>
        </w:rPr>
        <w:t>The</w:t>
      </w:r>
      <w:r>
        <w:rPr>
          <w:spacing w:val="-3"/>
          <w:sz w:val="24"/>
        </w:rPr>
        <w:t> </w:t>
      </w:r>
      <w:r>
        <w:rPr>
          <w:sz w:val="24"/>
        </w:rPr>
        <w:t>level</w:t>
      </w:r>
      <w:r>
        <w:rPr>
          <w:spacing w:val="-3"/>
          <w:sz w:val="24"/>
        </w:rPr>
        <w:t> </w:t>
      </w:r>
      <w:r>
        <w:rPr>
          <w:sz w:val="24"/>
        </w:rPr>
        <w:t>of</w:t>
      </w:r>
      <w:r>
        <w:rPr>
          <w:spacing w:val="-2"/>
          <w:sz w:val="24"/>
        </w:rPr>
        <w:t> </w:t>
      </w:r>
      <w:r>
        <w:rPr>
          <w:sz w:val="24"/>
        </w:rPr>
        <w:t>rigor</w:t>
      </w:r>
      <w:r>
        <w:rPr>
          <w:spacing w:val="-2"/>
          <w:sz w:val="24"/>
        </w:rPr>
        <w:t> </w:t>
      </w:r>
      <w:r>
        <w:rPr>
          <w:sz w:val="24"/>
        </w:rPr>
        <w:t>required</w:t>
      </w:r>
      <w:r>
        <w:rPr>
          <w:spacing w:val="-2"/>
          <w:sz w:val="24"/>
        </w:rPr>
        <w:t> </w:t>
      </w:r>
      <w:r>
        <w:rPr>
          <w:sz w:val="24"/>
        </w:rPr>
        <w:t>for</w:t>
      </w:r>
      <w:r>
        <w:rPr>
          <w:spacing w:val="-2"/>
          <w:sz w:val="24"/>
        </w:rPr>
        <w:t> </w:t>
      </w:r>
      <w:r>
        <w:rPr>
          <w:sz w:val="24"/>
        </w:rPr>
        <w:t>nuclear</w:t>
      </w:r>
      <w:r>
        <w:rPr>
          <w:spacing w:val="-2"/>
          <w:sz w:val="24"/>
        </w:rPr>
        <w:t> </w:t>
      </w:r>
      <w:r>
        <w:rPr>
          <w:sz w:val="24"/>
        </w:rPr>
        <w:t>safety</w:t>
      </w:r>
      <w:r>
        <w:rPr>
          <w:spacing w:val="-2"/>
          <w:sz w:val="24"/>
        </w:rPr>
        <w:t> </w:t>
      </w:r>
      <w:r>
        <w:rPr>
          <w:sz w:val="24"/>
        </w:rPr>
        <w:t>analysis</w:t>
      </w:r>
      <w:r>
        <w:rPr>
          <w:spacing w:val="-2"/>
          <w:sz w:val="24"/>
        </w:rPr>
        <w:t> </w:t>
      </w:r>
      <w:r>
        <w:rPr>
          <w:sz w:val="24"/>
        </w:rPr>
        <w:t>and</w:t>
      </w:r>
      <w:r>
        <w:rPr>
          <w:spacing w:val="-2"/>
          <w:sz w:val="24"/>
        </w:rPr>
        <w:t> </w:t>
      </w:r>
      <w:r>
        <w:rPr>
          <w:sz w:val="24"/>
        </w:rPr>
        <w:t>review,</w:t>
      </w:r>
      <w:r>
        <w:rPr>
          <w:spacing w:val="-2"/>
          <w:sz w:val="24"/>
        </w:rPr>
        <w:t> </w:t>
      </w:r>
      <w:r>
        <w:rPr>
          <w:sz w:val="24"/>
        </w:rPr>
        <w:t>the</w:t>
      </w:r>
      <w:r>
        <w:rPr>
          <w:spacing w:val="-3"/>
          <w:sz w:val="24"/>
        </w:rPr>
        <w:t> </w:t>
      </w:r>
      <w:r>
        <w:rPr>
          <w:sz w:val="24"/>
        </w:rPr>
        <w:t>level</w:t>
      </w:r>
      <w:r>
        <w:rPr>
          <w:spacing w:val="-3"/>
          <w:sz w:val="24"/>
        </w:rPr>
        <w:t> </w:t>
      </w:r>
      <w:r>
        <w:rPr>
          <w:sz w:val="24"/>
        </w:rPr>
        <w:t>of</w:t>
      </w:r>
      <w:r>
        <w:rPr>
          <w:spacing w:val="-2"/>
          <w:sz w:val="24"/>
        </w:rPr>
        <w:t> </w:t>
      </w:r>
      <w:r>
        <w:rPr>
          <w:sz w:val="24"/>
        </w:rPr>
        <w:t>authority</w:t>
      </w:r>
      <w:r>
        <w:rPr>
          <w:spacing w:val="-2"/>
          <w:sz w:val="24"/>
        </w:rPr>
        <w:t> </w:t>
      </w:r>
      <w:r>
        <w:rPr>
          <w:sz w:val="24"/>
        </w:rPr>
        <w:t>required</w:t>
      </w:r>
      <w:r>
        <w:rPr>
          <w:spacing w:val="-2"/>
          <w:sz w:val="24"/>
        </w:rPr>
        <w:t> </w:t>
      </w:r>
      <w:r>
        <w:rPr>
          <w:sz w:val="24"/>
        </w:rPr>
        <w:t>to</w:t>
      </w:r>
      <w:r>
        <w:rPr>
          <w:spacing w:val="-2"/>
          <w:sz w:val="24"/>
        </w:rPr>
        <w:t> </w:t>
      </w:r>
      <w:r>
        <w:rPr>
          <w:sz w:val="24"/>
        </w:rPr>
        <w:t>authorize launch or reentry, the degree of interagency coordination warranted, the degree of RCP needed, and several other relevant characteristics are all a function of the mission categorization described in the previous chapter. This formulation provides a graded and risk-informed approach to supporting the decision-making process. Table</w:t>
      </w:r>
      <w:r>
        <w:rPr>
          <w:spacing w:val="-1"/>
          <w:sz w:val="24"/>
        </w:rPr>
        <w:t> </w:t>
      </w:r>
      <w:r>
        <w:rPr>
          <w:sz w:val="24"/>
        </w:rPr>
        <w:t>1 provides a</w:t>
      </w:r>
      <w:r>
        <w:rPr>
          <w:spacing w:val="-1"/>
          <w:sz w:val="24"/>
        </w:rPr>
        <w:t> </w:t>
      </w:r>
      <w:r>
        <w:rPr>
          <w:sz w:val="24"/>
        </w:rPr>
        <w:t>mapping of the</w:t>
      </w:r>
      <w:r>
        <w:rPr>
          <w:spacing w:val="-1"/>
          <w:sz w:val="24"/>
        </w:rPr>
        <w:t> </w:t>
      </w:r>
      <w:r>
        <w:rPr>
          <w:sz w:val="24"/>
        </w:rPr>
        <w:t>various required characteristics for each of the</w:t>
      </w:r>
      <w:r>
        <w:rPr>
          <w:spacing w:val="-1"/>
          <w:sz w:val="24"/>
        </w:rPr>
        <w:t> </w:t>
      </w:r>
      <w:r>
        <w:rPr>
          <w:sz w:val="24"/>
        </w:rPr>
        <w:t>differing possible tiers and categories. This chapter provides the actual requirements associated with each unique element.</w:t>
      </w:r>
    </w:p>
    <w:p>
      <w:pPr>
        <w:spacing w:line="266" w:lineRule="exact" w:before="0"/>
        <w:ind w:left="140" w:right="0" w:firstLine="0"/>
        <w:jc w:val="left"/>
        <w:rPr>
          <w:sz w:val="24"/>
        </w:rPr>
      </w:pPr>
      <w:r>
        <w:rPr>
          <w:sz w:val="24"/>
        </w:rPr>
        <w:t>Appendix</w:t>
      </w:r>
      <w:r>
        <w:rPr>
          <w:spacing w:val="-2"/>
          <w:sz w:val="24"/>
        </w:rPr>
        <w:t> </w:t>
      </w:r>
      <w:r>
        <w:rPr>
          <w:sz w:val="24"/>
        </w:rPr>
        <w:t>E</w:t>
      </w:r>
      <w:r>
        <w:rPr>
          <w:spacing w:val="-2"/>
          <w:sz w:val="24"/>
        </w:rPr>
        <w:t> </w:t>
      </w:r>
      <w:r>
        <w:rPr>
          <w:sz w:val="24"/>
        </w:rPr>
        <w:t>provides</w:t>
      </w:r>
      <w:r>
        <w:rPr>
          <w:spacing w:val="-1"/>
          <w:sz w:val="24"/>
        </w:rPr>
        <w:t> </w:t>
      </w:r>
      <w:r>
        <w:rPr>
          <w:sz w:val="24"/>
        </w:rPr>
        <w:t>a</w:t>
      </w:r>
      <w:r>
        <w:rPr>
          <w:spacing w:val="-2"/>
          <w:sz w:val="24"/>
        </w:rPr>
        <w:t> </w:t>
      </w:r>
      <w:r>
        <w:rPr>
          <w:sz w:val="24"/>
        </w:rPr>
        <w:t>notional</w:t>
      </w:r>
      <w:r>
        <w:rPr>
          <w:spacing w:val="-2"/>
          <w:sz w:val="24"/>
        </w:rPr>
        <w:t> </w:t>
      </w:r>
      <w:r>
        <w:rPr>
          <w:sz w:val="24"/>
        </w:rPr>
        <w:t>process</w:t>
      </w:r>
      <w:r>
        <w:rPr>
          <w:spacing w:val="-1"/>
          <w:sz w:val="24"/>
        </w:rPr>
        <w:t> </w:t>
      </w:r>
      <w:r>
        <w:rPr>
          <w:sz w:val="24"/>
        </w:rPr>
        <w:t>flow</w:t>
      </w:r>
      <w:r>
        <w:rPr>
          <w:spacing w:val="-1"/>
          <w:sz w:val="24"/>
        </w:rPr>
        <w:t> </w:t>
      </w:r>
      <w:r>
        <w:rPr>
          <w:sz w:val="24"/>
        </w:rPr>
        <w:t>for</w:t>
      </w:r>
      <w:r>
        <w:rPr>
          <w:spacing w:val="-1"/>
          <w:sz w:val="24"/>
        </w:rPr>
        <w:t> </w:t>
      </w:r>
      <w:r>
        <w:rPr>
          <w:sz w:val="24"/>
        </w:rPr>
        <w:t>nuclear</w:t>
      </w:r>
      <w:r>
        <w:rPr>
          <w:spacing w:val="-1"/>
          <w:sz w:val="24"/>
        </w:rPr>
        <w:t> </w:t>
      </w:r>
      <w:r>
        <w:rPr>
          <w:sz w:val="24"/>
        </w:rPr>
        <w:t>flight</w:t>
      </w:r>
      <w:r>
        <w:rPr>
          <w:spacing w:val="-2"/>
          <w:sz w:val="24"/>
        </w:rPr>
        <w:t> </w:t>
      </w:r>
      <w:r>
        <w:rPr>
          <w:sz w:val="24"/>
        </w:rPr>
        <w:t>safety-related</w:t>
      </w:r>
      <w:r>
        <w:rPr>
          <w:spacing w:val="-1"/>
          <w:sz w:val="24"/>
        </w:rPr>
        <w:t> </w:t>
      </w:r>
      <w:r>
        <w:rPr>
          <w:spacing w:val="-2"/>
          <w:sz w:val="24"/>
        </w:rPr>
        <w:t>activities.</w:t>
      </w:r>
    </w:p>
    <w:p>
      <w:pPr>
        <w:pStyle w:val="Heading4"/>
        <w:numPr>
          <w:ilvl w:val="1"/>
          <w:numId w:val="23"/>
        </w:numPr>
        <w:tabs>
          <w:tab w:pos="680" w:val="left" w:leader="none"/>
        </w:tabs>
        <w:spacing w:line="240" w:lineRule="auto" w:before="252" w:after="0"/>
        <w:ind w:left="680" w:right="0" w:hanging="540"/>
        <w:jc w:val="left"/>
      </w:pPr>
      <w:r>
        <w:rPr/>
        <w:t>Nuclear</w:t>
      </w:r>
      <w:r>
        <w:rPr>
          <w:spacing w:val="-4"/>
        </w:rPr>
        <w:t> </w:t>
      </w:r>
      <w:r>
        <w:rPr/>
        <w:t>Safety</w:t>
      </w:r>
      <w:r>
        <w:rPr>
          <w:spacing w:val="-3"/>
        </w:rPr>
        <w:t> </w:t>
      </w:r>
      <w:r>
        <w:rPr>
          <w:spacing w:val="-2"/>
        </w:rPr>
        <w:t>Analysis</w:t>
      </w:r>
    </w:p>
    <w:p>
      <w:pPr>
        <w:pStyle w:val="ListParagraph"/>
        <w:numPr>
          <w:ilvl w:val="2"/>
          <w:numId w:val="23"/>
        </w:numPr>
        <w:tabs>
          <w:tab w:pos="680" w:val="left" w:leader="none"/>
        </w:tabs>
        <w:spacing w:line="225" w:lineRule="auto" w:before="271" w:after="0"/>
        <w:ind w:left="140" w:right="370" w:firstLine="0"/>
        <w:jc w:val="left"/>
        <w:rPr>
          <w:sz w:val="24"/>
        </w:rPr>
      </w:pPr>
      <w:r>
        <w:rPr>
          <w:sz w:val="24"/>
        </w:rPr>
        <w:t>The</w:t>
      </w:r>
      <w:r>
        <w:rPr>
          <w:spacing w:val="-3"/>
          <w:sz w:val="24"/>
        </w:rPr>
        <w:t> </w:t>
      </w:r>
      <w:r>
        <w:rPr>
          <w:sz w:val="24"/>
        </w:rPr>
        <w:t>following</w:t>
      </w:r>
      <w:r>
        <w:rPr>
          <w:spacing w:val="-2"/>
          <w:sz w:val="24"/>
        </w:rPr>
        <w:t> </w:t>
      </w:r>
      <w:r>
        <w:rPr>
          <w:sz w:val="24"/>
        </w:rPr>
        <w:t>requirements</w:t>
      </w:r>
      <w:r>
        <w:rPr>
          <w:spacing w:val="-2"/>
          <w:sz w:val="24"/>
        </w:rPr>
        <w:t> </w:t>
      </w:r>
      <w:r>
        <w:rPr>
          <w:sz w:val="24"/>
        </w:rPr>
        <w:t>apply</w:t>
      </w:r>
      <w:r>
        <w:rPr>
          <w:spacing w:val="-2"/>
          <w:sz w:val="24"/>
        </w:rPr>
        <w:t> </w:t>
      </w:r>
      <w:r>
        <w:rPr>
          <w:sz w:val="24"/>
        </w:rPr>
        <w:t>to</w:t>
      </w:r>
      <w:r>
        <w:rPr>
          <w:spacing w:val="-2"/>
          <w:sz w:val="24"/>
        </w:rPr>
        <w:t> </w:t>
      </w:r>
      <w:r>
        <w:rPr>
          <w:sz w:val="24"/>
        </w:rPr>
        <w:t>the</w:t>
      </w:r>
      <w:r>
        <w:rPr>
          <w:spacing w:val="-3"/>
          <w:sz w:val="24"/>
        </w:rPr>
        <w:t> </w:t>
      </w:r>
      <w:r>
        <w:rPr>
          <w:sz w:val="24"/>
        </w:rPr>
        <w:t>development</w:t>
      </w:r>
      <w:r>
        <w:rPr>
          <w:spacing w:val="-3"/>
          <w:sz w:val="24"/>
        </w:rPr>
        <w:t> </w:t>
      </w:r>
      <w:r>
        <w:rPr>
          <w:sz w:val="24"/>
        </w:rPr>
        <w:t>of</w:t>
      </w:r>
      <w:r>
        <w:rPr>
          <w:spacing w:val="-2"/>
          <w:sz w:val="24"/>
        </w:rPr>
        <w:t> </w:t>
      </w:r>
      <w:r>
        <w:rPr>
          <w:sz w:val="24"/>
        </w:rPr>
        <w:t>a</w:t>
      </w:r>
      <w:r>
        <w:rPr>
          <w:spacing w:val="-3"/>
          <w:sz w:val="24"/>
        </w:rPr>
        <w:t> </w:t>
      </w:r>
      <w:r>
        <w:rPr>
          <w:sz w:val="24"/>
        </w:rPr>
        <w:t>nuclear</w:t>
      </w:r>
      <w:r>
        <w:rPr>
          <w:spacing w:val="-2"/>
          <w:sz w:val="24"/>
        </w:rPr>
        <w:t> </w:t>
      </w:r>
      <w:r>
        <w:rPr>
          <w:sz w:val="24"/>
        </w:rPr>
        <w:t>safety</w:t>
      </w:r>
      <w:r>
        <w:rPr>
          <w:spacing w:val="-2"/>
          <w:sz w:val="24"/>
        </w:rPr>
        <w:t> </w:t>
      </w:r>
      <w:r>
        <w:rPr>
          <w:sz w:val="24"/>
        </w:rPr>
        <w:t>analysis</w:t>
      </w:r>
      <w:r>
        <w:rPr>
          <w:spacing w:val="-2"/>
          <w:sz w:val="24"/>
        </w:rPr>
        <w:t> </w:t>
      </w:r>
      <w:r>
        <w:rPr>
          <w:sz w:val="24"/>
        </w:rPr>
        <w:t>via</w:t>
      </w:r>
      <w:r>
        <w:rPr>
          <w:spacing w:val="-3"/>
          <w:sz w:val="24"/>
        </w:rPr>
        <w:t> </w:t>
      </w:r>
      <w:r>
        <w:rPr>
          <w:sz w:val="24"/>
        </w:rPr>
        <w:t>either</w:t>
      </w:r>
      <w:r>
        <w:rPr>
          <w:spacing w:val="-2"/>
          <w:sz w:val="24"/>
        </w:rPr>
        <w:t> </w:t>
      </w:r>
      <w:r>
        <w:rPr>
          <w:sz w:val="24"/>
        </w:rPr>
        <w:t>a</w:t>
      </w:r>
      <w:r>
        <w:rPr>
          <w:spacing w:val="-3"/>
          <w:sz w:val="24"/>
        </w:rPr>
        <w:t> </w:t>
      </w:r>
      <w:r>
        <w:rPr>
          <w:sz w:val="24"/>
        </w:rPr>
        <w:t>mission SAR or a Safety Analysis Summary (SAS), in accordance with Table 1. As discussed in the associated definitions in Appendix A, the distinction between these two documents is the degree of rigor and quantification. Additional contextual information is also provided in Appendix C.</w:t>
      </w:r>
    </w:p>
    <w:p>
      <w:pPr>
        <w:pStyle w:val="ListParagraph"/>
        <w:numPr>
          <w:ilvl w:val="3"/>
          <w:numId w:val="23"/>
        </w:numPr>
        <w:tabs>
          <w:tab w:pos="860" w:val="left" w:leader="none"/>
        </w:tabs>
        <w:spacing w:line="225" w:lineRule="auto" w:before="183" w:after="0"/>
        <w:ind w:left="140" w:right="188" w:firstLine="0"/>
        <w:jc w:val="left"/>
        <w:rPr>
          <w:sz w:val="24"/>
        </w:rPr>
      </w:pPr>
      <w:r>
        <w:rPr>
          <w:sz w:val="24"/>
        </w:rPr>
        <w:t>The NASA Program or Project Manager shall compile the inputs required by the safety analysis preparer (e.g., information about the launch vehicle and launch operations) in a timely manner to support safety</w:t>
      </w:r>
      <w:r>
        <w:rPr>
          <w:spacing w:val="-2"/>
          <w:sz w:val="24"/>
        </w:rPr>
        <w:t> </w:t>
      </w:r>
      <w:r>
        <w:rPr>
          <w:sz w:val="24"/>
        </w:rPr>
        <w:t>analysis</w:t>
      </w:r>
      <w:r>
        <w:rPr>
          <w:spacing w:val="-2"/>
          <w:sz w:val="24"/>
        </w:rPr>
        <w:t> </w:t>
      </w:r>
      <w:r>
        <w:rPr>
          <w:sz w:val="24"/>
        </w:rPr>
        <w:t>preparation,</w:t>
      </w:r>
      <w:r>
        <w:rPr>
          <w:spacing w:val="-2"/>
          <w:sz w:val="24"/>
        </w:rPr>
        <w:t> </w:t>
      </w:r>
      <w:r>
        <w:rPr>
          <w:sz w:val="24"/>
        </w:rPr>
        <w:t>as</w:t>
      </w:r>
      <w:r>
        <w:rPr>
          <w:spacing w:val="-2"/>
          <w:sz w:val="24"/>
        </w:rPr>
        <w:t> </w:t>
      </w:r>
      <w:r>
        <w:rPr>
          <w:sz w:val="24"/>
        </w:rPr>
        <w:t>well</w:t>
      </w:r>
      <w:r>
        <w:rPr>
          <w:spacing w:val="-3"/>
          <w:sz w:val="24"/>
        </w:rPr>
        <w:t> </w:t>
      </w:r>
      <w:r>
        <w:rPr>
          <w:sz w:val="24"/>
        </w:rPr>
        <w:t>as</w:t>
      </w:r>
      <w:r>
        <w:rPr>
          <w:spacing w:val="-2"/>
          <w:sz w:val="24"/>
        </w:rPr>
        <w:t> </w:t>
      </w:r>
      <w:r>
        <w:rPr>
          <w:sz w:val="24"/>
        </w:rPr>
        <w:t>ensuring</w:t>
      </w:r>
      <w:r>
        <w:rPr>
          <w:spacing w:val="-2"/>
          <w:sz w:val="24"/>
        </w:rPr>
        <w:t> </w:t>
      </w:r>
      <w:r>
        <w:rPr>
          <w:sz w:val="24"/>
        </w:rPr>
        <w:t>any</w:t>
      </w:r>
      <w:r>
        <w:rPr>
          <w:spacing w:val="-2"/>
          <w:sz w:val="24"/>
        </w:rPr>
        <w:t> </w:t>
      </w:r>
      <w:r>
        <w:rPr>
          <w:sz w:val="24"/>
        </w:rPr>
        <w:t>needed</w:t>
      </w:r>
      <w:r>
        <w:rPr>
          <w:spacing w:val="-2"/>
          <w:sz w:val="24"/>
        </w:rPr>
        <w:t> </w:t>
      </w:r>
      <w:r>
        <w:rPr>
          <w:sz w:val="24"/>
        </w:rPr>
        <w:t>revisions</w:t>
      </w:r>
      <w:r>
        <w:rPr>
          <w:spacing w:val="-2"/>
          <w:sz w:val="24"/>
        </w:rPr>
        <w:t> </w:t>
      </w:r>
      <w:r>
        <w:rPr>
          <w:sz w:val="24"/>
        </w:rPr>
        <w:t>are</w:t>
      </w:r>
      <w:r>
        <w:rPr>
          <w:spacing w:val="-3"/>
          <w:sz w:val="24"/>
        </w:rPr>
        <w:t> </w:t>
      </w:r>
      <w:r>
        <w:rPr>
          <w:sz w:val="24"/>
        </w:rPr>
        <w:t>addressed</w:t>
      </w:r>
      <w:r>
        <w:rPr>
          <w:spacing w:val="-2"/>
          <w:sz w:val="24"/>
        </w:rPr>
        <w:t> </w:t>
      </w:r>
      <w:r>
        <w:rPr>
          <w:sz w:val="24"/>
        </w:rPr>
        <w:t>as</w:t>
      </w:r>
      <w:r>
        <w:rPr>
          <w:spacing w:val="-2"/>
          <w:sz w:val="24"/>
        </w:rPr>
        <w:t> </w:t>
      </w:r>
      <w:r>
        <w:rPr>
          <w:sz w:val="24"/>
        </w:rPr>
        <w:t>the</w:t>
      </w:r>
      <w:r>
        <w:rPr>
          <w:spacing w:val="-3"/>
          <w:sz w:val="24"/>
        </w:rPr>
        <w:t> </w:t>
      </w:r>
      <w:r>
        <w:rPr>
          <w:sz w:val="24"/>
        </w:rPr>
        <w:t>mission</w:t>
      </w:r>
      <w:r>
        <w:rPr>
          <w:spacing w:val="-2"/>
          <w:sz w:val="24"/>
        </w:rPr>
        <w:t> </w:t>
      </w:r>
      <w:r>
        <w:rPr>
          <w:sz w:val="24"/>
        </w:rPr>
        <w:t>progresses.</w:t>
      </w:r>
    </w:p>
    <w:p>
      <w:pPr>
        <w:pStyle w:val="ListParagraph"/>
        <w:numPr>
          <w:ilvl w:val="3"/>
          <w:numId w:val="23"/>
        </w:numPr>
        <w:tabs>
          <w:tab w:pos="860" w:val="left" w:leader="none"/>
        </w:tabs>
        <w:spacing w:line="225" w:lineRule="auto" w:before="181" w:after="0"/>
        <w:ind w:left="140" w:right="921" w:firstLine="0"/>
        <w:jc w:val="left"/>
        <w:rPr>
          <w:sz w:val="24"/>
        </w:rPr>
      </w:pPr>
      <w:r>
        <w:rPr>
          <w:sz w:val="24"/>
        </w:rPr>
        <w:t>The</w:t>
      </w:r>
      <w:r>
        <w:rPr>
          <w:spacing w:val="-4"/>
          <w:sz w:val="24"/>
        </w:rPr>
        <w:t> </w:t>
      </w:r>
      <w:r>
        <w:rPr>
          <w:sz w:val="24"/>
        </w:rPr>
        <w:t>NASA</w:t>
      </w:r>
      <w:r>
        <w:rPr>
          <w:spacing w:val="-3"/>
          <w:sz w:val="24"/>
        </w:rPr>
        <w:t> </w:t>
      </w:r>
      <w:r>
        <w:rPr>
          <w:sz w:val="24"/>
        </w:rPr>
        <w:t>Program</w:t>
      </w:r>
      <w:r>
        <w:rPr>
          <w:spacing w:val="-4"/>
          <w:sz w:val="24"/>
        </w:rPr>
        <w:t> </w:t>
      </w:r>
      <w:r>
        <w:rPr>
          <w:sz w:val="24"/>
        </w:rPr>
        <w:t>or</w:t>
      </w:r>
      <w:r>
        <w:rPr>
          <w:spacing w:val="-3"/>
          <w:sz w:val="24"/>
        </w:rPr>
        <w:t> </w:t>
      </w:r>
      <w:r>
        <w:rPr>
          <w:sz w:val="24"/>
        </w:rPr>
        <w:t>Project</w:t>
      </w:r>
      <w:r>
        <w:rPr>
          <w:spacing w:val="-4"/>
          <w:sz w:val="24"/>
        </w:rPr>
        <w:t> </w:t>
      </w:r>
      <w:r>
        <w:rPr>
          <w:sz w:val="24"/>
        </w:rPr>
        <w:t>Manager</w:t>
      </w:r>
      <w:r>
        <w:rPr>
          <w:spacing w:val="-3"/>
          <w:sz w:val="24"/>
        </w:rPr>
        <w:t> </w:t>
      </w:r>
      <w:r>
        <w:rPr>
          <w:sz w:val="24"/>
        </w:rPr>
        <w:t>shall</w:t>
      </w:r>
      <w:r>
        <w:rPr>
          <w:spacing w:val="-4"/>
          <w:sz w:val="24"/>
        </w:rPr>
        <w:t> </w:t>
      </w:r>
      <w:r>
        <w:rPr>
          <w:sz w:val="24"/>
        </w:rPr>
        <w:t>arrange</w:t>
      </w:r>
      <w:r>
        <w:rPr>
          <w:spacing w:val="-4"/>
          <w:sz w:val="24"/>
        </w:rPr>
        <w:t> </w:t>
      </w:r>
      <w:r>
        <w:rPr>
          <w:sz w:val="24"/>
        </w:rPr>
        <w:t>for</w:t>
      </w:r>
      <w:r>
        <w:rPr>
          <w:spacing w:val="-3"/>
          <w:sz w:val="24"/>
        </w:rPr>
        <w:t> </w:t>
      </w:r>
      <w:r>
        <w:rPr>
          <w:sz w:val="24"/>
        </w:rPr>
        <w:t>the</w:t>
      </w:r>
      <w:r>
        <w:rPr>
          <w:spacing w:val="-4"/>
          <w:sz w:val="24"/>
        </w:rPr>
        <w:t> </w:t>
      </w:r>
      <w:r>
        <w:rPr>
          <w:sz w:val="24"/>
        </w:rPr>
        <w:t>preparation</w:t>
      </w:r>
      <w:r>
        <w:rPr>
          <w:spacing w:val="-3"/>
          <w:sz w:val="24"/>
        </w:rPr>
        <w:t> </w:t>
      </w:r>
      <w:r>
        <w:rPr>
          <w:sz w:val="24"/>
        </w:rPr>
        <w:t>of</w:t>
      </w:r>
      <w:r>
        <w:rPr>
          <w:spacing w:val="-3"/>
          <w:sz w:val="24"/>
        </w:rPr>
        <w:t> </w:t>
      </w:r>
      <w:r>
        <w:rPr>
          <w:sz w:val="24"/>
        </w:rPr>
        <w:t>the</w:t>
      </w:r>
      <w:r>
        <w:rPr>
          <w:spacing w:val="-4"/>
          <w:sz w:val="24"/>
        </w:rPr>
        <w:t> </w:t>
      </w:r>
      <w:r>
        <w:rPr>
          <w:sz w:val="24"/>
        </w:rPr>
        <w:t>nuclear</w:t>
      </w:r>
      <w:r>
        <w:rPr>
          <w:spacing w:val="-3"/>
          <w:sz w:val="24"/>
        </w:rPr>
        <w:t> </w:t>
      </w:r>
      <w:r>
        <w:rPr>
          <w:sz w:val="24"/>
        </w:rPr>
        <w:t>safety analysis (SAS or mission SAR) by the safety analysis preparer.</w:t>
      </w:r>
    </w:p>
    <w:p>
      <w:pPr>
        <w:pStyle w:val="ListParagraph"/>
        <w:numPr>
          <w:ilvl w:val="3"/>
          <w:numId w:val="23"/>
        </w:numPr>
        <w:tabs>
          <w:tab w:pos="860" w:val="left" w:leader="none"/>
        </w:tabs>
        <w:spacing w:line="225" w:lineRule="auto" w:before="182" w:after="0"/>
        <w:ind w:left="140" w:right="210" w:firstLine="0"/>
        <w:jc w:val="left"/>
        <w:rPr>
          <w:sz w:val="24"/>
        </w:rPr>
      </w:pPr>
      <w:r>
        <w:rPr>
          <w:sz w:val="24"/>
        </w:rPr>
        <w:t>The NASA Program or Project Manager should ensure sufficient coordination between the NFSO, the INSRB (when applicable), the program, the launch vehicle inputs provider, and the safety analysis preparer, including agreement to a schedule (typically to be developed prior to Key Decision Point C or its equivalent)</w:t>
      </w:r>
      <w:r>
        <w:rPr>
          <w:spacing w:val="-2"/>
          <w:sz w:val="24"/>
        </w:rPr>
        <w:t> </w:t>
      </w:r>
      <w:r>
        <w:rPr>
          <w:sz w:val="24"/>
        </w:rPr>
        <w:t>for</w:t>
      </w:r>
      <w:r>
        <w:rPr>
          <w:spacing w:val="-2"/>
          <w:sz w:val="24"/>
        </w:rPr>
        <w:t> </w:t>
      </w:r>
      <w:r>
        <w:rPr>
          <w:sz w:val="24"/>
        </w:rPr>
        <w:t>the</w:t>
      </w:r>
      <w:r>
        <w:rPr>
          <w:spacing w:val="-3"/>
          <w:sz w:val="24"/>
        </w:rPr>
        <w:t> </w:t>
      </w:r>
      <w:r>
        <w:rPr>
          <w:sz w:val="24"/>
        </w:rPr>
        <w:t>delivery</w:t>
      </w:r>
      <w:r>
        <w:rPr>
          <w:spacing w:val="-2"/>
          <w:sz w:val="24"/>
        </w:rPr>
        <w:t> </w:t>
      </w:r>
      <w:r>
        <w:rPr>
          <w:sz w:val="24"/>
        </w:rPr>
        <w:t>of</w:t>
      </w:r>
      <w:r>
        <w:rPr>
          <w:spacing w:val="-2"/>
          <w:sz w:val="24"/>
        </w:rPr>
        <w:t> </w:t>
      </w:r>
      <w:r>
        <w:rPr>
          <w:sz w:val="24"/>
        </w:rPr>
        <w:t>a</w:t>
      </w:r>
      <w:r>
        <w:rPr>
          <w:spacing w:val="-3"/>
          <w:sz w:val="24"/>
        </w:rPr>
        <w:t> </w:t>
      </w:r>
      <w:r>
        <w:rPr>
          <w:sz w:val="24"/>
        </w:rPr>
        <w:t>mission</w:t>
      </w:r>
      <w:r>
        <w:rPr>
          <w:spacing w:val="-2"/>
          <w:sz w:val="24"/>
        </w:rPr>
        <w:t> </w:t>
      </w:r>
      <w:r>
        <w:rPr>
          <w:sz w:val="24"/>
        </w:rPr>
        <w:t>SAR</w:t>
      </w:r>
      <w:r>
        <w:rPr>
          <w:spacing w:val="-3"/>
          <w:sz w:val="24"/>
        </w:rPr>
        <w:t> </w:t>
      </w:r>
      <w:r>
        <w:rPr>
          <w:sz w:val="24"/>
        </w:rPr>
        <w:t>using</w:t>
      </w:r>
      <w:r>
        <w:rPr>
          <w:spacing w:val="-2"/>
          <w:sz w:val="24"/>
        </w:rPr>
        <w:t> </w:t>
      </w:r>
      <w:r>
        <w:rPr>
          <w:sz w:val="24"/>
        </w:rPr>
        <w:t>a</w:t>
      </w:r>
      <w:r>
        <w:rPr>
          <w:spacing w:val="-3"/>
          <w:sz w:val="24"/>
        </w:rPr>
        <w:t> </w:t>
      </w:r>
      <w:r>
        <w:rPr>
          <w:sz w:val="24"/>
        </w:rPr>
        <w:t>phased</w:t>
      </w:r>
      <w:r>
        <w:rPr>
          <w:spacing w:val="-2"/>
          <w:sz w:val="24"/>
        </w:rPr>
        <w:t> </w:t>
      </w:r>
      <w:r>
        <w:rPr>
          <w:sz w:val="24"/>
        </w:rPr>
        <w:t>approach,</w:t>
      </w:r>
      <w:r>
        <w:rPr>
          <w:spacing w:val="-2"/>
          <w:sz w:val="24"/>
        </w:rPr>
        <w:t> </w:t>
      </w:r>
      <w:r>
        <w:rPr>
          <w:sz w:val="24"/>
        </w:rPr>
        <w:t>with</w:t>
      </w:r>
      <w:r>
        <w:rPr>
          <w:spacing w:val="-2"/>
          <w:sz w:val="24"/>
        </w:rPr>
        <w:t> </w:t>
      </w:r>
      <w:r>
        <w:rPr>
          <w:sz w:val="24"/>
        </w:rPr>
        <w:t>the</w:t>
      </w:r>
      <w:r>
        <w:rPr>
          <w:spacing w:val="-3"/>
          <w:sz w:val="24"/>
        </w:rPr>
        <w:t> </w:t>
      </w:r>
      <w:r>
        <w:rPr>
          <w:sz w:val="24"/>
        </w:rPr>
        <w:t>complete</w:t>
      </w:r>
      <w:r>
        <w:rPr>
          <w:spacing w:val="-3"/>
          <w:sz w:val="24"/>
        </w:rPr>
        <w:t> </w:t>
      </w:r>
      <w:r>
        <w:rPr>
          <w:sz w:val="24"/>
        </w:rPr>
        <w:t>final</w:t>
      </w:r>
      <w:r>
        <w:rPr>
          <w:spacing w:val="-3"/>
          <w:sz w:val="24"/>
        </w:rPr>
        <w:t> </w:t>
      </w:r>
      <w:r>
        <w:rPr>
          <w:sz w:val="24"/>
        </w:rPr>
        <w:t>mission</w:t>
      </w:r>
      <w:r>
        <w:rPr>
          <w:spacing w:val="-2"/>
          <w:sz w:val="24"/>
        </w:rPr>
        <w:t> </w:t>
      </w:r>
      <w:r>
        <w:rPr>
          <w:sz w:val="24"/>
        </w:rPr>
        <w:t>SAR being delivered in accordance with the timeline listed in Table 1. Information potentially useful in the generation of this schedule is provided in Appendix C and Appendix E.</w:t>
      </w:r>
    </w:p>
    <w:p>
      <w:pPr>
        <w:spacing w:before="170"/>
        <w:ind w:left="20" w:right="64" w:firstLine="0"/>
        <w:jc w:val="center"/>
        <w:rPr>
          <w:b/>
          <w:sz w:val="24"/>
        </w:rPr>
      </w:pPr>
      <w:r>
        <w:rPr>
          <w:b/>
          <w:sz w:val="24"/>
        </w:rPr>
        <w:t>Table</w:t>
      </w:r>
      <w:r>
        <w:rPr>
          <w:b/>
          <w:spacing w:val="-3"/>
          <w:sz w:val="24"/>
        </w:rPr>
        <w:t> </w:t>
      </w:r>
      <w:r>
        <w:rPr>
          <w:b/>
          <w:sz w:val="24"/>
        </w:rPr>
        <w:t>1.</w:t>
      </w:r>
      <w:r>
        <w:rPr>
          <w:b/>
          <w:spacing w:val="-1"/>
          <w:sz w:val="24"/>
        </w:rPr>
        <w:t> </w:t>
      </w:r>
      <w:r>
        <w:rPr>
          <w:b/>
          <w:sz w:val="24"/>
        </w:rPr>
        <w:t>Summary</w:t>
      </w:r>
      <w:r>
        <w:rPr>
          <w:b/>
          <w:spacing w:val="-1"/>
          <w:sz w:val="24"/>
        </w:rPr>
        <w:t> </w:t>
      </w:r>
      <w:r>
        <w:rPr>
          <w:b/>
          <w:sz w:val="24"/>
        </w:rPr>
        <w:t>of</w:t>
      </w:r>
      <w:r>
        <w:rPr>
          <w:b/>
          <w:spacing w:val="-1"/>
          <w:sz w:val="24"/>
        </w:rPr>
        <w:t> </w:t>
      </w:r>
      <w:r>
        <w:rPr>
          <w:b/>
          <w:sz w:val="24"/>
        </w:rPr>
        <w:t>NASA</w:t>
      </w:r>
      <w:r>
        <w:rPr>
          <w:b/>
          <w:spacing w:val="-1"/>
          <w:sz w:val="24"/>
        </w:rPr>
        <w:t> </w:t>
      </w:r>
      <w:r>
        <w:rPr>
          <w:b/>
          <w:sz w:val="24"/>
        </w:rPr>
        <w:t>Nuclear</w:t>
      </w:r>
      <w:r>
        <w:rPr>
          <w:b/>
          <w:spacing w:val="-2"/>
          <w:sz w:val="24"/>
        </w:rPr>
        <w:t> </w:t>
      </w:r>
      <w:r>
        <w:rPr>
          <w:b/>
          <w:sz w:val="24"/>
        </w:rPr>
        <w:t>Flight</w:t>
      </w:r>
      <w:r>
        <w:rPr>
          <w:b/>
          <w:spacing w:val="-1"/>
          <w:sz w:val="24"/>
        </w:rPr>
        <w:t> </w:t>
      </w:r>
      <w:r>
        <w:rPr>
          <w:b/>
          <w:sz w:val="24"/>
        </w:rPr>
        <w:t>Safety</w:t>
      </w:r>
      <w:r>
        <w:rPr>
          <w:b/>
          <w:spacing w:val="-1"/>
          <w:sz w:val="24"/>
        </w:rPr>
        <w:t> </w:t>
      </w:r>
      <w:r>
        <w:rPr>
          <w:b/>
          <w:sz w:val="24"/>
        </w:rPr>
        <w:t>Process</w:t>
      </w:r>
      <w:r>
        <w:rPr>
          <w:b/>
          <w:spacing w:val="-1"/>
          <w:sz w:val="24"/>
        </w:rPr>
        <w:t> </w:t>
      </w:r>
      <w:r>
        <w:rPr>
          <w:b/>
          <w:spacing w:val="-2"/>
          <w:sz w:val="24"/>
        </w:rPr>
        <w:t>Characteristics</w:t>
      </w:r>
    </w:p>
    <w:p>
      <w:pPr>
        <w:pStyle w:val="BodyText"/>
        <w:spacing w:before="5"/>
        <w:rPr>
          <w:b/>
          <w:sz w:val="15"/>
        </w:rPr>
      </w:pPr>
    </w:p>
    <w:tbl>
      <w:tblPr>
        <w:tblW w:w="0" w:type="auto"/>
        <w:jc w:val="left"/>
        <w:tblInd w:w="175" w:type="dxa"/>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Layout w:type="fixed"/>
        <w:tblCellMar>
          <w:top w:w="0" w:type="dxa"/>
          <w:left w:w="0" w:type="dxa"/>
          <w:bottom w:w="0" w:type="dxa"/>
          <w:right w:w="0" w:type="dxa"/>
        </w:tblCellMar>
        <w:tblLook w:val="01E0"/>
      </w:tblPr>
      <w:tblGrid>
        <w:gridCol w:w="2140"/>
        <w:gridCol w:w="1380"/>
        <w:gridCol w:w="1580"/>
        <w:gridCol w:w="1580"/>
        <w:gridCol w:w="1300"/>
        <w:gridCol w:w="1100"/>
        <w:gridCol w:w="1000"/>
      </w:tblGrid>
      <w:tr>
        <w:trPr>
          <w:trHeight w:val="675" w:hRule="atLeast"/>
        </w:trPr>
        <w:tc>
          <w:tcPr>
            <w:tcW w:w="2140" w:type="dxa"/>
          </w:tcPr>
          <w:p>
            <w:pPr>
              <w:pStyle w:val="TableParagraph"/>
              <w:ind w:left="0"/>
              <w:rPr>
                <w:sz w:val="22"/>
              </w:rPr>
            </w:pPr>
          </w:p>
        </w:tc>
        <w:tc>
          <w:tcPr>
            <w:tcW w:w="4540" w:type="dxa"/>
            <w:gridSpan w:val="3"/>
          </w:tcPr>
          <w:p>
            <w:pPr>
              <w:pStyle w:val="TableParagraph"/>
              <w:spacing w:line="242" w:lineRule="auto" w:before="63"/>
              <w:ind w:left="1767" w:right="679" w:hanging="1100"/>
              <w:rPr>
                <w:b/>
                <w:sz w:val="24"/>
              </w:rPr>
            </w:pPr>
            <w:r>
              <w:rPr>
                <w:b/>
                <w:sz w:val="24"/>
              </w:rPr>
              <w:t>Space</w:t>
            </w:r>
            <w:r>
              <w:rPr>
                <w:b/>
                <w:spacing w:val="-10"/>
                <w:sz w:val="24"/>
              </w:rPr>
              <w:t> </w:t>
            </w:r>
            <w:r>
              <w:rPr>
                <w:b/>
                <w:sz w:val="24"/>
              </w:rPr>
              <w:t>Nuclear</w:t>
            </w:r>
            <w:r>
              <w:rPr>
                <w:b/>
                <w:spacing w:val="-10"/>
                <w:sz w:val="24"/>
              </w:rPr>
              <w:t> </w:t>
            </w:r>
            <w:r>
              <w:rPr>
                <w:b/>
                <w:sz w:val="24"/>
              </w:rPr>
              <w:t>Systems</w:t>
            </w:r>
            <w:r>
              <w:rPr>
                <w:b/>
                <w:spacing w:val="-9"/>
                <w:sz w:val="24"/>
              </w:rPr>
              <w:t> </w:t>
            </w:r>
            <w:r>
              <w:rPr>
                <w:b/>
                <w:sz w:val="24"/>
              </w:rPr>
              <w:t>(SNS)</w:t>
            </w:r>
            <w:r>
              <w:rPr>
                <w:b/>
                <w:spacing w:val="-9"/>
                <w:sz w:val="24"/>
              </w:rPr>
              <w:t> </w:t>
            </w:r>
            <w:r>
              <w:rPr>
                <w:b/>
                <w:sz w:val="24"/>
              </w:rPr>
              <w:t>/ </w:t>
            </w:r>
            <w:r>
              <w:rPr>
                <w:b/>
                <w:spacing w:val="-2"/>
                <w:sz w:val="24"/>
              </w:rPr>
              <w:t>NSPM-20</w:t>
            </w:r>
          </w:p>
        </w:tc>
        <w:tc>
          <w:tcPr>
            <w:tcW w:w="3400" w:type="dxa"/>
            <w:gridSpan w:val="3"/>
            <w:tcBorders>
              <w:right w:val="single" w:sz="18" w:space="0" w:color="BFBFBF"/>
            </w:tcBorders>
          </w:tcPr>
          <w:p>
            <w:pPr>
              <w:pStyle w:val="TableParagraph"/>
              <w:spacing w:line="242" w:lineRule="auto" w:before="63"/>
              <w:ind w:left="627" w:right="561"/>
              <w:rPr>
                <w:b/>
                <w:sz w:val="24"/>
              </w:rPr>
            </w:pPr>
            <w:r>
              <w:rPr>
                <w:b/>
                <w:sz w:val="24"/>
              </w:rPr>
              <w:t>Other Missions with Radioactive</w:t>
            </w:r>
            <w:r>
              <w:rPr>
                <w:b/>
                <w:spacing w:val="-15"/>
                <w:sz w:val="24"/>
              </w:rPr>
              <w:t> </w:t>
            </w:r>
            <w:r>
              <w:rPr>
                <w:b/>
                <w:sz w:val="24"/>
              </w:rPr>
              <w:t>Material</w:t>
            </w:r>
          </w:p>
        </w:tc>
      </w:tr>
      <w:tr>
        <w:trPr>
          <w:trHeight w:val="955" w:hRule="atLeast"/>
        </w:trPr>
        <w:tc>
          <w:tcPr>
            <w:tcW w:w="2140" w:type="dxa"/>
          </w:tcPr>
          <w:p>
            <w:pPr>
              <w:pStyle w:val="TableParagraph"/>
              <w:spacing w:before="63"/>
              <w:rPr>
                <w:b/>
                <w:sz w:val="24"/>
              </w:rPr>
            </w:pPr>
            <w:r>
              <w:rPr>
                <w:b/>
                <w:spacing w:val="-2"/>
                <w:sz w:val="24"/>
              </w:rPr>
              <w:t>Characteristic</w:t>
            </w:r>
          </w:p>
          <w:p>
            <w:pPr>
              <w:pStyle w:val="TableParagraph"/>
              <w:spacing w:before="4"/>
              <w:rPr>
                <w:sz w:val="24"/>
              </w:rPr>
            </w:pPr>
            <w:r>
              <w:rPr>
                <w:spacing w:val="-2"/>
                <w:sz w:val="24"/>
              </w:rPr>
              <w:t>[Section</w:t>
            </w:r>
          </w:p>
          <w:p>
            <w:pPr>
              <w:pStyle w:val="TableParagraph"/>
              <w:spacing w:before="4"/>
              <w:rPr>
                <w:sz w:val="24"/>
              </w:rPr>
            </w:pPr>
            <w:r>
              <w:rPr>
                <w:sz w:val="24"/>
              </w:rPr>
              <w:t>Cross-</w:t>
            </w:r>
            <w:r>
              <w:rPr>
                <w:spacing w:val="-2"/>
                <w:sz w:val="24"/>
              </w:rPr>
              <w:t>Reference]</w:t>
            </w:r>
          </w:p>
        </w:tc>
        <w:tc>
          <w:tcPr>
            <w:tcW w:w="1380" w:type="dxa"/>
          </w:tcPr>
          <w:p>
            <w:pPr>
              <w:pStyle w:val="TableParagraph"/>
              <w:spacing w:before="67"/>
              <w:ind w:left="0"/>
              <w:rPr>
                <w:b/>
                <w:sz w:val="24"/>
              </w:rPr>
            </w:pPr>
          </w:p>
          <w:p>
            <w:pPr>
              <w:pStyle w:val="TableParagraph"/>
              <w:ind w:left="307"/>
              <w:rPr>
                <w:b/>
                <w:sz w:val="24"/>
              </w:rPr>
            </w:pPr>
            <w:r>
              <w:rPr>
                <w:b/>
                <w:sz w:val="24"/>
              </w:rPr>
              <w:t>Tier</w:t>
            </w:r>
            <w:r>
              <w:rPr>
                <w:b/>
                <w:spacing w:val="-3"/>
                <w:sz w:val="24"/>
              </w:rPr>
              <w:t> </w:t>
            </w:r>
            <w:r>
              <w:rPr>
                <w:b/>
                <w:spacing w:val="-5"/>
                <w:sz w:val="24"/>
              </w:rPr>
              <w:t>III</w:t>
            </w:r>
          </w:p>
        </w:tc>
        <w:tc>
          <w:tcPr>
            <w:tcW w:w="1580" w:type="dxa"/>
          </w:tcPr>
          <w:p>
            <w:pPr>
              <w:pStyle w:val="TableParagraph"/>
              <w:spacing w:before="67"/>
              <w:ind w:left="0"/>
              <w:rPr>
                <w:b/>
                <w:sz w:val="24"/>
              </w:rPr>
            </w:pPr>
          </w:p>
          <w:p>
            <w:pPr>
              <w:pStyle w:val="TableParagraph"/>
              <w:ind w:left="447"/>
              <w:rPr>
                <w:b/>
                <w:sz w:val="24"/>
              </w:rPr>
            </w:pPr>
            <w:r>
              <w:rPr>
                <w:b/>
                <w:sz w:val="24"/>
              </w:rPr>
              <w:t>Tier</w:t>
            </w:r>
            <w:r>
              <w:rPr>
                <w:b/>
                <w:spacing w:val="-3"/>
                <w:sz w:val="24"/>
              </w:rPr>
              <w:t> </w:t>
            </w:r>
            <w:r>
              <w:rPr>
                <w:b/>
                <w:spacing w:val="-5"/>
                <w:sz w:val="24"/>
              </w:rPr>
              <w:t>II</w:t>
            </w:r>
          </w:p>
        </w:tc>
        <w:tc>
          <w:tcPr>
            <w:tcW w:w="1580" w:type="dxa"/>
          </w:tcPr>
          <w:p>
            <w:pPr>
              <w:pStyle w:val="TableParagraph"/>
              <w:spacing w:before="67"/>
              <w:ind w:left="0"/>
              <w:rPr>
                <w:b/>
                <w:sz w:val="24"/>
              </w:rPr>
            </w:pPr>
          </w:p>
          <w:p>
            <w:pPr>
              <w:pStyle w:val="TableParagraph"/>
              <w:ind w:left="487"/>
              <w:rPr>
                <w:b/>
                <w:sz w:val="24"/>
              </w:rPr>
            </w:pPr>
            <w:r>
              <w:rPr>
                <w:b/>
                <w:sz w:val="24"/>
              </w:rPr>
              <w:t>Tier</w:t>
            </w:r>
            <w:r>
              <w:rPr>
                <w:b/>
                <w:spacing w:val="-3"/>
                <w:sz w:val="24"/>
              </w:rPr>
              <w:t> </w:t>
            </w:r>
            <w:r>
              <w:rPr>
                <w:b/>
                <w:spacing w:val="-10"/>
                <w:sz w:val="24"/>
              </w:rPr>
              <w:t>I</w:t>
            </w:r>
          </w:p>
        </w:tc>
        <w:tc>
          <w:tcPr>
            <w:tcW w:w="1300" w:type="dxa"/>
          </w:tcPr>
          <w:p>
            <w:pPr>
              <w:pStyle w:val="TableParagraph"/>
              <w:spacing w:line="242" w:lineRule="auto" w:before="203"/>
              <w:ind w:left="167" w:right="113" w:firstLine="140"/>
              <w:rPr>
                <w:b/>
                <w:sz w:val="24"/>
              </w:rPr>
            </w:pPr>
            <w:r>
              <w:rPr>
                <w:b/>
                <w:sz w:val="24"/>
              </w:rPr>
              <w:t>500 to </w:t>
            </w:r>
            <w:r>
              <w:rPr>
                <w:b/>
                <w:spacing w:val="-2"/>
                <w:sz w:val="24"/>
              </w:rPr>
              <w:t>1,000×A2</w:t>
            </w:r>
          </w:p>
        </w:tc>
        <w:tc>
          <w:tcPr>
            <w:tcW w:w="1100" w:type="dxa"/>
          </w:tcPr>
          <w:p>
            <w:pPr>
              <w:pStyle w:val="TableParagraph"/>
              <w:spacing w:line="242" w:lineRule="auto" w:before="203"/>
              <w:ind w:left="167" w:right="89" w:firstLine="80"/>
              <w:rPr>
                <w:b/>
                <w:sz w:val="24"/>
              </w:rPr>
            </w:pPr>
            <w:r>
              <w:rPr>
                <w:b/>
                <w:sz w:val="24"/>
              </w:rPr>
              <w:t>A2 to </w:t>
            </w:r>
            <w:r>
              <w:rPr>
                <w:b/>
                <w:spacing w:val="-2"/>
                <w:sz w:val="24"/>
              </w:rPr>
              <w:t>500×A2</w:t>
            </w:r>
          </w:p>
        </w:tc>
        <w:tc>
          <w:tcPr>
            <w:tcW w:w="1000" w:type="dxa"/>
            <w:tcBorders>
              <w:right w:val="single" w:sz="18" w:space="0" w:color="BFBFBF"/>
            </w:tcBorders>
          </w:tcPr>
          <w:p>
            <w:pPr>
              <w:pStyle w:val="TableParagraph"/>
              <w:spacing w:before="7"/>
              <w:ind w:left="0"/>
              <w:rPr>
                <w:b/>
                <w:sz w:val="24"/>
              </w:rPr>
            </w:pPr>
          </w:p>
          <w:p>
            <w:pPr>
              <w:pStyle w:val="TableParagraph"/>
              <w:ind w:left="227"/>
              <w:rPr>
                <w:b/>
                <w:sz w:val="24"/>
              </w:rPr>
            </w:pPr>
            <w:r>
              <w:rPr>
                <w:spacing w:val="-4"/>
                <w:sz w:val="24"/>
              </w:rPr>
              <w:t>&lt;</w:t>
            </w:r>
            <w:r>
              <w:rPr>
                <w:b/>
                <w:spacing w:val="-4"/>
                <w:sz w:val="24"/>
              </w:rPr>
              <w:t>A2</w:t>
            </w:r>
            <w:r>
              <w:rPr>
                <w:b/>
                <w:spacing w:val="-4"/>
                <w:position w:val="6"/>
                <w:sz w:val="24"/>
              </w:rPr>
              <w:t>2</w:t>
            </w:r>
          </w:p>
        </w:tc>
      </w:tr>
      <w:tr>
        <w:trPr>
          <w:trHeight w:val="955" w:hRule="atLeast"/>
        </w:trPr>
        <w:tc>
          <w:tcPr>
            <w:tcW w:w="2140" w:type="dxa"/>
          </w:tcPr>
          <w:p>
            <w:pPr>
              <w:pStyle w:val="TableParagraph"/>
              <w:spacing w:line="242" w:lineRule="auto" w:before="63"/>
              <w:ind w:right="570"/>
              <w:rPr>
                <w:sz w:val="24"/>
              </w:rPr>
            </w:pPr>
            <w:r>
              <w:rPr>
                <w:sz w:val="24"/>
              </w:rPr>
              <w:t>Nuclear</w:t>
            </w:r>
            <w:r>
              <w:rPr>
                <w:spacing w:val="-15"/>
                <w:sz w:val="24"/>
              </w:rPr>
              <w:t> </w:t>
            </w:r>
            <w:r>
              <w:rPr>
                <w:sz w:val="24"/>
              </w:rPr>
              <w:t>Safety </w:t>
            </w:r>
            <w:r>
              <w:rPr>
                <w:spacing w:val="-2"/>
                <w:sz w:val="24"/>
              </w:rPr>
              <w:t>Analysis </w:t>
            </w:r>
            <w:r>
              <w:rPr>
                <w:sz w:val="24"/>
              </w:rPr>
              <w:t>[Section 4.2]</w:t>
            </w:r>
          </w:p>
        </w:tc>
        <w:tc>
          <w:tcPr>
            <w:tcW w:w="1380" w:type="dxa"/>
          </w:tcPr>
          <w:p>
            <w:pPr>
              <w:pStyle w:val="TableParagraph"/>
              <w:spacing w:before="67"/>
              <w:ind w:left="0"/>
              <w:rPr>
                <w:b/>
                <w:sz w:val="24"/>
              </w:rPr>
            </w:pPr>
          </w:p>
          <w:p>
            <w:pPr>
              <w:pStyle w:val="TableParagraph"/>
              <w:rPr>
                <w:sz w:val="24"/>
              </w:rPr>
            </w:pPr>
            <w:r>
              <w:rPr>
                <w:spacing w:val="-5"/>
                <w:sz w:val="24"/>
              </w:rPr>
              <w:t>SAR</w:t>
            </w:r>
          </w:p>
        </w:tc>
        <w:tc>
          <w:tcPr>
            <w:tcW w:w="1580" w:type="dxa"/>
          </w:tcPr>
          <w:p>
            <w:pPr>
              <w:pStyle w:val="TableParagraph"/>
              <w:spacing w:before="67"/>
              <w:ind w:left="0"/>
              <w:rPr>
                <w:b/>
                <w:sz w:val="24"/>
              </w:rPr>
            </w:pPr>
          </w:p>
          <w:p>
            <w:pPr>
              <w:pStyle w:val="TableParagraph"/>
              <w:rPr>
                <w:sz w:val="24"/>
              </w:rPr>
            </w:pPr>
            <w:r>
              <w:rPr>
                <w:spacing w:val="-5"/>
                <w:sz w:val="24"/>
              </w:rPr>
              <w:t>SAR</w:t>
            </w:r>
          </w:p>
        </w:tc>
        <w:tc>
          <w:tcPr>
            <w:tcW w:w="1580" w:type="dxa"/>
          </w:tcPr>
          <w:p>
            <w:pPr>
              <w:pStyle w:val="TableParagraph"/>
              <w:spacing w:before="67"/>
              <w:ind w:left="0"/>
              <w:rPr>
                <w:b/>
                <w:sz w:val="24"/>
              </w:rPr>
            </w:pPr>
          </w:p>
          <w:p>
            <w:pPr>
              <w:pStyle w:val="TableParagraph"/>
              <w:rPr>
                <w:sz w:val="24"/>
              </w:rPr>
            </w:pPr>
            <w:r>
              <w:rPr>
                <w:spacing w:val="-5"/>
                <w:sz w:val="24"/>
              </w:rPr>
              <w:t>SAR</w:t>
            </w:r>
          </w:p>
        </w:tc>
        <w:tc>
          <w:tcPr>
            <w:tcW w:w="1300" w:type="dxa"/>
          </w:tcPr>
          <w:p>
            <w:pPr>
              <w:pStyle w:val="TableParagraph"/>
              <w:spacing w:before="67"/>
              <w:ind w:left="0"/>
              <w:rPr>
                <w:b/>
                <w:sz w:val="24"/>
              </w:rPr>
            </w:pPr>
          </w:p>
          <w:p>
            <w:pPr>
              <w:pStyle w:val="TableParagraph"/>
              <w:rPr>
                <w:sz w:val="24"/>
              </w:rPr>
            </w:pPr>
            <w:r>
              <w:rPr>
                <w:spacing w:val="-5"/>
                <w:sz w:val="24"/>
              </w:rPr>
              <w:t>SAS</w:t>
            </w:r>
          </w:p>
        </w:tc>
        <w:tc>
          <w:tcPr>
            <w:tcW w:w="1100" w:type="dxa"/>
          </w:tcPr>
          <w:p>
            <w:pPr>
              <w:pStyle w:val="TableParagraph"/>
              <w:spacing w:before="67"/>
              <w:ind w:left="0"/>
              <w:rPr>
                <w:b/>
                <w:sz w:val="24"/>
              </w:rPr>
            </w:pPr>
          </w:p>
          <w:p>
            <w:pPr>
              <w:pStyle w:val="TableParagraph"/>
              <w:rPr>
                <w:sz w:val="24"/>
              </w:rPr>
            </w:pPr>
            <w:r>
              <w:rPr>
                <w:spacing w:val="-10"/>
                <w:sz w:val="24"/>
              </w:rPr>
              <w:t>-</w:t>
            </w:r>
          </w:p>
        </w:tc>
        <w:tc>
          <w:tcPr>
            <w:tcW w:w="1000" w:type="dxa"/>
            <w:tcBorders>
              <w:right w:val="single" w:sz="18" w:space="0" w:color="BFBFBF"/>
            </w:tcBorders>
          </w:tcPr>
          <w:p>
            <w:pPr>
              <w:pStyle w:val="TableParagraph"/>
              <w:spacing w:before="67"/>
              <w:ind w:left="0"/>
              <w:rPr>
                <w:b/>
                <w:sz w:val="24"/>
              </w:rPr>
            </w:pPr>
          </w:p>
          <w:p>
            <w:pPr>
              <w:pStyle w:val="TableParagraph"/>
              <w:rPr>
                <w:sz w:val="24"/>
              </w:rPr>
            </w:pPr>
            <w:r>
              <w:rPr>
                <w:spacing w:val="-10"/>
                <w:sz w:val="24"/>
              </w:rPr>
              <w:t>-</w:t>
            </w:r>
          </w:p>
        </w:tc>
      </w:tr>
      <w:tr>
        <w:trPr>
          <w:trHeight w:val="957" w:hRule="atLeast"/>
        </w:trPr>
        <w:tc>
          <w:tcPr>
            <w:tcW w:w="2140" w:type="dxa"/>
            <w:tcBorders>
              <w:bottom w:val="single" w:sz="8" w:space="0" w:color="BFBFBF"/>
            </w:tcBorders>
          </w:tcPr>
          <w:p>
            <w:pPr>
              <w:pStyle w:val="TableParagraph"/>
              <w:spacing w:before="63"/>
              <w:rPr>
                <w:sz w:val="24"/>
              </w:rPr>
            </w:pPr>
            <w:r>
              <w:rPr>
                <w:spacing w:val="-2"/>
                <w:sz w:val="24"/>
              </w:rPr>
              <w:t>SAR/SAS</w:t>
            </w:r>
          </w:p>
          <w:p>
            <w:pPr>
              <w:pStyle w:val="TableParagraph"/>
              <w:spacing w:line="242" w:lineRule="auto" w:before="4"/>
              <w:ind w:right="570"/>
              <w:rPr>
                <w:sz w:val="24"/>
              </w:rPr>
            </w:pPr>
            <w:r>
              <w:rPr>
                <w:spacing w:val="-2"/>
                <w:sz w:val="24"/>
              </w:rPr>
              <w:t>Completion </w:t>
            </w:r>
            <w:r>
              <w:rPr>
                <w:sz w:val="24"/>
              </w:rPr>
              <w:t>[Section</w:t>
            </w:r>
            <w:r>
              <w:rPr>
                <w:spacing w:val="-2"/>
                <w:sz w:val="24"/>
              </w:rPr>
              <w:t> </w:t>
            </w:r>
            <w:r>
              <w:rPr>
                <w:spacing w:val="-4"/>
                <w:sz w:val="24"/>
              </w:rPr>
              <w:t>4.2]</w:t>
            </w:r>
          </w:p>
        </w:tc>
        <w:tc>
          <w:tcPr>
            <w:tcW w:w="1380" w:type="dxa"/>
            <w:tcBorders>
              <w:bottom w:val="single" w:sz="8" w:space="0" w:color="BFBFBF"/>
            </w:tcBorders>
          </w:tcPr>
          <w:p>
            <w:pPr>
              <w:pStyle w:val="TableParagraph"/>
              <w:spacing w:line="242" w:lineRule="auto" w:before="203"/>
              <w:ind w:right="482"/>
              <w:rPr>
                <w:sz w:val="24"/>
              </w:rPr>
            </w:pPr>
            <w:r>
              <w:rPr>
                <w:sz w:val="24"/>
              </w:rPr>
              <w:t>12</w:t>
            </w:r>
            <w:r>
              <w:rPr>
                <w:spacing w:val="-15"/>
                <w:sz w:val="24"/>
              </w:rPr>
              <w:t> </w:t>
            </w:r>
            <w:r>
              <w:rPr>
                <w:sz w:val="24"/>
              </w:rPr>
              <w:t>mos. </w:t>
            </w:r>
            <w:r>
              <w:rPr>
                <w:spacing w:val="-2"/>
                <w:sz w:val="24"/>
              </w:rPr>
              <w:t>PTSLR</w:t>
            </w:r>
          </w:p>
        </w:tc>
        <w:tc>
          <w:tcPr>
            <w:tcW w:w="1580" w:type="dxa"/>
            <w:tcBorders>
              <w:bottom w:val="single" w:sz="8" w:space="0" w:color="BFBFBF"/>
            </w:tcBorders>
          </w:tcPr>
          <w:p>
            <w:pPr>
              <w:pStyle w:val="TableParagraph"/>
              <w:spacing w:line="242" w:lineRule="auto" w:before="203"/>
              <w:ind w:right="682"/>
              <w:rPr>
                <w:sz w:val="24"/>
              </w:rPr>
            </w:pPr>
            <w:r>
              <w:rPr>
                <w:sz w:val="24"/>
              </w:rPr>
              <w:t>12</w:t>
            </w:r>
            <w:r>
              <w:rPr>
                <w:spacing w:val="-15"/>
                <w:sz w:val="24"/>
              </w:rPr>
              <w:t> </w:t>
            </w:r>
            <w:r>
              <w:rPr>
                <w:sz w:val="24"/>
              </w:rPr>
              <w:t>mos. </w:t>
            </w:r>
            <w:r>
              <w:rPr>
                <w:spacing w:val="-2"/>
                <w:sz w:val="24"/>
              </w:rPr>
              <w:t>PTSLR</w:t>
            </w:r>
          </w:p>
        </w:tc>
        <w:tc>
          <w:tcPr>
            <w:tcW w:w="1580" w:type="dxa"/>
            <w:tcBorders>
              <w:bottom w:val="single" w:sz="8" w:space="0" w:color="BFBFBF"/>
            </w:tcBorders>
          </w:tcPr>
          <w:p>
            <w:pPr>
              <w:pStyle w:val="TableParagraph"/>
              <w:spacing w:line="242" w:lineRule="auto" w:before="203"/>
              <w:ind w:right="682"/>
              <w:rPr>
                <w:sz w:val="24"/>
              </w:rPr>
            </w:pPr>
            <w:r>
              <w:rPr>
                <w:sz w:val="24"/>
              </w:rPr>
              <w:t>10</w:t>
            </w:r>
            <w:r>
              <w:rPr>
                <w:spacing w:val="-15"/>
                <w:sz w:val="24"/>
              </w:rPr>
              <w:t> </w:t>
            </w:r>
            <w:r>
              <w:rPr>
                <w:sz w:val="24"/>
              </w:rPr>
              <w:t>mos. </w:t>
            </w:r>
            <w:r>
              <w:rPr>
                <w:spacing w:val="-2"/>
                <w:sz w:val="24"/>
              </w:rPr>
              <w:t>PTSLR</w:t>
            </w:r>
          </w:p>
        </w:tc>
        <w:tc>
          <w:tcPr>
            <w:tcW w:w="1300" w:type="dxa"/>
            <w:tcBorders>
              <w:bottom w:val="single" w:sz="8" w:space="0" w:color="BFBFBF"/>
            </w:tcBorders>
          </w:tcPr>
          <w:p>
            <w:pPr>
              <w:pStyle w:val="TableParagraph"/>
              <w:spacing w:line="242" w:lineRule="auto" w:before="203"/>
              <w:ind w:right="437"/>
              <w:rPr>
                <w:sz w:val="24"/>
              </w:rPr>
            </w:pPr>
            <w:r>
              <w:rPr>
                <w:sz w:val="24"/>
              </w:rPr>
              <w:t>6 mos. </w:t>
            </w:r>
            <w:r>
              <w:rPr>
                <w:spacing w:val="-2"/>
                <w:sz w:val="24"/>
              </w:rPr>
              <w:t>PTSLR</w:t>
            </w:r>
          </w:p>
        </w:tc>
        <w:tc>
          <w:tcPr>
            <w:tcW w:w="1100" w:type="dxa"/>
            <w:tcBorders>
              <w:bottom w:val="single" w:sz="8" w:space="0" w:color="BFBFBF"/>
            </w:tcBorders>
          </w:tcPr>
          <w:p>
            <w:pPr>
              <w:pStyle w:val="TableParagraph"/>
              <w:spacing w:before="67"/>
              <w:ind w:left="0"/>
              <w:rPr>
                <w:b/>
                <w:sz w:val="24"/>
              </w:rPr>
            </w:pPr>
          </w:p>
          <w:p>
            <w:pPr>
              <w:pStyle w:val="TableParagraph"/>
              <w:rPr>
                <w:sz w:val="24"/>
              </w:rPr>
            </w:pPr>
            <w:r>
              <w:rPr>
                <w:spacing w:val="-10"/>
                <w:sz w:val="24"/>
              </w:rPr>
              <w:t>-</w:t>
            </w:r>
          </w:p>
        </w:tc>
        <w:tc>
          <w:tcPr>
            <w:tcW w:w="1000" w:type="dxa"/>
            <w:tcBorders>
              <w:bottom w:val="single" w:sz="8" w:space="0" w:color="BFBFBF"/>
              <w:right w:val="single" w:sz="18" w:space="0" w:color="BFBFBF"/>
            </w:tcBorders>
          </w:tcPr>
          <w:p>
            <w:pPr>
              <w:pStyle w:val="TableParagraph"/>
              <w:spacing w:before="67"/>
              <w:ind w:left="0"/>
              <w:rPr>
                <w:b/>
                <w:sz w:val="24"/>
              </w:rPr>
            </w:pPr>
          </w:p>
          <w:p>
            <w:pPr>
              <w:pStyle w:val="TableParagraph"/>
              <w:rPr>
                <w:sz w:val="24"/>
              </w:rPr>
            </w:pPr>
            <w:r>
              <w:rPr>
                <w:spacing w:val="-10"/>
                <w:sz w:val="24"/>
              </w:rPr>
              <w:t>-</w:t>
            </w:r>
          </w:p>
        </w:tc>
      </w:tr>
    </w:tbl>
    <w:p>
      <w:pPr>
        <w:spacing w:after="0"/>
        <w:rPr>
          <w:sz w:val="24"/>
        </w:rPr>
        <w:sectPr>
          <w:headerReference w:type="default" r:id="rId38"/>
          <w:headerReference w:type="even" r:id="rId39"/>
          <w:footerReference w:type="default" r:id="rId40"/>
          <w:footerReference w:type="even" r:id="rId41"/>
          <w:pgSz w:w="12240" w:h="15840"/>
          <w:pgMar w:header="159" w:footer="960" w:top="580" w:bottom="1160" w:left="700" w:right="720"/>
          <w:pgNumType w:start="15"/>
        </w:sectPr>
      </w:pPr>
    </w:p>
    <w:p>
      <w:pPr>
        <w:pStyle w:val="BodyText"/>
        <w:spacing w:before="5"/>
        <w:rPr>
          <w:b/>
          <w:sz w:val="9"/>
        </w:rPr>
      </w:pPr>
    </w:p>
    <w:tbl>
      <w:tblPr>
        <w:tblW w:w="0" w:type="auto"/>
        <w:jc w:val="left"/>
        <w:tblInd w:w="175"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CellMar>
          <w:top w:w="0" w:type="dxa"/>
          <w:left w:w="0" w:type="dxa"/>
          <w:bottom w:w="0" w:type="dxa"/>
          <w:right w:w="0" w:type="dxa"/>
        </w:tblCellMar>
        <w:tblLook w:val="01E0"/>
      </w:tblPr>
      <w:tblGrid>
        <w:gridCol w:w="2140"/>
        <w:gridCol w:w="1380"/>
        <w:gridCol w:w="1580"/>
        <w:gridCol w:w="1580"/>
        <w:gridCol w:w="1300"/>
        <w:gridCol w:w="1100"/>
        <w:gridCol w:w="1000"/>
      </w:tblGrid>
      <w:tr>
        <w:trPr>
          <w:trHeight w:val="957" w:hRule="atLeast"/>
        </w:trPr>
        <w:tc>
          <w:tcPr>
            <w:tcW w:w="2140" w:type="dxa"/>
            <w:tcBorders>
              <w:left w:val="single" w:sz="18" w:space="0" w:color="7F7F7F"/>
              <w:bottom w:val="single" w:sz="18" w:space="0" w:color="7F7F7F"/>
              <w:right w:val="single" w:sz="18" w:space="0" w:color="7F7F7F"/>
            </w:tcBorders>
          </w:tcPr>
          <w:p>
            <w:pPr>
              <w:pStyle w:val="TableParagraph"/>
              <w:spacing w:line="242" w:lineRule="auto" w:before="66"/>
              <w:ind w:right="570"/>
              <w:rPr>
                <w:sz w:val="24"/>
              </w:rPr>
            </w:pPr>
            <w:r>
              <w:rPr>
                <w:sz w:val="24"/>
              </w:rPr>
              <w:t>Nuclear</w:t>
            </w:r>
            <w:r>
              <w:rPr>
                <w:spacing w:val="-15"/>
                <w:sz w:val="24"/>
              </w:rPr>
              <w:t> </w:t>
            </w:r>
            <w:r>
              <w:rPr>
                <w:sz w:val="24"/>
              </w:rPr>
              <w:t>Safety </w:t>
            </w:r>
            <w:r>
              <w:rPr>
                <w:spacing w:val="-2"/>
                <w:sz w:val="24"/>
              </w:rPr>
              <w:t>Review </w:t>
            </w:r>
            <w:r>
              <w:rPr>
                <w:sz w:val="24"/>
              </w:rPr>
              <w:t>[Section 4.3]</w:t>
            </w:r>
          </w:p>
        </w:tc>
        <w:tc>
          <w:tcPr>
            <w:tcW w:w="1380" w:type="dxa"/>
            <w:tcBorders>
              <w:left w:val="single" w:sz="18" w:space="0" w:color="7F7F7F"/>
              <w:bottom w:val="single" w:sz="18" w:space="0" w:color="7F7F7F"/>
              <w:right w:val="single" w:sz="18" w:space="0" w:color="7F7F7F"/>
            </w:tcBorders>
          </w:tcPr>
          <w:p>
            <w:pPr>
              <w:pStyle w:val="TableParagraph"/>
              <w:spacing w:before="69"/>
              <w:ind w:left="0"/>
              <w:rPr>
                <w:b/>
                <w:sz w:val="24"/>
              </w:rPr>
            </w:pPr>
          </w:p>
          <w:p>
            <w:pPr>
              <w:pStyle w:val="TableParagraph"/>
              <w:spacing w:before="1"/>
              <w:rPr>
                <w:sz w:val="24"/>
              </w:rPr>
            </w:pPr>
            <w:r>
              <w:rPr>
                <w:spacing w:val="-2"/>
                <w:sz w:val="24"/>
              </w:rPr>
              <w:t>INSRB/SER</w:t>
            </w:r>
          </w:p>
        </w:tc>
        <w:tc>
          <w:tcPr>
            <w:tcW w:w="1580" w:type="dxa"/>
            <w:tcBorders>
              <w:left w:val="single" w:sz="18" w:space="0" w:color="7F7F7F"/>
              <w:bottom w:val="single" w:sz="18" w:space="0" w:color="7F7F7F"/>
              <w:right w:val="single" w:sz="18" w:space="0" w:color="7F7F7F"/>
            </w:tcBorders>
          </w:tcPr>
          <w:p>
            <w:pPr>
              <w:pStyle w:val="TableParagraph"/>
              <w:spacing w:before="69"/>
              <w:ind w:left="0"/>
              <w:rPr>
                <w:b/>
                <w:sz w:val="24"/>
              </w:rPr>
            </w:pPr>
          </w:p>
          <w:p>
            <w:pPr>
              <w:pStyle w:val="TableParagraph"/>
              <w:spacing w:before="1"/>
              <w:rPr>
                <w:sz w:val="24"/>
              </w:rPr>
            </w:pPr>
            <w:r>
              <w:rPr>
                <w:spacing w:val="-2"/>
                <w:sz w:val="24"/>
              </w:rPr>
              <w:t>INSRB/SER</w:t>
            </w:r>
          </w:p>
        </w:tc>
        <w:tc>
          <w:tcPr>
            <w:tcW w:w="1580" w:type="dxa"/>
            <w:tcBorders>
              <w:left w:val="single" w:sz="18" w:space="0" w:color="7F7F7F"/>
              <w:bottom w:val="single" w:sz="18" w:space="0" w:color="7F7F7F"/>
              <w:right w:val="single" w:sz="18" w:space="0" w:color="7F7F7F"/>
            </w:tcBorders>
          </w:tcPr>
          <w:p>
            <w:pPr>
              <w:pStyle w:val="TableParagraph"/>
              <w:spacing w:before="69"/>
              <w:ind w:left="0"/>
              <w:rPr>
                <w:b/>
                <w:sz w:val="24"/>
              </w:rPr>
            </w:pPr>
          </w:p>
          <w:p>
            <w:pPr>
              <w:pStyle w:val="TableParagraph"/>
              <w:spacing w:before="1"/>
              <w:rPr>
                <w:sz w:val="24"/>
              </w:rPr>
            </w:pPr>
            <w:r>
              <w:rPr>
                <w:spacing w:val="-2"/>
                <w:sz w:val="24"/>
              </w:rPr>
              <w:t>NFSO/RSR</w:t>
            </w:r>
          </w:p>
        </w:tc>
        <w:tc>
          <w:tcPr>
            <w:tcW w:w="1300" w:type="dxa"/>
            <w:tcBorders>
              <w:left w:val="single" w:sz="18" w:space="0" w:color="7F7F7F"/>
              <w:bottom w:val="single" w:sz="18" w:space="0" w:color="7F7F7F"/>
              <w:right w:val="single" w:sz="18" w:space="0" w:color="7F7F7F"/>
            </w:tcBorders>
          </w:tcPr>
          <w:p>
            <w:pPr>
              <w:pStyle w:val="TableParagraph"/>
              <w:spacing w:before="69"/>
              <w:ind w:left="0"/>
              <w:rPr>
                <w:b/>
                <w:sz w:val="24"/>
              </w:rPr>
            </w:pPr>
          </w:p>
          <w:p>
            <w:pPr>
              <w:pStyle w:val="TableParagraph"/>
              <w:spacing w:before="1"/>
              <w:rPr>
                <w:sz w:val="24"/>
              </w:rPr>
            </w:pPr>
            <w:r>
              <w:rPr>
                <w:spacing w:val="-2"/>
                <w:sz w:val="24"/>
              </w:rPr>
              <w:t>NFSO/RSR</w:t>
            </w:r>
          </w:p>
        </w:tc>
        <w:tc>
          <w:tcPr>
            <w:tcW w:w="1100" w:type="dxa"/>
            <w:tcBorders>
              <w:left w:val="single" w:sz="18" w:space="0" w:color="7F7F7F"/>
              <w:bottom w:val="single" w:sz="18" w:space="0" w:color="7F7F7F"/>
              <w:right w:val="single" w:sz="18" w:space="0" w:color="7F7F7F"/>
            </w:tcBorders>
          </w:tcPr>
          <w:p>
            <w:pPr>
              <w:pStyle w:val="TableParagraph"/>
              <w:spacing w:line="199" w:lineRule="auto" w:before="244"/>
              <w:ind w:right="277"/>
              <w:rPr>
                <w:sz w:val="24"/>
              </w:rPr>
            </w:pPr>
            <w:r>
              <w:rPr>
                <w:spacing w:val="-2"/>
                <w:sz w:val="24"/>
              </w:rPr>
              <w:t>NFSO/ </w:t>
            </w:r>
            <w:r>
              <w:rPr>
                <w:sz w:val="24"/>
              </w:rPr>
              <w:t>RSR</w:t>
            </w:r>
            <w:r>
              <w:rPr>
                <w:spacing w:val="4"/>
                <w:sz w:val="24"/>
              </w:rPr>
              <w:t> </w:t>
            </w:r>
            <w:r>
              <w:rPr>
                <w:spacing w:val="-10"/>
                <w:position w:val="6"/>
                <w:sz w:val="24"/>
              </w:rPr>
              <w:t>1</w:t>
            </w:r>
          </w:p>
        </w:tc>
        <w:tc>
          <w:tcPr>
            <w:tcW w:w="1000" w:type="dxa"/>
            <w:tcBorders>
              <w:left w:val="single" w:sz="18" w:space="0" w:color="7F7F7F"/>
              <w:bottom w:val="single" w:sz="18" w:space="0" w:color="7F7F7F"/>
              <w:right w:val="single" w:sz="18" w:space="0" w:color="BFBFBF"/>
            </w:tcBorders>
          </w:tcPr>
          <w:p>
            <w:pPr>
              <w:pStyle w:val="TableParagraph"/>
              <w:spacing w:before="69"/>
              <w:ind w:left="0"/>
              <w:rPr>
                <w:b/>
                <w:sz w:val="24"/>
              </w:rPr>
            </w:pPr>
          </w:p>
          <w:p>
            <w:pPr>
              <w:pStyle w:val="TableParagraph"/>
              <w:spacing w:before="1"/>
              <w:rPr>
                <w:sz w:val="24"/>
              </w:rPr>
            </w:pPr>
            <w:r>
              <w:rPr>
                <w:spacing w:val="-10"/>
                <w:sz w:val="24"/>
              </w:rPr>
              <w:t>-</w:t>
            </w:r>
          </w:p>
        </w:tc>
      </w:tr>
      <w:tr>
        <w:trPr>
          <w:trHeight w:val="67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49"/>
              <w:rPr>
                <w:sz w:val="24"/>
              </w:rPr>
            </w:pPr>
            <w:r>
              <w:rPr>
                <w:sz w:val="24"/>
              </w:rPr>
              <w:t>SER/RSR</w:t>
            </w:r>
            <w:r>
              <w:rPr>
                <w:spacing w:val="-15"/>
                <w:sz w:val="24"/>
              </w:rPr>
              <w:t> </w:t>
            </w:r>
            <w:r>
              <w:rPr>
                <w:sz w:val="24"/>
              </w:rPr>
              <w:t>Complete [Section 4.3]</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517"/>
              <w:rPr>
                <w:sz w:val="24"/>
              </w:rPr>
            </w:pPr>
            <w:r>
              <w:rPr>
                <w:sz w:val="24"/>
              </w:rPr>
              <w:t>9 mos. </w:t>
            </w:r>
            <w:r>
              <w:rPr>
                <w:spacing w:val="-2"/>
                <w:sz w:val="24"/>
              </w:rPr>
              <w:t>PTSLR</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z w:val="24"/>
              </w:rPr>
              <w:t>9 mos. </w:t>
            </w:r>
            <w:r>
              <w:rPr>
                <w:spacing w:val="-2"/>
                <w:sz w:val="24"/>
              </w:rPr>
              <w:t>PTSLR</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z w:val="24"/>
              </w:rPr>
              <w:t>8 mos. </w:t>
            </w:r>
            <w:r>
              <w:rPr>
                <w:spacing w:val="-2"/>
                <w:sz w:val="24"/>
              </w:rPr>
              <w:t>PTSLR</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437"/>
              <w:rPr>
                <w:sz w:val="24"/>
              </w:rPr>
            </w:pPr>
            <w:r>
              <w:rPr>
                <w:sz w:val="24"/>
              </w:rPr>
              <w:t>4 mos. </w:t>
            </w:r>
            <w:r>
              <w:rPr>
                <w:spacing w:val="-2"/>
                <w:sz w:val="24"/>
              </w:rPr>
              <w:t>PTSLR</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line="199" w:lineRule="auto" w:before="101"/>
              <w:ind w:right="119"/>
              <w:rPr>
                <w:sz w:val="24"/>
              </w:rPr>
            </w:pPr>
            <w:r>
              <w:rPr>
                <w:sz w:val="24"/>
              </w:rPr>
              <w:t>4 mos. </w:t>
            </w:r>
            <w:r>
              <w:rPr>
                <w:spacing w:val="-2"/>
                <w:sz w:val="24"/>
              </w:rPr>
              <w:t>PTSLR</w:t>
            </w:r>
            <w:r>
              <w:rPr>
                <w:spacing w:val="-2"/>
                <w:position w:val="6"/>
                <w:sz w:val="24"/>
              </w:rPr>
              <w:t>1</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203"/>
              <w:rPr>
                <w:sz w:val="24"/>
              </w:rPr>
            </w:pPr>
            <w:r>
              <w:rPr>
                <w:spacing w:val="-10"/>
                <w:sz w:val="24"/>
              </w:rPr>
              <w:t>-</w:t>
            </w:r>
          </w:p>
        </w:tc>
      </w:tr>
      <w:tr>
        <w:trPr>
          <w:trHeight w:val="95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182"/>
              <w:rPr>
                <w:sz w:val="24"/>
              </w:rPr>
            </w:pPr>
            <w:r>
              <w:rPr>
                <w:sz w:val="24"/>
              </w:rPr>
              <w:t>Public Release of SER/RSR</w:t>
            </w:r>
            <w:r>
              <w:rPr>
                <w:spacing w:val="-15"/>
                <w:sz w:val="24"/>
              </w:rPr>
              <w:t> </w:t>
            </w:r>
            <w:r>
              <w:rPr>
                <w:sz w:val="24"/>
              </w:rPr>
              <w:t>[Section </w:t>
            </w:r>
            <w:r>
              <w:rPr>
                <w:spacing w:val="-4"/>
                <w:sz w:val="24"/>
              </w:rPr>
              <w:t>4.3]</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ind w:right="308"/>
              <w:rPr>
                <w:sz w:val="24"/>
              </w:rPr>
            </w:pPr>
            <w:r>
              <w:rPr>
                <w:spacing w:val="-4"/>
                <w:sz w:val="24"/>
              </w:rPr>
              <w:t>Exec </w:t>
            </w:r>
            <w:r>
              <w:rPr>
                <w:spacing w:val="-2"/>
                <w:sz w:val="24"/>
              </w:rPr>
              <w:t>Summary</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ind w:right="508"/>
              <w:rPr>
                <w:sz w:val="24"/>
              </w:rPr>
            </w:pPr>
            <w:r>
              <w:rPr>
                <w:spacing w:val="-4"/>
                <w:sz w:val="24"/>
              </w:rPr>
              <w:t>Exec </w:t>
            </w:r>
            <w:r>
              <w:rPr>
                <w:spacing w:val="-2"/>
                <w:sz w:val="24"/>
              </w:rPr>
              <w:t>Summary</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ind w:right="508"/>
              <w:rPr>
                <w:sz w:val="24"/>
              </w:rPr>
            </w:pPr>
            <w:r>
              <w:rPr>
                <w:spacing w:val="-4"/>
                <w:sz w:val="24"/>
              </w:rPr>
              <w:t>Exec </w:t>
            </w:r>
            <w:r>
              <w:rPr>
                <w:spacing w:val="-2"/>
                <w:sz w:val="24"/>
              </w:rPr>
              <w:t>Summary</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ind w:right="228"/>
              <w:rPr>
                <w:sz w:val="24"/>
              </w:rPr>
            </w:pPr>
            <w:r>
              <w:rPr>
                <w:spacing w:val="-4"/>
                <w:sz w:val="24"/>
              </w:rPr>
              <w:t>Exec </w:t>
            </w:r>
            <w:r>
              <w:rPr>
                <w:spacing w:val="-2"/>
                <w:sz w:val="24"/>
              </w:rPr>
              <w:t>Summary</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ind w:right="28"/>
              <w:rPr>
                <w:sz w:val="24"/>
              </w:rPr>
            </w:pPr>
            <w:r>
              <w:rPr>
                <w:spacing w:val="-4"/>
                <w:sz w:val="24"/>
              </w:rPr>
              <w:t>Exec </w:t>
            </w:r>
            <w:r>
              <w:rPr>
                <w:spacing w:val="-2"/>
                <w:sz w:val="24"/>
              </w:rPr>
              <w:t>Summary</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67"/>
              <w:ind w:left="0"/>
              <w:rPr>
                <w:b/>
                <w:sz w:val="24"/>
              </w:rPr>
            </w:pPr>
          </w:p>
          <w:p>
            <w:pPr>
              <w:pStyle w:val="TableParagraph"/>
              <w:rPr>
                <w:sz w:val="24"/>
              </w:rPr>
            </w:pPr>
            <w:r>
              <w:rPr>
                <w:spacing w:val="-5"/>
                <w:sz w:val="24"/>
              </w:rPr>
              <w:t>n/a</w:t>
            </w:r>
          </w:p>
        </w:tc>
      </w:tr>
      <w:tr>
        <w:trPr>
          <w:trHeight w:val="95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583"/>
              <w:rPr>
                <w:sz w:val="24"/>
              </w:rPr>
            </w:pPr>
            <w:r>
              <w:rPr>
                <w:sz w:val="24"/>
              </w:rPr>
              <w:t>Agency</w:t>
            </w:r>
            <w:r>
              <w:rPr>
                <w:spacing w:val="-15"/>
                <w:sz w:val="24"/>
              </w:rPr>
              <w:t> </w:t>
            </w:r>
            <w:r>
              <w:rPr>
                <w:sz w:val="24"/>
              </w:rPr>
              <w:t>Views </w:t>
            </w:r>
            <w:r>
              <w:rPr>
                <w:spacing w:val="-2"/>
                <w:sz w:val="24"/>
              </w:rPr>
              <w:t>Request </w:t>
            </w:r>
            <w:r>
              <w:rPr>
                <w:sz w:val="24"/>
              </w:rPr>
              <w:t>[Section 4.4]</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rPr>
                <w:sz w:val="24"/>
              </w:rPr>
            </w:pPr>
            <w:r>
              <w:rPr>
                <w:spacing w:val="-4"/>
                <w:sz w:val="24"/>
              </w:rPr>
              <w:t>When </w:t>
            </w:r>
            <w:r>
              <w:rPr>
                <w:spacing w:val="-2"/>
                <w:sz w:val="24"/>
              </w:rPr>
              <w:t>applicable</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rPr>
                <w:sz w:val="24"/>
              </w:rPr>
            </w:pPr>
            <w:r>
              <w:rPr>
                <w:spacing w:val="-4"/>
                <w:sz w:val="24"/>
              </w:rPr>
              <w:t>When </w:t>
            </w:r>
            <w:r>
              <w:rPr>
                <w:spacing w:val="-2"/>
                <w:sz w:val="24"/>
              </w:rPr>
              <w:t>applicable</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No</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No</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No</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67"/>
              <w:ind w:left="0"/>
              <w:rPr>
                <w:b/>
                <w:sz w:val="24"/>
              </w:rPr>
            </w:pPr>
          </w:p>
          <w:p>
            <w:pPr>
              <w:pStyle w:val="TableParagraph"/>
              <w:rPr>
                <w:sz w:val="24"/>
              </w:rPr>
            </w:pPr>
            <w:r>
              <w:rPr>
                <w:spacing w:val="-5"/>
                <w:sz w:val="24"/>
              </w:rPr>
              <w:t>No</w:t>
            </w:r>
          </w:p>
        </w:tc>
      </w:tr>
      <w:tr>
        <w:trPr>
          <w:trHeight w:val="95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457"/>
              <w:rPr>
                <w:sz w:val="24"/>
              </w:rPr>
            </w:pPr>
            <w:r>
              <w:rPr>
                <w:spacing w:val="-2"/>
                <w:sz w:val="24"/>
              </w:rPr>
              <w:t>Launch/Reentry Request </w:t>
            </w:r>
            <w:r>
              <w:rPr>
                <w:sz w:val="24"/>
              </w:rPr>
              <w:t>[Section 4.4]</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ind w:right="517"/>
              <w:rPr>
                <w:sz w:val="24"/>
              </w:rPr>
            </w:pPr>
            <w:r>
              <w:rPr>
                <w:sz w:val="24"/>
              </w:rPr>
              <w:t>7 mos. </w:t>
            </w:r>
            <w:r>
              <w:rPr>
                <w:spacing w:val="-2"/>
                <w:sz w:val="24"/>
              </w:rPr>
              <w:t>PTSLR</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z w:val="24"/>
              </w:rPr>
              <w:t>7 mos. </w:t>
            </w:r>
            <w:r>
              <w:rPr>
                <w:spacing w:val="-2"/>
                <w:sz w:val="24"/>
              </w:rPr>
              <w:t>PTSLR</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z w:val="24"/>
              </w:rPr>
              <w:t>6 mos. </w:t>
            </w:r>
            <w:r>
              <w:rPr>
                <w:spacing w:val="-2"/>
                <w:sz w:val="24"/>
              </w:rPr>
              <w:t>PTSLR</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203"/>
              <w:ind w:right="437"/>
              <w:rPr>
                <w:sz w:val="24"/>
              </w:rPr>
            </w:pPr>
            <w:r>
              <w:rPr>
                <w:sz w:val="24"/>
              </w:rPr>
              <w:t>4 mos. </w:t>
            </w:r>
            <w:r>
              <w:rPr>
                <w:spacing w:val="-2"/>
                <w:sz w:val="24"/>
              </w:rPr>
              <w:t>PTSLR</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line="199" w:lineRule="auto" w:before="241"/>
              <w:ind w:right="119"/>
              <w:rPr>
                <w:sz w:val="24"/>
              </w:rPr>
            </w:pPr>
            <w:r>
              <w:rPr>
                <w:sz w:val="24"/>
              </w:rPr>
              <w:t>4 mos. </w:t>
            </w:r>
            <w:r>
              <w:rPr>
                <w:spacing w:val="-2"/>
                <w:sz w:val="24"/>
              </w:rPr>
              <w:t>PTSLR</w:t>
            </w:r>
            <w:r>
              <w:rPr>
                <w:spacing w:val="-2"/>
                <w:position w:val="6"/>
                <w:sz w:val="24"/>
              </w:rPr>
              <w:t>1</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line="199" w:lineRule="auto" w:before="241"/>
              <w:ind w:right="19"/>
              <w:rPr>
                <w:sz w:val="24"/>
              </w:rPr>
            </w:pPr>
            <w:r>
              <w:rPr>
                <w:sz w:val="24"/>
              </w:rPr>
              <w:t>3 mos. </w:t>
            </w:r>
            <w:r>
              <w:rPr>
                <w:spacing w:val="-2"/>
                <w:sz w:val="24"/>
              </w:rPr>
              <w:t>PTSLR</w:t>
            </w:r>
            <w:r>
              <w:rPr>
                <w:spacing w:val="-2"/>
                <w:position w:val="6"/>
                <w:sz w:val="24"/>
              </w:rPr>
              <w:t>1</w:t>
            </w:r>
          </w:p>
        </w:tc>
      </w:tr>
      <w:tr>
        <w:trPr>
          <w:trHeight w:val="123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before="63"/>
              <w:rPr>
                <w:sz w:val="24"/>
              </w:rPr>
            </w:pPr>
            <w:r>
              <w:rPr>
                <w:spacing w:val="-4"/>
                <w:sz w:val="24"/>
              </w:rPr>
              <w:t>NASA</w:t>
            </w:r>
          </w:p>
          <w:p>
            <w:pPr>
              <w:pStyle w:val="TableParagraph"/>
              <w:spacing w:line="242" w:lineRule="auto" w:before="4"/>
              <w:rPr>
                <w:sz w:val="24"/>
              </w:rPr>
            </w:pPr>
            <w:r>
              <w:rPr>
                <w:spacing w:val="-2"/>
                <w:sz w:val="24"/>
              </w:rPr>
              <w:t>Launch/Reentry Authority/Concurrer </w:t>
            </w:r>
            <w:r>
              <w:rPr>
                <w:sz w:val="24"/>
              </w:rPr>
              <w:t>[Section 4.4]</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spacing w:line="242" w:lineRule="auto"/>
              <w:ind w:right="89"/>
              <w:rPr>
                <w:sz w:val="24"/>
              </w:rPr>
            </w:pPr>
            <w:r>
              <w:rPr>
                <w:sz w:val="24"/>
              </w:rPr>
              <w:t>President</w:t>
            </w:r>
            <w:r>
              <w:rPr>
                <w:spacing w:val="-15"/>
                <w:sz w:val="24"/>
              </w:rPr>
              <w:t> </w:t>
            </w:r>
            <w:r>
              <w:rPr>
                <w:sz w:val="24"/>
              </w:rPr>
              <w:t>or </w:t>
            </w:r>
            <w:r>
              <w:rPr>
                <w:spacing w:val="-2"/>
                <w:sz w:val="24"/>
              </w:rPr>
              <w:t>designee</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4"/>
                <w:sz w:val="24"/>
              </w:rPr>
              <w:t>NASA</w:t>
            </w:r>
          </w:p>
          <w:p>
            <w:pPr>
              <w:pStyle w:val="TableParagraph"/>
              <w:spacing w:before="4"/>
              <w:rPr>
                <w:sz w:val="24"/>
              </w:rPr>
            </w:pPr>
            <w:r>
              <w:rPr>
                <w:sz w:val="24"/>
              </w:rPr>
              <w:t>Admin-</w:t>
            </w:r>
            <w:r>
              <w:rPr>
                <w:spacing w:val="-2"/>
                <w:sz w:val="24"/>
              </w:rPr>
              <w:t>istrator</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4"/>
                <w:sz w:val="24"/>
              </w:rPr>
              <w:t>NASA</w:t>
            </w:r>
          </w:p>
          <w:p>
            <w:pPr>
              <w:pStyle w:val="TableParagraph"/>
              <w:spacing w:before="4"/>
              <w:rPr>
                <w:sz w:val="24"/>
              </w:rPr>
            </w:pPr>
            <w:r>
              <w:rPr>
                <w:sz w:val="24"/>
              </w:rPr>
              <w:t>Admin-</w:t>
            </w:r>
            <w:r>
              <w:rPr>
                <w:spacing w:val="-2"/>
                <w:sz w:val="24"/>
              </w:rPr>
              <w:t>istrator</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pacing w:val="-4"/>
                <w:sz w:val="24"/>
              </w:rPr>
              <w:t>NASA</w:t>
            </w:r>
          </w:p>
          <w:p>
            <w:pPr>
              <w:pStyle w:val="TableParagraph"/>
              <w:spacing w:line="242" w:lineRule="auto" w:before="4"/>
              <w:ind w:right="566"/>
              <w:rPr>
                <w:sz w:val="24"/>
              </w:rPr>
            </w:pPr>
            <w:r>
              <w:rPr>
                <w:spacing w:val="-2"/>
                <w:sz w:val="24"/>
              </w:rPr>
              <w:t>Chief, </w:t>
            </w:r>
            <w:r>
              <w:rPr>
                <w:spacing w:val="-4"/>
                <w:sz w:val="24"/>
              </w:rPr>
              <w:t>SMA</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before="147"/>
              <w:ind w:left="0"/>
              <w:rPr>
                <w:b/>
                <w:sz w:val="24"/>
              </w:rPr>
            </w:pPr>
          </w:p>
          <w:p>
            <w:pPr>
              <w:pStyle w:val="TableParagraph"/>
              <w:rPr>
                <w:sz w:val="24"/>
              </w:rPr>
            </w:pPr>
            <w:r>
              <w:rPr>
                <w:spacing w:val="-2"/>
                <w:sz w:val="24"/>
              </w:rPr>
              <w:t>NFSO</w:t>
            </w:r>
            <w:r>
              <w:rPr>
                <w:spacing w:val="-2"/>
                <w:position w:val="6"/>
                <w:sz w:val="24"/>
              </w:rPr>
              <w:t>1</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147"/>
              <w:ind w:left="0"/>
              <w:rPr>
                <w:b/>
                <w:sz w:val="24"/>
              </w:rPr>
            </w:pPr>
          </w:p>
          <w:p>
            <w:pPr>
              <w:pStyle w:val="TableParagraph"/>
              <w:rPr>
                <w:sz w:val="24"/>
              </w:rPr>
            </w:pPr>
            <w:r>
              <w:rPr>
                <w:spacing w:val="-2"/>
                <w:sz w:val="24"/>
              </w:rPr>
              <w:t>NFSO</w:t>
            </w:r>
            <w:r>
              <w:rPr>
                <w:spacing w:val="-2"/>
                <w:position w:val="6"/>
                <w:sz w:val="24"/>
              </w:rPr>
              <w:t>1</w:t>
            </w:r>
          </w:p>
        </w:tc>
      </w:tr>
      <w:tr>
        <w:trPr>
          <w:trHeight w:val="39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before="63"/>
              <w:rPr>
                <w:sz w:val="24"/>
              </w:rPr>
            </w:pPr>
            <w:r>
              <w:rPr>
                <w:sz w:val="24"/>
              </w:rPr>
              <w:t>RCP [Section </w:t>
            </w:r>
            <w:r>
              <w:rPr>
                <w:spacing w:val="-4"/>
                <w:sz w:val="24"/>
              </w:rPr>
              <w:t>4.5]</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before="63"/>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3"/>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3"/>
              <w:rPr>
                <w:sz w:val="24"/>
              </w:rPr>
            </w:pPr>
            <w:r>
              <w:rPr>
                <w:spacing w:val="-5"/>
                <w:sz w:val="24"/>
              </w:rPr>
              <w:t>Yes</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before="63"/>
              <w:rPr>
                <w:sz w:val="24"/>
              </w:rPr>
            </w:pPr>
            <w:r>
              <w:rPr>
                <w:spacing w:val="-5"/>
                <w:sz w:val="24"/>
              </w:rPr>
              <w:t>Yes</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before="63"/>
              <w:rPr>
                <w:sz w:val="24"/>
              </w:rPr>
            </w:pPr>
            <w:r>
              <w:rPr>
                <w:spacing w:val="-5"/>
                <w:sz w:val="24"/>
              </w:rPr>
              <w:t>No</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63"/>
              <w:rPr>
                <w:sz w:val="24"/>
              </w:rPr>
            </w:pPr>
            <w:r>
              <w:rPr>
                <w:spacing w:val="-5"/>
                <w:sz w:val="24"/>
              </w:rPr>
              <w:t>No</w:t>
            </w:r>
          </w:p>
        </w:tc>
      </w:tr>
      <w:tr>
        <w:trPr>
          <w:trHeight w:val="95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396"/>
              <w:rPr>
                <w:sz w:val="24"/>
              </w:rPr>
            </w:pPr>
            <w:r>
              <w:rPr>
                <w:sz w:val="24"/>
              </w:rPr>
              <w:t>General</w:t>
            </w:r>
            <w:r>
              <w:rPr>
                <w:spacing w:val="-15"/>
                <w:sz w:val="24"/>
              </w:rPr>
              <w:t> </w:t>
            </w:r>
            <w:r>
              <w:rPr>
                <w:sz w:val="24"/>
              </w:rPr>
              <w:t>Counsel </w:t>
            </w:r>
            <w:r>
              <w:rPr>
                <w:spacing w:val="-2"/>
                <w:sz w:val="24"/>
              </w:rPr>
              <w:t>consultation </w:t>
            </w:r>
            <w:r>
              <w:rPr>
                <w:sz w:val="24"/>
              </w:rPr>
              <w:t>[Section 4.5]</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before="7"/>
              <w:ind w:left="0"/>
              <w:rPr>
                <w:b/>
                <w:sz w:val="24"/>
              </w:rPr>
            </w:pPr>
          </w:p>
          <w:p>
            <w:pPr>
              <w:pStyle w:val="TableParagraph"/>
              <w:rPr>
                <w:sz w:val="24"/>
              </w:rPr>
            </w:pPr>
            <w:r>
              <w:rPr>
                <w:spacing w:val="-4"/>
                <w:sz w:val="24"/>
              </w:rPr>
              <w:t>Yes</w:t>
            </w:r>
            <w:r>
              <w:rPr>
                <w:spacing w:val="-4"/>
                <w:position w:val="6"/>
                <w:sz w:val="24"/>
              </w:rPr>
              <w:t>1</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67"/>
              <w:ind w:left="0"/>
              <w:rPr>
                <w:b/>
                <w:sz w:val="24"/>
              </w:rPr>
            </w:pPr>
          </w:p>
          <w:p>
            <w:pPr>
              <w:pStyle w:val="TableParagraph"/>
              <w:rPr>
                <w:sz w:val="24"/>
              </w:rPr>
            </w:pPr>
            <w:r>
              <w:rPr>
                <w:spacing w:val="-5"/>
                <w:sz w:val="24"/>
              </w:rPr>
              <w:t>No</w:t>
            </w:r>
          </w:p>
        </w:tc>
      </w:tr>
      <w:tr>
        <w:trPr>
          <w:trHeight w:val="123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90"/>
              <w:rPr>
                <w:sz w:val="24"/>
              </w:rPr>
            </w:pPr>
            <w:r>
              <w:rPr>
                <w:sz w:val="24"/>
              </w:rPr>
              <w:t>Life-cycle</w:t>
            </w:r>
            <w:r>
              <w:rPr>
                <w:spacing w:val="-15"/>
                <w:sz w:val="24"/>
              </w:rPr>
              <w:t> </w:t>
            </w:r>
            <w:r>
              <w:rPr>
                <w:sz w:val="24"/>
              </w:rPr>
              <w:t>activities after launch </w:t>
            </w:r>
            <w:r>
              <w:rPr>
                <w:spacing w:val="-2"/>
                <w:sz w:val="24"/>
              </w:rPr>
              <w:t>authorization </w:t>
            </w:r>
            <w:r>
              <w:rPr>
                <w:sz w:val="24"/>
              </w:rPr>
              <w:t>[Section 4.6]</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before="207"/>
              <w:ind w:left="0"/>
              <w:rPr>
                <w:b/>
                <w:sz w:val="24"/>
              </w:rPr>
            </w:pPr>
          </w:p>
          <w:p>
            <w:pPr>
              <w:pStyle w:val="TableParagraph"/>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207"/>
              <w:ind w:left="0"/>
              <w:rPr>
                <w:b/>
                <w:sz w:val="24"/>
              </w:rPr>
            </w:pPr>
          </w:p>
          <w:p>
            <w:pPr>
              <w:pStyle w:val="TableParagraph"/>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207"/>
              <w:ind w:left="0"/>
              <w:rPr>
                <w:b/>
                <w:sz w:val="24"/>
              </w:rPr>
            </w:pPr>
          </w:p>
          <w:p>
            <w:pPr>
              <w:pStyle w:val="TableParagraph"/>
              <w:rPr>
                <w:sz w:val="24"/>
              </w:rPr>
            </w:pPr>
            <w:r>
              <w:rPr>
                <w:spacing w:val="-5"/>
                <w:sz w:val="24"/>
              </w:rPr>
              <w:t>Yes</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before="207"/>
              <w:ind w:left="0"/>
              <w:rPr>
                <w:b/>
                <w:sz w:val="24"/>
              </w:rPr>
            </w:pPr>
          </w:p>
          <w:p>
            <w:pPr>
              <w:pStyle w:val="TableParagraph"/>
              <w:rPr>
                <w:sz w:val="24"/>
              </w:rPr>
            </w:pPr>
            <w:r>
              <w:rPr>
                <w:spacing w:val="-5"/>
                <w:sz w:val="24"/>
              </w:rPr>
              <w:t>No</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before="207"/>
              <w:ind w:left="0"/>
              <w:rPr>
                <w:b/>
                <w:sz w:val="24"/>
              </w:rPr>
            </w:pPr>
          </w:p>
          <w:p>
            <w:pPr>
              <w:pStyle w:val="TableParagraph"/>
              <w:rPr>
                <w:sz w:val="24"/>
              </w:rPr>
            </w:pPr>
            <w:r>
              <w:rPr>
                <w:spacing w:val="-5"/>
                <w:sz w:val="24"/>
              </w:rPr>
              <w:t>No</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207"/>
              <w:ind w:left="0"/>
              <w:rPr>
                <w:b/>
                <w:sz w:val="24"/>
              </w:rPr>
            </w:pPr>
          </w:p>
          <w:p>
            <w:pPr>
              <w:pStyle w:val="TableParagraph"/>
              <w:rPr>
                <w:sz w:val="24"/>
              </w:rPr>
            </w:pPr>
            <w:r>
              <w:rPr>
                <w:spacing w:val="-5"/>
                <w:sz w:val="24"/>
              </w:rPr>
              <w:t>No</w:t>
            </w:r>
          </w:p>
        </w:tc>
      </w:tr>
      <w:tr>
        <w:trPr>
          <w:trHeight w:val="95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ind w:right="463"/>
              <w:rPr>
                <w:sz w:val="24"/>
              </w:rPr>
            </w:pPr>
            <w:r>
              <w:rPr>
                <w:sz w:val="24"/>
              </w:rPr>
              <w:t>Information to NEPA</w:t>
            </w:r>
            <w:r>
              <w:rPr>
                <w:spacing w:val="-15"/>
                <w:sz w:val="24"/>
              </w:rPr>
              <w:t> </w:t>
            </w:r>
            <w:r>
              <w:rPr>
                <w:sz w:val="24"/>
              </w:rPr>
              <w:t>Manager [Section 4.7]</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before="67"/>
              <w:ind w:left="0"/>
              <w:rPr>
                <w:b/>
                <w:sz w:val="24"/>
              </w:rPr>
            </w:pPr>
          </w:p>
          <w:p>
            <w:pPr>
              <w:pStyle w:val="TableParagraph"/>
              <w:rPr>
                <w:sz w:val="24"/>
              </w:rPr>
            </w:pPr>
            <w:r>
              <w:rPr>
                <w:spacing w:val="-5"/>
                <w:sz w:val="24"/>
              </w:rPr>
              <w:t>Yes</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67"/>
              <w:ind w:left="0"/>
              <w:rPr>
                <w:b/>
                <w:sz w:val="24"/>
              </w:rPr>
            </w:pPr>
          </w:p>
          <w:p>
            <w:pPr>
              <w:pStyle w:val="TableParagraph"/>
              <w:rPr>
                <w:sz w:val="24"/>
              </w:rPr>
            </w:pPr>
            <w:r>
              <w:rPr>
                <w:spacing w:val="-5"/>
                <w:sz w:val="24"/>
              </w:rPr>
              <w:t>Yes</w:t>
            </w:r>
          </w:p>
        </w:tc>
      </w:tr>
      <w:tr>
        <w:trPr>
          <w:trHeight w:val="675" w:hRule="atLeast"/>
        </w:trPr>
        <w:tc>
          <w:tcPr>
            <w:tcW w:w="2140" w:type="dxa"/>
            <w:tcBorders>
              <w:top w:val="single" w:sz="18" w:space="0" w:color="7F7F7F"/>
              <w:left w:val="single" w:sz="18" w:space="0" w:color="7F7F7F"/>
              <w:bottom w:val="single" w:sz="18" w:space="0" w:color="7F7F7F"/>
              <w:right w:val="single" w:sz="18" w:space="0" w:color="7F7F7F"/>
            </w:tcBorders>
          </w:tcPr>
          <w:p>
            <w:pPr>
              <w:pStyle w:val="TableParagraph"/>
              <w:spacing w:line="242" w:lineRule="auto" w:before="63"/>
              <w:rPr>
                <w:sz w:val="24"/>
              </w:rPr>
            </w:pPr>
            <w:r>
              <w:rPr>
                <w:sz w:val="24"/>
              </w:rPr>
              <w:t>Annual Reports to OSTP [Section </w:t>
            </w:r>
            <w:r>
              <w:rPr>
                <w:spacing w:val="-4"/>
                <w:sz w:val="24"/>
              </w:rPr>
              <w:t>4.7]</w:t>
            </w:r>
          </w:p>
        </w:tc>
        <w:tc>
          <w:tcPr>
            <w:tcW w:w="138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pacing w:val="-5"/>
                <w:sz w:val="24"/>
              </w:rPr>
              <w:t>Yes</w:t>
            </w:r>
          </w:p>
        </w:tc>
        <w:tc>
          <w:tcPr>
            <w:tcW w:w="158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pacing w:val="-5"/>
                <w:sz w:val="24"/>
              </w:rPr>
              <w:t>Yes</w:t>
            </w:r>
          </w:p>
        </w:tc>
        <w:tc>
          <w:tcPr>
            <w:tcW w:w="130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pacing w:val="-5"/>
                <w:sz w:val="24"/>
              </w:rPr>
              <w:t>No</w:t>
            </w:r>
          </w:p>
        </w:tc>
        <w:tc>
          <w:tcPr>
            <w:tcW w:w="1100" w:type="dxa"/>
            <w:tcBorders>
              <w:top w:val="single" w:sz="18" w:space="0" w:color="7F7F7F"/>
              <w:left w:val="single" w:sz="18" w:space="0" w:color="7F7F7F"/>
              <w:bottom w:val="single" w:sz="18" w:space="0" w:color="7F7F7F"/>
              <w:right w:val="single" w:sz="18" w:space="0" w:color="7F7F7F"/>
            </w:tcBorders>
          </w:tcPr>
          <w:p>
            <w:pPr>
              <w:pStyle w:val="TableParagraph"/>
              <w:spacing w:before="203"/>
              <w:rPr>
                <w:sz w:val="24"/>
              </w:rPr>
            </w:pPr>
            <w:r>
              <w:rPr>
                <w:spacing w:val="-5"/>
                <w:sz w:val="24"/>
              </w:rPr>
              <w:t>No</w:t>
            </w:r>
          </w:p>
        </w:tc>
        <w:tc>
          <w:tcPr>
            <w:tcW w:w="1000" w:type="dxa"/>
            <w:tcBorders>
              <w:top w:val="single" w:sz="18" w:space="0" w:color="7F7F7F"/>
              <w:left w:val="single" w:sz="18" w:space="0" w:color="7F7F7F"/>
              <w:bottom w:val="single" w:sz="18" w:space="0" w:color="7F7F7F"/>
              <w:right w:val="single" w:sz="18" w:space="0" w:color="BFBFBF"/>
            </w:tcBorders>
          </w:tcPr>
          <w:p>
            <w:pPr>
              <w:pStyle w:val="TableParagraph"/>
              <w:spacing w:before="203"/>
              <w:rPr>
                <w:sz w:val="24"/>
              </w:rPr>
            </w:pPr>
            <w:r>
              <w:rPr>
                <w:spacing w:val="-5"/>
                <w:sz w:val="24"/>
              </w:rPr>
              <w:t>No</w:t>
            </w:r>
          </w:p>
        </w:tc>
      </w:tr>
      <w:tr>
        <w:trPr>
          <w:trHeight w:val="2635" w:hRule="atLeast"/>
        </w:trPr>
        <w:tc>
          <w:tcPr>
            <w:tcW w:w="10080" w:type="dxa"/>
            <w:gridSpan w:val="7"/>
            <w:tcBorders>
              <w:top w:val="single" w:sz="18" w:space="0" w:color="7F7F7F"/>
              <w:left w:val="single" w:sz="18" w:space="0" w:color="7F7F7F"/>
              <w:bottom w:val="single" w:sz="18" w:space="0" w:color="BFBFBF"/>
              <w:right w:val="single" w:sz="18" w:space="0" w:color="BFBFBF"/>
            </w:tcBorders>
          </w:tcPr>
          <w:p>
            <w:pPr>
              <w:pStyle w:val="TableParagraph"/>
              <w:spacing w:line="242" w:lineRule="auto" w:before="3"/>
              <w:rPr>
                <w:sz w:val="24"/>
              </w:rPr>
            </w:pPr>
            <w:r>
              <w:rPr>
                <w:position w:val="6"/>
                <w:sz w:val="24"/>
              </w:rPr>
              <w:t>1</w:t>
            </w:r>
            <w:r>
              <w:rPr>
                <w:spacing w:val="-3"/>
                <w:position w:val="6"/>
                <w:sz w:val="24"/>
              </w:rPr>
              <w:t> </w:t>
            </w:r>
            <w:r>
              <w:rPr>
                <w:sz w:val="24"/>
              </w:rPr>
              <w:t>Except</w:t>
            </w:r>
            <w:r>
              <w:rPr>
                <w:spacing w:val="-4"/>
                <w:sz w:val="24"/>
              </w:rPr>
              <w:t> </w:t>
            </w:r>
            <w:r>
              <w:rPr>
                <w:sz w:val="24"/>
              </w:rPr>
              <w:t>where</w:t>
            </w:r>
            <w:r>
              <w:rPr>
                <w:spacing w:val="-4"/>
                <w:sz w:val="24"/>
              </w:rPr>
              <w:t> </w:t>
            </w:r>
            <w:r>
              <w:rPr>
                <w:sz w:val="24"/>
              </w:rPr>
              <w:t>an</w:t>
            </w:r>
            <w:r>
              <w:rPr>
                <w:spacing w:val="-3"/>
                <w:sz w:val="24"/>
              </w:rPr>
              <w:t> </w:t>
            </w:r>
            <w:r>
              <w:rPr>
                <w:sz w:val="24"/>
              </w:rPr>
              <w:t>Office</w:t>
            </w:r>
            <w:r>
              <w:rPr>
                <w:spacing w:val="-4"/>
                <w:sz w:val="24"/>
              </w:rPr>
              <w:t> </w:t>
            </w:r>
            <w:r>
              <w:rPr>
                <w:sz w:val="24"/>
              </w:rPr>
              <w:t>of</w:t>
            </w:r>
            <w:r>
              <w:rPr>
                <w:spacing w:val="-3"/>
                <w:sz w:val="24"/>
              </w:rPr>
              <w:t> </w:t>
            </w:r>
            <w:r>
              <w:rPr>
                <w:sz w:val="24"/>
              </w:rPr>
              <w:t>Safety</w:t>
            </w:r>
            <w:r>
              <w:rPr>
                <w:spacing w:val="-3"/>
                <w:sz w:val="24"/>
              </w:rPr>
              <w:t> </w:t>
            </w:r>
            <w:r>
              <w:rPr>
                <w:sz w:val="24"/>
              </w:rPr>
              <w:t>and</w:t>
            </w:r>
            <w:r>
              <w:rPr>
                <w:spacing w:val="-3"/>
                <w:sz w:val="24"/>
              </w:rPr>
              <w:t> </w:t>
            </w:r>
            <w:r>
              <w:rPr>
                <w:sz w:val="24"/>
              </w:rPr>
              <w:t>Mission</w:t>
            </w:r>
            <w:r>
              <w:rPr>
                <w:spacing w:val="-3"/>
                <w:sz w:val="24"/>
              </w:rPr>
              <w:t> </w:t>
            </w:r>
            <w:r>
              <w:rPr>
                <w:sz w:val="24"/>
              </w:rPr>
              <w:t>Assurance</w:t>
            </w:r>
            <w:r>
              <w:rPr>
                <w:spacing w:val="-4"/>
                <w:sz w:val="24"/>
              </w:rPr>
              <w:t> </w:t>
            </w:r>
            <w:r>
              <w:rPr>
                <w:sz w:val="24"/>
              </w:rPr>
              <w:t>(OSMA)-issued</w:t>
            </w:r>
            <w:r>
              <w:rPr>
                <w:spacing w:val="-3"/>
                <w:sz w:val="24"/>
              </w:rPr>
              <w:t> </w:t>
            </w:r>
            <w:r>
              <w:rPr>
                <w:sz w:val="24"/>
              </w:rPr>
              <w:t>categorical</w:t>
            </w:r>
            <w:r>
              <w:rPr>
                <w:spacing w:val="-4"/>
                <w:sz w:val="24"/>
              </w:rPr>
              <w:t> </w:t>
            </w:r>
            <w:r>
              <w:rPr>
                <w:sz w:val="24"/>
              </w:rPr>
              <w:t>relief</w:t>
            </w:r>
            <w:r>
              <w:rPr>
                <w:spacing w:val="-3"/>
                <w:sz w:val="24"/>
              </w:rPr>
              <w:t> </w:t>
            </w:r>
            <w:r>
              <w:rPr>
                <w:sz w:val="24"/>
              </w:rPr>
              <w:t>is</w:t>
            </w:r>
            <w:r>
              <w:rPr>
                <w:spacing w:val="-3"/>
                <w:sz w:val="24"/>
              </w:rPr>
              <w:t> </w:t>
            </w:r>
            <w:r>
              <w:rPr>
                <w:sz w:val="24"/>
              </w:rPr>
              <w:t>being </w:t>
            </w:r>
            <w:r>
              <w:rPr>
                <w:spacing w:val="-2"/>
                <w:sz w:val="24"/>
              </w:rPr>
              <w:t>applied.</w:t>
            </w:r>
          </w:p>
          <w:p>
            <w:pPr>
              <w:pStyle w:val="TableParagraph"/>
              <w:spacing w:line="242" w:lineRule="auto" w:before="223"/>
              <w:rPr>
                <w:sz w:val="24"/>
              </w:rPr>
            </w:pPr>
            <w:r>
              <w:rPr>
                <w:position w:val="6"/>
                <w:sz w:val="24"/>
              </w:rPr>
              <w:t>2 </w:t>
            </w:r>
            <w:r>
              <w:rPr>
                <w:sz w:val="24"/>
              </w:rPr>
              <w:t>This value was informed based on interagency discussions. An effort is underway to develop a quantitative</w:t>
            </w:r>
            <w:r>
              <w:rPr>
                <w:spacing w:val="-4"/>
                <w:sz w:val="24"/>
              </w:rPr>
              <w:t> </w:t>
            </w:r>
            <w:r>
              <w:rPr>
                <w:sz w:val="24"/>
              </w:rPr>
              <w:t>technical</w:t>
            </w:r>
            <w:r>
              <w:rPr>
                <w:spacing w:val="-4"/>
                <w:sz w:val="24"/>
              </w:rPr>
              <w:t> </w:t>
            </w:r>
            <w:r>
              <w:rPr>
                <w:sz w:val="24"/>
              </w:rPr>
              <w:t>basis</w:t>
            </w:r>
            <w:r>
              <w:rPr>
                <w:spacing w:val="-3"/>
                <w:sz w:val="24"/>
              </w:rPr>
              <w:t> </w:t>
            </w:r>
            <w:r>
              <w:rPr>
                <w:sz w:val="24"/>
              </w:rPr>
              <w:t>for</w:t>
            </w:r>
            <w:r>
              <w:rPr>
                <w:spacing w:val="-3"/>
                <w:sz w:val="24"/>
              </w:rPr>
              <w:t> </w:t>
            </w:r>
            <w:r>
              <w:rPr>
                <w:sz w:val="24"/>
              </w:rPr>
              <w:t>this</w:t>
            </w:r>
            <w:r>
              <w:rPr>
                <w:spacing w:val="-3"/>
                <w:sz w:val="24"/>
              </w:rPr>
              <w:t> </w:t>
            </w:r>
            <w:r>
              <w:rPr>
                <w:sz w:val="24"/>
              </w:rPr>
              <w:t>threshold,</w:t>
            </w:r>
            <w:r>
              <w:rPr>
                <w:spacing w:val="-3"/>
                <w:sz w:val="24"/>
              </w:rPr>
              <w:t> </w:t>
            </w:r>
            <w:r>
              <w:rPr>
                <w:sz w:val="24"/>
              </w:rPr>
              <w:t>which</w:t>
            </w:r>
            <w:r>
              <w:rPr>
                <w:spacing w:val="-3"/>
                <w:sz w:val="24"/>
              </w:rPr>
              <w:t> </w:t>
            </w:r>
            <w:r>
              <w:rPr>
                <w:sz w:val="24"/>
              </w:rPr>
              <w:t>would</w:t>
            </w:r>
            <w:r>
              <w:rPr>
                <w:spacing w:val="-3"/>
                <w:sz w:val="24"/>
              </w:rPr>
              <w:t> </w:t>
            </w:r>
            <w:r>
              <w:rPr>
                <w:sz w:val="24"/>
              </w:rPr>
              <w:t>be</w:t>
            </w:r>
            <w:r>
              <w:rPr>
                <w:spacing w:val="-4"/>
                <w:sz w:val="24"/>
              </w:rPr>
              <w:t> </w:t>
            </w:r>
            <w:r>
              <w:rPr>
                <w:sz w:val="24"/>
              </w:rPr>
              <w:t>reflected</w:t>
            </w:r>
            <w:r>
              <w:rPr>
                <w:spacing w:val="-3"/>
                <w:sz w:val="24"/>
              </w:rPr>
              <w:t> </w:t>
            </w:r>
            <w:r>
              <w:rPr>
                <w:sz w:val="24"/>
              </w:rPr>
              <w:t>in</w:t>
            </w:r>
            <w:r>
              <w:rPr>
                <w:spacing w:val="-3"/>
                <w:sz w:val="24"/>
              </w:rPr>
              <w:t> </w:t>
            </w:r>
            <w:r>
              <w:rPr>
                <w:sz w:val="24"/>
              </w:rPr>
              <w:t>a</w:t>
            </w:r>
            <w:r>
              <w:rPr>
                <w:spacing w:val="-4"/>
                <w:sz w:val="24"/>
              </w:rPr>
              <w:t> </w:t>
            </w:r>
            <w:r>
              <w:rPr>
                <w:sz w:val="24"/>
              </w:rPr>
              <w:t>future</w:t>
            </w:r>
            <w:r>
              <w:rPr>
                <w:spacing w:val="-4"/>
                <w:sz w:val="24"/>
              </w:rPr>
              <w:t> </w:t>
            </w:r>
            <w:r>
              <w:rPr>
                <w:sz w:val="24"/>
              </w:rPr>
              <w:t>revision</w:t>
            </w:r>
            <w:r>
              <w:rPr>
                <w:spacing w:val="-3"/>
                <w:sz w:val="24"/>
              </w:rPr>
              <w:t> </w:t>
            </w:r>
            <w:r>
              <w:rPr>
                <w:sz w:val="24"/>
              </w:rPr>
              <w:t>of</w:t>
            </w:r>
            <w:r>
              <w:rPr>
                <w:spacing w:val="-3"/>
                <w:sz w:val="24"/>
              </w:rPr>
              <w:t> </w:t>
            </w:r>
            <w:r>
              <w:rPr>
                <w:sz w:val="24"/>
              </w:rPr>
              <w:t>this </w:t>
            </w:r>
            <w:r>
              <w:rPr>
                <w:spacing w:val="-2"/>
                <w:sz w:val="24"/>
              </w:rPr>
              <w:t>directive.</w:t>
            </w:r>
          </w:p>
          <w:p>
            <w:pPr>
              <w:pStyle w:val="TableParagraph"/>
              <w:spacing w:before="7"/>
              <w:ind w:left="0"/>
              <w:rPr>
                <w:b/>
                <w:sz w:val="24"/>
              </w:rPr>
            </w:pPr>
          </w:p>
          <w:p>
            <w:pPr>
              <w:pStyle w:val="TableParagraph"/>
              <w:spacing w:line="242" w:lineRule="auto"/>
              <w:rPr>
                <w:sz w:val="24"/>
              </w:rPr>
            </w:pPr>
            <w:r>
              <w:rPr>
                <w:sz w:val="24"/>
              </w:rPr>
              <w:t>PTSLR</w:t>
            </w:r>
            <w:r>
              <w:rPr>
                <w:spacing w:val="-4"/>
                <w:sz w:val="24"/>
              </w:rPr>
              <w:t> </w:t>
            </w:r>
            <w:r>
              <w:rPr>
                <w:sz w:val="24"/>
              </w:rPr>
              <w:t>=</w:t>
            </w:r>
            <w:r>
              <w:rPr>
                <w:spacing w:val="-4"/>
                <w:sz w:val="24"/>
              </w:rPr>
              <w:t> </w:t>
            </w:r>
            <w:r>
              <w:rPr>
                <w:sz w:val="24"/>
              </w:rPr>
              <w:t>Prior</w:t>
            </w:r>
            <w:r>
              <w:rPr>
                <w:spacing w:val="-3"/>
                <w:sz w:val="24"/>
              </w:rPr>
              <w:t> </w:t>
            </w:r>
            <w:r>
              <w:rPr>
                <w:sz w:val="24"/>
              </w:rPr>
              <w:t>to</w:t>
            </w:r>
            <w:r>
              <w:rPr>
                <w:spacing w:val="-3"/>
                <w:sz w:val="24"/>
              </w:rPr>
              <w:t> </w:t>
            </w:r>
            <w:r>
              <w:rPr>
                <w:sz w:val="24"/>
              </w:rPr>
              <w:t>scheduled</w:t>
            </w:r>
            <w:r>
              <w:rPr>
                <w:spacing w:val="-3"/>
                <w:sz w:val="24"/>
              </w:rPr>
              <w:t> </w:t>
            </w:r>
            <w:r>
              <w:rPr>
                <w:sz w:val="24"/>
              </w:rPr>
              <w:t>launch</w:t>
            </w:r>
            <w:r>
              <w:rPr>
                <w:spacing w:val="-3"/>
                <w:sz w:val="24"/>
              </w:rPr>
              <w:t> </w:t>
            </w:r>
            <w:r>
              <w:rPr>
                <w:sz w:val="24"/>
              </w:rPr>
              <w:t>or</w:t>
            </w:r>
            <w:r>
              <w:rPr>
                <w:spacing w:val="-3"/>
                <w:sz w:val="24"/>
              </w:rPr>
              <w:t> </w:t>
            </w:r>
            <w:r>
              <w:rPr>
                <w:sz w:val="24"/>
              </w:rPr>
              <w:t>reentry;</w:t>
            </w:r>
            <w:r>
              <w:rPr>
                <w:spacing w:val="-4"/>
                <w:sz w:val="24"/>
              </w:rPr>
              <w:t> </w:t>
            </w:r>
            <w:r>
              <w:rPr>
                <w:sz w:val="24"/>
              </w:rPr>
              <w:t>RCP</w:t>
            </w:r>
            <w:r>
              <w:rPr>
                <w:spacing w:val="-3"/>
                <w:sz w:val="24"/>
              </w:rPr>
              <w:t> </w:t>
            </w:r>
            <w:r>
              <w:rPr>
                <w:sz w:val="24"/>
              </w:rPr>
              <w:t>=</w:t>
            </w:r>
            <w:r>
              <w:rPr>
                <w:spacing w:val="-4"/>
                <w:sz w:val="24"/>
              </w:rPr>
              <w:t> </w:t>
            </w:r>
            <w:r>
              <w:rPr>
                <w:sz w:val="24"/>
              </w:rPr>
              <w:t>Radiological</w:t>
            </w:r>
            <w:r>
              <w:rPr>
                <w:spacing w:val="-4"/>
                <w:sz w:val="24"/>
              </w:rPr>
              <w:t> </w:t>
            </w:r>
            <w:r>
              <w:rPr>
                <w:sz w:val="24"/>
              </w:rPr>
              <w:t>contingency</w:t>
            </w:r>
            <w:r>
              <w:rPr>
                <w:spacing w:val="-3"/>
                <w:sz w:val="24"/>
              </w:rPr>
              <w:t> </w:t>
            </w:r>
            <w:r>
              <w:rPr>
                <w:sz w:val="24"/>
              </w:rPr>
              <w:t>planning;</w:t>
            </w:r>
            <w:r>
              <w:rPr>
                <w:spacing w:val="-4"/>
                <w:sz w:val="24"/>
              </w:rPr>
              <w:t> </w:t>
            </w:r>
            <w:r>
              <w:rPr>
                <w:sz w:val="24"/>
              </w:rPr>
              <w:t>RSR</w:t>
            </w:r>
            <w:r>
              <w:rPr>
                <w:spacing w:val="-4"/>
                <w:sz w:val="24"/>
              </w:rPr>
              <w:t> </w:t>
            </w:r>
            <w:r>
              <w:rPr>
                <w:sz w:val="24"/>
              </w:rPr>
              <w:t>= Radiological Safety Review; these and other acronyms are provided in Appendix B.</w:t>
            </w:r>
          </w:p>
        </w:tc>
      </w:tr>
    </w:tbl>
    <w:p>
      <w:pPr>
        <w:spacing w:after="0" w:line="242" w:lineRule="auto"/>
        <w:rPr>
          <w:sz w:val="24"/>
        </w:rPr>
        <w:sectPr>
          <w:pgSz w:w="12240" w:h="15840"/>
          <w:pgMar w:header="159" w:footer="960" w:top="580" w:bottom="1160" w:left="700" w:right="720"/>
        </w:sectPr>
      </w:pPr>
    </w:p>
    <w:p>
      <w:pPr>
        <w:pStyle w:val="BodyText"/>
        <w:spacing w:before="22"/>
        <w:rPr>
          <w:b/>
          <w:sz w:val="24"/>
        </w:rPr>
      </w:pPr>
    </w:p>
    <w:p>
      <w:pPr>
        <w:pStyle w:val="ListParagraph"/>
        <w:numPr>
          <w:ilvl w:val="3"/>
          <w:numId w:val="23"/>
        </w:numPr>
        <w:tabs>
          <w:tab w:pos="860" w:val="left" w:leader="none"/>
        </w:tabs>
        <w:spacing w:line="225" w:lineRule="auto" w:before="0" w:after="0"/>
        <w:ind w:left="140" w:right="158" w:firstLine="0"/>
        <w:jc w:val="left"/>
        <w:rPr>
          <w:sz w:val="24"/>
        </w:rPr>
      </w:pPr>
      <w:r>
        <w:rPr>
          <w:sz w:val="24"/>
        </w:rPr>
        <w:t>In</w:t>
      </w:r>
      <w:r>
        <w:rPr>
          <w:spacing w:val="-2"/>
          <w:sz w:val="24"/>
        </w:rPr>
        <w:t> </w:t>
      </w:r>
      <w:r>
        <w:rPr>
          <w:sz w:val="24"/>
        </w:rPr>
        <w:t>all</w:t>
      </w:r>
      <w:r>
        <w:rPr>
          <w:spacing w:val="-3"/>
          <w:sz w:val="24"/>
        </w:rPr>
        <w:t> </w:t>
      </w:r>
      <w:r>
        <w:rPr>
          <w:sz w:val="24"/>
        </w:rPr>
        <w:t>cases</w:t>
      </w:r>
      <w:r>
        <w:rPr>
          <w:spacing w:val="-2"/>
          <w:sz w:val="24"/>
        </w:rPr>
        <w:t> </w:t>
      </w:r>
      <w:r>
        <w:rPr>
          <w:sz w:val="24"/>
        </w:rPr>
        <w:t>in</w:t>
      </w:r>
      <w:r>
        <w:rPr>
          <w:spacing w:val="-2"/>
          <w:sz w:val="24"/>
        </w:rPr>
        <w:t> </w:t>
      </w:r>
      <w:r>
        <w:rPr>
          <w:sz w:val="24"/>
        </w:rPr>
        <w:t>which</w:t>
      </w:r>
      <w:r>
        <w:rPr>
          <w:spacing w:val="-2"/>
          <w:sz w:val="24"/>
        </w:rPr>
        <w:t> </w:t>
      </w:r>
      <w:r>
        <w:rPr>
          <w:sz w:val="24"/>
        </w:rPr>
        <w:t>a</w:t>
      </w:r>
      <w:r>
        <w:rPr>
          <w:spacing w:val="-3"/>
          <w:sz w:val="24"/>
        </w:rPr>
        <w:t> </w:t>
      </w:r>
      <w:r>
        <w:rPr>
          <w:sz w:val="24"/>
        </w:rPr>
        <w:t>comparative</w:t>
      </w:r>
      <w:r>
        <w:rPr>
          <w:spacing w:val="-3"/>
          <w:sz w:val="24"/>
        </w:rPr>
        <w:t> </w:t>
      </w:r>
      <w:r>
        <w:rPr>
          <w:sz w:val="24"/>
        </w:rPr>
        <w:t>analysis</w:t>
      </w:r>
      <w:r>
        <w:rPr>
          <w:spacing w:val="-2"/>
          <w:sz w:val="24"/>
        </w:rPr>
        <w:t> </w:t>
      </w:r>
      <w:r>
        <w:rPr>
          <w:sz w:val="24"/>
        </w:rPr>
        <w:t>is</w:t>
      </w:r>
      <w:r>
        <w:rPr>
          <w:spacing w:val="-2"/>
          <w:sz w:val="24"/>
        </w:rPr>
        <w:t> </w:t>
      </w:r>
      <w:r>
        <w:rPr>
          <w:sz w:val="24"/>
        </w:rPr>
        <w:t>being</w:t>
      </w:r>
      <w:r>
        <w:rPr>
          <w:spacing w:val="-2"/>
          <w:sz w:val="24"/>
        </w:rPr>
        <w:t> </w:t>
      </w:r>
      <w:r>
        <w:rPr>
          <w:sz w:val="24"/>
        </w:rPr>
        <w:t>utilized</w:t>
      </w:r>
      <w:r>
        <w:rPr>
          <w:spacing w:val="-2"/>
          <w:sz w:val="24"/>
        </w:rPr>
        <w:t> </w:t>
      </w:r>
      <w:r>
        <w:rPr>
          <w:sz w:val="24"/>
        </w:rPr>
        <w:t>(e.g.,</w:t>
      </w:r>
      <w:r>
        <w:rPr>
          <w:spacing w:val="-2"/>
          <w:sz w:val="24"/>
        </w:rPr>
        <w:t> </w:t>
      </w:r>
      <w:r>
        <w:rPr>
          <w:sz w:val="24"/>
        </w:rPr>
        <w:t>a</w:t>
      </w:r>
      <w:r>
        <w:rPr>
          <w:spacing w:val="-3"/>
          <w:sz w:val="24"/>
        </w:rPr>
        <w:t> </w:t>
      </w:r>
      <w:r>
        <w:rPr>
          <w:sz w:val="24"/>
        </w:rPr>
        <w:t>system-specific</w:t>
      </w:r>
      <w:r>
        <w:rPr>
          <w:spacing w:val="-3"/>
          <w:sz w:val="24"/>
        </w:rPr>
        <w:t> </w:t>
      </w:r>
      <w:r>
        <w:rPr>
          <w:sz w:val="24"/>
        </w:rPr>
        <w:t>SAR),</w:t>
      </w:r>
      <w:r>
        <w:rPr>
          <w:spacing w:val="-2"/>
          <w:sz w:val="24"/>
        </w:rPr>
        <w:t> </w:t>
      </w:r>
      <w:r>
        <w:rPr>
          <w:sz w:val="24"/>
        </w:rPr>
        <w:t>the</w:t>
      </w:r>
      <w:r>
        <w:rPr>
          <w:spacing w:val="-3"/>
          <w:sz w:val="24"/>
        </w:rPr>
        <w:t> </w:t>
      </w:r>
      <w:r>
        <w:rPr>
          <w:sz w:val="24"/>
        </w:rPr>
        <w:t>NASA Program or Project Manager shall obtain from the safety analysis preparer and any separate entity</w:t>
      </w:r>
      <w:r>
        <w:rPr>
          <w:spacing w:val="40"/>
          <w:sz w:val="24"/>
        </w:rPr>
        <w:t> </w:t>
      </w:r>
      <w:r>
        <w:rPr>
          <w:sz w:val="24"/>
        </w:rPr>
        <w:t>responsible for launch vehicle inputs, an assessment of the gaps and evaluation findings identified during the prior analyses (and its reviews) relative to improvements in the state-of-knowledge in the intervening time, prior to adopting a comparative analysis approach. Additional information is provided in Appendix C.</w:t>
      </w:r>
    </w:p>
    <w:p>
      <w:pPr>
        <w:pStyle w:val="Heading4"/>
        <w:numPr>
          <w:ilvl w:val="1"/>
          <w:numId w:val="23"/>
        </w:numPr>
        <w:tabs>
          <w:tab w:pos="680" w:val="left" w:leader="none"/>
        </w:tabs>
        <w:spacing w:line="240" w:lineRule="auto" w:before="257" w:after="0"/>
        <w:ind w:left="680" w:right="0" w:hanging="540"/>
        <w:jc w:val="left"/>
      </w:pPr>
      <w:r>
        <w:rPr/>
        <w:t>Nuclear</w:t>
      </w:r>
      <w:r>
        <w:rPr>
          <w:spacing w:val="-4"/>
        </w:rPr>
        <w:t> </w:t>
      </w:r>
      <w:r>
        <w:rPr/>
        <w:t>Safety</w:t>
      </w:r>
      <w:r>
        <w:rPr>
          <w:spacing w:val="-3"/>
        </w:rPr>
        <w:t> </w:t>
      </w:r>
      <w:r>
        <w:rPr>
          <w:spacing w:val="-2"/>
        </w:rPr>
        <w:t>Review</w:t>
      </w:r>
    </w:p>
    <w:p>
      <w:pPr>
        <w:pStyle w:val="ListParagraph"/>
        <w:numPr>
          <w:ilvl w:val="2"/>
          <w:numId w:val="23"/>
        </w:numPr>
        <w:tabs>
          <w:tab w:pos="680" w:val="left" w:leader="none"/>
        </w:tabs>
        <w:spacing w:line="225" w:lineRule="auto" w:before="272" w:after="0"/>
        <w:ind w:left="140" w:right="1055" w:firstLine="0"/>
        <w:jc w:val="left"/>
        <w:rPr>
          <w:sz w:val="24"/>
        </w:rPr>
      </w:pPr>
      <w:r>
        <w:rPr>
          <w:sz w:val="24"/>
        </w:rPr>
        <w:t>The</w:t>
      </w:r>
      <w:r>
        <w:rPr>
          <w:spacing w:val="-4"/>
          <w:sz w:val="24"/>
        </w:rPr>
        <w:t> </w:t>
      </w:r>
      <w:r>
        <w:rPr>
          <w:sz w:val="24"/>
        </w:rPr>
        <w:t>following</w:t>
      </w:r>
      <w:r>
        <w:rPr>
          <w:spacing w:val="-3"/>
          <w:sz w:val="24"/>
        </w:rPr>
        <w:t> </w:t>
      </w:r>
      <w:r>
        <w:rPr>
          <w:sz w:val="24"/>
        </w:rPr>
        <w:t>requirements</w:t>
      </w:r>
      <w:r>
        <w:rPr>
          <w:spacing w:val="-3"/>
          <w:sz w:val="24"/>
        </w:rPr>
        <w:t> </w:t>
      </w:r>
      <w:r>
        <w:rPr>
          <w:sz w:val="24"/>
        </w:rPr>
        <w:t>apply</w:t>
      </w:r>
      <w:r>
        <w:rPr>
          <w:spacing w:val="-3"/>
          <w:sz w:val="24"/>
        </w:rPr>
        <w:t> </w:t>
      </w:r>
      <w:r>
        <w:rPr>
          <w:sz w:val="24"/>
        </w:rPr>
        <w:t>to</w:t>
      </w:r>
      <w:r>
        <w:rPr>
          <w:spacing w:val="-3"/>
          <w:sz w:val="24"/>
        </w:rPr>
        <w:t> </w:t>
      </w:r>
      <w:r>
        <w:rPr>
          <w:sz w:val="24"/>
        </w:rPr>
        <w:t>Tier</w:t>
      </w:r>
      <w:r>
        <w:rPr>
          <w:spacing w:val="-3"/>
          <w:sz w:val="24"/>
        </w:rPr>
        <w:t> </w:t>
      </w:r>
      <w:r>
        <w:rPr>
          <w:sz w:val="24"/>
        </w:rPr>
        <w:t>II</w:t>
      </w:r>
      <w:r>
        <w:rPr>
          <w:spacing w:val="-3"/>
          <w:sz w:val="24"/>
        </w:rPr>
        <w:t> </w:t>
      </w:r>
      <w:r>
        <w:rPr>
          <w:sz w:val="24"/>
        </w:rPr>
        <w:t>and</w:t>
      </w:r>
      <w:r>
        <w:rPr>
          <w:spacing w:val="-3"/>
          <w:sz w:val="24"/>
        </w:rPr>
        <w:t> </w:t>
      </w:r>
      <w:r>
        <w:rPr>
          <w:sz w:val="24"/>
        </w:rPr>
        <w:t>Tier</w:t>
      </w:r>
      <w:r>
        <w:rPr>
          <w:spacing w:val="-3"/>
          <w:sz w:val="24"/>
        </w:rPr>
        <w:t> </w:t>
      </w:r>
      <w:r>
        <w:rPr>
          <w:sz w:val="24"/>
        </w:rPr>
        <w:t>III</w:t>
      </w:r>
      <w:r>
        <w:rPr>
          <w:spacing w:val="-3"/>
          <w:sz w:val="24"/>
        </w:rPr>
        <w:t> </w:t>
      </w:r>
      <w:r>
        <w:rPr>
          <w:sz w:val="24"/>
        </w:rPr>
        <w:t>missions,</w:t>
      </w:r>
      <w:r>
        <w:rPr>
          <w:spacing w:val="-3"/>
          <w:sz w:val="24"/>
        </w:rPr>
        <w:t> </w:t>
      </w:r>
      <w:r>
        <w:rPr>
          <w:sz w:val="24"/>
        </w:rPr>
        <w:t>which</w:t>
      </w:r>
      <w:r>
        <w:rPr>
          <w:spacing w:val="-3"/>
          <w:sz w:val="24"/>
        </w:rPr>
        <w:t> </w:t>
      </w:r>
      <w:r>
        <w:rPr>
          <w:sz w:val="24"/>
        </w:rPr>
        <w:t>for</w:t>
      </w:r>
      <w:r>
        <w:rPr>
          <w:spacing w:val="-3"/>
          <w:sz w:val="24"/>
        </w:rPr>
        <w:t> </w:t>
      </w:r>
      <w:r>
        <w:rPr>
          <w:sz w:val="24"/>
        </w:rPr>
        <w:t>NASA-sponsored missions require an INSRB review and SER, in accordance with NSPM-20:</w:t>
      </w:r>
    </w:p>
    <w:p>
      <w:pPr>
        <w:pStyle w:val="ListParagraph"/>
        <w:numPr>
          <w:ilvl w:val="3"/>
          <w:numId w:val="23"/>
        </w:numPr>
        <w:tabs>
          <w:tab w:pos="860" w:val="left" w:leader="none"/>
        </w:tabs>
        <w:spacing w:line="225" w:lineRule="auto" w:before="181" w:after="0"/>
        <w:ind w:left="140" w:right="254" w:firstLine="0"/>
        <w:jc w:val="both"/>
        <w:rPr>
          <w:sz w:val="24"/>
        </w:rPr>
      </w:pPr>
      <w:r>
        <w:rPr>
          <w:sz w:val="24"/>
        </w:rPr>
        <w:t>The</w:t>
      </w:r>
      <w:r>
        <w:rPr>
          <w:spacing w:val="-3"/>
          <w:sz w:val="24"/>
        </w:rPr>
        <w:t> </w:t>
      </w:r>
      <w:r>
        <w:rPr>
          <w:sz w:val="24"/>
        </w:rPr>
        <w:t>NASA</w:t>
      </w:r>
      <w:r>
        <w:rPr>
          <w:spacing w:val="-3"/>
          <w:sz w:val="24"/>
        </w:rPr>
        <w:t> </w:t>
      </w:r>
      <w:r>
        <w:rPr>
          <w:sz w:val="24"/>
        </w:rPr>
        <w:t>Program</w:t>
      </w:r>
      <w:r>
        <w:rPr>
          <w:spacing w:val="-3"/>
          <w:sz w:val="24"/>
        </w:rPr>
        <w:t> </w:t>
      </w:r>
      <w:r>
        <w:rPr>
          <w:sz w:val="24"/>
        </w:rPr>
        <w:t>or</w:t>
      </w:r>
      <w:r>
        <w:rPr>
          <w:spacing w:val="-3"/>
          <w:sz w:val="24"/>
        </w:rPr>
        <w:t> </w:t>
      </w:r>
      <w:r>
        <w:rPr>
          <w:sz w:val="24"/>
        </w:rPr>
        <w:t>Project</w:t>
      </w:r>
      <w:r>
        <w:rPr>
          <w:spacing w:val="-3"/>
          <w:sz w:val="24"/>
        </w:rPr>
        <w:t> </w:t>
      </w:r>
      <w:r>
        <w:rPr>
          <w:sz w:val="24"/>
        </w:rPr>
        <w:t>Manager</w:t>
      </w:r>
      <w:r>
        <w:rPr>
          <w:spacing w:val="-3"/>
          <w:sz w:val="24"/>
        </w:rPr>
        <w:t> </w:t>
      </w:r>
      <w:r>
        <w:rPr>
          <w:sz w:val="24"/>
        </w:rPr>
        <w:t>shall</w:t>
      </w:r>
      <w:r>
        <w:rPr>
          <w:spacing w:val="-3"/>
          <w:sz w:val="24"/>
        </w:rPr>
        <w:t> </w:t>
      </w:r>
      <w:r>
        <w:rPr>
          <w:sz w:val="24"/>
        </w:rPr>
        <w:t>engage</w:t>
      </w:r>
      <w:r>
        <w:rPr>
          <w:spacing w:val="-4"/>
          <w:sz w:val="24"/>
        </w:rPr>
        <w:t> </w:t>
      </w:r>
      <w:r>
        <w:rPr>
          <w:sz w:val="24"/>
        </w:rPr>
        <w:t>the</w:t>
      </w:r>
      <w:r>
        <w:rPr>
          <w:spacing w:val="-3"/>
          <w:sz w:val="24"/>
        </w:rPr>
        <w:t> </w:t>
      </w:r>
      <w:r>
        <w:rPr>
          <w:sz w:val="24"/>
        </w:rPr>
        <w:t>INSRB</w:t>
      </w:r>
      <w:r>
        <w:rPr>
          <w:spacing w:val="-4"/>
          <w:sz w:val="24"/>
        </w:rPr>
        <w:t> </w:t>
      </w:r>
      <w:r>
        <w:rPr>
          <w:sz w:val="24"/>
        </w:rPr>
        <w:t>early</w:t>
      </w:r>
      <w:r>
        <w:rPr>
          <w:spacing w:val="-3"/>
          <w:sz w:val="24"/>
        </w:rPr>
        <w:t> </w:t>
      </w:r>
      <w:r>
        <w:rPr>
          <w:sz w:val="24"/>
        </w:rPr>
        <w:t>in</w:t>
      </w:r>
      <w:r>
        <w:rPr>
          <w:spacing w:val="-3"/>
          <w:sz w:val="24"/>
        </w:rPr>
        <w:t> </w:t>
      </w:r>
      <w:r>
        <w:rPr>
          <w:sz w:val="24"/>
        </w:rPr>
        <w:t>the</w:t>
      </w:r>
      <w:r>
        <w:rPr>
          <w:spacing w:val="-3"/>
          <w:sz w:val="24"/>
        </w:rPr>
        <w:t> </w:t>
      </w:r>
      <w:r>
        <w:rPr>
          <w:sz w:val="24"/>
        </w:rPr>
        <w:t>safety</w:t>
      </w:r>
      <w:r>
        <w:rPr>
          <w:spacing w:val="-3"/>
          <w:sz w:val="24"/>
        </w:rPr>
        <w:t> </w:t>
      </w:r>
      <w:r>
        <w:rPr>
          <w:sz w:val="24"/>
        </w:rPr>
        <w:t>analysis</w:t>
      </w:r>
      <w:r>
        <w:rPr>
          <w:spacing w:val="-3"/>
          <w:sz w:val="24"/>
        </w:rPr>
        <w:t> </w:t>
      </w:r>
      <w:r>
        <w:rPr>
          <w:sz w:val="24"/>
        </w:rPr>
        <w:t>process, typically to occur prior to Key Decision Point C and after the conceptual design of the mission is generated, in accordance with NSPM-20’s requirement for INSRB engagement early in the safety analysis process.</w:t>
      </w:r>
    </w:p>
    <w:p>
      <w:pPr>
        <w:pStyle w:val="ListParagraph"/>
        <w:numPr>
          <w:ilvl w:val="3"/>
          <w:numId w:val="23"/>
        </w:numPr>
        <w:tabs>
          <w:tab w:pos="860" w:val="left" w:leader="none"/>
        </w:tabs>
        <w:spacing w:line="225" w:lineRule="auto" w:before="182" w:after="0"/>
        <w:ind w:left="140" w:right="407" w:firstLine="0"/>
        <w:jc w:val="left"/>
        <w:rPr>
          <w:sz w:val="24"/>
        </w:rPr>
      </w:pPr>
      <w:r>
        <w:rPr>
          <w:sz w:val="24"/>
        </w:rPr>
        <w:t>The</w:t>
      </w:r>
      <w:r>
        <w:rPr>
          <w:spacing w:val="-4"/>
          <w:sz w:val="24"/>
        </w:rPr>
        <w:t> </w:t>
      </w:r>
      <w:r>
        <w:rPr>
          <w:sz w:val="24"/>
        </w:rPr>
        <w:t>NASA</w:t>
      </w:r>
      <w:r>
        <w:rPr>
          <w:spacing w:val="-3"/>
          <w:sz w:val="24"/>
        </w:rPr>
        <w:t> </w:t>
      </w:r>
      <w:r>
        <w:rPr>
          <w:sz w:val="24"/>
        </w:rPr>
        <w:t>Program</w:t>
      </w:r>
      <w:r>
        <w:rPr>
          <w:spacing w:val="-4"/>
          <w:sz w:val="24"/>
        </w:rPr>
        <w:t> </w:t>
      </w:r>
      <w:r>
        <w:rPr>
          <w:sz w:val="24"/>
        </w:rPr>
        <w:t>or</w:t>
      </w:r>
      <w:r>
        <w:rPr>
          <w:spacing w:val="-3"/>
          <w:sz w:val="24"/>
        </w:rPr>
        <w:t> </w:t>
      </w:r>
      <w:r>
        <w:rPr>
          <w:sz w:val="24"/>
        </w:rPr>
        <w:t>Project</w:t>
      </w:r>
      <w:r>
        <w:rPr>
          <w:spacing w:val="-4"/>
          <w:sz w:val="24"/>
        </w:rPr>
        <w:t> </w:t>
      </w:r>
      <w:r>
        <w:rPr>
          <w:sz w:val="24"/>
        </w:rPr>
        <w:t>Manager,</w:t>
      </w:r>
      <w:r>
        <w:rPr>
          <w:spacing w:val="-3"/>
          <w:sz w:val="24"/>
        </w:rPr>
        <w:t> </w:t>
      </w:r>
      <w:r>
        <w:rPr>
          <w:sz w:val="24"/>
        </w:rPr>
        <w:t>with</w:t>
      </w:r>
      <w:r>
        <w:rPr>
          <w:spacing w:val="-3"/>
          <w:sz w:val="24"/>
        </w:rPr>
        <w:t> </w:t>
      </w:r>
      <w:r>
        <w:rPr>
          <w:sz w:val="24"/>
        </w:rPr>
        <w:t>concurrence</w:t>
      </w:r>
      <w:r>
        <w:rPr>
          <w:spacing w:val="-4"/>
          <w:sz w:val="24"/>
        </w:rPr>
        <w:t> </w:t>
      </w:r>
      <w:r>
        <w:rPr>
          <w:sz w:val="24"/>
        </w:rPr>
        <w:t>by</w:t>
      </w:r>
      <w:r>
        <w:rPr>
          <w:spacing w:val="-3"/>
          <w:sz w:val="24"/>
        </w:rPr>
        <w:t> </w:t>
      </w:r>
      <w:r>
        <w:rPr>
          <w:sz w:val="24"/>
        </w:rPr>
        <w:t>the</w:t>
      </w:r>
      <w:r>
        <w:rPr>
          <w:spacing w:val="-4"/>
          <w:sz w:val="24"/>
        </w:rPr>
        <w:t> </w:t>
      </w:r>
      <w:r>
        <w:rPr>
          <w:sz w:val="24"/>
        </w:rPr>
        <w:t>INSRB,</w:t>
      </w:r>
      <w:r>
        <w:rPr>
          <w:spacing w:val="-3"/>
          <w:sz w:val="24"/>
        </w:rPr>
        <w:t> </w:t>
      </w:r>
      <w:r>
        <w:rPr>
          <w:sz w:val="24"/>
        </w:rPr>
        <w:t>the</w:t>
      </w:r>
      <w:r>
        <w:rPr>
          <w:spacing w:val="-4"/>
          <w:sz w:val="24"/>
        </w:rPr>
        <w:t> </w:t>
      </w:r>
      <w:r>
        <w:rPr>
          <w:sz w:val="24"/>
        </w:rPr>
        <w:t>Chief,</w:t>
      </w:r>
      <w:r>
        <w:rPr>
          <w:spacing w:val="-3"/>
          <w:sz w:val="24"/>
        </w:rPr>
        <w:t> </w:t>
      </w:r>
      <w:r>
        <w:rPr>
          <w:sz w:val="24"/>
        </w:rPr>
        <w:t>SMA,</w:t>
      </w:r>
      <w:r>
        <w:rPr>
          <w:spacing w:val="-3"/>
          <w:sz w:val="24"/>
        </w:rPr>
        <w:t> </w:t>
      </w:r>
      <w:r>
        <w:rPr>
          <w:sz w:val="24"/>
        </w:rPr>
        <w:t>and</w:t>
      </w:r>
      <w:r>
        <w:rPr>
          <w:spacing w:val="-3"/>
          <w:sz w:val="24"/>
        </w:rPr>
        <w:t> </w:t>
      </w:r>
      <w:r>
        <w:rPr>
          <w:sz w:val="24"/>
        </w:rPr>
        <w:t>the cognizant MDAA, shall document the terms of the INSRB review, including any estimated costs of the review. Given NSPM-20 requires the terms and costs of such a review to be agreed to by the NASA Administrator</w:t>
      </w:r>
      <w:r>
        <w:rPr>
          <w:spacing w:val="-2"/>
          <w:sz w:val="24"/>
        </w:rPr>
        <w:t> </w:t>
      </w:r>
      <w:r>
        <w:rPr>
          <w:sz w:val="24"/>
        </w:rPr>
        <w:t>and</w:t>
      </w:r>
      <w:r>
        <w:rPr>
          <w:spacing w:val="-2"/>
          <w:sz w:val="24"/>
        </w:rPr>
        <w:t> </w:t>
      </w:r>
      <w:r>
        <w:rPr>
          <w:sz w:val="24"/>
        </w:rPr>
        <w:t>the</w:t>
      </w:r>
      <w:r>
        <w:rPr>
          <w:spacing w:val="-3"/>
          <w:sz w:val="24"/>
        </w:rPr>
        <w:t> </w:t>
      </w:r>
      <w:r>
        <w:rPr>
          <w:sz w:val="24"/>
        </w:rPr>
        <w:t>head</w:t>
      </w:r>
      <w:r>
        <w:rPr>
          <w:spacing w:val="-2"/>
          <w:sz w:val="24"/>
        </w:rPr>
        <w:t> </w:t>
      </w:r>
      <w:r>
        <w:rPr>
          <w:sz w:val="24"/>
        </w:rPr>
        <w:t>of</w:t>
      </w:r>
      <w:r>
        <w:rPr>
          <w:spacing w:val="-2"/>
          <w:sz w:val="24"/>
        </w:rPr>
        <w:t> </w:t>
      </w:r>
      <w:r>
        <w:rPr>
          <w:sz w:val="24"/>
        </w:rPr>
        <w:t>the</w:t>
      </w:r>
      <w:r>
        <w:rPr>
          <w:spacing w:val="-3"/>
          <w:sz w:val="24"/>
        </w:rPr>
        <w:t> </w:t>
      </w:r>
      <w:r>
        <w:rPr>
          <w:sz w:val="24"/>
        </w:rPr>
        <w:t>agency</w:t>
      </w:r>
      <w:r>
        <w:rPr>
          <w:spacing w:val="-2"/>
          <w:sz w:val="24"/>
        </w:rPr>
        <w:t> </w:t>
      </w:r>
      <w:r>
        <w:rPr>
          <w:sz w:val="24"/>
        </w:rPr>
        <w:t>requesting</w:t>
      </w:r>
      <w:r>
        <w:rPr>
          <w:spacing w:val="-2"/>
          <w:sz w:val="24"/>
        </w:rPr>
        <w:t> </w:t>
      </w:r>
      <w:r>
        <w:rPr>
          <w:sz w:val="24"/>
        </w:rPr>
        <w:t>the</w:t>
      </w:r>
      <w:r>
        <w:rPr>
          <w:spacing w:val="-3"/>
          <w:sz w:val="24"/>
        </w:rPr>
        <w:t> </w:t>
      </w:r>
      <w:r>
        <w:rPr>
          <w:sz w:val="24"/>
        </w:rPr>
        <w:t>review,</w:t>
      </w:r>
      <w:r>
        <w:rPr>
          <w:spacing w:val="-2"/>
          <w:sz w:val="24"/>
        </w:rPr>
        <w:t> </w:t>
      </w:r>
      <w:r>
        <w:rPr>
          <w:sz w:val="24"/>
        </w:rPr>
        <w:t>for</w:t>
      </w:r>
      <w:r>
        <w:rPr>
          <w:spacing w:val="-2"/>
          <w:sz w:val="24"/>
        </w:rPr>
        <w:t> </w:t>
      </w:r>
      <w:r>
        <w:rPr>
          <w:sz w:val="24"/>
        </w:rPr>
        <w:t>NASA</w:t>
      </w:r>
      <w:r>
        <w:rPr>
          <w:spacing w:val="-2"/>
          <w:sz w:val="24"/>
        </w:rPr>
        <w:t> </w:t>
      </w:r>
      <w:r>
        <w:rPr>
          <w:sz w:val="24"/>
        </w:rPr>
        <w:t>internal</w:t>
      </w:r>
      <w:r>
        <w:rPr>
          <w:spacing w:val="-3"/>
          <w:sz w:val="24"/>
        </w:rPr>
        <w:t> </w:t>
      </w:r>
      <w:r>
        <w:rPr>
          <w:sz w:val="24"/>
        </w:rPr>
        <w:t>missions</w:t>
      </w:r>
      <w:r>
        <w:rPr>
          <w:spacing w:val="-2"/>
          <w:sz w:val="24"/>
        </w:rPr>
        <w:t> </w:t>
      </w:r>
      <w:r>
        <w:rPr>
          <w:sz w:val="24"/>
        </w:rPr>
        <w:t>the</w:t>
      </w:r>
      <w:r>
        <w:rPr>
          <w:spacing w:val="-3"/>
          <w:sz w:val="24"/>
        </w:rPr>
        <w:t> </w:t>
      </w:r>
      <w:r>
        <w:rPr>
          <w:sz w:val="24"/>
        </w:rPr>
        <w:t>terms</w:t>
      </w:r>
      <w:r>
        <w:rPr>
          <w:spacing w:val="-2"/>
          <w:sz w:val="24"/>
        </w:rPr>
        <w:t> </w:t>
      </w:r>
      <w:r>
        <w:rPr>
          <w:sz w:val="24"/>
        </w:rPr>
        <w:t>and any costs of the INSRB review need the concurrence of the Chief, SMA and the applicable MDAA.</w:t>
      </w:r>
    </w:p>
    <w:p>
      <w:pPr>
        <w:pStyle w:val="ListParagraph"/>
        <w:numPr>
          <w:ilvl w:val="3"/>
          <w:numId w:val="23"/>
        </w:numPr>
        <w:tabs>
          <w:tab w:pos="860" w:val="left" w:leader="none"/>
        </w:tabs>
        <w:spacing w:line="225" w:lineRule="auto" w:before="182" w:after="0"/>
        <w:ind w:left="140" w:right="274" w:firstLine="0"/>
        <w:jc w:val="left"/>
        <w:rPr>
          <w:sz w:val="24"/>
        </w:rPr>
      </w:pPr>
      <w:r>
        <w:rPr>
          <w:sz w:val="24"/>
        </w:rPr>
        <w:t>The NASA INSRB representative may, as the designated interface between the INSRB and the NASA</w:t>
      </w:r>
      <w:r>
        <w:rPr>
          <w:spacing w:val="-3"/>
          <w:sz w:val="24"/>
        </w:rPr>
        <w:t> </w:t>
      </w:r>
      <w:r>
        <w:rPr>
          <w:sz w:val="24"/>
        </w:rPr>
        <w:t>mission,</w:t>
      </w:r>
      <w:r>
        <w:rPr>
          <w:spacing w:val="-3"/>
          <w:sz w:val="24"/>
        </w:rPr>
        <w:t> </w:t>
      </w:r>
      <w:r>
        <w:rPr>
          <w:sz w:val="24"/>
        </w:rPr>
        <w:t>provide</w:t>
      </w:r>
      <w:r>
        <w:rPr>
          <w:spacing w:val="-4"/>
          <w:sz w:val="24"/>
        </w:rPr>
        <w:t> </w:t>
      </w:r>
      <w:r>
        <w:rPr>
          <w:sz w:val="24"/>
        </w:rPr>
        <w:t>recommendations</w:t>
      </w:r>
      <w:r>
        <w:rPr>
          <w:spacing w:val="-3"/>
          <w:sz w:val="24"/>
        </w:rPr>
        <w:t> </w:t>
      </w:r>
      <w:r>
        <w:rPr>
          <w:sz w:val="24"/>
        </w:rPr>
        <w:t>to</w:t>
      </w:r>
      <w:r>
        <w:rPr>
          <w:spacing w:val="-3"/>
          <w:sz w:val="24"/>
        </w:rPr>
        <w:t> </w:t>
      </w:r>
      <w:r>
        <w:rPr>
          <w:sz w:val="24"/>
        </w:rPr>
        <w:t>the</w:t>
      </w:r>
      <w:r>
        <w:rPr>
          <w:spacing w:val="-4"/>
          <w:sz w:val="24"/>
        </w:rPr>
        <w:t> </w:t>
      </w:r>
      <w:r>
        <w:rPr>
          <w:sz w:val="24"/>
        </w:rPr>
        <w:t>NASA</w:t>
      </w:r>
      <w:r>
        <w:rPr>
          <w:spacing w:val="-3"/>
          <w:sz w:val="24"/>
        </w:rPr>
        <w:t> </w:t>
      </w:r>
      <w:r>
        <w:rPr>
          <w:sz w:val="24"/>
        </w:rPr>
        <w:t>Program</w:t>
      </w:r>
      <w:r>
        <w:rPr>
          <w:spacing w:val="-4"/>
          <w:sz w:val="24"/>
        </w:rPr>
        <w:t> </w:t>
      </w:r>
      <w:r>
        <w:rPr>
          <w:sz w:val="24"/>
        </w:rPr>
        <w:t>or</w:t>
      </w:r>
      <w:r>
        <w:rPr>
          <w:spacing w:val="-3"/>
          <w:sz w:val="24"/>
        </w:rPr>
        <w:t> </w:t>
      </w:r>
      <w:r>
        <w:rPr>
          <w:sz w:val="24"/>
        </w:rPr>
        <w:t>Project</w:t>
      </w:r>
      <w:r>
        <w:rPr>
          <w:spacing w:val="-4"/>
          <w:sz w:val="24"/>
        </w:rPr>
        <w:t> </w:t>
      </w:r>
      <w:r>
        <w:rPr>
          <w:sz w:val="24"/>
        </w:rPr>
        <w:t>Manager</w:t>
      </w:r>
      <w:r>
        <w:rPr>
          <w:spacing w:val="-3"/>
          <w:sz w:val="24"/>
        </w:rPr>
        <w:t> </w:t>
      </w:r>
      <w:r>
        <w:rPr>
          <w:sz w:val="24"/>
        </w:rPr>
        <w:t>on</w:t>
      </w:r>
      <w:r>
        <w:rPr>
          <w:spacing w:val="-3"/>
          <w:sz w:val="24"/>
        </w:rPr>
        <w:t> </w:t>
      </w:r>
      <w:r>
        <w:rPr>
          <w:sz w:val="24"/>
        </w:rPr>
        <w:t>areas</w:t>
      </w:r>
      <w:r>
        <w:rPr>
          <w:spacing w:val="-3"/>
          <w:sz w:val="24"/>
        </w:rPr>
        <w:t> </w:t>
      </w:r>
      <w:r>
        <w:rPr>
          <w:sz w:val="24"/>
        </w:rPr>
        <w:t>for</w:t>
      </w:r>
      <w:r>
        <w:rPr>
          <w:spacing w:val="-3"/>
          <w:sz w:val="24"/>
        </w:rPr>
        <w:t> </w:t>
      </w:r>
      <w:r>
        <w:rPr>
          <w:sz w:val="24"/>
        </w:rPr>
        <w:t>additional analysis when gaps are identified, and do so in a timeframe that allows mission planners to address them without creating unnecessary delays in the launch timeline, in accordance with NSPM-20.</w:t>
      </w:r>
    </w:p>
    <w:p>
      <w:pPr>
        <w:pStyle w:val="ListParagraph"/>
        <w:numPr>
          <w:ilvl w:val="3"/>
          <w:numId w:val="23"/>
        </w:numPr>
        <w:tabs>
          <w:tab w:pos="860" w:val="left" w:leader="none"/>
        </w:tabs>
        <w:spacing w:line="225" w:lineRule="auto" w:before="183" w:after="0"/>
        <w:ind w:left="140" w:right="469" w:firstLine="0"/>
        <w:jc w:val="left"/>
        <w:rPr>
          <w:sz w:val="24"/>
        </w:rPr>
      </w:pPr>
      <w:r>
        <w:rPr>
          <w:sz w:val="24"/>
        </w:rPr>
        <w:t>The NASA INSRB representative shall, as the designated interface between the INSRB and the NASA mission, ensure that any omissions or gaps identified by the INSRB during review of a NASA mission,</w:t>
      </w:r>
      <w:r>
        <w:rPr>
          <w:spacing w:val="-3"/>
          <w:sz w:val="24"/>
        </w:rPr>
        <w:t> </w:t>
      </w:r>
      <w:r>
        <w:rPr>
          <w:sz w:val="24"/>
        </w:rPr>
        <w:t>along</w:t>
      </w:r>
      <w:r>
        <w:rPr>
          <w:spacing w:val="-3"/>
          <w:sz w:val="24"/>
        </w:rPr>
        <w:t> </w:t>
      </w:r>
      <w:r>
        <w:rPr>
          <w:sz w:val="24"/>
        </w:rPr>
        <w:t>with</w:t>
      </w:r>
      <w:r>
        <w:rPr>
          <w:spacing w:val="-3"/>
          <w:sz w:val="24"/>
        </w:rPr>
        <w:t> </w:t>
      </w:r>
      <w:r>
        <w:rPr>
          <w:sz w:val="24"/>
        </w:rPr>
        <w:t>any</w:t>
      </w:r>
      <w:r>
        <w:rPr>
          <w:spacing w:val="-3"/>
          <w:sz w:val="24"/>
        </w:rPr>
        <w:t> </w:t>
      </w:r>
      <w:r>
        <w:rPr>
          <w:sz w:val="24"/>
        </w:rPr>
        <w:t>recommendations</w:t>
      </w:r>
      <w:r>
        <w:rPr>
          <w:spacing w:val="-3"/>
          <w:sz w:val="24"/>
        </w:rPr>
        <w:t> </w:t>
      </w:r>
      <w:r>
        <w:rPr>
          <w:sz w:val="24"/>
        </w:rPr>
        <w:t>for</w:t>
      </w:r>
      <w:r>
        <w:rPr>
          <w:spacing w:val="-3"/>
          <w:sz w:val="24"/>
        </w:rPr>
        <w:t> </w:t>
      </w:r>
      <w:r>
        <w:rPr>
          <w:sz w:val="24"/>
        </w:rPr>
        <w:t>corrective</w:t>
      </w:r>
      <w:r>
        <w:rPr>
          <w:spacing w:val="-4"/>
          <w:sz w:val="24"/>
        </w:rPr>
        <w:t> </w:t>
      </w:r>
      <w:r>
        <w:rPr>
          <w:sz w:val="24"/>
        </w:rPr>
        <w:t>actions,</w:t>
      </w:r>
      <w:r>
        <w:rPr>
          <w:spacing w:val="-3"/>
          <w:sz w:val="24"/>
        </w:rPr>
        <w:t> </w:t>
      </w:r>
      <w:r>
        <w:rPr>
          <w:sz w:val="24"/>
        </w:rPr>
        <w:t>are</w:t>
      </w:r>
      <w:r>
        <w:rPr>
          <w:spacing w:val="-4"/>
          <w:sz w:val="24"/>
        </w:rPr>
        <w:t> </w:t>
      </w:r>
      <w:r>
        <w:rPr>
          <w:sz w:val="24"/>
        </w:rPr>
        <w:t>provided</w:t>
      </w:r>
      <w:r>
        <w:rPr>
          <w:spacing w:val="-3"/>
          <w:sz w:val="24"/>
        </w:rPr>
        <w:t> </w:t>
      </w:r>
      <w:r>
        <w:rPr>
          <w:sz w:val="24"/>
        </w:rPr>
        <w:t>to</w:t>
      </w:r>
      <w:r>
        <w:rPr>
          <w:spacing w:val="-3"/>
          <w:sz w:val="24"/>
        </w:rPr>
        <w:t> </w:t>
      </w:r>
      <w:r>
        <w:rPr>
          <w:sz w:val="24"/>
        </w:rPr>
        <w:t>the</w:t>
      </w:r>
      <w:r>
        <w:rPr>
          <w:spacing w:val="-4"/>
          <w:sz w:val="24"/>
        </w:rPr>
        <w:t> </w:t>
      </w:r>
      <w:r>
        <w:rPr>
          <w:sz w:val="24"/>
        </w:rPr>
        <w:t>NASA</w:t>
      </w:r>
      <w:r>
        <w:rPr>
          <w:spacing w:val="-3"/>
          <w:sz w:val="24"/>
        </w:rPr>
        <w:t> </w:t>
      </w:r>
      <w:r>
        <w:rPr>
          <w:sz w:val="24"/>
        </w:rPr>
        <w:t>Administrator (or their designee) prior to completion of the mission SAR, in accordance with NSPM-20.</w:t>
      </w:r>
    </w:p>
    <w:p>
      <w:pPr>
        <w:pStyle w:val="ListParagraph"/>
        <w:numPr>
          <w:ilvl w:val="3"/>
          <w:numId w:val="23"/>
        </w:numPr>
        <w:tabs>
          <w:tab w:pos="860" w:val="left" w:leader="none"/>
        </w:tabs>
        <w:spacing w:line="225" w:lineRule="auto" w:before="182" w:after="0"/>
        <w:ind w:left="140" w:right="394" w:firstLine="0"/>
        <w:jc w:val="left"/>
        <w:rPr>
          <w:sz w:val="24"/>
        </w:rPr>
      </w:pPr>
      <w:r>
        <w:rPr>
          <w:sz w:val="24"/>
        </w:rPr>
        <w:t>The NASA INSRB representative shall, in coordination with the INSRB, ensure that the SER is ready</w:t>
      </w:r>
      <w:r>
        <w:rPr>
          <w:spacing w:val="-3"/>
          <w:sz w:val="24"/>
        </w:rPr>
        <w:t> </w:t>
      </w:r>
      <w:r>
        <w:rPr>
          <w:sz w:val="24"/>
        </w:rPr>
        <w:t>in</w:t>
      </w:r>
      <w:r>
        <w:rPr>
          <w:spacing w:val="-3"/>
          <w:sz w:val="24"/>
        </w:rPr>
        <w:t> </w:t>
      </w:r>
      <w:r>
        <w:rPr>
          <w:sz w:val="24"/>
        </w:rPr>
        <w:t>the</w:t>
      </w:r>
      <w:r>
        <w:rPr>
          <w:spacing w:val="-4"/>
          <w:sz w:val="24"/>
        </w:rPr>
        <w:t> </w:t>
      </w:r>
      <w:r>
        <w:rPr>
          <w:sz w:val="24"/>
        </w:rPr>
        <w:t>timeframe</w:t>
      </w:r>
      <w:r>
        <w:rPr>
          <w:spacing w:val="-4"/>
          <w:sz w:val="24"/>
        </w:rPr>
        <w:t> </w:t>
      </w:r>
      <w:r>
        <w:rPr>
          <w:sz w:val="24"/>
        </w:rPr>
        <w:t>identified</w:t>
      </w:r>
      <w:r>
        <w:rPr>
          <w:spacing w:val="-3"/>
          <w:sz w:val="24"/>
        </w:rPr>
        <w:t> </w:t>
      </w:r>
      <w:r>
        <w:rPr>
          <w:sz w:val="24"/>
        </w:rPr>
        <w:t>in</w:t>
      </w:r>
      <w:r>
        <w:rPr>
          <w:spacing w:val="-3"/>
          <w:sz w:val="24"/>
        </w:rPr>
        <w:t> </w:t>
      </w:r>
      <w:r>
        <w:rPr>
          <w:sz w:val="24"/>
        </w:rPr>
        <w:t>Table</w:t>
      </w:r>
      <w:r>
        <w:rPr>
          <w:spacing w:val="-4"/>
          <w:sz w:val="24"/>
        </w:rPr>
        <w:t> </w:t>
      </w:r>
      <w:r>
        <w:rPr>
          <w:sz w:val="24"/>
        </w:rPr>
        <w:t>1,</w:t>
      </w:r>
      <w:r>
        <w:rPr>
          <w:spacing w:val="-3"/>
          <w:sz w:val="24"/>
        </w:rPr>
        <w:t> </w:t>
      </w:r>
      <w:r>
        <w:rPr>
          <w:sz w:val="24"/>
        </w:rPr>
        <w:t>and</w:t>
      </w:r>
      <w:r>
        <w:rPr>
          <w:spacing w:val="-3"/>
          <w:sz w:val="24"/>
        </w:rPr>
        <w:t> </w:t>
      </w:r>
      <w:r>
        <w:rPr>
          <w:sz w:val="24"/>
        </w:rPr>
        <w:t>that</w:t>
      </w:r>
      <w:r>
        <w:rPr>
          <w:spacing w:val="-3"/>
          <w:sz w:val="24"/>
        </w:rPr>
        <w:t> </w:t>
      </w:r>
      <w:r>
        <w:rPr>
          <w:sz w:val="24"/>
        </w:rPr>
        <w:t>a</w:t>
      </w:r>
      <w:r>
        <w:rPr>
          <w:spacing w:val="-4"/>
          <w:sz w:val="24"/>
        </w:rPr>
        <w:t> </w:t>
      </w:r>
      <w:r>
        <w:rPr>
          <w:sz w:val="24"/>
        </w:rPr>
        <w:t>publicly-available</w:t>
      </w:r>
      <w:r>
        <w:rPr>
          <w:spacing w:val="-4"/>
          <w:sz w:val="24"/>
        </w:rPr>
        <w:t> </w:t>
      </w:r>
      <w:r>
        <w:rPr>
          <w:sz w:val="24"/>
        </w:rPr>
        <w:t>Executive</w:t>
      </w:r>
      <w:r>
        <w:rPr>
          <w:spacing w:val="-4"/>
          <w:sz w:val="24"/>
        </w:rPr>
        <w:t> </w:t>
      </w:r>
      <w:r>
        <w:rPr>
          <w:sz w:val="24"/>
        </w:rPr>
        <w:t>Summary</w:t>
      </w:r>
      <w:r>
        <w:rPr>
          <w:spacing w:val="-3"/>
          <w:sz w:val="24"/>
        </w:rPr>
        <w:t> </w:t>
      </w:r>
      <w:r>
        <w:rPr>
          <w:sz w:val="24"/>
        </w:rPr>
        <w:t>is</w:t>
      </w:r>
      <w:r>
        <w:rPr>
          <w:spacing w:val="-3"/>
          <w:sz w:val="24"/>
        </w:rPr>
        <w:t> </w:t>
      </w:r>
      <w:r>
        <w:rPr>
          <w:sz w:val="24"/>
        </w:rPr>
        <w:t>produced.</w:t>
      </w:r>
    </w:p>
    <w:p>
      <w:pPr>
        <w:pStyle w:val="ListParagraph"/>
        <w:numPr>
          <w:ilvl w:val="2"/>
          <w:numId w:val="23"/>
        </w:numPr>
        <w:tabs>
          <w:tab w:pos="680" w:val="left" w:leader="none"/>
        </w:tabs>
        <w:spacing w:line="225" w:lineRule="auto" w:before="181" w:after="0"/>
        <w:ind w:left="140" w:right="436" w:firstLine="0"/>
        <w:jc w:val="left"/>
        <w:rPr>
          <w:sz w:val="24"/>
        </w:rPr>
      </w:pPr>
      <w:r>
        <w:rPr>
          <w:sz w:val="24"/>
        </w:rPr>
        <w:t>The</w:t>
      </w:r>
      <w:r>
        <w:rPr>
          <w:spacing w:val="-4"/>
          <w:sz w:val="24"/>
        </w:rPr>
        <w:t> </w:t>
      </w:r>
      <w:r>
        <w:rPr>
          <w:sz w:val="24"/>
        </w:rPr>
        <w:t>following</w:t>
      </w:r>
      <w:r>
        <w:rPr>
          <w:spacing w:val="-3"/>
          <w:sz w:val="24"/>
        </w:rPr>
        <w:t> </w:t>
      </w:r>
      <w:r>
        <w:rPr>
          <w:sz w:val="24"/>
        </w:rPr>
        <w:t>requirements</w:t>
      </w:r>
      <w:r>
        <w:rPr>
          <w:spacing w:val="-3"/>
          <w:sz w:val="24"/>
        </w:rPr>
        <w:t> </w:t>
      </w:r>
      <w:r>
        <w:rPr>
          <w:sz w:val="24"/>
        </w:rPr>
        <w:t>apply</w:t>
      </w:r>
      <w:r>
        <w:rPr>
          <w:spacing w:val="-3"/>
          <w:sz w:val="24"/>
        </w:rPr>
        <w:t> </w:t>
      </w:r>
      <w:r>
        <w:rPr>
          <w:sz w:val="24"/>
        </w:rPr>
        <w:t>to</w:t>
      </w:r>
      <w:r>
        <w:rPr>
          <w:spacing w:val="-3"/>
          <w:sz w:val="24"/>
        </w:rPr>
        <w:t> </w:t>
      </w:r>
      <w:r>
        <w:rPr>
          <w:sz w:val="24"/>
        </w:rPr>
        <w:t>Tier</w:t>
      </w:r>
      <w:r>
        <w:rPr>
          <w:spacing w:val="-3"/>
          <w:sz w:val="24"/>
        </w:rPr>
        <w:t> </w:t>
      </w:r>
      <w:r>
        <w:rPr>
          <w:sz w:val="24"/>
        </w:rPr>
        <w:t>I</w:t>
      </w:r>
      <w:r>
        <w:rPr>
          <w:spacing w:val="-3"/>
          <w:sz w:val="24"/>
        </w:rPr>
        <w:t> </w:t>
      </w:r>
      <w:r>
        <w:rPr>
          <w:sz w:val="24"/>
        </w:rPr>
        <w:t>missions</w:t>
      </w:r>
      <w:r>
        <w:rPr>
          <w:spacing w:val="-3"/>
          <w:sz w:val="24"/>
        </w:rPr>
        <w:t> </w:t>
      </w:r>
      <w:r>
        <w:rPr>
          <w:sz w:val="24"/>
        </w:rPr>
        <w:t>and</w:t>
      </w:r>
      <w:r>
        <w:rPr>
          <w:spacing w:val="-3"/>
          <w:sz w:val="24"/>
        </w:rPr>
        <w:t> </w:t>
      </w:r>
      <w:r>
        <w:rPr>
          <w:sz w:val="24"/>
        </w:rPr>
        <w:t>other</w:t>
      </w:r>
      <w:r>
        <w:rPr>
          <w:spacing w:val="-3"/>
          <w:sz w:val="24"/>
        </w:rPr>
        <w:t> </w:t>
      </w:r>
      <w:r>
        <w:rPr>
          <w:sz w:val="24"/>
        </w:rPr>
        <w:t>(non-tiered)</w:t>
      </w:r>
      <w:r>
        <w:rPr>
          <w:spacing w:val="-3"/>
          <w:sz w:val="24"/>
        </w:rPr>
        <w:t> </w:t>
      </w:r>
      <w:r>
        <w:rPr>
          <w:sz w:val="24"/>
        </w:rPr>
        <w:t>missions</w:t>
      </w:r>
      <w:r>
        <w:rPr>
          <w:spacing w:val="-3"/>
          <w:sz w:val="24"/>
        </w:rPr>
        <w:t> </w:t>
      </w:r>
      <w:r>
        <w:rPr>
          <w:sz w:val="24"/>
        </w:rPr>
        <w:t>with</w:t>
      </w:r>
      <w:r>
        <w:rPr>
          <w:spacing w:val="-3"/>
          <w:sz w:val="24"/>
        </w:rPr>
        <w:t> </w:t>
      </w:r>
      <w:r>
        <w:rPr>
          <w:sz w:val="24"/>
        </w:rPr>
        <w:t>radioactive material requiring a nuclear safety review as specified in Table 1; in these cases the nuclear safety review takes the form of an RSR (described in Appendix A).</w:t>
      </w:r>
    </w:p>
    <w:p>
      <w:pPr>
        <w:pStyle w:val="ListParagraph"/>
        <w:numPr>
          <w:ilvl w:val="3"/>
          <w:numId w:val="23"/>
        </w:numPr>
        <w:tabs>
          <w:tab w:pos="860" w:val="left" w:leader="none"/>
        </w:tabs>
        <w:spacing w:line="225" w:lineRule="auto" w:before="182" w:after="0"/>
        <w:ind w:left="140" w:right="773" w:firstLine="0"/>
        <w:jc w:val="left"/>
        <w:rPr>
          <w:sz w:val="24"/>
        </w:rPr>
      </w:pPr>
      <w:r>
        <w:rPr>
          <w:sz w:val="24"/>
        </w:rPr>
        <w:t>The NFSO shall perform a Radiological Safety Review (RSR), to include a publicly-available Executive</w:t>
      </w:r>
      <w:r>
        <w:rPr>
          <w:spacing w:val="-4"/>
          <w:sz w:val="24"/>
        </w:rPr>
        <w:t> </w:t>
      </w:r>
      <w:r>
        <w:rPr>
          <w:sz w:val="24"/>
        </w:rPr>
        <w:t>Summary,</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the</w:t>
      </w:r>
      <w:r>
        <w:rPr>
          <w:spacing w:val="-4"/>
          <w:sz w:val="24"/>
        </w:rPr>
        <w:t> </w:t>
      </w:r>
      <w:r>
        <w:rPr>
          <w:sz w:val="24"/>
        </w:rPr>
        <w:t>timeframe</w:t>
      </w:r>
      <w:r>
        <w:rPr>
          <w:spacing w:val="-4"/>
          <w:sz w:val="24"/>
        </w:rPr>
        <w:t> </w:t>
      </w:r>
      <w:r>
        <w:rPr>
          <w:sz w:val="24"/>
        </w:rPr>
        <w:t>identified</w:t>
      </w:r>
      <w:r>
        <w:rPr>
          <w:spacing w:val="-3"/>
          <w:sz w:val="24"/>
        </w:rPr>
        <w:t> </w:t>
      </w:r>
      <w:r>
        <w:rPr>
          <w:sz w:val="24"/>
        </w:rPr>
        <w:t>in</w:t>
      </w:r>
      <w:r>
        <w:rPr>
          <w:spacing w:val="-3"/>
          <w:sz w:val="24"/>
        </w:rPr>
        <w:t> </w:t>
      </w:r>
      <w:r>
        <w:rPr>
          <w:sz w:val="24"/>
        </w:rPr>
        <w:t>Table</w:t>
      </w:r>
      <w:r>
        <w:rPr>
          <w:spacing w:val="-4"/>
          <w:sz w:val="24"/>
        </w:rPr>
        <w:t> </w:t>
      </w:r>
      <w:r>
        <w:rPr>
          <w:sz w:val="24"/>
        </w:rPr>
        <w:t>1.</w:t>
      </w:r>
      <w:r>
        <w:rPr>
          <w:spacing w:val="-3"/>
          <w:sz w:val="24"/>
        </w:rPr>
        <w:t> </w:t>
      </w:r>
      <w:r>
        <w:rPr>
          <w:sz w:val="24"/>
        </w:rPr>
        <w:t>Appendix</w:t>
      </w:r>
      <w:r>
        <w:rPr>
          <w:spacing w:val="-3"/>
          <w:sz w:val="24"/>
        </w:rPr>
        <w:t> </w:t>
      </w:r>
      <w:r>
        <w:rPr>
          <w:sz w:val="24"/>
        </w:rPr>
        <w:t>A</w:t>
      </w:r>
      <w:r>
        <w:rPr>
          <w:spacing w:val="-3"/>
          <w:sz w:val="24"/>
        </w:rPr>
        <w:t> </w:t>
      </w:r>
      <w:r>
        <w:rPr>
          <w:sz w:val="24"/>
        </w:rPr>
        <w:t>describes</w:t>
      </w:r>
      <w:r>
        <w:rPr>
          <w:spacing w:val="-3"/>
          <w:sz w:val="24"/>
        </w:rPr>
        <w:t> </w:t>
      </w:r>
      <w:r>
        <w:rPr>
          <w:sz w:val="24"/>
        </w:rPr>
        <w:t>the general form of the RSR.</w:t>
      </w:r>
    </w:p>
    <w:p>
      <w:pPr>
        <w:pStyle w:val="ListParagraph"/>
        <w:numPr>
          <w:ilvl w:val="3"/>
          <w:numId w:val="23"/>
        </w:numPr>
        <w:tabs>
          <w:tab w:pos="860" w:val="left" w:leader="none"/>
        </w:tabs>
        <w:spacing w:line="225" w:lineRule="auto" w:before="182" w:after="0"/>
        <w:ind w:left="140" w:right="557" w:firstLine="0"/>
        <w:jc w:val="left"/>
        <w:rPr>
          <w:sz w:val="24"/>
        </w:rPr>
      </w:pPr>
      <w:r>
        <w:rPr>
          <w:sz w:val="24"/>
        </w:rPr>
        <w:t>For</w:t>
      </w:r>
      <w:r>
        <w:rPr>
          <w:spacing w:val="-3"/>
          <w:sz w:val="24"/>
        </w:rPr>
        <w:t> </w:t>
      </w:r>
      <w:r>
        <w:rPr>
          <w:sz w:val="24"/>
        </w:rPr>
        <w:t>Tier</w:t>
      </w:r>
      <w:r>
        <w:rPr>
          <w:spacing w:val="-3"/>
          <w:sz w:val="24"/>
        </w:rPr>
        <w:t> </w:t>
      </w:r>
      <w:r>
        <w:rPr>
          <w:sz w:val="24"/>
        </w:rPr>
        <w:t>I</w:t>
      </w:r>
      <w:r>
        <w:rPr>
          <w:spacing w:val="-3"/>
          <w:sz w:val="24"/>
        </w:rPr>
        <w:t> </w:t>
      </w:r>
      <w:r>
        <w:rPr>
          <w:sz w:val="24"/>
        </w:rPr>
        <w:t>missions</w:t>
      </w:r>
      <w:r>
        <w:rPr>
          <w:spacing w:val="-3"/>
          <w:sz w:val="24"/>
        </w:rPr>
        <w:t> </w:t>
      </w:r>
      <w:r>
        <w:rPr>
          <w:sz w:val="24"/>
        </w:rPr>
        <w:t>only,</w:t>
      </w:r>
      <w:r>
        <w:rPr>
          <w:spacing w:val="-3"/>
          <w:sz w:val="24"/>
        </w:rPr>
        <w:t> </w:t>
      </w:r>
      <w:r>
        <w:rPr>
          <w:sz w:val="24"/>
        </w:rPr>
        <w:t>the</w:t>
      </w:r>
      <w:r>
        <w:rPr>
          <w:spacing w:val="-4"/>
          <w:sz w:val="24"/>
        </w:rPr>
        <w:t> </w:t>
      </w:r>
      <w:r>
        <w:rPr>
          <w:sz w:val="24"/>
        </w:rPr>
        <w:t>NASA</w:t>
      </w:r>
      <w:r>
        <w:rPr>
          <w:spacing w:val="-3"/>
          <w:sz w:val="24"/>
        </w:rPr>
        <w:t> </w:t>
      </w:r>
      <w:r>
        <w:rPr>
          <w:sz w:val="24"/>
        </w:rPr>
        <w:t>Program</w:t>
      </w:r>
      <w:r>
        <w:rPr>
          <w:spacing w:val="-4"/>
          <w:sz w:val="24"/>
        </w:rPr>
        <w:t> </w:t>
      </w:r>
      <w:r>
        <w:rPr>
          <w:sz w:val="24"/>
        </w:rPr>
        <w:t>or</w:t>
      </w:r>
      <w:r>
        <w:rPr>
          <w:spacing w:val="-3"/>
          <w:sz w:val="24"/>
        </w:rPr>
        <w:t> </w:t>
      </w:r>
      <w:r>
        <w:rPr>
          <w:sz w:val="24"/>
        </w:rPr>
        <w:t>Project</w:t>
      </w:r>
      <w:r>
        <w:rPr>
          <w:spacing w:val="-4"/>
          <w:sz w:val="24"/>
        </w:rPr>
        <w:t> </w:t>
      </w:r>
      <w:r>
        <w:rPr>
          <w:sz w:val="24"/>
        </w:rPr>
        <w:t>Manager,</w:t>
      </w:r>
      <w:r>
        <w:rPr>
          <w:spacing w:val="-3"/>
          <w:sz w:val="24"/>
        </w:rPr>
        <w:t> </w:t>
      </w:r>
      <w:r>
        <w:rPr>
          <w:sz w:val="24"/>
        </w:rPr>
        <w:t>in</w:t>
      </w:r>
      <w:r>
        <w:rPr>
          <w:spacing w:val="-3"/>
          <w:sz w:val="24"/>
        </w:rPr>
        <w:t> </w:t>
      </w:r>
      <w:r>
        <w:rPr>
          <w:sz w:val="24"/>
        </w:rPr>
        <w:t>coordination</w:t>
      </w:r>
      <w:r>
        <w:rPr>
          <w:spacing w:val="-3"/>
          <w:sz w:val="24"/>
        </w:rPr>
        <w:t> </w:t>
      </w:r>
      <w:r>
        <w:rPr>
          <w:sz w:val="24"/>
        </w:rPr>
        <w:t>with</w:t>
      </w:r>
      <w:r>
        <w:rPr>
          <w:spacing w:val="-3"/>
          <w:sz w:val="24"/>
        </w:rPr>
        <w:t> </w:t>
      </w:r>
      <w:r>
        <w:rPr>
          <w:sz w:val="24"/>
        </w:rPr>
        <w:t>the</w:t>
      </w:r>
      <w:r>
        <w:rPr>
          <w:spacing w:val="-4"/>
          <w:sz w:val="24"/>
        </w:rPr>
        <w:t> </w:t>
      </w:r>
      <w:r>
        <w:rPr>
          <w:sz w:val="24"/>
        </w:rPr>
        <w:t>NFSO, shall ensure that significant gaps in the safety analysis are identified and provided to the safety analysis preparer, prior to mission SAR completion.</w:t>
      </w:r>
    </w:p>
    <w:p>
      <w:pPr>
        <w:pStyle w:val="Heading4"/>
        <w:numPr>
          <w:ilvl w:val="1"/>
          <w:numId w:val="23"/>
        </w:numPr>
        <w:tabs>
          <w:tab w:pos="680" w:val="left" w:leader="none"/>
        </w:tabs>
        <w:spacing w:line="240" w:lineRule="auto" w:before="256" w:after="0"/>
        <w:ind w:left="680" w:right="0" w:hanging="540"/>
        <w:jc w:val="both"/>
      </w:pPr>
      <w:r>
        <w:rPr/>
        <w:t>Launch</w:t>
      </w:r>
      <w:r>
        <w:rPr>
          <w:spacing w:val="-1"/>
        </w:rPr>
        <w:t> </w:t>
      </w:r>
      <w:r>
        <w:rPr/>
        <w:t>and Reentry Authorization or</w:t>
      </w:r>
      <w:r>
        <w:rPr>
          <w:spacing w:val="-1"/>
        </w:rPr>
        <w:t> </w:t>
      </w:r>
      <w:r>
        <w:rPr>
          <w:spacing w:val="-2"/>
        </w:rPr>
        <w:t>Concurrence</w:t>
      </w:r>
    </w:p>
    <w:p>
      <w:pPr>
        <w:spacing w:line="225" w:lineRule="auto" w:before="272"/>
        <w:ind w:left="600" w:right="186" w:firstLine="0"/>
        <w:jc w:val="left"/>
        <w:rPr>
          <w:i/>
          <w:sz w:val="24"/>
        </w:rPr>
      </w:pPr>
      <w:r>
        <w:rPr>
          <w:i/>
          <w:sz w:val="24"/>
        </w:rPr>
        <w:t>Note:</w:t>
      </w:r>
      <w:r>
        <w:rPr>
          <w:i/>
          <w:spacing w:val="-3"/>
          <w:sz w:val="24"/>
        </w:rPr>
        <w:t> </w:t>
      </w:r>
      <w:r>
        <w:rPr>
          <w:i/>
          <w:sz w:val="24"/>
        </w:rPr>
        <w:t>The</w:t>
      </w:r>
      <w:r>
        <w:rPr>
          <w:i/>
          <w:spacing w:val="-4"/>
          <w:sz w:val="24"/>
        </w:rPr>
        <w:t> </w:t>
      </w:r>
      <w:r>
        <w:rPr>
          <w:i/>
          <w:sz w:val="24"/>
        </w:rPr>
        <w:t>requirements</w:t>
      </w:r>
      <w:r>
        <w:rPr>
          <w:i/>
          <w:spacing w:val="-3"/>
          <w:sz w:val="24"/>
        </w:rPr>
        <w:t> </w:t>
      </w:r>
      <w:r>
        <w:rPr>
          <w:i/>
          <w:sz w:val="24"/>
        </w:rPr>
        <w:t>below</w:t>
      </w:r>
      <w:r>
        <w:rPr>
          <w:i/>
          <w:spacing w:val="-4"/>
          <w:sz w:val="24"/>
        </w:rPr>
        <w:t> </w:t>
      </w:r>
      <w:r>
        <w:rPr>
          <w:i/>
          <w:sz w:val="24"/>
        </w:rPr>
        <w:t>are</w:t>
      </w:r>
      <w:r>
        <w:rPr>
          <w:i/>
          <w:spacing w:val="-4"/>
          <w:sz w:val="24"/>
        </w:rPr>
        <w:t> </w:t>
      </w:r>
      <w:r>
        <w:rPr>
          <w:i/>
          <w:sz w:val="24"/>
        </w:rPr>
        <w:t>intended</w:t>
      </w:r>
      <w:r>
        <w:rPr>
          <w:i/>
          <w:spacing w:val="-3"/>
          <w:sz w:val="24"/>
        </w:rPr>
        <w:t> </w:t>
      </w:r>
      <w:r>
        <w:rPr>
          <w:i/>
          <w:sz w:val="24"/>
        </w:rPr>
        <w:t>to</w:t>
      </w:r>
      <w:r>
        <w:rPr>
          <w:i/>
          <w:spacing w:val="-3"/>
          <w:sz w:val="24"/>
        </w:rPr>
        <w:t> </w:t>
      </w:r>
      <w:r>
        <w:rPr>
          <w:i/>
          <w:sz w:val="24"/>
        </w:rPr>
        <w:t>work</w:t>
      </w:r>
      <w:r>
        <w:rPr>
          <w:i/>
          <w:spacing w:val="-4"/>
          <w:sz w:val="24"/>
        </w:rPr>
        <w:t> </w:t>
      </w:r>
      <w:r>
        <w:rPr>
          <w:i/>
          <w:sz w:val="24"/>
        </w:rPr>
        <w:t>in</w:t>
      </w:r>
      <w:r>
        <w:rPr>
          <w:i/>
          <w:spacing w:val="-3"/>
          <w:sz w:val="24"/>
        </w:rPr>
        <w:t> </w:t>
      </w:r>
      <w:r>
        <w:rPr>
          <w:i/>
          <w:sz w:val="24"/>
        </w:rPr>
        <w:t>tandem</w:t>
      </w:r>
      <w:r>
        <w:rPr>
          <w:i/>
          <w:spacing w:val="-3"/>
          <w:sz w:val="24"/>
        </w:rPr>
        <w:t> </w:t>
      </w:r>
      <w:r>
        <w:rPr>
          <w:i/>
          <w:sz w:val="24"/>
        </w:rPr>
        <w:t>with</w:t>
      </w:r>
      <w:r>
        <w:rPr>
          <w:i/>
          <w:spacing w:val="-3"/>
          <w:sz w:val="24"/>
        </w:rPr>
        <w:t> </w:t>
      </w:r>
      <w:r>
        <w:rPr>
          <w:i/>
          <w:sz w:val="24"/>
        </w:rPr>
        <w:t>the</w:t>
      </w:r>
      <w:r>
        <w:rPr>
          <w:i/>
          <w:spacing w:val="-4"/>
          <w:sz w:val="24"/>
        </w:rPr>
        <w:t> </w:t>
      </w:r>
      <w:r>
        <w:rPr>
          <w:i/>
          <w:sz w:val="24"/>
        </w:rPr>
        <w:t>nuclear</w:t>
      </w:r>
      <w:r>
        <w:rPr>
          <w:i/>
          <w:spacing w:val="-3"/>
          <w:sz w:val="24"/>
        </w:rPr>
        <w:t> </w:t>
      </w:r>
      <w:r>
        <w:rPr>
          <w:i/>
          <w:sz w:val="24"/>
        </w:rPr>
        <w:t>flight-specific</w:t>
      </w:r>
      <w:r>
        <w:rPr>
          <w:i/>
          <w:spacing w:val="-4"/>
          <w:sz w:val="24"/>
        </w:rPr>
        <w:t> </w:t>
      </w:r>
      <w:r>
        <w:rPr>
          <w:i/>
          <w:sz w:val="24"/>
        </w:rPr>
        <w:t>payload</w:t>
      </w:r>
      <w:r>
        <w:rPr>
          <w:i/>
          <w:sz w:val="24"/>
        </w:rPr>
        <w:t> and range safety requirements for the launch and reentry of SNS or other radioactive materials contained in NPR 8715.5, NPR 8715.7, NASA-STD-8719.24 and NASA STD-8719.25.</w:t>
      </w:r>
    </w:p>
    <w:p>
      <w:pPr>
        <w:pStyle w:val="ListParagraph"/>
        <w:numPr>
          <w:ilvl w:val="2"/>
          <w:numId w:val="23"/>
        </w:numPr>
        <w:tabs>
          <w:tab w:pos="680" w:val="left" w:leader="none"/>
        </w:tabs>
        <w:spacing w:line="240" w:lineRule="auto" w:before="168" w:after="0"/>
        <w:ind w:left="680" w:right="0" w:hanging="540"/>
        <w:jc w:val="both"/>
        <w:rPr>
          <w:sz w:val="24"/>
        </w:rPr>
      </w:pPr>
      <w:r>
        <w:rPr>
          <w:sz w:val="24"/>
        </w:rPr>
        <w:t>The</w:t>
      </w:r>
      <w:r>
        <w:rPr>
          <w:spacing w:val="-2"/>
          <w:sz w:val="24"/>
        </w:rPr>
        <w:t> </w:t>
      </w:r>
      <w:r>
        <w:rPr>
          <w:sz w:val="24"/>
        </w:rPr>
        <w:t>MDAA</w:t>
      </w:r>
      <w:r>
        <w:rPr>
          <w:spacing w:val="-1"/>
          <w:sz w:val="24"/>
        </w:rPr>
        <w:t> </w:t>
      </w:r>
      <w:r>
        <w:rPr>
          <w:sz w:val="24"/>
        </w:rPr>
        <w:t>should</w:t>
      </w:r>
      <w:r>
        <w:rPr>
          <w:spacing w:val="-1"/>
          <w:sz w:val="24"/>
        </w:rPr>
        <w:t> </w:t>
      </w:r>
      <w:r>
        <w:rPr>
          <w:sz w:val="24"/>
        </w:rPr>
        <w:t>request</w:t>
      </w:r>
      <w:r>
        <w:rPr>
          <w:spacing w:val="-1"/>
          <w:sz w:val="24"/>
        </w:rPr>
        <w:t> </w:t>
      </w:r>
      <w:r>
        <w:rPr>
          <w:sz w:val="24"/>
        </w:rPr>
        <w:t>Agency</w:t>
      </w:r>
      <w:r>
        <w:rPr>
          <w:spacing w:val="-1"/>
          <w:sz w:val="24"/>
        </w:rPr>
        <w:t> </w:t>
      </w:r>
      <w:r>
        <w:rPr>
          <w:sz w:val="24"/>
        </w:rPr>
        <w:t>Views</w:t>
      </w:r>
      <w:r>
        <w:rPr>
          <w:spacing w:val="-1"/>
          <w:sz w:val="24"/>
        </w:rPr>
        <w:t> </w:t>
      </w:r>
      <w:r>
        <w:rPr>
          <w:sz w:val="24"/>
        </w:rPr>
        <w:t>(this is</w:t>
      </w:r>
      <w:r>
        <w:rPr>
          <w:spacing w:val="-1"/>
          <w:sz w:val="24"/>
        </w:rPr>
        <w:t> </w:t>
      </w:r>
      <w:r>
        <w:rPr>
          <w:sz w:val="24"/>
        </w:rPr>
        <w:t>the</w:t>
      </w:r>
      <w:r>
        <w:rPr>
          <w:spacing w:val="-2"/>
          <w:sz w:val="24"/>
        </w:rPr>
        <w:t> </w:t>
      </w:r>
      <w:r>
        <w:rPr>
          <w:sz w:val="24"/>
        </w:rPr>
        <w:t>historically-used</w:t>
      </w:r>
      <w:r>
        <w:rPr>
          <w:spacing w:val="-1"/>
          <w:sz w:val="24"/>
        </w:rPr>
        <w:t> </w:t>
      </w:r>
      <w:r>
        <w:rPr>
          <w:sz w:val="24"/>
        </w:rPr>
        <w:t>term, and</w:t>
      </w:r>
      <w:r>
        <w:rPr>
          <w:spacing w:val="-1"/>
          <w:sz w:val="24"/>
        </w:rPr>
        <w:t> </w:t>
      </w:r>
      <w:r>
        <w:rPr>
          <w:sz w:val="24"/>
        </w:rPr>
        <w:t>is</w:t>
      </w:r>
      <w:r>
        <w:rPr>
          <w:spacing w:val="-1"/>
          <w:sz w:val="24"/>
        </w:rPr>
        <w:t> </w:t>
      </w:r>
      <w:r>
        <w:rPr>
          <w:sz w:val="24"/>
        </w:rPr>
        <w:t>defined </w:t>
      </w:r>
      <w:r>
        <w:rPr>
          <w:spacing w:val="-5"/>
          <w:sz w:val="24"/>
        </w:rPr>
        <w:t>in</w:t>
      </w:r>
    </w:p>
    <w:p>
      <w:pPr>
        <w:spacing w:after="0" w:line="240" w:lineRule="auto"/>
        <w:jc w:val="both"/>
        <w:rPr>
          <w:sz w:val="24"/>
        </w:rPr>
        <w:sectPr>
          <w:pgSz w:w="12240" w:h="15840"/>
          <w:pgMar w:header="159" w:footer="960" w:top="580" w:bottom="1160" w:left="700" w:right="720"/>
        </w:sectPr>
      </w:pPr>
    </w:p>
    <w:p>
      <w:pPr>
        <w:spacing w:line="225" w:lineRule="auto" w:before="118"/>
        <w:ind w:left="140" w:right="189" w:firstLine="0"/>
        <w:jc w:val="left"/>
        <w:rPr>
          <w:sz w:val="24"/>
        </w:rPr>
      </w:pPr>
      <w:r>
        <w:rPr>
          <w:sz w:val="24"/>
        </w:rPr>
        <w:t>Appendix A) from the other 6 INSRB-participating agencies for SNS missions in Tiers II or Tier III, if any</w:t>
      </w:r>
      <w:r>
        <w:rPr>
          <w:spacing w:val="40"/>
          <w:sz w:val="24"/>
        </w:rPr>
        <w:t> </w:t>
      </w:r>
      <w:r>
        <w:rPr>
          <w:sz w:val="24"/>
        </w:rPr>
        <w:t>of the following conditions exist: (i) the SER concludes that the nuclear safety analysis is of insufficient quality to support decision making, (ii) the INSRB has been unable to reach unanimity on the SER contents and</w:t>
      </w:r>
      <w:r>
        <w:rPr>
          <w:spacing w:val="-2"/>
          <w:sz w:val="24"/>
        </w:rPr>
        <w:t> </w:t>
      </w:r>
      <w:r>
        <w:rPr>
          <w:sz w:val="24"/>
        </w:rPr>
        <w:t>a</w:t>
      </w:r>
      <w:r>
        <w:rPr>
          <w:spacing w:val="-3"/>
          <w:sz w:val="24"/>
        </w:rPr>
        <w:t> </w:t>
      </w:r>
      <w:r>
        <w:rPr>
          <w:sz w:val="24"/>
        </w:rPr>
        <w:t>formal</w:t>
      </w:r>
      <w:r>
        <w:rPr>
          <w:spacing w:val="-3"/>
          <w:sz w:val="24"/>
        </w:rPr>
        <w:t> </w:t>
      </w:r>
      <w:r>
        <w:rPr>
          <w:sz w:val="24"/>
        </w:rPr>
        <w:t>dissent</w:t>
      </w:r>
      <w:r>
        <w:rPr>
          <w:spacing w:val="-3"/>
          <w:sz w:val="24"/>
        </w:rPr>
        <w:t> </w:t>
      </w:r>
      <w:r>
        <w:rPr>
          <w:sz w:val="24"/>
        </w:rPr>
        <w:t>by</w:t>
      </w:r>
      <w:r>
        <w:rPr>
          <w:spacing w:val="-2"/>
          <w:sz w:val="24"/>
        </w:rPr>
        <w:t> </w:t>
      </w:r>
      <w:r>
        <w:rPr>
          <w:sz w:val="24"/>
        </w:rPr>
        <w:t>an</w:t>
      </w:r>
      <w:r>
        <w:rPr>
          <w:spacing w:val="-2"/>
          <w:sz w:val="24"/>
        </w:rPr>
        <w:t> </w:t>
      </w:r>
      <w:r>
        <w:rPr>
          <w:sz w:val="24"/>
        </w:rPr>
        <w:t>INSRB</w:t>
      </w:r>
      <w:r>
        <w:rPr>
          <w:spacing w:val="-3"/>
          <w:sz w:val="24"/>
        </w:rPr>
        <w:t> </w:t>
      </w:r>
      <w:r>
        <w:rPr>
          <w:sz w:val="24"/>
        </w:rPr>
        <w:t>member</w:t>
      </w:r>
      <w:r>
        <w:rPr>
          <w:spacing w:val="-2"/>
          <w:sz w:val="24"/>
        </w:rPr>
        <w:t> </w:t>
      </w:r>
      <w:r>
        <w:rPr>
          <w:sz w:val="24"/>
        </w:rPr>
        <w:t>is</w:t>
      </w:r>
      <w:r>
        <w:rPr>
          <w:spacing w:val="-2"/>
          <w:sz w:val="24"/>
        </w:rPr>
        <w:t> </w:t>
      </w:r>
      <w:r>
        <w:rPr>
          <w:sz w:val="24"/>
        </w:rPr>
        <w:t>being</w:t>
      </w:r>
      <w:r>
        <w:rPr>
          <w:spacing w:val="-2"/>
          <w:sz w:val="24"/>
        </w:rPr>
        <w:t> </w:t>
      </w:r>
      <w:r>
        <w:rPr>
          <w:sz w:val="24"/>
        </w:rPr>
        <w:t>attached</w:t>
      </w:r>
      <w:r>
        <w:rPr>
          <w:spacing w:val="-2"/>
          <w:sz w:val="24"/>
        </w:rPr>
        <w:t> </w:t>
      </w:r>
      <w:r>
        <w:rPr>
          <w:sz w:val="24"/>
        </w:rPr>
        <w:t>to</w:t>
      </w:r>
      <w:r>
        <w:rPr>
          <w:spacing w:val="-2"/>
          <w:sz w:val="24"/>
        </w:rPr>
        <w:t> </w:t>
      </w:r>
      <w:r>
        <w:rPr>
          <w:sz w:val="24"/>
        </w:rPr>
        <w:t>the</w:t>
      </w:r>
      <w:r>
        <w:rPr>
          <w:spacing w:val="-3"/>
          <w:sz w:val="24"/>
        </w:rPr>
        <w:t> </w:t>
      </w:r>
      <w:r>
        <w:rPr>
          <w:sz w:val="24"/>
        </w:rPr>
        <w:t>SER,</w:t>
      </w:r>
      <w:r>
        <w:rPr>
          <w:spacing w:val="-2"/>
          <w:sz w:val="24"/>
        </w:rPr>
        <w:t> </w:t>
      </w:r>
      <w:r>
        <w:rPr>
          <w:sz w:val="24"/>
        </w:rPr>
        <w:t>or</w:t>
      </w:r>
      <w:r>
        <w:rPr>
          <w:spacing w:val="-2"/>
          <w:sz w:val="24"/>
        </w:rPr>
        <w:t> </w:t>
      </w:r>
      <w:r>
        <w:rPr>
          <w:sz w:val="24"/>
        </w:rPr>
        <w:t>(iii)</w:t>
      </w:r>
      <w:r>
        <w:rPr>
          <w:spacing w:val="-2"/>
          <w:sz w:val="24"/>
        </w:rPr>
        <w:t> </w:t>
      </w:r>
      <w:r>
        <w:rPr>
          <w:sz w:val="24"/>
        </w:rPr>
        <w:t>an</w:t>
      </w:r>
      <w:r>
        <w:rPr>
          <w:spacing w:val="-2"/>
          <w:sz w:val="24"/>
        </w:rPr>
        <w:t> </w:t>
      </w:r>
      <w:r>
        <w:rPr>
          <w:sz w:val="24"/>
        </w:rPr>
        <w:t>agency</w:t>
      </w:r>
      <w:r>
        <w:rPr>
          <w:spacing w:val="-2"/>
          <w:sz w:val="24"/>
        </w:rPr>
        <w:t> </w:t>
      </w:r>
      <w:r>
        <w:rPr>
          <w:sz w:val="24"/>
        </w:rPr>
        <w:t>represented</w:t>
      </w:r>
      <w:r>
        <w:rPr>
          <w:spacing w:val="-2"/>
          <w:sz w:val="24"/>
        </w:rPr>
        <w:t> </w:t>
      </w:r>
      <w:r>
        <w:rPr>
          <w:sz w:val="24"/>
        </w:rPr>
        <w:t>on</w:t>
      </w:r>
      <w:r>
        <w:rPr>
          <w:spacing w:val="-2"/>
          <w:sz w:val="24"/>
        </w:rPr>
        <w:t> </w:t>
      </w:r>
      <w:r>
        <w:rPr>
          <w:sz w:val="24"/>
        </w:rPr>
        <w:t>the INSRB has specifically requested the opportunity to provide an Agency View. The MDAA can always request Agency Views of their own volition. In all other cases, the mission SAR and SER would be transmitted to the Head of the INSRB agencies (or their designee) as a courtesy, in parallel to proceeding with the launch authorization request.</w:t>
      </w:r>
    </w:p>
    <w:p>
      <w:pPr>
        <w:pStyle w:val="ListParagraph"/>
        <w:numPr>
          <w:ilvl w:val="2"/>
          <w:numId w:val="23"/>
        </w:numPr>
        <w:tabs>
          <w:tab w:pos="680" w:val="left" w:leader="none"/>
        </w:tabs>
        <w:spacing w:line="225" w:lineRule="auto" w:before="184" w:after="0"/>
        <w:ind w:left="140" w:right="653" w:firstLine="0"/>
        <w:jc w:val="left"/>
        <w:rPr>
          <w:sz w:val="24"/>
        </w:rPr>
      </w:pPr>
      <w:r>
        <w:rPr>
          <w:sz w:val="24"/>
        </w:rPr>
        <w:t>Launch</w:t>
      </w:r>
      <w:r>
        <w:rPr>
          <w:spacing w:val="-3"/>
          <w:sz w:val="24"/>
        </w:rPr>
        <w:t> </w:t>
      </w:r>
      <w:r>
        <w:rPr>
          <w:sz w:val="24"/>
        </w:rPr>
        <w:t>and</w:t>
      </w:r>
      <w:r>
        <w:rPr>
          <w:spacing w:val="-3"/>
          <w:sz w:val="24"/>
        </w:rPr>
        <w:t> </w:t>
      </w:r>
      <w:r>
        <w:rPr>
          <w:sz w:val="24"/>
        </w:rPr>
        <w:t>reentry</w:t>
      </w:r>
      <w:r>
        <w:rPr>
          <w:spacing w:val="-3"/>
          <w:sz w:val="24"/>
        </w:rPr>
        <w:t> </w:t>
      </w:r>
      <w:r>
        <w:rPr>
          <w:sz w:val="24"/>
        </w:rPr>
        <w:t>authorization</w:t>
      </w:r>
      <w:r>
        <w:rPr>
          <w:spacing w:val="-3"/>
          <w:sz w:val="24"/>
        </w:rPr>
        <w:t> </w:t>
      </w:r>
      <w:r>
        <w:rPr>
          <w:sz w:val="24"/>
        </w:rPr>
        <w:t>or</w:t>
      </w:r>
      <w:r>
        <w:rPr>
          <w:spacing w:val="-3"/>
          <w:sz w:val="24"/>
        </w:rPr>
        <w:t> </w:t>
      </w:r>
      <w:r>
        <w:rPr>
          <w:sz w:val="24"/>
        </w:rPr>
        <w:t>concurrence</w:t>
      </w:r>
      <w:r>
        <w:rPr>
          <w:spacing w:val="-4"/>
          <w:sz w:val="24"/>
        </w:rPr>
        <w:t> </w:t>
      </w:r>
      <w:r>
        <w:rPr>
          <w:sz w:val="24"/>
        </w:rPr>
        <w:t>(as</w:t>
      </w:r>
      <w:r>
        <w:rPr>
          <w:spacing w:val="-3"/>
          <w:sz w:val="24"/>
        </w:rPr>
        <w:t> </w:t>
      </w:r>
      <w:r>
        <w:rPr>
          <w:sz w:val="24"/>
        </w:rPr>
        <w:t>applicable)</w:t>
      </w:r>
      <w:r>
        <w:rPr>
          <w:spacing w:val="-3"/>
          <w:sz w:val="24"/>
        </w:rPr>
        <w:t> </w:t>
      </w:r>
      <w:r>
        <w:rPr>
          <w:sz w:val="24"/>
        </w:rPr>
        <w:t>is</w:t>
      </w:r>
      <w:r>
        <w:rPr>
          <w:spacing w:val="-3"/>
          <w:sz w:val="24"/>
        </w:rPr>
        <w:t> </w:t>
      </w:r>
      <w:r>
        <w:rPr>
          <w:sz w:val="24"/>
        </w:rPr>
        <w:t>obtained</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the authorities and timelines indicated in Table 1, and outlined as follows:</w:t>
      </w:r>
    </w:p>
    <w:p>
      <w:pPr>
        <w:pStyle w:val="ListParagraph"/>
        <w:numPr>
          <w:ilvl w:val="3"/>
          <w:numId w:val="23"/>
        </w:numPr>
        <w:tabs>
          <w:tab w:pos="860" w:val="left" w:leader="none"/>
        </w:tabs>
        <w:spacing w:line="225" w:lineRule="auto" w:before="182" w:after="0"/>
        <w:ind w:left="140" w:right="313" w:firstLine="0"/>
        <w:jc w:val="left"/>
        <w:rPr>
          <w:sz w:val="24"/>
        </w:rPr>
      </w:pPr>
      <w:r>
        <w:rPr>
          <w:sz w:val="24"/>
        </w:rPr>
        <w:t>For SNS in Tier III, the</w:t>
      </w:r>
      <w:r>
        <w:rPr>
          <w:spacing w:val="-1"/>
          <w:sz w:val="24"/>
        </w:rPr>
        <w:t> </w:t>
      </w:r>
      <w:r>
        <w:rPr>
          <w:sz w:val="24"/>
        </w:rPr>
        <w:t>Administrator shall</w:t>
      </w:r>
      <w:r>
        <w:rPr>
          <w:spacing w:val="-1"/>
          <w:sz w:val="24"/>
        </w:rPr>
        <w:t> </w:t>
      </w:r>
      <w:r>
        <w:rPr>
          <w:sz w:val="24"/>
        </w:rPr>
        <w:t>request</w:t>
      </w:r>
      <w:r>
        <w:rPr>
          <w:spacing w:val="-1"/>
          <w:sz w:val="24"/>
        </w:rPr>
        <w:t> </w:t>
      </w:r>
      <w:r>
        <w:rPr>
          <w:sz w:val="24"/>
        </w:rPr>
        <w:t>and obtain the</w:t>
      </w:r>
      <w:r>
        <w:rPr>
          <w:spacing w:val="-1"/>
          <w:sz w:val="24"/>
        </w:rPr>
        <w:t> </w:t>
      </w:r>
      <w:r>
        <w:rPr>
          <w:sz w:val="24"/>
        </w:rPr>
        <w:t>President’s authorization through the Director of the OSTP. Per NSPM 20, the Director of OSTP may authorize such launches, unless the Director</w:t>
      </w:r>
      <w:r>
        <w:rPr>
          <w:spacing w:val="-2"/>
          <w:sz w:val="24"/>
        </w:rPr>
        <w:t> </w:t>
      </w:r>
      <w:r>
        <w:rPr>
          <w:sz w:val="24"/>
        </w:rPr>
        <w:t>of</w:t>
      </w:r>
      <w:r>
        <w:rPr>
          <w:spacing w:val="-2"/>
          <w:sz w:val="24"/>
        </w:rPr>
        <w:t> </w:t>
      </w:r>
      <w:r>
        <w:rPr>
          <w:sz w:val="24"/>
        </w:rPr>
        <w:t>OSTP</w:t>
      </w:r>
      <w:r>
        <w:rPr>
          <w:spacing w:val="-2"/>
          <w:sz w:val="24"/>
        </w:rPr>
        <w:t> </w:t>
      </w:r>
      <w:r>
        <w:rPr>
          <w:sz w:val="24"/>
        </w:rPr>
        <w:t>considers</w:t>
      </w:r>
      <w:r>
        <w:rPr>
          <w:spacing w:val="-2"/>
          <w:sz w:val="24"/>
        </w:rPr>
        <w:t> </w:t>
      </w:r>
      <w:r>
        <w:rPr>
          <w:sz w:val="24"/>
        </w:rPr>
        <w:t>it</w:t>
      </w:r>
      <w:r>
        <w:rPr>
          <w:spacing w:val="-3"/>
          <w:sz w:val="24"/>
        </w:rPr>
        <w:t> </w:t>
      </w:r>
      <w:r>
        <w:rPr>
          <w:sz w:val="24"/>
        </w:rPr>
        <w:t>advisable</w:t>
      </w:r>
      <w:r>
        <w:rPr>
          <w:spacing w:val="-3"/>
          <w:sz w:val="24"/>
        </w:rPr>
        <w:t> </w:t>
      </w:r>
      <w:r>
        <w:rPr>
          <w:sz w:val="24"/>
        </w:rPr>
        <w:t>to</w:t>
      </w:r>
      <w:r>
        <w:rPr>
          <w:spacing w:val="-2"/>
          <w:sz w:val="24"/>
        </w:rPr>
        <w:t> </w:t>
      </w:r>
      <w:r>
        <w:rPr>
          <w:sz w:val="24"/>
        </w:rPr>
        <w:t>forward</w:t>
      </w:r>
      <w:r>
        <w:rPr>
          <w:spacing w:val="-2"/>
          <w:sz w:val="24"/>
        </w:rPr>
        <w:t> </w:t>
      </w:r>
      <w:r>
        <w:rPr>
          <w:sz w:val="24"/>
        </w:rPr>
        <w:t>the</w:t>
      </w:r>
      <w:r>
        <w:rPr>
          <w:spacing w:val="-3"/>
          <w:sz w:val="24"/>
        </w:rPr>
        <w:t> </w:t>
      </w:r>
      <w:r>
        <w:rPr>
          <w:sz w:val="24"/>
        </w:rPr>
        <w:t>matter</w:t>
      </w:r>
      <w:r>
        <w:rPr>
          <w:spacing w:val="-2"/>
          <w:sz w:val="24"/>
        </w:rPr>
        <w:t> </w:t>
      </w:r>
      <w:r>
        <w:rPr>
          <w:sz w:val="24"/>
        </w:rPr>
        <w:t>to</w:t>
      </w:r>
      <w:r>
        <w:rPr>
          <w:spacing w:val="-2"/>
          <w:sz w:val="24"/>
        </w:rPr>
        <w:t> </w:t>
      </w:r>
      <w:r>
        <w:rPr>
          <w:sz w:val="24"/>
        </w:rPr>
        <w:t>the</w:t>
      </w:r>
      <w:r>
        <w:rPr>
          <w:spacing w:val="-3"/>
          <w:sz w:val="24"/>
        </w:rPr>
        <w:t> </w:t>
      </w:r>
      <w:r>
        <w:rPr>
          <w:sz w:val="24"/>
        </w:rPr>
        <w:t>President</w:t>
      </w:r>
      <w:r>
        <w:rPr>
          <w:spacing w:val="-3"/>
          <w:sz w:val="24"/>
        </w:rPr>
        <w:t> </w:t>
      </w:r>
      <w:r>
        <w:rPr>
          <w:sz w:val="24"/>
        </w:rPr>
        <w:t>for</w:t>
      </w:r>
      <w:r>
        <w:rPr>
          <w:spacing w:val="-2"/>
          <w:sz w:val="24"/>
        </w:rPr>
        <w:t> </w:t>
      </w:r>
      <w:r>
        <w:rPr>
          <w:sz w:val="24"/>
        </w:rPr>
        <w:t>a</w:t>
      </w:r>
      <w:r>
        <w:rPr>
          <w:spacing w:val="-3"/>
          <w:sz w:val="24"/>
        </w:rPr>
        <w:t> </w:t>
      </w:r>
      <w:r>
        <w:rPr>
          <w:sz w:val="24"/>
        </w:rPr>
        <w:t>decision.</w:t>
      </w:r>
      <w:r>
        <w:rPr>
          <w:spacing w:val="-2"/>
          <w:sz w:val="24"/>
        </w:rPr>
        <w:t> </w:t>
      </w:r>
      <w:r>
        <w:rPr>
          <w:sz w:val="24"/>
        </w:rPr>
        <w:t>To</w:t>
      </w:r>
      <w:r>
        <w:rPr>
          <w:spacing w:val="-2"/>
          <w:sz w:val="24"/>
        </w:rPr>
        <w:t> </w:t>
      </w:r>
      <w:r>
        <w:rPr>
          <w:sz w:val="24"/>
        </w:rPr>
        <w:t>support</w:t>
      </w:r>
      <w:r>
        <w:rPr>
          <w:spacing w:val="-3"/>
          <w:sz w:val="24"/>
        </w:rPr>
        <w:t> </w:t>
      </w:r>
      <w:r>
        <w:rPr>
          <w:sz w:val="24"/>
        </w:rPr>
        <w:t>the Administrator’s request, a briefing by the applicable MDAA, the nuclear safety analysis preparer, and the INSRB on the mission SAR, the SER, and the radiological contingency plans will be provided to the Administrator.</w:t>
      </w:r>
      <w:r>
        <w:rPr>
          <w:spacing w:val="-2"/>
          <w:sz w:val="24"/>
        </w:rPr>
        <w:t> </w:t>
      </w:r>
      <w:r>
        <w:rPr>
          <w:sz w:val="24"/>
        </w:rPr>
        <w:t>If</w:t>
      </w:r>
      <w:r>
        <w:rPr>
          <w:spacing w:val="-2"/>
          <w:sz w:val="24"/>
        </w:rPr>
        <w:t> </w:t>
      </w:r>
      <w:r>
        <w:rPr>
          <w:sz w:val="24"/>
        </w:rPr>
        <w:t>a</w:t>
      </w:r>
      <w:r>
        <w:rPr>
          <w:spacing w:val="-3"/>
          <w:sz w:val="24"/>
        </w:rPr>
        <w:t> </w:t>
      </w:r>
      <w:r>
        <w:rPr>
          <w:sz w:val="24"/>
        </w:rPr>
        <w:t>Tier</w:t>
      </w:r>
      <w:r>
        <w:rPr>
          <w:spacing w:val="-2"/>
          <w:sz w:val="24"/>
        </w:rPr>
        <w:t> </w:t>
      </w:r>
      <w:r>
        <w:rPr>
          <w:sz w:val="24"/>
        </w:rPr>
        <w:t>III</w:t>
      </w:r>
      <w:r>
        <w:rPr>
          <w:spacing w:val="-2"/>
          <w:sz w:val="24"/>
        </w:rPr>
        <w:t> </w:t>
      </w:r>
      <w:r>
        <w:rPr>
          <w:sz w:val="24"/>
        </w:rPr>
        <w:t>mission</w:t>
      </w:r>
      <w:r>
        <w:rPr>
          <w:spacing w:val="-2"/>
          <w:sz w:val="24"/>
        </w:rPr>
        <w:t> </w:t>
      </w:r>
      <w:r>
        <w:rPr>
          <w:sz w:val="24"/>
        </w:rPr>
        <w:t>included</w:t>
      </w:r>
      <w:r>
        <w:rPr>
          <w:spacing w:val="-2"/>
          <w:sz w:val="24"/>
        </w:rPr>
        <w:t> </w:t>
      </w:r>
      <w:r>
        <w:rPr>
          <w:sz w:val="24"/>
        </w:rPr>
        <w:t>a</w:t>
      </w:r>
      <w:r>
        <w:rPr>
          <w:spacing w:val="-3"/>
          <w:sz w:val="24"/>
        </w:rPr>
        <w:t> </w:t>
      </w:r>
      <w:r>
        <w:rPr>
          <w:sz w:val="24"/>
        </w:rPr>
        <w:t>planned</w:t>
      </w:r>
      <w:r>
        <w:rPr>
          <w:spacing w:val="-2"/>
          <w:sz w:val="24"/>
        </w:rPr>
        <w:t> </w:t>
      </w:r>
      <w:r>
        <w:rPr>
          <w:sz w:val="24"/>
        </w:rPr>
        <w:t>return</w:t>
      </w:r>
      <w:r>
        <w:rPr>
          <w:spacing w:val="-2"/>
          <w:sz w:val="24"/>
        </w:rPr>
        <w:t> </w:t>
      </w:r>
      <w:r>
        <w:rPr>
          <w:sz w:val="24"/>
        </w:rPr>
        <w:t>to</w:t>
      </w:r>
      <w:r>
        <w:rPr>
          <w:spacing w:val="-2"/>
          <w:sz w:val="24"/>
        </w:rPr>
        <w:t> </w:t>
      </w:r>
      <w:r>
        <w:rPr>
          <w:sz w:val="24"/>
        </w:rPr>
        <w:t>Earth</w:t>
      </w:r>
      <w:r>
        <w:rPr>
          <w:spacing w:val="-2"/>
          <w:sz w:val="24"/>
        </w:rPr>
        <w:t> </w:t>
      </w:r>
      <w:r>
        <w:rPr>
          <w:sz w:val="24"/>
        </w:rPr>
        <w:t>(reentry</w:t>
      </w:r>
      <w:r>
        <w:rPr>
          <w:spacing w:val="-2"/>
          <w:sz w:val="24"/>
        </w:rPr>
        <w:t> </w:t>
      </w:r>
      <w:r>
        <w:rPr>
          <w:sz w:val="24"/>
        </w:rPr>
        <w:t>or</w:t>
      </w:r>
      <w:r>
        <w:rPr>
          <w:spacing w:val="-2"/>
          <w:sz w:val="24"/>
        </w:rPr>
        <w:t> </w:t>
      </w:r>
      <w:r>
        <w:rPr>
          <w:sz w:val="24"/>
        </w:rPr>
        <w:t>fly-by),</w:t>
      </w:r>
      <w:r>
        <w:rPr>
          <w:spacing w:val="-2"/>
          <w:sz w:val="24"/>
        </w:rPr>
        <w:t> </w:t>
      </w:r>
      <w:r>
        <w:rPr>
          <w:sz w:val="24"/>
        </w:rPr>
        <w:t>that</w:t>
      </w:r>
      <w:r>
        <w:rPr>
          <w:spacing w:val="-3"/>
          <w:sz w:val="24"/>
        </w:rPr>
        <w:t> </w:t>
      </w:r>
      <w:r>
        <w:rPr>
          <w:sz w:val="24"/>
        </w:rPr>
        <w:t>would</w:t>
      </w:r>
      <w:r>
        <w:rPr>
          <w:spacing w:val="-2"/>
          <w:sz w:val="24"/>
        </w:rPr>
        <w:t> </w:t>
      </w:r>
      <w:r>
        <w:rPr>
          <w:sz w:val="24"/>
        </w:rPr>
        <w:t>be</w:t>
      </w:r>
      <w:r>
        <w:rPr>
          <w:spacing w:val="-3"/>
          <w:sz w:val="24"/>
        </w:rPr>
        <w:t> </w:t>
      </w:r>
      <w:r>
        <w:rPr>
          <w:sz w:val="24"/>
        </w:rPr>
        <w:t>part of the mission profile addressed by the mission SAR, and thus covered by the launch authorization.</w:t>
      </w:r>
    </w:p>
    <w:p>
      <w:pPr>
        <w:pStyle w:val="ListParagraph"/>
        <w:numPr>
          <w:ilvl w:val="3"/>
          <w:numId w:val="23"/>
        </w:numPr>
        <w:tabs>
          <w:tab w:pos="860" w:val="left" w:leader="none"/>
        </w:tabs>
        <w:spacing w:line="225" w:lineRule="auto" w:before="184" w:after="0"/>
        <w:ind w:left="140" w:right="270" w:firstLine="0"/>
        <w:jc w:val="left"/>
        <w:rPr>
          <w:sz w:val="24"/>
        </w:rPr>
      </w:pPr>
      <w:r>
        <w:rPr>
          <w:sz w:val="24"/>
        </w:rPr>
        <w:t>For</w:t>
      </w:r>
      <w:r>
        <w:rPr>
          <w:spacing w:val="-3"/>
          <w:sz w:val="24"/>
        </w:rPr>
        <w:t> </w:t>
      </w:r>
      <w:r>
        <w:rPr>
          <w:sz w:val="24"/>
        </w:rPr>
        <w:t>SNS</w:t>
      </w:r>
      <w:r>
        <w:rPr>
          <w:spacing w:val="-3"/>
          <w:sz w:val="24"/>
        </w:rPr>
        <w:t> </w:t>
      </w:r>
      <w:r>
        <w:rPr>
          <w:sz w:val="24"/>
        </w:rPr>
        <w:t>in</w:t>
      </w:r>
      <w:r>
        <w:rPr>
          <w:spacing w:val="-3"/>
          <w:sz w:val="24"/>
        </w:rPr>
        <w:t> </w:t>
      </w:r>
      <w:r>
        <w:rPr>
          <w:sz w:val="24"/>
        </w:rPr>
        <w:t>Tier</w:t>
      </w:r>
      <w:r>
        <w:rPr>
          <w:spacing w:val="-3"/>
          <w:sz w:val="24"/>
        </w:rPr>
        <w:t> </w:t>
      </w:r>
      <w:r>
        <w:rPr>
          <w:sz w:val="24"/>
        </w:rPr>
        <w:t>II,</w:t>
      </w:r>
      <w:r>
        <w:rPr>
          <w:spacing w:val="-3"/>
          <w:sz w:val="24"/>
        </w:rPr>
        <w:t> </w:t>
      </w:r>
      <w:r>
        <w:rPr>
          <w:sz w:val="24"/>
        </w:rPr>
        <w:t>the</w:t>
      </w:r>
      <w:r>
        <w:rPr>
          <w:spacing w:val="-3"/>
          <w:sz w:val="24"/>
        </w:rPr>
        <w:t> </w:t>
      </w:r>
      <w:r>
        <w:rPr>
          <w:sz w:val="24"/>
        </w:rPr>
        <w:t>MDAA</w:t>
      </w:r>
      <w:r>
        <w:rPr>
          <w:spacing w:val="-3"/>
          <w:sz w:val="24"/>
        </w:rPr>
        <w:t> </w:t>
      </w:r>
      <w:r>
        <w:rPr>
          <w:sz w:val="24"/>
        </w:rPr>
        <w:t>shall</w:t>
      </w:r>
      <w:r>
        <w:rPr>
          <w:spacing w:val="-3"/>
          <w:sz w:val="24"/>
        </w:rPr>
        <w:t> </w:t>
      </w:r>
      <w:r>
        <w:rPr>
          <w:sz w:val="24"/>
        </w:rPr>
        <w:t>request</w:t>
      </w:r>
      <w:r>
        <w:rPr>
          <w:spacing w:val="-3"/>
          <w:sz w:val="24"/>
        </w:rPr>
        <w:t> </w:t>
      </w:r>
      <w:r>
        <w:rPr>
          <w:sz w:val="24"/>
        </w:rPr>
        <w:t>and</w:t>
      </w:r>
      <w:r>
        <w:rPr>
          <w:spacing w:val="-3"/>
          <w:sz w:val="24"/>
        </w:rPr>
        <w:t> </w:t>
      </w:r>
      <w:r>
        <w:rPr>
          <w:sz w:val="24"/>
        </w:rPr>
        <w:t>obtain</w:t>
      </w:r>
      <w:r>
        <w:rPr>
          <w:spacing w:val="-3"/>
          <w:sz w:val="24"/>
        </w:rPr>
        <w:t> </w:t>
      </w:r>
      <w:r>
        <w:rPr>
          <w:sz w:val="24"/>
        </w:rPr>
        <w:t>authorization</w:t>
      </w:r>
      <w:r>
        <w:rPr>
          <w:spacing w:val="-3"/>
          <w:sz w:val="24"/>
        </w:rPr>
        <w:t> </w:t>
      </w:r>
      <w:r>
        <w:rPr>
          <w:sz w:val="24"/>
        </w:rPr>
        <w:t>from</w:t>
      </w:r>
      <w:r>
        <w:rPr>
          <w:spacing w:val="-3"/>
          <w:sz w:val="24"/>
        </w:rPr>
        <w:t> </w:t>
      </w:r>
      <w:r>
        <w:rPr>
          <w:sz w:val="24"/>
        </w:rPr>
        <w:t>the</w:t>
      </w:r>
      <w:r>
        <w:rPr>
          <w:spacing w:val="-3"/>
          <w:sz w:val="24"/>
        </w:rPr>
        <w:t> </w:t>
      </w:r>
      <w:r>
        <w:rPr>
          <w:sz w:val="24"/>
        </w:rPr>
        <w:t>NASA</w:t>
      </w:r>
      <w:r>
        <w:rPr>
          <w:spacing w:val="-3"/>
          <w:sz w:val="24"/>
        </w:rPr>
        <w:t> </w:t>
      </w:r>
      <w:r>
        <w:rPr>
          <w:sz w:val="24"/>
        </w:rPr>
        <w:t>Administrator. The authorization request will include a briefing by the applicable MDAA, the nuclear safety analysis preparer, and the INSRB on the mission SAR, the SER, and the radiological contingency plans. If a Tier II mission included a planned return to Earth (reentry or fly-by), that would be part of the mission profile addressed by the mission SAR, and thus covered by the launch authorization.</w:t>
      </w:r>
    </w:p>
    <w:p>
      <w:pPr>
        <w:pStyle w:val="ListParagraph"/>
        <w:numPr>
          <w:ilvl w:val="3"/>
          <w:numId w:val="23"/>
        </w:numPr>
        <w:tabs>
          <w:tab w:pos="860" w:val="left" w:leader="none"/>
        </w:tabs>
        <w:spacing w:line="225" w:lineRule="auto" w:before="183" w:after="0"/>
        <w:ind w:left="140" w:right="278" w:firstLine="0"/>
        <w:jc w:val="left"/>
        <w:rPr>
          <w:sz w:val="24"/>
        </w:rPr>
      </w:pPr>
      <w:r>
        <w:rPr>
          <w:sz w:val="24"/>
        </w:rPr>
        <w:t>For SNS in Tier I, the MDAA shall request and obtain authorization from the NASA Administrator. The</w:t>
      </w:r>
      <w:r>
        <w:rPr>
          <w:spacing w:val="-3"/>
          <w:sz w:val="24"/>
        </w:rPr>
        <w:t> </w:t>
      </w:r>
      <w:r>
        <w:rPr>
          <w:sz w:val="24"/>
        </w:rPr>
        <w:t>authorization</w:t>
      </w:r>
      <w:r>
        <w:rPr>
          <w:spacing w:val="-2"/>
          <w:sz w:val="24"/>
        </w:rPr>
        <w:t> </w:t>
      </w:r>
      <w:r>
        <w:rPr>
          <w:sz w:val="24"/>
        </w:rPr>
        <w:t>request</w:t>
      </w:r>
      <w:r>
        <w:rPr>
          <w:spacing w:val="-3"/>
          <w:sz w:val="24"/>
        </w:rPr>
        <w:t> </w:t>
      </w:r>
      <w:r>
        <w:rPr>
          <w:sz w:val="24"/>
        </w:rPr>
        <w:t>will</w:t>
      </w:r>
      <w:r>
        <w:rPr>
          <w:spacing w:val="-3"/>
          <w:sz w:val="24"/>
        </w:rPr>
        <w:t> </w:t>
      </w:r>
      <w:r>
        <w:rPr>
          <w:sz w:val="24"/>
        </w:rPr>
        <w:t>include</w:t>
      </w:r>
      <w:r>
        <w:rPr>
          <w:spacing w:val="-3"/>
          <w:sz w:val="24"/>
        </w:rPr>
        <w:t> </w:t>
      </w:r>
      <w:r>
        <w:rPr>
          <w:sz w:val="24"/>
        </w:rPr>
        <w:t>a</w:t>
      </w:r>
      <w:r>
        <w:rPr>
          <w:spacing w:val="-3"/>
          <w:sz w:val="24"/>
        </w:rPr>
        <w:t> </w:t>
      </w:r>
      <w:r>
        <w:rPr>
          <w:sz w:val="24"/>
        </w:rPr>
        <w:t>summary</w:t>
      </w:r>
      <w:r>
        <w:rPr>
          <w:spacing w:val="-2"/>
          <w:sz w:val="24"/>
        </w:rPr>
        <w:t> </w:t>
      </w:r>
      <w:r>
        <w:rPr>
          <w:sz w:val="24"/>
        </w:rPr>
        <w:t>of</w:t>
      </w:r>
      <w:r>
        <w:rPr>
          <w:spacing w:val="-2"/>
          <w:sz w:val="24"/>
        </w:rPr>
        <w:t> </w:t>
      </w:r>
      <w:r>
        <w:rPr>
          <w:sz w:val="24"/>
        </w:rPr>
        <w:t>the</w:t>
      </w:r>
      <w:r>
        <w:rPr>
          <w:spacing w:val="-3"/>
          <w:sz w:val="24"/>
        </w:rPr>
        <w:t> </w:t>
      </w:r>
      <w:r>
        <w:rPr>
          <w:sz w:val="24"/>
        </w:rPr>
        <w:t>major</w:t>
      </w:r>
      <w:r>
        <w:rPr>
          <w:spacing w:val="-2"/>
          <w:sz w:val="24"/>
        </w:rPr>
        <w:t> </w:t>
      </w:r>
      <w:r>
        <w:rPr>
          <w:sz w:val="24"/>
        </w:rPr>
        <w:t>findings</w:t>
      </w:r>
      <w:r>
        <w:rPr>
          <w:spacing w:val="-2"/>
          <w:sz w:val="24"/>
        </w:rPr>
        <w:t> </w:t>
      </w:r>
      <w:r>
        <w:rPr>
          <w:sz w:val="24"/>
        </w:rPr>
        <w:t>from</w:t>
      </w:r>
      <w:r>
        <w:rPr>
          <w:spacing w:val="-3"/>
          <w:sz w:val="24"/>
        </w:rPr>
        <w:t> </w:t>
      </w:r>
      <w:r>
        <w:rPr>
          <w:sz w:val="24"/>
        </w:rPr>
        <w:t>the</w:t>
      </w:r>
      <w:r>
        <w:rPr>
          <w:spacing w:val="-3"/>
          <w:sz w:val="24"/>
        </w:rPr>
        <w:t> </w:t>
      </w:r>
      <w:r>
        <w:rPr>
          <w:sz w:val="24"/>
        </w:rPr>
        <w:t>mission</w:t>
      </w:r>
      <w:r>
        <w:rPr>
          <w:spacing w:val="-2"/>
          <w:sz w:val="24"/>
        </w:rPr>
        <w:t> </w:t>
      </w:r>
      <w:r>
        <w:rPr>
          <w:sz w:val="24"/>
        </w:rPr>
        <w:t>SAR</w:t>
      </w:r>
      <w:r>
        <w:rPr>
          <w:spacing w:val="-3"/>
          <w:sz w:val="24"/>
        </w:rPr>
        <w:t> </w:t>
      </w:r>
      <w:r>
        <w:rPr>
          <w:sz w:val="24"/>
        </w:rPr>
        <w:t>and</w:t>
      </w:r>
      <w:r>
        <w:rPr>
          <w:spacing w:val="-2"/>
          <w:sz w:val="24"/>
        </w:rPr>
        <w:t> </w:t>
      </w:r>
      <w:r>
        <w:rPr>
          <w:sz w:val="24"/>
        </w:rPr>
        <w:t>the</w:t>
      </w:r>
      <w:r>
        <w:rPr>
          <w:spacing w:val="-3"/>
          <w:sz w:val="24"/>
        </w:rPr>
        <w:t> </w:t>
      </w:r>
      <w:r>
        <w:rPr>
          <w:sz w:val="24"/>
        </w:rPr>
        <w:t>RSR, as well as information regarding the radiological contingency plans. If a Tier I mission included a planned return to Earth (reentry or fly-by), that would be part of the mission profile addressed by the mission SAR, and thus covered by the launch authorization.</w:t>
      </w:r>
    </w:p>
    <w:p>
      <w:pPr>
        <w:pStyle w:val="ListParagraph"/>
        <w:numPr>
          <w:ilvl w:val="3"/>
          <w:numId w:val="23"/>
        </w:numPr>
        <w:tabs>
          <w:tab w:pos="860" w:val="left" w:leader="none"/>
        </w:tabs>
        <w:spacing w:line="225" w:lineRule="auto" w:before="182" w:after="0"/>
        <w:ind w:left="140" w:right="162" w:firstLine="0"/>
        <w:jc w:val="left"/>
        <w:rPr>
          <w:sz w:val="24"/>
        </w:rPr>
      </w:pPr>
      <w:r>
        <w:rPr>
          <w:sz w:val="24"/>
        </w:rPr>
        <w:t>For missions involving radioactive material, but not including an SNS, the MDAA, in consultation with the cognizant Center Radiation Safety Officer(s), shall request concurrence from the NFSO or Chief, SMA</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Table</w:t>
      </w:r>
      <w:r>
        <w:rPr>
          <w:spacing w:val="-4"/>
          <w:sz w:val="24"/>
        </w:rPr>
        <w:t> </w:t>
      </w:r>
      <w:r>
        <w:rPr>
          <w:sz w:val="24"/>
        </w:rPr>
        <w:t>1),</w:t>
      </w:r>
      <w:r>
        <w:rPr>
          <w:spacing w:val="-3"/>
          <w:sz w:val="24"/>
        </w:rPr>
        <w:t> </w:t>
      </w:r>
      <w:r>
        <w:rPr>
          <w:sz w:val="24"/>
        </w:rPr>
        <w:t>except</w:t>
      </w:r>
      <w:r>
        <w:rPr>
          <w:spacing w:val="-4"/>
          <w:sz w:val="24"/>
        </w:rPr>
        <w:t> </w:t>
      </w:r>
      <w:r>
        <w:rPr>
          <w:sz w:val="24"/>
        </w:rPr>
        <w:t>where</w:t>
      </w:r>
      <w:r>
        <w:rPr>
          <w:spacing w:val="-4"/>
          <w:sz w:val="24"/>
        </w:rPr>
        <w:t> </w:t>
      </w:r>
      <w:r>
        <w:rPr>
          <w:sz w:val="24"/>
        </w:rPr>
        <w:t>an</w:t>
      </w:r>
      <w:r>
        <w:rPr>
          <w:spacing w:val="-3"/>
          <w:sz w:val="24"/>
        </w:rPr>
        <w:t> </w:t>
      </w:r>
      <w:r>
        <w:rPr>
          <w:sz w:val="24"/>
        </w:rPr>
        <w:t>Office</w:t>
      </w:r>
      <w:r>
        <w:rPr>
          <w:spacing w:val="-4"/>
          <w:sz w:val="24"/>
        </w:rPr>
        <w:t> </w:t>
      </w:r>
      <w:r>
        <w:rPr>
          <w:sz w:val="24"/>
        </w:rPr>
        <w:t>of</w:t>
      </w:r>
      <w:r>
        <w:rPr>
          <w:spacing w:val="-3"/>
          <w:sz w:val="24"/>
        </w:rPr>
        <w:t> </w:t>
      </w:r>
      <w:r>
        <w:rPr>
          <w:sz w:val="24"/>
        </w:rPr>
        <w:t>Safety</w:t>
      </w:r>
      <w:r>
        <w:rPr>
          <w:spacing w:val="-3"/>
          <w:sz w:val="24"/>
        </w:rPr>
        <w:t> </w:t>
      </w:r>
      <w:r>
        <w:rPr>
          <w:sz w:val="24"/>
        </w:rPr>
        <w:t>and</w:t>
      </w:r>
      <w:r>
        <w:rPr>
          <w:spacing w:val="-3"/>
          <w:sz w:val="24"/>
        </w:rPr>
        <w:t> </w:t>
      </w:r>
      <w:r>
        <w:rPr>
          <w:sz w:val="24"/>
        </w:rPr>
        <w:t>Mission</w:t>
      </w:r>
      <w:r>
        <w:rPr>
          <w:spacing w:val="-3"/>
          <w:sz w:val="24"/>
        </w:rPr>
        <w:t> </w:t>
      </w:r>
      <w:r>
        <w:rPr>
          <w:sz w:val="24"/>
        </w:rPr>
        <w:t>Assurance</w:t>
      </w:r>
      <w:r>
        <w:rPr>
          <w:spacing w:val="-4"/>
          <w:sz w:val="24"/>
        </w:rPr>
        <w:t> </w:t>
      </w:r>
      <w:r>
        <w:rPr>
          <w:sz w:val="24"/>
        </w:rPr>
        <w:t>(OSMA)-issued categorical relief memo is being applied (in which case only a notification is required). This concurrence request needs to account for radioactive material integrated into the spacecraft as part of mission design, as well as radioactive material that may be included in the launch or reentry (e.g., cargo). When the mission involves planned return to Earth (reentry or fly-by), this will be included in the launch concurrence request and will be covered by the launch concurrence. Appendix F provides a suggested format for the radioactive material reporting portion of the request.</w:t>
      </w:r>
    </w:p>
    <w:p>
      <w:pPr>
        <w:pStyle w:val="ListParagraph"/>
        <w:numPr>
          <w:ilvl w:val="3"/>
          <w:numId w:val="23"/>
        </w:numPr>
        <w:tabs>
          <w:tab w:pos="860" w:val="left" w:leader="none"/>
        </w:tabs>
        <w:spacing w:line="225" w:lineRule="auto" w:before="186" w:after="0"/>
        <w:ind w:left="140" w:right="195" w:firstLine="0"/>
        <w:jc w:val="left"/>
        <w:rPr>
          <w:sz w:val="24"/>
        </w:rPr>
      </w:pPr>
      <w:r>
        <w:rPr>
          <w:sz w:val="24"/>
        </w:rPr>
        <w:t>For any planned return to Earth (reentry or fly-by) of radioactive material not covered by a launch concurrence</w:t>
      </w:r>
      <w:r>
        <w:rPr>
          <w:spacing w:val="-4"/>
          <w:sz w:val="24"/>
        </w:rPr>
        <w:t> </w:t>
      </w:r>
      <w:r>
        <w:rPr>
          <w:sz w:val="24"/>
        </w:rPr>
        <w:t>(such</w:t>
      </w:r>
      <w:r>
        <w:rPr>
          <w:spacing w:val="-3"/>
          <w:sz w:val="24"/>
        </w:rPr>
        <w:t> </w:t>
      </w:r>
      <w:r>
        <w:rPr>
          <w:sz w:val="24"/>
        </w:rPr>
        <w:t>as</w:t>
      </w:r>
      <w:r>
        <w:rPr>
          <w:spacing w:val="-3"/>
          <w:sz w:val="24"/>
        </w:rPr>
        <w:t> </w:t>
      </w:r>
      <w:r>
        <w:rPr>
          <w:sz w:val="24"/>
        </w:rPr>
        <w:t>return</w:t>
      </w:r>
      <w:r>
        <w:rPr>
          <w:spacing w:val="-3"/>
          <w:sz w:val="24"/>
        </w:rPr>
        <w:t> </w:t>
      </w:r>
      <w:r>
        <w:rPr>
          <w:sz w:val="24"/>
        </w:rPr>
        <w:t>from</w:t>
      </w:r>
      <w:r>
        <w:rPr>
          <w:spacing w:val="-4"/>
          <w:sz w:val="24"/>
        </w:rPr>
        <w:t> </w:t>
      </w:r>
      <w:r>
        <w:rPr>
          <w:sz w:val="24"/>
        </w:rPr>
        <w:t>an</w:t>
      </w:r>
      <w:r>
        <w:rPr>
          <w:spacing w:val="-3"/>
          <w:sz w:val="24"/>
        </w:rPr>
        <w:t> </w:t>
      </w:r>
      <w:r>
        <w:rPr>
          <w:sz w:val="24"/>
        </w:rPr>
        <w:t>orbiting</w:t>
      </w:r>
      <w:r>
        <w:rPr>
          <w:spacing w:val="-3"/>
          <w:sz w:val="24"/>
        </w:rPr>
        <w:t> </w:t>
      </w:r>
      <w:r>
        <w:rPr>
          <w:sz w:val="24"/>
        </w:rPr>
        <w:t>research</w:t>
      </w:r>
      <w:r>
        <w:rPr>
          <w:spacing w:val="-3"/>
          <w:sz w:val="24"/>
        </w:rPr>
        <w:t> </w:t>
      </w:r>
      <w:r>
        <w:rPr>
          <w:sz w:val="24"/>
        </w:rPr>
        <w:t>platform)</w:t>
      </w:r>
      <w:r>
        <w:rPr>
          <w:spacing w:val="-3"/>
          <w:sz w:val="24"/>
        </w:rPr>
        <w:t> </w:t>
      </w:r>
      <w:r>
        <w:rPr>
          <w:sz w:val="24"/>
        </w:rPr>
        <w:t>the</w:t>
      </w:r>
      <w:r>
        <w:rPr>
          <w:spacing w:val="-4"/>
          <w:sz w:val="24"/>
        </w:rPr>
        <w:t> </w:t>
      </w:r>
      <w:r>
        <w:rPr>
          <w:sz w:val="24"/>
        </w:rPr>
        <w:t>NASA</w:t>
      </w:r>
      <w:r>
        <w:rPr>
          <w:spacing w:val="-3"/>
          <w:sz w:val="24"/>
        </w:rPr>
        <w:t> </w:t>
      </w:r>
      <w:r>
        <w:rPr>
          <w:sz w:val="24"/>
        </w:rPr>
        <w:t>Program</w:t>
      </w:r>
      <w:r>
        <w:rPr>
          <w:spacing w:val="-4"/>
          <w:sz w:val="24"/>
        </w:rPr>
        <w:t> </w:t>
      </w:r>
      <w:r>
        <w:rPr>
          <w:sz w:val="24"/>
        </w:rPr>
        <w:t>or</w:t>
      </w:r>
      <w:r>
        <w:rPr>
          <w:spacing w:val="-3"/>
          <w:sz w:val="24"/>
        </w:rPr>
        <w:t> </w:t>
      </w:r>
      <w:r>
        <w:rPr>
          <w:sz w:val="24"/>
        </w:rPr>
        <w:t>Project</w:t>
      </w:r>
      <w:r>
        <w:rPr>
          <w:spacing w:val="-4"/>
          <w:sz w:val="24"/>
        </w:rPr>
        <w:t> </w:t>
      </w:r>
      <w:r>
        <w:rPr>
          <w:sz w:val="24"/>
        </w:rPr>
        <w:t>Manager</w:t>
      </w:r>
      <w:r>
        <w:rPr>
          <w:spacing w:val="-3"/>
          <w:sz w:val="24"/>
        </w:rPr>
        <w:t> </w:t>
      </w:r>
      <w:r>
        <w:rPr>
          <w:sz w:val="24"/>
        </w:rPr>
        <w:t>shall request reentry concurrence in accordance with the analysis, review, and timelines identified in Table 1, except when an OSMA-issued categorical relief memo is being applied (in which case only a notification is </w:t>
      </w:r>
      <w:r>
        <w:rPr>
          <w:spacing w:val="-2"/>
          <w:sz w:val="24"/>
        </w:rPr>
        <w:t>required).</w:t>
      </w:r>
    </w:p>
    <w:p>
      <w:pPr>
        <w:pStyle w:val="Heading4"/>
        <w:numPr>
          <w:ilvl w:val="1"/>
          <w:numId w:val="23"/>
        </w:numPr>
        <w:tabs>
          <w:tab w:pos="680" w:val="left" w:leader="none"/>
        </w:tabs>
        <w:spacing w:line="240" w:lineRule="auto" w:before="257" w:after="0"/>
        <w:ind w:left="680" w:right="0" w:hanging="540"/>
        <w:jc w:val="left"/>
      </w:pPr>
      <w:r>
        <w:rPr/>
        <w:t>Contingency Planning and </w:t>
      </w:r>
      <w:r>
        <w:rPr>
          <w:spacing w:val="-2"/>
        </w:rPr>
        <w:t>Coordination</w:t>
      </w:r>
    </w:p>
    <w:p>
      <w:pPr>
        <w:pStyle w:val="ListParagraph"/>
        <w:numPr>
          <w:ilvl w:val="2"/>
          <w:numId w:val="23"/>
        </w:numPr>
        <w:tabs>
          <w:tab w:pos="680" w:val="left" w:leader="none"/>
        </w:tabs>
        <w:spacing w:line="225" w:lineRule="auto" w:before="272" w:after="0"/>
        <w:ind w:left="140" w:right="265" w:firstLine="0"/>
        <w:jc w:val="left"/>
        <w:rPr>
          <w:sz w:val="24"/>
        </w:rPr>
      </w:pPr>
      <w:r>
        <w:rPr>
          <w:sz w:val="24"/>
        </w:rPr>
        <w:t>For</w:t>
      </w:r>
      <w:r>
        <w:rPr>
          <w:spacing w:val="-2"/>
          <w:sz w:val="24"/>
        </w:rPr>
        <w:t> </w:t>
      </w:r>
      <w:r>
        <w:rPr>
          <w:sz w:val="24"/>
        </w:rPr>
        <w:t>missions</w:t>
      </w:r>
      <w:r>
        <w:rPr>
          <w:spacing w:val="-2"/>
          <w:sz w:val="24"/>
        </w:rPr>
        <w:t> </w:t>
      </w:r>
      <w:r>
        <w:rPr>
          <w:sz w:val="24"/>
        </w:rPr>
        <w:t>designated</w:t>
      </w:r>
      <w:r>
        <w:rPr>
          <w:spacing w:val="-2"/>
          <w:sz w:val="24"/>
        </w:rPr>
        <w:t> </w:t>
      </w:r>
      <w:r>
        <w:rPr>
          <w:sz w:val="24"/>
        </w:rPr>
        <w:t>to</w:t>
      </w:r>
      <w:r>
        <w:rPr>
          <w:spacing w:val="-2"/>
          <w:sz w:val="24"/>
        </w:rPr>
        <w:t> </w:t>
      </w:r>
      <w:r>
        <w:rPr>
          <w:sz w:val="24"/>
        </w:rPr>
        <w:t>require</w:t>
      </w:r>
      <w:r>
        <w:rPr>
          <w:spacing w:val="-3"/>
          <w:sz w:val="24"/>
        </w:rPr>
        <w:t> </w:t>
      </w:r>
      <w:r>
        <w:rPr>
          <w:sz w:val="24"/>
        </w:rPr>
        <w:t>RCP</w:t>
      </w:r>
      <w:r>
        <w:rPr>
          <w:spacing w:val="-2"/>
          <w:sz w:val="24"/>
        </w:rPr>
        <w:t> </w:t>
      </w:r>
      <w:r>
        <w:rPr>
          <w:sz w:val="24"/>
        </w:rPr>
        <w:t>in</w:t>
      </w:r>
      <w:r>
        <w:rPr>
          <w:spacing w:val="-2"/>
          <w:sz w:val="24"/>
        </w:rPr>
        <w:t> </w:t>
      </w:r>
      <w:r>
        <w:rPr>
          <w:sz w:val="24"/>
        </w:rPr>
        <w:t>Table</w:t>
      </w:r>
      <w:r>
        <w:rPr>
          <w:spacing w:val="-3"/>
          <w:sz w:val="24"/>
        </w:rPr>
        <w:t> </w:t>
      </w:r>
      <w:r>
        <w:rPr>
          <w:sz w:val="24"/>
        </w:rPr>
        <w:t>1,</w:t>
      </w:r>
      <w:r>
        <w:rPr>
          <w:spacing w:val="-2"/>
          <w:sz w:val="24"/>
        </w:rPr>
        <w:t> </w:t>
      </w:r>
      <w:r>
        <w:rPr>
          <w:sz w:val="24"/>
        </w:rPr>
        <w:t>the</w:t>
      </w:r>
      <w:r>
        <w:rPr>
          <w:spacing w:val="-3"/>
          <w:sz w:val="24"/>
        </w:rPr>
        <w:t> </w:t>
      </w:r>
      <w:r>
        <w:rPr>
          <w:sz w:val="24"/>
        </w:rPr>
        <w:t>MDAA</w:t>
      </w:r>
      <w:r>
        <w:rPr>
          <w:spacing w:val="-2"/>
          <w:sz w:val="24"/>
        </w:rPr>
        <w:t> </w:t>
      </w:r>
      <w:r>
        <w:rPr>
          <w:sz w:val="24"/>
        </w:rPr>
        <w:t>as</w:t>
      </w:r>
      <w:r>
        <w:rPr>
          <w:spacing w:val="-2"/>
          <w:sz w:val="24"/>
        </w:rPr>
        <w:t> </w:t>
      </w:r>
      <w:r>
        <w:rPr>
          <w:sz w:val="24"/>
        </w:rPr>
        <w:t>the</w:t>
      </w:r>
      <w:r>
        <w:rPr>
          <w:spacing w:val="-3"/>
          <w:sz w:val="24"/>
        </w:rPr>
        <w:t> </w:t>
      </w:r>
      <w:r>
        <w:rPr>
          <w:sz w:val="24"/>
        </w:rPr>
        <w:t>lead</w:t>
      </w:r>
      <w:r>
        <w:rPr>
          <w:spacing w:val="-2"/>
          <w:sz w:val="24"/>
        </w:rPr>
        <w:t> </w:t>
      </w:r>
      <w:r>
        <w:rPr>
          <w:sz w:val="24"/>
        </w:rPr>
        <w:t>programmatic</w:t>
      </w:r>
      <w:r>
        <w:rPr>
          <w:spacing w:val="-3"/>
          <w:sz w:val="24"/>
        </w:rPr>
        <w:t> </w:t>
      </w:r>
      <w:r>
        <w:rPr>
          <w:sz w:val="24"/>
        </w:rPr>
        <w:t>authority</w:t>
      </w:r>
      <w:r>
        <w:rPr>
          <w:spacing w:val="-2"/>
          <w:sz w:val="24"/>
        </w:rPr>
        <w:t> </w:t>
      </w:r>
      <w:r>
        <w:rPr>
          <w:sz w:val="24"/>
        </w:rPr>
        <w:t>and the Center Director affiliated with the applicable range as the lead institutional authority, in coordination with the Chief, SMA and the NFSO, shall negotiate and implement a process to assure the safety of the</w:t>
      </w:r>
    </w:p>
    <w:p>
      <w:pPr>
        <w:spacing w:after="0" w:line="225" w:lineRule="auto"/>
        <w:jc w:val="left"/>
        <w:rPr>
          <w:sz w:val="24"/>
        </w:rPr>
        <w:sectPr>
          <w:pgSz w:w="12240" w:h="15840"/>
          <w:pgMar w:header="159" w:footer="960" w:top="580" w:bottom="1160" w:left="700" w:right="720"/>
        </w:sectPr>
      </w:pPr>
    </w:p>
    <w:p>
      <w:pPr>
        <w:spacing w:line="225" w:lineRule="auto" w:before="118"/>
        <w:ind w:left="140" w:right="186" w:firstLine="0"/>
        <w:jc w:val="left"/>
        <w:rPr>
          <w:sz w:val="24"/>
        </w:rPr>
      </w:pPr>
      <w:r>
        <w:rPr>
          <w:sz w:val="24"/>
        </w:rPr>
        <w:t>public</w:t>
      </w:r>
      <w:r>
        <w:rPr>
          <w:spacing w:val="-2"/>
          <w:sz w:val="24"/>
        </w:rPr>
        <w:t> </w:t>
      </w:r>
      <w:r>
        <w:rPr>
          <w:sz w:val="24"/>
        </w:rPr>
        <w:t>and</w:t>
      </w:r>
      <w:r>
        <w:rPr>
          <w:spacing w:val="-1"/>
          <w:sz w:val="24"/>
        </w:rPr>
        <w:t> </w:t>
      </w:r>
      <w:r>
        <w:rPr>
          <w:sz w:val="24"/>
        </w:rPr>
        <w:t>NASA</w:t>
      </w:r>
      <w:r>
        <w:rPr>
          <w:spacing w:val="-1"/>
          <w:sz w:val="24"/>
        </w:rPr>
        <w:t> </w:t>
      </w:r>
      <w:r>
        <w:rPr>
          <w:sz w:val="24"/>
        </w:rPr>
        <w:t>workforce</w:t>
      </w:r>
      <w:r>
        <w:rPr>
          <w:spacing w:val="-2"/>
          <w:sz w:val="24"/>
        </w:rPr>
        <w:t> </w:t>
      </w:r>
      <w:r>
        <w:rPr>
          <w:sz w:val="24"/>
        </w:rPr>
        <w:t>in</w:t>
      </w:r>
      <w:r>
        <w:rPr>
          <w:spacing w:val="-1"/>
          <w:sz w:val="24"/>
        </w:rPr>
        <w:t> </w:t>
      </w:r>
      <w:r>
        <w:rPr>
          <w:sz w:val="24"/>
        </w:rPr>
        <w:t>the</w:t>
      </w:r>
      <w:r>
        <w:rPr>
          <w:spacing w:val="-2"/>
          <w:sz w:val="24"/>
        </w:rPr>
        <w:t> </w:t>
      </w:r>
      <w:r>
        <w:rPr>
          <w:sz w:val="24"/>
        </w:rPr>
        <w:t>event</w:t>
      </w:r>
      <w:r>
        <w:rPr>
          <w:spacing w:val="-2"/>
          <w:sz w:val="24"/>
        </w:rPr>
        <w:t> </w:t>
      </w:r>
      <w:r>
        <w:rPr>
          <w:sz w:val="24"/>
        </w:rPr>
        <w:t>of</w:t>
      </w:r>
      <w:r>
        <w:rPr>
          <w:spacing w:val="-1"/>
          <w:sz w:val="24"/>
        </w:rPr>
        <w:t> </w:t>
      </w:r>
      <w:r>
        <w:rPr>
          <w:sz w:val="24"/>
        </w:rPr>
        <w:t>a</w:t>
      </w:r>
      <w:r>
        <w:rPr>
          <w:spacing w:val="-2"/>
          <w:sz w:val="24"/>
        </w:rPr>
        <w:t> </w:t>
      </w:r>
      <w:r>
        <w:rPr>
          <w:sz w:val="24"/>
        </w:rPr>
        <w:t>mishap</w:t>
      </w:r>
      <w:r>
        <w:rPr>
          <w:spacing w:val="-1"/>
          <w:sz w:val="24"/>
        </w:rPr>
        <w:t> </w:t>
      </w:r>
      <w:r>
        <w:rPr>
          <w:sz w:val="24"/>
        </w:rPr>
        <w:t>that</w:t>
      </w:r>
      <w:r>
        <w:rPr>
          <w:spacing w:val="-2"/>
          <w:sz w:val="24"/>
        </w:rPr>
        <w:t> </w:t>
      </w:r>
      <w:r>
        <w:rPr>
          <w:sz w:val="24"/>
        </w:rPr>
        <w:t>may</w:t>
      </w:r>
      <w:r>
        <w:rPr>
          <w:spacing w:val="-1"/>
          <w:sz w:val="24"/>
        </w:rPr>
        <w:t> </w:t>
      </w:r>
      <w:r>
        <w:rPr>
          <w:sz w:val="24"/>
        </w:rPr>
        <w:t>create</w:t>
      </w:r>
      <w:r>
        <w:rPr>
          <w:spacing w:val="-2"/>
          <w:sz w:val="24"/>
        </w:rPr>
        <w:t> </w:t>
      </w:r>
      <w:r>
        <w:rPr>
          <w:sz w:val="24"/>
        </w:rPr>
        <w:t>radiological</w:t>
      </w:r>
      <w:r>
        <w:rPr>
          <w:spacing w:val="-2"/>
          <w:sz w:val="24"/>
        </w:rPr>
        <w:t> </w:t>
      </w:r>
      <w:r>
        <w:rPr>
          <w:sz w:val="24"/>
        </w:rPr>
        <w:t>risk,</w:t>
      </w:r>
      <w:r>
        <w:rPr>
          <w:spacing w:val="-1"/>
          <w:sz w:val="24"/>
        </w:rPr>
        <w:t> </w:t>
      </w:r>
      <w:r>
        <w:rPr>
          <w:sz w:val="24"/>
        </w:rPr>
        <w:t>in</w:t>
      </w:r>
      <w:r>
        <w:rPr>
          <w:spacing w:val="-1"/>
          <w:sz w:val="24"/>
        </w:rPr>
        <w:t> </w:t>
      </w:r>
      <w:r>
        <w:rPr>
          <w:sz w:val="24"/>
        </w:rPr>
        <w:t>cooperation</w:t>
      </w:r>
      <w:r>
        <w:rPr>
          <w:spacing w:val="-1"/>
          <w:sz w:val="24"/>
        </w:rPr>
        <w:t> </w:t>
      </w:r>
      <w:r>
        <w:rPr>
          <w:sz w:val="24"/>
        </w:rPr>
        <w:t>with OCHMO, OIIR, OPS, the preparer of the nuclear safety analysis used for launch approval, relevant U.S. government</w:t>
      </w:r>
      <w:r>
        <w:rPr>
          <w:spacing w:val="-4"/>
          <w:sz w:val="24"/>
        </w:rPr>
        <w:t> </w:t>
      </w:r>
      <w:r>
        <w:rPr>
          <w:sz w:val="24"/>
        </w:rPr>
        <w:t>agencies</w:t>
      </w:r>
      <w:r>
        <w:rPr>
          <w:spacing w:val="-3"/>
          <w:sz w:val="24"/>
        </w:rPr>
        <w:t> </w:t>
      </w:r>
      <w:r>
        <w:rPr>
          <w:sz w:val="24"/>
        </w:rPr>
        <w:t>(including</w:t>
      </w:r>
      <w:r>
        <w:rPr>
          <w:spacing w:val="-3"/>
          <w:sz w:val="24"/>
        </w:rPr>
        <w:t> </w:t>
      </w:r>
      <w:r>
        <w:rPr>
          <w:sz w:val="24"/>
        </w:rPr>
        <w:t>explicit</w:t>
      </w:r>
      <w:r>
        <w:rPr>
          <w:spacing w:val="-4"/>
          <w:sz w:val="24"/>
        </w:rPr>
        <w:t> </w:t>
      </w:r>
      <w:r>
        <w:rPr>
          <w:sz w:val="24"/>
        </w:rPr>
        <w:t>Authorities</w:t>
      </w:r>
      <w:r>
        <w:rPr>
          <w:spacing w:val="-3"/>
          <w:sz w:val="24"/>
        </w:rPr>
        <w:t> </w:t>
      </w:r>
      <w:r>
        <w:rPr>
          <w:sz w:val="24"/>
        </w:rPr>
        <w:t>and</w:t>
      </w:r>
      <w:r>
        <w:rPr>
          <w:spacing w:val="-3"/>
          <w:sz w:val="24"/>
        </w:rPr>
        <w:t> </w:t>
      </w:r>
      <w:r>
        <w:rPr>
          <w:sz w:val="24"/>
        </w:rPr>
        <w:t>established</w:t>
      </w:r>
      <w:r>
        <w:rPr>
          <w:spacing w:val="-3"/>
          <w:sz w:val="24"/>
        </w:rPr>
        <w:t> </w:t>
      </w:r>
      <w:r>
        <w:rPr>
          <w:sz w:val="24"/>
        </w:rPr>
        <w:t>Agreements</w:t>
      </w:r>
      <w:r>
        <w:rPr>
          <w:spacing w:val="-3"/>
          <w:sz w:val="24"/>
        </w:rPr>
        <w:t> </w:t>
      </w:r>
      <w:r>
        <w:rPr>
          <w:sz w:val="24"/>
        </w:rPr>
        <w:t>therein,</w:t>
      </w:r>
      <w:r>
        <w:rPr>
          <w:spacing w:val="-3"/>
          <w:sz w:val="24"/>
        </w:rPr>
        <w:t> </w:t>
      </w:r>
      <w:r>
        <w:rPr>
          <w:sz w:val="24"/>
        </w:rPr>
        <w:t>such</w:t>
      </w:r>
      <w:r>
        <w:rPr>
          <w:spacing w:val="-3"/>
          <w:sz w:val="24"/>
        </w:rPr>
        <w:t> </w:t>
      </w:r>
      <w:r>
        <w:rPr>
          <w:sz w:val="24"/>
        </w:rPr>
        <w:t>as</w:t>
      </w:r>
      <w:r>
        <w:rPr>
          <w:spacing w:val="-3"/>
          <w:sz w:val="24"/>
        </w:rPr>
        <w:t> </w:t>
      </w:r>
      <w:r>
        <w:rPr>
          <w:sz w:val="24"/>
        </w:rPr>
        <w:t>ones</w:t>
      </w:r>
      <w:r>
        <w:rPr>
          <w:spacing w:val="-3"/>
          <w:sz w:val="24"/>
        </w:rPr>
        <w:t> </w:t>
      </w:r>
      <w:r>
        <w:rPr>
          <w:sz w:val="24"/>
        </w:rPr>
        <w:t>with the DOE), relevant local and State authorities, and international partners.</w:t>
      </w:r>
    </w:p>
    <w:p>
      <w:pPr>
        <w:pStyle w:val="ListParagraph"/>
        <w:numPr>
          <w:ilvl w:val="2"/>
          <w:numId w:val="23"/>
        </w:numPr>
        <w:tabs>
          <w:tab w:pos="680" w:val="left" w:leader="none"/>
        </w:tabs>
        <w:spacing w:line="225" w:lineRule="auto" w:before="182" w:after="0"/>
        <w:ind w:left="140" w:right="214" w:firstLine="0"/>
        <w:jc w:val="left"/>
        <w:rPr>
          <w:sz w:val="24"/>
        </w:rPr>
      </w:pPr>
      <w:r>
        <w:rPr>
          <w:sz w:val="24"/>
        </w:rPr>
        <w:t>In</w:t>
      </w:r>
      <w:r>
        <w:rPr>
          <w:spacing w:val="-2"/>
          <w:sz w:val="24"/>
        </w:rPr>
        <w:t> </w:t>
      </w:r>
      <w:r>
        <w:rPr>
          <w:sz w:val="24"/>
        </w:rPr>
        <w:t>developing</w:t>
      </w:r>
      <w:r>
        <w:rPr>
          <w:spacing w:val="-2"/>
          <w:sz w:val="24"/>
        </w:rPr>
        <w:t> </w:t>
      </w:r>
      <w:r>
        <w:rPr>
          <w:sz w:val="24"/>
        </w:rPr>
        <w:t>the</w:t>
      </w:r>
      <w:r>
        <w:rPr>
          <w:spacing w:val="-3"/>
          <w:sz w:val="24"/>
        </w:rPr>
        <w:t> </w:t>
      </w:r>
      <w:r>
        <w:rPr>
          <w:sz w:val="24"/>
        </w:rPr>
        <w:t>process</w:t>
      </w:r>
      <w:r>
        <w:rPr>
          <w:spacing w:val="-2"/>
          <w:sz w:val="24"/>
        </w:rPr>
        <w:t> </w:t>
      </w:r>
      <w:r>
        <w:rPr>
          <w:sz w:val="24"/>
        </w:rPr>
        <w:t>to</w:t>
      </w:r>
      <w:r>
        <w:rPr>
          <w:spacing w:val="-2"/>
          <w:sz w:val="24"/>
        </w:rPr>
        <w:t> </w:t>
      </w:r>
      <w:r>
        <w:rPr>
          <w:sz w:val="24"/>
        </w:rPr>
        <w:t>assure</w:t>
      </w:r>
      <w:r>
        <w:rPr>
          <w:spacing w:val="-3"/>
          <w:sz w:val="24"/>
        </w:rPr>
        <w:t> </w:t>
      </w:r>
      <w:r>
        <w:rPr>
          <w:sz w:val="24"/>
        </w:rPr>
        <w:t>safety</w:t>
      </w:r>
      <w:r>
        <w:rPr>
          <w:spacing w:val="-2"/>
          <w:sz w:val="24"/>
        </w:rPr>
        <w:t> </w:t>
      </w:r>
      <w:r>
        <w:rPr>
          <w:sz w:val="24"/>
        </w:rPr>
        <w:t>in</w:t>
      </w:r>
      <w:r>
        <w:rPr>
          <w:spacing w:val="-2"/>
          <w:sz w:val="24"/>
        </w:rPr>
        <w:t> </w:t>
      </w:r>
      <w:r>
        <w:rPr>
          <w:sz w:val="24"/>
        </w:rPr>
        <w:t>the</w:t>
      </w:r>
      <w:r>
        <w:rPr>
          <w:spacing w:val="-3"/>
          <w:sz w:val="24"/>
        </w:rPr>
        <w:t> </w:t>
      </w:r>
      <w:r>
        <w:rPr>
          <w:sz w:val="24"/>
        </w:rPr>
        <w:t>event</w:t>
      </w:r>
      <w:r>
        <w:rPr>
          <w:spacing w:val="-3"/>
          <w:sz w:val="24"/>
        </w:rPr>
        <w:t> </w:t>
      </w:r>
      <w:r>
        <w:rPr>
          <w:sz w:val="24"/>
        </w:rPr>
        <w:t>of</w:t>
      </w:r>
      <w:r>
        <w:rPr>
          <w:spacing w:val="-2"/>
          <w:sz w:val="24"/>
        </w:rPr>
        <w:t> </w:t>
      </w:r>
      <w:r>
        <w:rPr>
          <w:sz w:val="24"/>
        </w:rPr>
        <w:t>a</w:t>
      </w:r>
      <w:r>
        <w:rPr>
          <w:spacing w:val="-3"/>
          <w:sz w:val="24"/>
        </w:rPr>
        <w:t> </w:t>
      </w:r>
      <w:r>
        <w:rPr>
          <w:sz w:val="24"/>
        </w:rPr>
        <w:t>mishap</w:t>
      </w:r>
      <w:r>
        <w:rPr>
          <w:spacing w:val="-2"/>
          <w:sz w:val="24"/>
        </w:rPr>
        <w:t> </w:t>
      </w:r>
      <w:r>
        <w:rPr>
          <w:sz w:val="24"/>
        </w:rPr>
        <w:t>that</w:t>
      </w:r>
      <w:r>
        <w:rPr>
          <w:spacing w:val="-3"/>
          <w:sz w:val="24"/>
        </w:rPr>
        <w:t> </w:t>
      </w:r>
      <w:r>
        <w:rPr>
          <w:sz w:val="24"/>
        </w:rPr>
        <w:t>may</w:t>
      </w:r>
      <w:r>
        <w:rPr>
          <w:spacing w:val="-2"/>
          <w:sz w:val="24"/>
        </w:rPr>
        <w:t> </w:t>
      </w:r>
      <w:r>
        <w:rPr>
          <w:sz w:val="24"/>
        </w:rPr>
        <w:t>create</w:t>
      </w:r>
      <w:r>
        <w:rPr>
          <w:spacing w:val="-3"/>
          <w:sz w:val="24"/>
        </w:rPr>
        <w:t> </w:t>
      </w:r>
      <w:r>
        <w:rPr>
          <w:sz w:val="24"/>
        </w:rPr>
        <w:t>radiological</w:t>
      </w:r>
      <w:r>
        <w:rPr>
          <w:spacing w:val="-3"/>
          <w:sz w:val="24"/>
        </w:rPr>
        <w:t> </w:t>
      </w:r>
      <w:r>
        <w:rPr>
          <w:sz w:val="24"/>
        </w:rPr>
        <w:t>risk,</w:t>
      </w:r>
      <w:r>
        <w:rPr>
          <w:spacing w:val="-2"/>
          <w:sz w:val="24"/>
        </w:rPr>
        <w:t> </w:t>
      </w:r>
      <w:r>
        <w:rPr>
          <w:sz w:val="24"/>
        </w:rPr>
        <w:t>the MDAA and Center Director should address:</w:t>
      </w:r>
    </w:p>
    <w:p>
      <w:pPr>
        <w:pStyle w:val="ListParagraph"/>
        <w:numPr>
          <w:ilvl w:val="0"/>
          <w:numId w:val="24"/>
        </w:numPr>
        <w:tabs>
          <w:tab w:pos="366" w:val="left" w:leader="none"/>
        </w:tabs>
        <w:spacing w:line="225" w:lineRule="auto" w:before="181" w:after="0"/>
        <w:ind w:left="140" w:right="372" w:firstLine="0"/>
        <w:jc w:val="left"/>
        <w:rPr>
          <w:sz w:val="24"/>
        </w:rPr>
      </w:pPr>
      <w:r>
        <w:rPr>
          <w:sz w:val="24"/>
        </w:rPr>
        <w:t>Definition</w:t>
      </w:r>
      <w:r>
        <w:rPr>
          <w:spacing w:val="-3"/>
          <w:sz w:val="24"/>
        </w:rPr>
        <w:t> </w:t>
      </w:r>
      <w:r>
        <w:rPr>
          <w:sz w:val="24"/>
        </w:rPr>
        <w:t>of</w:t>
      </w:r>
      <w:r>
        <w:rPr>
          <w:spacing w:val="-3"/>
          <w:sz w:val="24"/>
        </w:rPr>
        <w:t> </w:t>
      </w:r>
      <w:r>
        <w:rPr>
          <w:sz w:val="24"/>
        </w:rPr>
        <w:t>an</w:t>
      </w:r>
      <w:r>
        <w:rPr>
          <w:spacing w:val="-3"/>
          <w:sz w:val="24"/>
        </w:rPr>
        <w:t> </w:t>
      </w:r>
      <w:r>
        <w:rPr>
          <w:sz w:val="24"/>
        </w:rPr>
        <w:t>appropriate</w:t>
      </w:r>
      <w:r>
        <w:rPr>
          <w:spacing w:val="-4"/>
          <w:sz w:val="24"/>
        </w:rPr>
        <w:t> </w:t>
      </w:r>
      <w:r>
        <w:rPr>
          <w:sz w:val="24"/>
        </w:rPr>
        <w:t>radiological</w:t>
      </w:r>
      <w:r>
        <w:rPr>
          <w:spacing w:val="-4"/>
          <w:sz w:val="24"/>
        </w:rPr>
        <w:t> </w:t>
      </w:r>
      <w:r>
        <w:rPr>
          <w:sz w:val="24"/>
        </w:rPr>
        <w:t>contingency</w:t>
      </w:r>
      <w:r>
        <w:rPr>
          <w:spacing w:val="-3"/>
          <w:sz w:val="24"/>
        </w:rPr>
        <w:t> </w:t>
      </w:r>
      <w:r>
        <w:rPr>
          <w:sz w:val="24"/>
        </w:rPr>
        <w:t>planning</w:t>
      </w:r>
      <w:r>
        <w:rPr>
          <w:spacing w:val="-3"/>
          <w:sz w:val="24"/>
        </w:rPr>
        <w:t> </w:t>
      </w:r>
      <w:r>
        <w:rPr>
          <w:sz w:val="24"/>
        </w:rPr>
        <w:t>risk</w:t>
      </w:r>
      <w:r>
        <w:rPr>
          <w:spacing w:val="-3"/>
          <w:sz w:val="24"/>
        </w:rPr>
        <w:t> </w:t>
      </w:r>
      <w:r>
        <w:rPr>
          <w:sz w:val="24"/>
        </w:rPr>
        <w:t>posture,</w:t>
      </w:r>
      <w:r>
        <w:rPr>
          <w:spacing w:val="-3"/>
          <w:sz w:val="24"/>
        </w:rPr>
        <w:t> </w:t>
      </w:r>
      <w:r>
        <w:rPr>
          <w:sz w:val="24"/>
        </w:rPr>
        <w:t>comparative</w:t>
      </w:r>
      <w:r>
        <w:rPr>
          <w:spacing w:val="-4"/>
          <w:sz w:val="24"/>
        </w:rPr>
        <w:t> </w:t>
      </w:r>
      <w:r>
        <w:rPr>
          <w:sz w:val="24"/>
        </w:rPr>
        <w:t>or</w:t>
      </w:r>
      <w:r>
        <w:rPr>
          <w:spacing w:val="-3"/>
          <w:sz w:val="24"/>
        </w:rPr>
        <w:t> </w:t>
      </w:r>
      <w:r>
        <w:rPr>
          <w:sz w:val="24"/>
        </w:rPr>
        <w:t>otherwise,</w:t>
      </w:r>
      <w:r>
        <w:rPr>
          <w:spacing w:val="-3"/>
          <w:sz w:val="24"/>
        </w:rPr>
        <w:t> </w:t>
      </w:r>
      <w:r>
        <w:rPr>
          <w:sz w:val="24"/>
        </w:rPr>
        <w:t>to inform decisions regarding radiological safety.</w:t>
      </w:r>
    </w:p>
    <w:p>
      <w:pPr>
        <w:pStyle w:val="ListParagraph"/>
        <w:numPr>
          <w:ilvl w:val="0"/>
          <w:numId w:val="24"/>
        </w:numPr>
        <w:tabs>
          <w:tab w:pos="380" w:val="left" w:leader="none"/>
        </w:tabs>
        <w:spacing w:line="225" w:lineRule="auto" w:before="181" w:after="0"/>
        <w:ind w:left="140" w:right="342" w:firstLine="0"/>
        <w:jc w:val="left"/>
        <w:rPr>
          <w:sz w:val="24"/>
        </w:rPr>
      </w:pPr>
      <w:r>
        <w:rPr>
          <w:sz w:val="24"/>
        </w:rPr>
        <w:t>Development,</w:t>
      </w:r>
      <w:r>
        <w:rPr>
          <w:spacing w:val="-3"/>
          <w:sz w:val="24"/>
        </w:rPr>
        <w:t> </w:t>
      </w:r>
      <w:r>
        <w:rPr>
          <w:sz w:val="24"/>
        </w:rPr>
        <w:t>reporting,</w:t>
      </w:r>
      <w:r>
        <w:rPr>
          <w:spacing w:val="-3"/>
          <w:sz w:val="24"/>
        </w:rPr>
        <w:t> </w:t>
      </w:r>
      <w:r>
        <w:rPr>
          <w:sz w:val="24"/>
        </w:rPr>
        <w:t>independent</w:t>
      </w:r>
      <w:r>
        <w:rPr>
          <w:spacing w:val="-4"/>
          <w:sz w:val="24"/>
        </w:rPr>
        <w:t> </w:t>
      </w:r>
      <w:r>
        <w:rPr>
          <w:sz w:val="24"/>
        </w:rPr>
        <w:t>review,</w:t>
      </w:r>
      <w:r>
        <w:rPr>
          <w:spacing w:val="-3"/>
          <w:sz w:val="24"/>
        </w:rPr>
        <w:t> </w:t>
      </w:r>
      <w:r>
        <w:rPr>
          <w:sz w:val="24"/>
        </w:rPr>
        <w:t>and</w:t>
      </w:r>
      <w:r>
        <w:rPr>
          <w:spacing w:val="-3"/>
          <w:sz w:val="24"/>
        </w:rPr>
        <w:t> </w:t>
      </w:r>
      <w:r>
        <w:rPr>
          <w:sz w:val="24"/>
        </w:rPr>
        <w:t>acceptance</w:t>
      </w:r>
      <w:r>
        <w:rPr>
          <w:spacing w:val="-4"/>
          <w:sz w:val="24"/>
        </w:rPr>
        <w:t> </w:t>
      </w:r>
      <w:r>
        <w:rPr>
          <w:sz w:val="24"/>
        </w:rPr>
        <w:t>by</w:t>
      </w:r>
      <w:r>
        <w:rPr>
          <w:spacing w:val="-3"/>
          <w:sz w:val="24"/>
        </w:rPr>
        <w:t> </w:t>
      </w:r>
      <w:r>
        <w:rPr>
          <w:sz w:val="24"/>
        </w:rPr>
        <w:t>relevant</w:t>
      </w:r>
      <w:r>
        <w:rPr>
          <w:spacing w:val="-4"/>
          <w:sz w:val="24"/>
        </w:rPr>
        <w:t> </w:t>
      </w:r>
      <w:r>
        <w:rPr>
          <w:sz w:val="24"/>
        </w:rPr>
        <w:t>authorities</w:t>
      </w:r>
      <w:r>
        <w:rPr>
          <w:spacing w:val="-3"/>
          <w:sz w:val="24"/>
        </w:rPr>
        <w:t> </w:t>
      </w:r>
      <w:r>
        <w:rPr>
          <w:sz w:val="24"/>
        </w:rPr>
        <w:t>of</w:t>
      </w:r>
      <w:r>
        <w:rPr>
          <w:spacing w:val="-3"/>
          <w:sz w:val="24"/>
        </w:rPr>
        <w:t> </w:t>
      </w:r>
      <w:r>
        <w:rPr>
          <w:sz w:val="24"/>
        </w:rPr>
        <w:t>an</w:t>
      </w:r>
      <w:r>
        <w:rPr>
          <w:spacing w:val="-3"/>
          <w:sz w:val="24"/>
        </w:rPr>
        <w:t> </w:t>
      </w:r>
      <w:r>
        <w:rPr>
          <w:sz w:val="24"/>
        </w:rPr>
        <w:t>assurance</w:t>
      </w:r>
      <w:r>
        <w:rPr>
          <w:spacing w:val="-4"/>
          <w:sz w:val="24"/>
        </w:rPr>
        <w:t> </w:t>
      </w:r>
      <w:r>
        <w:rPr>
          <w:sz w:val="24"/>
        </w:rPr>
        <w:t>case tailored to the defined radiological contingency planning risk posture substantiating sufficient radiological material control and mishap preparedness, including the information necessary to make informed and reliable decisions regarding:</w:t>
      </w:r>
    </w:p>
    <w:p>
      <w:pPr>
        <w:pStyle w:val="ListParagraph"/>
        <w:numPr>
          <w:ilvl w:val="1"/>
          <w:numId w:val="24"/>
        </w:numPr>
        <w:tabs>
          <w:tab w:pos="479" w:val="left" w:leader="none"/>
        </w:tabs>
        <w:spacing w:line="225" w:lineRule="auto" w:before="183" w:after="0"/>
        <w:ind w:left="140" w:right="280" w:firstLine="0"/>
        <w:jc w:val="left"/>
        <w:rPr>
          <w:sz w:val="24"/>
        </w:rPr>
      </w:pPr>
      <w:r>
        <w:rPr>
          <w:sz w:val="24"/>
        </w:rPr>
        <w:t>Invoking</w:t>
      </w:r>
      <w:r>
        <w:rPr>
          <w:spacing w:val="-3"/>
          <w:sz w:val="24"/>
        </w:rPr>
        <w:t> </w:t>
      </w:r>
      <w:r>
        <w:rPr>
          <w:sz w:val="24"/>
        </w:rPr>
        <w:t>contingency</w:t>
      </w:r>
      <w:r>
        <w:rPr>
          <w:spacing w:val="-3"/>
          <w:sz w:val="24"/>
        </w:rPr>
        <w:t> </w:t>
      </w:r>
      <w:r>
        <w:rPr>
          <w:sz w:val="24"/>
        </w:rPr>
        <w:t>plans</w:t>
      </w:r>
      <w:r>
        <w:rPr>
          <w:spacing w:val="-3"/>
          <w:sz w:val="24"/>
        </w:rPr>
        <w:t> </w:t>
      </w:r>
      <w:r>
        <w:rPr>
          <w:sz w:val="24"/>
        </w:rPr>
        <w:t>(with</w:t>
      </w:r>
      <w:r>
        <w:rPr>
          <w:spacing w:val="-3"/>
          <w:sz w:val="24"/>
        </w:rPr>
        <w:t> </w:t>
      </w:r>
      <w:r>
        <w:rPr>
          <w:sz w:val="24"/>
        </w:rPr>
        <w:t>such</w:t>
      </w:r>
      <w:r>
        <w:rPr>
          <w:spacing w:val="-3"/>
          <w:sz w:val="24"/>
        </w:rPr>
        <w:t> </w:t>
      </w:r>
      <w:r>
        <w:rPr>
          <w:sz w:val="24"/>
        </w:rPr>
        <w:t>plans</w:t>
      </w:r>
      <w:r>
        <w:rPr>
          <w:spacing w:val="-3"/>
          <w:sz w:val="24"/>
        </w:rPr>
        <w:t> </w:t>
      </w:r>
      <w:r>
        <w:rPr>
          <w:sz w:val="24"/>
        </w:rPr>
        <w:t>being</w:t>
      </w:r>
      <w:r>
        <w:rPr>
          <w:spacing w:val="-3"/>
          <w:sz w:val="24"/>
        </w:rPr>
        <w:t> </w:t>
      </w:r>
      <w:r>
        <w:rPr>
          <w:sz w:val="24"/>
        </w:rPr>
        <w:t>developed)</w:t>
      </w:r>
      <w:r>
        <w:rPr>
          <w:spacing w:val="-3"/>
          <w:sz w:val="24"/>
        </w:rPr>
        <w:t> </w:t>
      </w:r>
      <w:r>
        <w:rPr>
          <w:sz w:val="24"/>
        </w:rPr>
        <w:t>to</w:t>
      </w:r>
      <w:r>
        <w:rPr>
          <w:spacing w:val="-3"/>
          <w:sz w:val="24"/>
        </w:rPr>
        <w:t> </w:t>
      </w:r>
      <w:r>
        <w:rPr>
          <w:sz w:val="24"/>
        </w:rPr>
        <w:t>control</w:t>
      </w:r>
      <w:r>
        <w:rPr>
          <w:spacing w:val="-4"/>
          <w:sz w:val="24"/>
        </w:rPr>
        <w:t> </w:t>
      </w:r>
      <w:r>
        <w:rPr>
          <w:sz w:val="24"/>
        </w:rPr>
        <w:t>where</w:t>
      </w:r>
      <w:r>
        <w:rPr>
          <w:spacing w:val="-4"/>
          <w:sz w:val="24"/>
        </w:rPr>
        <w:t> </w:t>
      </w:r>
      <w:r>
        <w:rPr>
          <w:sz w:val="24"/>
        </w:rPr>
        <w:t>the</w:t>
      </w:r>
      <w:r>
        <w:rPr>
          <w:spacing w:val="-4"/>
          <w:sz w:val="24"/>
        </w:rPr>
        <w:t> </w:t>
      </w:r>
      <w:r>
        <w:rPr>
          <w:sz w:val="24"/>
        </w:rPr>
        <w:t>radiological</w:t>
      </w:r>
      <w:r>
        <w:rPr>
          <w:spacing w:val="-4"/>
          <w:sz w:val="24"/>
        </w:rPr>
        <w:t> </w:t>
      </w:r>
      <w:r>
        <w:rPr>
          <w:sz w:val="24"/>
        </w:rPr>
        <w:t>material will impact when vehicle or spacecraft control is possible;</w:t>
      </w:r>
    </w:p>
    <w:p>
      <w:pPr>
        <w:pStyle w:val="ListParagraph"/>
        <w:numPr>
          <w:ilvl w:val="1"/>
          <w:numId w:val="24"/>
        </w:numPr>
        <w:tabs>
          <w:tab w:pos="479" w:val="left" w:leader="none"/>
        </w:tabs>
        <w:spacing w:line="225" w:lineRule="auto" w:before="181" w:after="0"/>
        <w:ind w:left="140" w:right="342" w:firstLine="0"/>
        <w:jc w:val="left"/>
        <w:rPr>
          <w:sz w:val="24"/>
        </w:rPr>
      </w:pPr>
      <w:r>
        <w:rPr>
          <w:sz w:val="24"/>
        </w:rPr>
        <w:t>Monitoring, assessment, analysis, and communications capabilities sufficient to determine whether a release</w:t>
      </w:r>
      <w:r>
        <w:rPr>
          <w:spacing w:val="-3"/>
          <w:sz w:val="24"/>
        </w:rPr>
        <w:t> </w:t>
      </w:r>
      <w:r>
        <w:rPr>
          <w:sz w:val="24"/>
        </w:rPr>
        <w:t>of</w:t>
      </w:r>
      <w:r>
        <w:rPr>
          <w:spacing w:val="-3"/>
          <w:sz w:val="24"/>
        </w:rPr>
        <w:t> </w:t>
      </w:r>
      <w:r>
        <w:rPr>
          <w:sz w:val="24"/>
        </w:rPr>
        <w:t>radioactive</w:t>
      </w:r>
      <w:r>
        <w:rPr>
          <w:spacing w:val="-3"/>
          <w:sz w:val="24"/>
        </w:rPr>
        <w:t> </w:t>
      </w:r>
      <w:r>
        <w:rPr>
          <w:sz w:val="24"/>
        </w:rPr>
        <w:t>material</w:t>
      </w:r>
      <w:r>
        <w:rPr>
          <w:spacing w:val="-3"/>
          <w:sz w:val="24"/>
        </w:rPr>
        <w:t> </w:t>
      </w:r>
      <w:r>
        <w:rPr>
          <w:sz w:val="24"/>
        </w:rPr>
        <w:t>has</w:t>
      </w:r>
      <w:r>
        <w:rPr>
          <w:spacing w:val="-3"/>
          <w:sz w:val="24"/>
        </w:rPr>
        <w:t> </w:t>
      </w:r>
      <w:r>
        <w:rPr>
          <w:sz w:val="24"/>
        </w:rPr>
        <w:t>occurred,</w:t>
      </w:r>
      <w:r>
        <w:rPr>
          <w:spacing w:val="-3"/>
          <w:sz w:val="24"/>
        </w:rPr>
        <w:t> </w:t>
      </w:r>
      <w:r>
        <w:rPr>
          <w:sz w:val="24"/>
        </w:rPr>
        <w:t>characterize</w:t>
      </w:r>
      <w:r>
        <w:rPr>
          <w:spacing w:val="-3"/>
          <w:sz w:val="24"/>
        </w:rPr>
        <w:t> </w:t>
      </w:r>
      <w:r>
        <w:rPr>
          <w:sz w:val="24"/>
        </w:rPr>
        <w:t>the</w:t>
      </w:r>
      <w:r>
        <w:rPr>
          <w:spacing w:val="-3"/>
          <w:sz w:val="24"/>
        </w:rPr>
        <w:t> </w:t>
      </w:r>
      <w:r>
        <w:rPr>
          <w:sz w:val="24"/>
        </w:rPr>
        <w:t>location</w:t>
      </w:r>
      <w:r>
        <w:rPr>
          <w:spacing w:val="-3"/>
          <w:sz w:val="24"/>
        </w:rPr>
        <w:t> </w:t>
      </w:r>
      <w:r>
        <w:rPr>
          <w:sz w:val="24"/>
        </w:rPr>
        <w:t>and</w:t>
      </w:r>
      <w:r>
        <w:rPr>
          <w:spacing w:val="-3"/>
          <w:sz w:val="24"/>
        </w:rPr>
        <w:t> </w:t>
      </w:r>
      <w:r>
        <w:rPr>
          <w:sz w:val="24"/>
        </w:rPr>
        <w:t>nature</w:t>
      </w:r>
      <w:r>
        <w:rPr>
          <w:spacing w:val="-3"/>
          <w:sz w:val="24"/>
        </w:rPr>
        <w:t> </w:t>
      </w:r>
      <w:r>
        <w:rPr>
          <w:sz w:val="24"/>
        </w:rPr>
        <w:t>of</w:t>
      </w:r>
      <w:r>
        <w:rPr>
          <w:spacing w:val="-3"/>
          <w:sz w:val="24"/>
        </w:rPr>
        <w:t> </w:t>
      </w:r>
      <w:r>
        <w:rPr>
          <w:sz w:val="24"/>
        </w:rPr>
        <w:t>the</w:t>
      </w:r>
      <w:r>
        <w:rPr>
          <w:spacing w:val="-3"/>
          <w:sz w:val="24"/>
        </w:rPr>
        <w:t> </w:t>
      </w:r>
      <w:r>
        <w:rPr>
          <w:sz w:val="24"/>
        </w:rPr>
        <w:t>release,</w:t>
      </w:r>
      <w:r>
        <w:rPr>
          <w:spacing w:val="-3"/>
          <w:sz w:val="24"/>
        </w:rPr>
        <w:t> </w:t>
      </w:r>
      <w:r>
        <w:rPr>
          <w:sz w:val="24"/>
        </w:rPr>
        <w:t>and</w:t>
      </w:r>
      <w:r>
        <w:rPr>
          <w:spacing w:val="-3"/>
          <w:sz w:val="24"/>
        </w:rPr>
        <w:t> </w:t>
      </w:r>
      <w:r>
        <w:rPr>
          <w:sz w:val="24"/>
        </w:rPr>
        <w:t>develop protective action recommendations for the safety of personnel and the public;</w:t>
      </w:r>
    </w:p>
    <w:p>
      <w:pPr>
        <w:pStyle w:val="ListParagraph"/>
        <w:numPr>
          <w:ilvl w:val="1"/>
          <w:numId w:val="24"/>
        </w:numPr>
        <w:tabs>
          <w:tab w:pos="479" w:val="left" w:leader="none"/>
        </w:tabs>
        <w:spacing w:line="240" w:lineRule="auto" w:before="168" w:after="0"/>
        <w:ind w:left="479" w:right="0" w:hanging="339"/>
        <w:jc w:val="left"/>
        <w:rPr>
          <w:sz w:val="24"/>
        </w:rPr>
      </w:pPr>
      <w:r>
        <w:rPr>
          <w:sz w:val="24"/>
        </w:rPr>
        <w:t>Invoking</w:t>
      </w:r>
      <w:r>
        <w:rPr>
          <w:spacing w:val="-1"/>
          <w:sz w:val="24"/>
        </w:rPr>
        <w:t> </w:t>
      </w:r>
      <w:r>
        <w:rPr>
          <w:sz w:val="24"/>
        </w:rPr>
        <w:t>material</w:t>
      </w:r>
      <w:r>
        <w:rPr>
          <w:spacing w:val="-2"/>
          <w:sz w:val="24"/>
        </w:rPr>
        <w:t> </w:t>
      </w:r>
      <w:r>
        <w:rPr>
          <w:sz w:val="24"/>
        </w:rPr>
        <w:t>recovery</w:t>
      </w:r>
      <w:r>
        <w:rPr>
          <w:spacing w:val="-1"/>
          <w:sz w:val="24"/>
        </w:rPr>
        <w:t> </w:t>
      </w:r>
      <w:r>
        <w:rPr>
          <w:sz w:val="24"/>
        </w:rPr>
        <w:t>plans</w:t>
      </w:r>
      <w:r>
        <w:rPr>
          <w:spacing w:val="-1"/>
          <w:sz w:val="24"/>
        </w:rPr>
        <w:t> </w:t>
      </w:r>
      <w:r>
        <w:rPr>
          <w:sz w:val="24"/>
        </w:rPr>
        <w:t>(with</w:t>
      </w:r>
      <w:r>
        <w:rPr>
          <w:spacing w:val="-1"/>
          <w:sz w:val="24"/>
        </w:rPr>
        <w:t> </w:t>
      </w:r>
      <w:r>
        <w:rPr>
          <w:sz w:val="24"/>
        </w:rPr>
        <w:t>such</w:t>
      </w:r>
      <w:r>
        <w:rPr>
          <w:spacing w:val="-1"/>
          <w:sz w:val="24"/>
        </w:rPr>
        <w:t> </w:t>
      </w:r>
      <w:r>
        <w:rPr>
          <w:sz w:val="24"/>
        </w:rPr>
        <w:t>plans</w:t>
      </w:r>
      <w:r>
        <w:rPr>
          <w:spacing w:val="-1"/>
          <w:sz w:val="24"/>
        </w:rPr>
        <w:t> </w:t>
      </w:r>
      <w:r>
        <w:rPr>
          <w:sz w:val="24"/>
        </w:rPr>
        <w:t>being </w:t>
      </w:r>
      <w:r>
        <w:rPr>
          <w:spacing w:val="-2"/>
          <w:sz w:val="24"/>
        </w:rPr>
        <w:t>developed);</w:t>
      </w:r>
    </w:p>
    <w:p>
      <w:pPr>
        <w:pStyle w:val="ListParagraph"/>
        <w:numPr>
          <w:ilvl w:val="1"/>
          <w:numId w:val="24"/>
        </w:numPr>
        <w:tabs>
          <w:tab w:pos="479" w:val="left" w:leader="none"/>
        </w:tabs>
        <w:spacing w:line="225" w:lineRule="auto" w:before="178" w:after="0"/>
        <w:ind w:left="140" w:right="544" w:firstLine="0"/>
        <w:jc w:val="left"/>
        <w:rPr>
          <w:sz w:val="24"/>
        </w:rPr>
      </w:pPr>
      <w:r>
        <w:rPr>
          <w:sz w:val="24"/>
        </w:rPr>
        <w:t>Disseminating</w:t>
      </w:r>
      <w:r>
        <w:rPr>
          <w:spacing w:val="-3"/>
          <w:sz w:val="24"/>
        </w:rPr>
        <w:t> </w:t>
      </w:r>
      <w:r>
        <w:rPr>
          <w:sz w:val="24"/>
        </w:rPr>
        <w:t>information</w:t>
      </w:r>
      <w:r>
        <w:rPr>
          <w:spacing w:val="-3"/>
          <w:sz w:val="24"/>
        </w:rPr>
        <w:t> </w:t>
      </w:r>
      <w:r>
        <w:rPr>
          <w:sz w:val="24"/>
        </w:rPr>
        <w:t>about</w:t>
      </w:r>
      <w:r>
        <w:rPr>
          <w:spacing w:val="-4"/>
          <w:sz w:val="24"/>
        </w:rPr>
        <w:t> </w:t>
      </w:r>
      <w:r>
        <w:rPr>
          <w:sz w:val="24"/>
        </w:rPr>
        <w:t>the</w:t>
      </w:r>
      <w:r>
        <w:rPr>
          <w:spacing w:val="-4"/>
          <w:sz w:val="24"/>
        </w:rPr>
        <w:t> </w:t>
      </w:r>
      <w:r>
        <w:rPr>
          <w:sz w:val="24"/>
        </w:rPr>
        <w:t>mishap</w:t>
      </w:r>
      <w:r>
        <w:rPr>
          <w:spacing w:val="-3"/>
          <w:sz w:val="24"/>
        </w:rPr>
        <w:t> </w:t>
      </w:r>
      <w:r>
        <w:rPr>
          <w:sz w:val="24"/>
        </w:rPr>
        <w:t>and</w:t>
      </w:r>
      <w:r>
        <w:rPr>
          <w:spacing w:val="-3"/>
          <w:sz w:val="24"/>
        </w:rPr>
        <w:t> </w:t>
      </w:r>
      <w:r>
        <w:rPr>
          <w:sz w:val="24"/>
        </w:rPr>
        <w:t>any</w:t>
      </w:r>
      <w:r>
        <w:rPr>
          <w:spacing w:val="-3"/>
          <w:sz w:val="24"/>
        </w:rPr>
        <w:t> </w:t>
      </w:r>
      <w:r>
        <w:rPr>
          <w:sz w:val="24"/>
        </w:rPr>
        <w:t>recommended</w:t>
      </w:r>
      <w:r>
        <w:rPr>
          <w:spacing w:val="-3"/>
          <w:sz w:val="24"/>
        </w:rPr>
        <w:t> </w:t>
      </w:r>
      <w:r>
        <w:rPr>
          <w:sz w:val="24"/>
        </w:rPr>
        <w:t>protective</w:t>
      </w:r>
      <w:r>
        <w:rPr>
          <w:spacing w:val="-4"/>
          <w:sz w:val="24"/>
        </w:rPr>
        <w:t> </w:t>
      </w:r>
      <w:r>
        <w:rPr>
          <w:sz w:val="24"/>
        </w:rPr>
        <w:t>actions</w:t>
      </w:r>
      <w:r>
        <w:rPr>
          <w:spacing w:val="-3"/>
          <w:sz w:val="24"/>
        </w:rPr>
        <w:t> </w:t>
      </w:r>
      <w:r>
        <w:rPr>
          <w:sz w:val="24"/>
        </w:rPr>
        <w:t>at</w:t>
      </w:r>
      <w:r>
        <w:rPr>
          <w:spacing w:val="-4"/>
          <w:sz w:val="24"/>
        </w:rPr>
        <w:t> </w:t>
      </w:r>
      <w:r>
        <w:rPr>
          <w:sz w:val="24"/>
        </w:rPr>
        <w:t>the</w:t>
      </w:r>
      <w:r>
        <w:rPr>
          <w:spacing w:val="-4"/>
          <w:sz w:val="24"/>
        </w:rPr>
        <w:t> </w:t>
      </w:r>
      <w:r>
        <w:rPr>
          <w:sz w:val="24"/>
        </w:rPr>
        <w:t>local</w:t>
      </w:r>
      <w:r>
        <w:rPr>
          <w:spacing w:val="-4"/>
          <w:sz w:val="24"/>
        </w:rPr>
        <w:t> </w:t>
      </w:r>
      <w:r>
        <w:rPr>
          <w:sz w:val="24"/>
        </w:rPr>
        <w:t>and State levels;</w:t>
      </w:r>
    </w:p>
    <w:p>
      <w:pPr>
        <w:pStyle w:val="ListParagraph"/>
        <w:numPr>
          <w:ilvl w:val="1"/>
          <w:numId w:val="24"/>
        </w:numPr>
        <w:tabs>
          <w:tab w:pos="479" w:val="left" w:leader="none"/>
        </w:tabs>
        <w:spacing w:line="225" w:lineRule="auto" w:before="181" w:after="0"/>
        <w:ind w:left="140" w:right="272" w:firstLine="0"/>
        <w:jc w:val="left"/>
        <w:rPr>
          <w:sz w:val="24"/>
        </w:rPr>
      </w:pPr>
      <w:r>
        <w:rPr>
          <w:sz w:val="24"/>
        </w:rPr>
        <w:t>Coordinating</w:t>
      </w:r>
      <w:r>
        <w:rPr>
          <w:spacing w:val="-3"/>
          <w:sz w:val="24"/>
        </w:rPr>
        <w:t> </w:t>
      </w:r>
      <w:r>
        <w:rPr>
          <w:sz w:val="24"/>
        </w:rPr>
        <w:t>with</w:t>
      </w:r>
      <w:r>
        <w:rPr>
          <w:spacing w:val="-3"/>
          <w:sz w:val="24"/>
        </w:rPr>
        <w:t> </w:t>
      </w:r>
      <w:r>
        <w:rPr>
          <w:sz w:val="24"/>
        </w:rPr>
        <w:t>the</w:t>
      </w:r>
      <w:r>
        <w:rPr>
          <w:spacing w:val="-4"/>
          <w:sz w:val="24"/>
        </w:rPr>
        <w:t> </w:t>
      </w:r>
      <w:r>
        <w:rPr>
          <w:sz w:val="24"/>
        </w:rPr>
        <w:t>Department</w:t>
      </w:r>
      <w:r>
        <w:rPr>
          <w:spacing w:val="-4"/>
          <w:sz w:val="24"/>
        </w:rPr>
        <w:t> </w:t>
      </w:r>
      <w:r>
        <w:rPr>
          <w:sz w:val="24"/>
        </w:rPr>
        <w:t>of</w:t>
      </w:r>
      <w:r>
        <w:rPr>
          <w:spacing w:val="-3"/>
          <w:sz w:val="24"/>
        </w:rPr>
        <w:t> </w:t>
      </w:r>
      <w:r>
        <w:rPr>
          <w:sz w:val="24"/>
        </w:rPr>
        <w:t>Homeland</w:t>
      </w:r>
      <w:r>
        <w:rPr>
          <w:spacing w:val="-3"/>
          <w:sz w:val="24"/>
        </w:rPr>
        <w:t> </w:t>
      </w:r>
      <w:r>
        <w:rPr>
          <w:sz w:val="24"/>
        </w:rPr>
        <w:t>Security’s</w:t>
      </w:r>
      <w:r>
        <w:rPr>
          <w:spacing w:val="-3"/>
          <w:sz w:val="24"/>
        </w:rPr>
        <w:t> </w:t>
      </w:r>
      <w:r>
        <w:rPr>
          <w:sz w:val="24"/>
        </w:rPr>
        <w:t>FEMA</w:t>
      </w:r>
      <w:r>
        <w:rPr>
          <w:spacing w:val="-3"/>
          <w:sz w:val="24"/>
        </w:rPr>
        <w:t> </w:t>
      </w:r>
      <w:r>
        <w:rPr>
          <w:sz w:val="24"/>
        </w:rPr>
        <w:t>to</w:t>
      </w:r>
      <w:r>
        <w:rPr>
          <w:spacing w:val="-3"/>
          <w:sz w:val="24"/>
        </w:rPr>
        <w:t> </w:t>
      </w:r>
      <w:r>
        <w:rPr>
          <w:sz w:val="24"/>
        </w:rPr>
        <w:t>support</w:t>
      </w:r>
      <w:r>
        <w:rPr>
          <w:spacing w:val="-4"/>
          <w:sz w:val="24"/>
        </w:rPr>
        <w:t> </w:t>
      </w:r>
      <w:r>
        <w:rPr>
          <w:sz w:val="24"/>
        </w:rPr>
        <w:t>Federal-level</w:t>
      </w:r>
      <w:r>
        <w:rPr>
          <w:spacing w:val="-4"/>
          <w:sz w:val="24"/>
        </w:rPr>
        <w:t> </w:t>
      </w:r>
      <w:r>
        <w:rPr>
          <w:sz w:val="24"/>
        </w:rPr>
        <w:t>coordination, and meeting the expectations of the National Response Framework and the Nuclear/Radiological Incident Annex to the Response and Recovery Federal Interagency Operational Plans (including NASA’s role as Primary Authority, when applicable);</w:t>
      </w:r>
    </w:p>
    <w:p>
      <w:pPr>
        <w:pStyle w:val="ListParagraph"/>
        <w:numPr>
          <w:ilvl w:val="1"/>
          <w:numId w:val="24"/>
        </w:numPr>
        <w:tabs>
          <w:tab w:pos="479" w:val="left" w:leader="none"/>
        </w:tabs>
        <w:spacing w:line="225" w:lineRule="auto" w:before="182" w:after="0"/>
        <w:ind w:left="140" w:right="1096" w:firstLine="0"/>
        <w:jc w:val="left"/>
        <w:rPr>
          <w:sz w:val="24"/>
        </w:rPr>
      </w:pPr>
      <w:r>
        <w:rPr>
          <w:sz w:val="24"/>
        </w:rPr>
        <w:t>Working</w:t>
      </w:r>
      <w:r>
        <w:rPr>
          <w:spacing w:val="-3"/>
          <w:sz w:val="24"/>
        </w:rPr>
        <w:t> </w:t>
      </w:r>
      <w:r>
        <w:rPr>
          <w:sz w:val="24"/>
        </w:rPr>
        <w:t>in</w:t>
      </w:r>
      <w:r>
        <w:rPr>
          <w:spacing w:val="-3"/>
          <w:sz w:val="24"/>
        </w:rPr>
        <w:t> </w:t>
      </w:r>
      <w:r>
        <w:rPr>
          <w:sz w:val="24"/>
        </w:rPr>
        <w:t>concert</w:t>
      </w:r>
      <w:r>
        <w:rPr>
          <w:spacing w:val="-4"/>
          <w:sz w:val="24"/>
        </w:rPr>
        <w:t> </w:t>
      </w:r>
      <w:r>
        <w:rPr>
          <w:sz w:val="24"/>
        </w:rPr>
        <w:t>with</w:t>
      </w:r>
      <w:r>
        <w:rPr>
          <w:spacing w:val="-3"/>
          <w:sz w:val="24"/>
        </w:rPr>
        <w:t> </w:t>
      </w:r>
      <w:r>
        <w:rPr>
          <w:sz w:val="24"/>
        </w:rPr>
        <w:t>nuclear</w:t>
      </w:r>
      <w:r>
        <w:rPr>
          <w:spacing w:val="-3"/>
          <w:sz w:val="24"/>
        </w:rPr>
        <w:t> </w:t>
      </w:r>
      <w:r>
        <w:rPr>
          <w:sz w:val="24"/>
        </w:rPr>
        <w:t>and</w:t>
      </w:r>
      <w:r>
        <w:rPr>
          <w:spacing w:val="-3"/>
          <w:sz w:val="24"/>
        </w:rPr>
        <w:t> </w:t>
      </w:r>
      <w:r>
        <w:rPr>
          <w:sz w:val="24"/>
        </w:rPr>
        <w:t>other</w:t>
      </w:r>
      <w:r>
        <w:rPr>
          <w:spacing w:val="-3"/>
          <w:sz w:val="24"/>
        </w:rPr>
        <w:t> </w:t>
      </w:r>
      <w:r>
        <w:rPr>
          <w:sz w:val="24"/>
        </w:rPr>
        <w:t>flight</w:t>
      </w:r>
      <w:r>
        <w:rPr>
          <w:spacing w:val="-4"/>
          <w:sz w:val="24"/>
        </w:rPr>
        <w:t> </w:t>
      </w:r>
      <w:r>
        <w:rPr>
          <w:sz w:val="24"/>
        </w:rPr>
        <w:t>safety</w:t>
      </w:r>
      <w:r>
        <w:rPr>
          <w:spacing w:val="-3"/>
          <w:sz w:val="24"/>
        </w:rPr>
        <w:t> </w:t>
      </w:r>
      <w:r>
        <w:rPr>
          <w:sz w:val="24"/>
        </w:rPr>
        <w:t>authorities</w:t>
      </w:r>
      <w:r>
        <w:rPr>
          <w:spacing w:val="-3"/>
          <w:sz w:val="24"/>
        </w:rPr>
        <w:t> </w:t>
      </w:r>
      <w:r>
        <w:rPr>
          <w:sz w:val="24"/>
        </w:rPr>
        <w:t>or</w:t>
      </w:r>
      <w:r>
        <w:rPr>
          <w:spacing w:val="-3"/>
          <w:sz w:val="24"/>
        </w:rPr>
        <w:t> </w:t>
      </w:r>
      <w:r>
        <w:rPr>
          <w:sz w:val="24"/>
        </w:rPr>
        <w:t>licensing</w:t>
      </w:r>
      <w:r>
        <w:rPr>
          <w:spacing w:val="-3"/>
          <w:sz w:val="24"/>
        </w:rPr>
        <w:t> </w:t>
      </w:r>
      <w:r>
        <w:rPr>
          <w:sz w:val="24"/>
        </w:rPr>
        <w:t>entities</w:t>
      </w:r>
      <w:r>
        <w:rPr>
          <w:spacing w:val="-3"/>
          <w:sz w:val="24"/>
        </w:rPr>
        <w:t> </w:t>
      </w:r>
      <w:r>
        <w:rPr>
          <w:sz w:val="24"/>
        </w:rPr>
        <w:t>to</w:t>
      </w:r>
      <w:r>
        <w:rPr>
          <w:spacing w:val="-3"/>
          <w:sz w:val="24"/>
        </w:rPr>
        <w:t> </w:t>
      </w:r>
      <w:r>
        <w:rPr>
          <w:sz w:val="24"/>
        </w:rPr>
        <w:t>ensure additional relevant requirements therein are being met;</w:t>
      </w:r>
    </w:p>
    <w:p>
      <w:pPr>
        <w:pStyle w:val="ListParagraph"/>
        <w:numPr>
          <w:ilvl w:val="1"/>
          <w:numId w:val="24"/>
        </w:numPr>
        <w:tabs>
          <w:tab w:pos="479" w:val="left" w:leader="none"/>
        </w:tabs>
        <w:spacing w:line="225" w:lineRule="auto" w:before="181" w:after="0"/>
        <w:ind w:left="140" w:right="413" w:firstLine="0"/>
        <w:jc w:val="left"/>
        <w:rPr>
          <w:sz w:val="24"/>
        </w:rPr>
      </w:pPr>
      <w:r>
        <w:rPr>
          <w:sz w:val="24"/>
        </w:rPr>
        <w:t>Preparing,</w:t>
      </w:r>
      <w:r>
        <w:rPr>
          <w:spacing w:val="-3"/>
          <w:sz w:val="24"/>
        </w:rPr>
        <w:t> </w:t>
      </w:r>
      <w:r>
        <w:rPr>
          <w:sz w:val="24"/>
        </w:rPr>
        <w:t>obtaining</w:t>
      </w:r>
      <w:r>
        <w:rPr>
          <w:spacing w:val="-3"/>
          <w:sz w:val="24"/>
        </w:rPr>
        <w:t> </w:t>
      </w:r>
      <w:r>
        <w:rPr>
          <w:sz w:val="24"/>
        </w:rPr>
        <w:t>approval</w:t>
      </w:r>
      <w:r>
        <w:rPr>
          <w:spacing w:val="-4"/>
          <w:sz w:val="24"/>
        </w:rPr>
        <w:t> </w:t>
      </w:r>
      <w:r>
        <w:rPr>
          <w:sz w:val="24"/>
        </w:rPr>
        <w:t>of,</w:t>
      </w:r>
      <w:r>
        <w:rPr>
          <w:spacing w:val="-3"/>
          <w:sz w:val="24"/>
        </w:rPr>
        <w:t> </w:t>
      </w:r>
      <w:r>
        <w:rPr>
          <w:sz w:val="24"/>
        </w:rPr>
        <w:t>and</w:t>
      </w:r>
      <w:r>
        <w:rPr>
          <w:spacing w:val="-3"/>
          <w:sz w:val="24"/>
        </w:rPr>
        <w:t> </w:t>
      </w:r>
      <w:r>
        <w:rPr>
          <w:sz w:val="24"/>
        </w:rPr>
        <w:t>issuing</w:t>
      </w:r>
      <w:r>
        <w:rPr>
          <w:spacing w:val="-3"/>
          <w:sz w:val="24"/>
        </w:rPr>
        <w:t> </w:t>
      </w:r>
      <w:r>
        <w:rPr>
          <w:sz w:val="24"/>
        </w:rPr>
        <w:t>communications</w:t>
      </w:r>
      <w:r>
        <w:rPr>
          <w:spacing w:val="-3"/>
          <w:sz w:val="24"/>
        </w:rPr>
        <w:t> </w:t>
      </w:r>
      <w:r>
        <w:rPr>
          <w:sz w:val="24"/>
        </w:rPr>
        <w:t>to</w:t>
      </w:r>
      <w:r>
        <w:rPr>
          <w:spacing w:val="-3"/>
          <w:sz w:val="24"/>
        </w:rPr>
        <w:t> </w:t>
      </w:r>
      <w:r>
        <w:rPr>
          <w:sz w:val="24"/>
        </w:rPr>
        <w:t>the</w:t>
      </w:r>
      <w:r>
        <w:rPr>
          <w:spacing w:val="-4"/>
          <w:sz w:val="24"/>
        </w:rPr>
        <w:t> </w:t>
      </w:r>
      <w:r>
        <w:rPr>
          <w:sz w:val="24"/>
        </w:rPr>
        <w:t>general</w:t>
      </w:r>
      <w:r>
        <w:rPr>
          <w:spacing w:val="-4"/>
          <w:sz w:val="24"/>
        </w:rPr>
        <w:t> </w:t>
      </w:r>
      <w:r>
        <w:rPr>
          <w:sz w:val="24"/>
        </w:rPr>
        <w:t>public</w:t>
      </w:r>
      <w:r>
        <w:rPr>
          <w:spacing w:val="-4"/>
          <w:sz w:val="24"/>
        </w:rPr>
        <w:t> </w:t>
      </w:r>
      <w:r>
        <w:rPr>
          <w:sz w:val="24"/>
        </w:rPr>
        <w:t>and</w:t>
      </w:r>
      <w:r>
        <w:rPr>
          <w:spacing w:val="-3"/>
          <w:sz w:val="24"/>
        </w:rPr>
        <w:t> </w:t>
      </w:r>
      <w:r>
        <w:rPr>
          <w:sz w:val="24"/>
        </w:rPr>
        <w:t>to</w:t>
      </w:r>
      <w:r>
        <w:rPr>
          <w:spacing w:val="-3"/>
          <w:sz w:val="24"/>
        </w:rPr>
        <w:t> </w:t>
      </w:r>
      <w:r>
        <w:rPr>
          <w:sz w:val="24"/>
        </w:rPr>
        <w:t>international partners, via the appropriate communications channels;</w:t>
      </w:r>
    </w:p>
    <w:p>
      <w:pPr>
        <w:pStyle w:val="ListParagraph"/>
        <w:numPr>
          <w:ilvl w:val="0"/>
          <w:numId w:val="24"/>
        </w:numPr>
        <w:tabs>
          <w:tab w:pos="366" w:val="left" w:leader="none"/>
        </w:tabs>
        <w:spacing w:line="225" w:lineRule="auto" w:before="181" w:after="0"/>
        <w:ind w:left="140" w:right="388" w:firstLine="0"/>
        <w:jc w:val="both"/>
        <w:rPr>
          <w:sz w:val="24"/>
        </w:rPr>
      </w:pPr>
      <w:r>
        <w:rPr>
          <w:sz w:val="24"/>
        </w:rPr>
        <w:t>Implementation</w:t>
      </w:r>
      <w:r>
        <w:rPr>
          <w:spacing w:val="-2"/>
          <w:sz w:val="24"/>
        </w:rPr>
        <w:t> </w:t>
      </w:r>
      <w:r>
        <w:rPr>
          <w:sz w:val="24"/>
        </w:rPr>
        <w:t>and</w:t>
      </w:r>
      <w:r>
        <w:rPr>
          <w:spacing w:val="-2"/>
          <w:sz w:val="24"/>
        </w:rPr>
        <w:t> </w:t>
      </w:r>
      <w:r>
        <w:rPr>
          <w:sz w:val="24"/>
        </w:rPr>
        <w:t>exercising</w:t>
      </w:r>
      <w:r>
        <w:rPr>
          <w:spacing w:val="-2"/>
          <w:sz w:val="24"/>
        </w:rPr>
        <w:t> </w:t>
      </w:r>
      <w:r>
        <w:rPr>
          <w:sz w:val="24"/>
        </w:rPr>
        <w:t>of</w:t>
      </w:r>
      <w:r>
        <w:rPr>
          <w:spacing w:val="-2"/>
          <w:sz w:val="24"/>
        </w:rPr>
        <w:t> </w:t>
      </w:r>
      <w:r>
        <w:rPr>
          <w:sz w:val="24"/>
        </w:rPr>
        <w:t>the</w:t>
      </w:r>
      <w:r>
        <w:rPr>
          <w:spacing w:val="-3"/>
          <w:sz w:val="24"/>
        </w:rPr>
        <w:t> </w:t>
      </w:r>
      <w:r>
        <w:rPr>
          <w:sz w:val="24"/>
        </w:rPr>
        <w:t>above</w:t>
      </w:r>
      <w:r>
        <w:rPr>
          <w:spacing w:val="-3"/>
          <w:sz w:val="24"/>
        </w:rPr>
        <w:t> </w:t>
      </w:r>
      <w:r>
        <w:rPr>
          <w:sz w:val="24"/>
        </w:rPr>
        <w:t>process,</w:t>
      </w:r>
      <w:r>
        <w:rPr>
          <w:spacing w:val="-2"/>
          <w:sz w:val="24"/>
        </w:rPr>
        <w:t> </w:t>
      </w:r>
      <w:r>
        <w:rPr>
          <w:sz w:val="24"/>
        </w:rPr>
        <w:t>plans,</w:t>
      </w:r>
      <w:r>
        <w:rPr>
          <w:spacing w:val="-2"/>
          <w:sz w:val="24"/>
        </w:rPr>
        <w:t> </w:t>
      </w:r>
      <w:r>
        <w:rPr>
          <w:sz w:val="24"/>
        </w:rPr>
        <w:t>and</w:t>
      </w:r>
      <w:r>
        <w:rPr>
          <w:spacing w:val="-2"/>
          <w:sz w:val="24"/>
        </w:rPr>
        <w:t> </w:t>
      </w:r>
      <w:r>
        <w:rPr>
          <w:sz w:val="24"/>
        </w:rPr>
        <w:t>capabilities,</w:t>
      </w:r>
      <w:r>
        <w:rPr>
          <w:spacing w:val="-2"/>
          <w:sz w:val="24"/>
        </w:rPr>
        <w:t> </w:t>
      </w:r>
      <w:r>
        <w:rPr>
          <w:sz w:val="24"/>
        </w:rPr>
        <w:t>and</w:t>
      </w:r>
      <w:r>
        <w:rPr>
          <w:spacing w:val="-2"/>
          <w:sz w:val="24"/>
        </w:rPr>
        <w:t> </w:t>
      </w:r>
      <w:r>
        <w:rPr>
          <w:sz w:val="24"/>
        </w:rPr>
        <w:t>integration</w:t>
      </w:r>
      <w:r>
        <w:rPr>
          <w:spacing w:val="-2"/>
          <w:sz w:val="24"/>
        </w:rPr>
        <w:t> </w:t>
      </w:r>
      <w:r>
        <w:rPr>
          <w:sz w:val="24"/>
        </w:rPr>
        <w:t>of</w:t>
      </w:r>
      <w:r>
        <w:rPr>
          <w:spacing w:val="-2"/>
          <w:sz w:val="24"/>
        </w:rPr>
        <w:t> </w:t>
      </w:r>
      <w:r>
        <w:rPr>
          <w:sz w:val="24"/>
        </w:rPr>
        <w:t>the</w:t>
      </w:r>
      <w:r>
        <w:rPr>
          <w:spacing w:val="-3"/>
          <w:sz w:val="24"/>
        </w:rPr>
        <w:t> </w:t>
      </w:r>
      <w:r>
        <w:rPr>
          <w:sz w:val="24"/>
        </w:rPr>
        <w:t>above process</w:t>
      </w:r>
      <w:r>
        <w:rPr>
          <w:spacing w:val="-2"/>
          <w:sz w:val="24"/>
        </w:rPr>
        <w:t> </w:t>
      </w:r>
      <w:r>
        <w:rPr>
          <w:sz w:val="24"/>
        </w:rPr>
        <w:t>within</w:t>
      </w:r>
      <w:r>
        <w:rPr>
          <w:spacing w:val="-2"/>
          <w:sz w:val="24"/>
        </w:rPr>
        <w:t> </w:t>
      </w:r>
      <w:r>
        <w:rPr>
          <w:sz w:val="24"/>
        </w:rPr>
        <w:t>the</w:t>
      </w:r>
      <w:r>
        <w:rPr>
          <w:spacing w:val="-3"/>
          <w:sz w:val="24"/>
        </w:rPr>
        <w:t> </w:t>
      </w:r>
      <w:r>
        <w:rPr>
          <w:sz w:val="24"/>
        </w:rPr>
        <w:t>mission-wide</w:t>
      </w:r>
      <w:r>
        <w:rPr>
          <w:spacing w:val="-3"/>
          <w:sz w:val="24"/>
        </w:rPr>
        <w:t> </w:t>
      </w:r>
      <w:r>
        <w:rPr>
          <w:sz w:val="24"/>
        </w:rPr>
        <w:t>mishap</w:t>
      </w:r>
      <w:r>
        <w:rPr>
          <w:spacing w:val="-2"/>
          <w:sz w:val="24"/>
        </w:rPr>
        <w:t> </w:t>
      </w:r>
      <w:r>
        <w:rPr>
          <w:sz w:val="24"/>
        </w:rPr>
        <w:t>preparedness</w:t>
      </w:r>
      <w:r>
        <w:rPr>
          <w:spacing w:val="-2"/>
          <w:sz w:val="24"/>
        </w:rPr>
        <w:t> </w:t>
      </w:r>
      <w:r>
        <w:rPr>
          <w:sz w:val="24"/>
        </w:rPr>
        <w:t>and</w:t>
      </w:r>
      <w:r>
        <w:rPr>
          <w:spacing w:val="-2"/>
          <w:sz w:val="24"/>
        </w:rPr>
        <w:t> </w:t>
      </w:r>
      <w:r>
        <w:rPr>
          <w:sz w:val="24"/>
        </w:rPr>
        <w:t>contingency</w:t>
      </w:r>
      <w:r>
        <w:rPr>
          <w:spacing w:val="-2"/>
          <w:sz w:val="24"/>
        </w:rPr>
        <w:t> </w:t>
      </w:r>
      <w:r>
        <w:rPr>
          <w:sz w:val="24"/>
        </w:rPr>
        <w:t>planning</w:t>
      </w:r>
      <w:r>
        <w:rPr>
          <w:spacing w:val="-2"/>
          <w:sz w:val="24"/>
        </w:rPr>
        <w:t> </w:t>
      </w:r>
      <w:r>
        <w:rPr>
          <w:sz w:val="24"/>
        </w:rPr>
        <w:t>(MPCP)</w:t>
      </w:r>
      <w:r>
        <w:rPr>
          <w:spacing w:val="-2"/>
          <w:sz w:val="24"/>
        </w:rPr>
        <w:t> </w:t>
      </w:r>
      <w:r>
        <w:rPr>
          <w:sz w:val="24"/>
        </w:rPr>
        <w:t>process,</w:t>
      </w:r>
      <w:r>
        <w:rPr>
          <w:spacing w:val="-2"/>
          <w:sz w:val="24"/>
        </w:rPr>
        <w:t> </w:t>
      </w:r>
      <w:r>
        <w:rPr>
          <w:sz w:val="24"/>
        </w:rPr>
        <w:t>which</w:t>
      </w:r>
      <w:r>
        <w:rPr>
          <w:spacing w:val="-2"/>
          <w:sz w:val="24"/>
        </w:rPr>
        <w:t> </w:t>
      </w:r>
      <w:r>
        <w:rPr>
          <w:sz w:val="24"/>
        </w:rPr>
        <w:t>is developed in accordance with NPR 8621.1.</w:t>
      </w:r>
    </w:p>
    <w:p>
      <w:pPr>
        <w:pStyle w:val="ListParagraph"/>
        <w:numPr>
          <w:ilvl w:val="2"/>
          <w:numId w:val="23"/>
        </w:numPr>
        <w:tabs>
          <w:tab w:pos="680" w:val="left" w:leader="none"/>
        </w:tabs>
        <w:spacing w:line="225" w:lineRule="auto" w:before="182" w:after="0"/>
        <w:ind w:left="140" w:right="183" w:firstLine="0"/>
        <w:jc w:val="left"/>
        <w:rPr>
          <w:sz w:val="24"/>
        </w:rPr>
      </w:pPr>
      <w:r>
        <w:rPr>
          <w:sz w:val="24"/>
        </w:rPr>
        <w:t>For missions that fall in to NSPM-20 Tier I, II, or III, and for other missions with an A2 mission multiple greater than 1, the NASA Program or Project Manager should consult with the Office of the</w:t>
      </w:r>
      <w:r>
        <w:rPr>
          <w:spacing w:val="40"/>
          <w:sz w:val="24"/>
        </w:rPr>
        <w:t> </w:t>
      </w:r>
      <w:r>
        <w:rPr>
          <w:sz w:val="24"/>
        </w:rPr>
        <w:t>General</w:t>
      </w:r>
      <w:r>
        <w:rPr>
          <w:spacing w:val="-3"/>
          <w:sz w:val="24"/>
        </w:rPr>
        <w:t> </w:t>
      </w:r>
      <w:r>
        <w:rPr>
          <w:sz w:val="24"/>
        </w:rPr>
        <w:t>Counsel</w:t>
      </w:r>
      <w:r>
        <w:rPr>
          <w:spacing w:val="-3"/>
          <w:sz w:val="24"/>
        </w:rPr>
        <w:t> </w:t>
      </w:r>
      <w:r>
        <w:rPr>
          <w:sz w:val="24"/>
        </w:rPr>
        <w:t>to</w:t>
      </w:r>
      <w:r>
        <w:rPr>
          <w:spacing w:val="-3"/>
          <w:sz w:val="24"/>
        </w:rPr>
        <w:t> </w:t>
      </w:r>
      <w:r>
        <w:rPr>
          <w:sz w:val="24"/>
        </w:rPr>
        <w:t>determine</w:t>
      </w:r>
      <w:r>
        <w:rPr>
          <w:spacing w:val="-4"/>
          <w:sz w:val="24"/>
        </w:rPr>
        <w:t> </w:t>
      </w:r>
      <w:r>
        <w:rPr>
          <w:sz w:val="24"/>
        </w:rPr>
        <w:t>if</w:t>
      </w:r>
      <w:r>
        <w:rPr>
          <w:spacing w:val="-3"/>
          <w:sz w:val="24"/>
        </w:rPr>
        <w:t> </w:t>
      </w:r>
      <w:r>
        <w:rPr>
          <w:sz w:val="24"/>
        </w:rPr>
        <w:t>any</w:t>
      </w:r>
      <w:r>
        <w:rPr>
          <w:spacing w:val="-3"/>
          <w:sz w:val="24"/>
        </w:rPr>
        <w:t> </w:t>
      </w:r>
      <w:r>
        <w:rPr>
          <w:sz w:val="24"/>
        </w:rPr>
        <w:t>additional</w:t>
      </w:r>
      <w:r>
        <w:rPr>
          <w:spacing w:val="-3"/>
          <w:sz w:val="24"/>
        </w:rPr>
        <w:t> </w:t>
      </w:r>
      <w:r>
        <w:rPr>
          <w:sz w:val="24"/>
        </w:rPr>
        <w:t>actions</w:t>
      </w:r>
      <w:r>
        <w:rPr>
          <w:spacing w:val="-3"/>
          <w:sz w:val="24"/>
        </w:rPr>
        <w:t> </w:t>
      </w:r>
      <w:r>
        <w:rPr>
          <w:sz w:val="24"/>
        </w:rPr>
        <w:t>need</w:t>
      </w:r>
      <w:r>
        <w:rPr>
          <w:spacing w:val="-3"/>
          <w:sz w:val="24"/>
        </w:rPr>
        <w:t> </w:t>
      </w:r>
      <w:r>
        <w:rPr>
          <w:sz w:val="24"/>
        </w:rPr>
        <w:t>to</w:t>
      </w:r>
      <w:r>
        <w:rPr>
          <w:spacing w:val="-3"/>
          <w:sz w:val="24"/>
        </w:rPr>
        <w:t> </w:t>
      </w:r>
      <w:r>
        <w:rPr>
          <w:sz w:val="24"/>
        </w:rPr>
        <w:t>be</w:t>
      </w:r>
      <w:r>
        <w:rPr>
          <w:spacing w:val="-4"/>
          <w:sz w:val="24"/>
        </w:rPr>
        <w:t> </w:t>
      </w:r>
      <w:r>
        <w:rPr>
          <w:sz w:val="24"/>
        </w:rPr>
        <w:t>taken</w:t>
      </w:r>
      <w:r>
        <w:rPr>
          <w:spacing w:val="-3"/>
          <w:sz w:val="24"/>
        </w:rPr>
        <w:t> </w:t>
      </w:r>
      <w:r>
        <w:rPr>
          <w:sz w:val="24"/>
        </w:rPr>
        <w:t>with</w:t>
      </w:r>
      <w:r>
        <w:rPr>
          <w:spacing w:val="-3"/>
          <w:sz w:val="24"/>
        </w:rPr>
        <w:t> </w:t>
      </w:r>
      <w:r>
        <w:rPr>
          <w:sz w:val="24"/>
        </w:rPr>
        <w:t>respect</w:t>
      </w:r>
      <w:r>
        <w:rPr>
          <w:spacing w:val="-3"/>
          <w:sz w:val="24"/>
        </w:rPr>
        <w:t> </w:t>
      </w:r>
      <w:r>
        <w:rPr>
          <w:sz w:val="24"/>
        </w:rPr>
        <w:t>to</w:t>
      </w:r>
      <w:r>
        <w:rPr>
          <w:spacing w:val="-3"/>
          <w:sz w:val="24"/>
        </w:rPr>
        <w:t> </w:t>
      </w:r>
      <w:r>
        <w:rPr>
          <w:sz w:val="24"/>
        </w:rPr>
        <w:t>alignment</w:t>
      </w:r>
      <w:r>
        <w:rPr>
          <w:spacing w:val="-3"/>
          <w:sz w:val="24"/>
        </w:rPr>
        <w:t> </w:t>
      </w:r>
      <w:r>
        <w:rPr>
          <w:sz w:val="24"/>
        </w:rPr>
        <w:t>on</w:t>
      </w:r>
      <w:r>
        <w:rPr>
          <w:spacing w:val="-3"/>
          <w:sz w:val="24"/>
        </w:rPr>
        <w:t> </w:t>
      </w:r>
      <w:r>
        <w:rPr>
          <w:sz w:val="24"/>
        </w:rPr>
        <w:t>relevant nuclear/radiological-specific insurance and indemnification provisions. Missions other than those described above, would generally not warrant this step.</w:t>
      </w:r>
    </w:p>
    <w:p>
      <w:pPr>
        <w:pStyle w:val="Heading4"/>
        <w:numPr>
          <w:ilvl w:val="1"/>
          <w:numId w:val="23"/>
        </w:numPr>
        <w:tabs>
          <w:tab w:pos="680" w:val="left" w:leader="none"/>
        </w:tabs>
        <w:spacing w:line="240" w:lineRule="auto" w:before="258" w:after="0"/>
        <w:ind w:left="680" w:right="0" w:hanging="540"/>
        <w:jc w:val="both"/>
      </w:pPr>
      <w:r>
        <w:rPr/>
        <w:t>Life-Cycle</w:t>
      </w:r>
      <w:r>
        <w:rPr>
          <w:spacing w:val="-4"/>
        </w:rPr>
        <w:t> </w:t>
      </w:r>
      <w:r>
        <w:rPr/>
        <w:t>Activities</w:t>
      </w:r>
      <w:r>
        <w:rPr>
          <w:spacing w:val="-3"/>
        </w:rPr>
        <w:t> </w:t>
      </w:r>
      <w:r>
        <w:rPr/>
        <w:t>Relevant</w:t>
      </w:r>
      <w:r>
        <w:rPr>
          <w:spacing w:val="-2"/>
        </w:rPr>
        <w:t> </w:t>
      </w:r>
      <w:r>
        <w:rPr/>
        <w:t>After</w:t>
      </w:r>
      <w:r>
        <w:rPr>
          <w:spacing w:val="-4"/>
        </w:rPr>
        <w:t> </w:t>
      </w:r>
      <w:r>
        <w:rPr/>
        <w:t>Launch</w:t>
      </w:r>
      <w:r>
        <w:rPr>
          <w:spacing w:val="-2"/>
        </w:rPr>
        <w:t> Authorization</w:t>
      </w:r>
    </w:p>
    <w:p>
      <w:pPr>
        <w:pStyle w:val="ListParagraph"/>
        <w:numPr>
          <w:ilvl w:val="2"/>
          <w:numId w:val="23"/>
        </w:numPr>
        <w:tabs>
          <w:tab w:pos="680" w:val="left" w:leader="none"/>
        </w:tabs>
        <w:spacing w:line="240" w:lineRule="auto" w:before="258" w:after="0"/>
        <w:ind w:left="680" w:right="0" w:hanging="540"/>
        <w:jc w:val="both"/>
        <w:rPr>
          <w:sz w:val="24"/>
        </w:rPr>
      </w:pPr>
      <w:r>
        <w:rPr>
          <w:sz w:val="24"/>
        </w:rPr>
        <w:t>General</w:t>
      </w:r>
      <w:r>
        <w:rPr>
          <w:spacing w:val="-4"/>
          <w:sz w:val="24"/>
        </w:rPr>
        <w:t> </w:t>
      </w:r>
      <w:r>
        <w:rPr>
          <w:sz w:val="24"/>
        </w:rPr>
        <w:t>(Tier</w:t>
      </w:r>
      <w:r>
        <w:rPr>
          <w:spacing w:val="-1"/>
          <w:sz w:val="24"/>
        </w:rPr>
        <w:t> </w:t>
      </w:r>
      <w:r>
        <w:rPr>
          <w:sz w:val="24"/>
        </w:rPr>
        <w:t>I,</w:t>
      </w:r>
      <w:r>
        <w:rPr>
          <w:spacing w:val="-1"/>
          <w:sz w:val="24"/>
        </w:rPr>
        <w:t> </w:t>
      </w:r>
      <w:r>
        <w:rPr>
          <w:sz w:val="24"/>
        </w:rPr>
        <w:t>II,</w:t>
      </w:r>
      <w:r>
        <w:rPr>
          <w:spacing w:val="-1"/>
          <w:sz w:val="24"/>
        </w:rPr>
        <w:t> </w:t>
      </w:r>
      <w:r>
        <w:rPr>
          <w:sz w:val="24"/>
        </w:rPr>
        <w:t>and</w:t>
      </w:r>
      <w:r>
        <w:rPr>
          <w:spacing w:val="-1"/>
          <w:sz w:val="24"/>
        </w:rPr>
        <w:t> </w:t>
      </w:r>
      <w:r>
        <w:rPr>
          <w:sz w:val="24"/>
        </w:rPr>
        <w:t>III</w:t>
      </w:r>
      <w:r>
        <w:rPr>
          <w:spacing w:val="-1"/>
          <w:sz w:val="24"/>
        </w:rPr>
        <w:t> </w:t>
      </w:r>
      <w:r>
        <w:rPr>
          <w:sz w:val="24"/>
        </w:rPr>
        <w:t>missions </w:t>
      </w:r>
      <w:r>
        <w:rPr>
          <w:spacing w:val="-2"/>
          <w:sz w:val="24"/>
        </w:rPr>
        <w:t>only)</w:t>
      </w:r>
    </w:p>
    <w:p>
      <w:pPr>
        <w:pStyle w:val="ListParagraph"/>
        <w:numPr>
          <w:ilvl w:val="3"/>
          <w:numId w:val="23"/>
        </w:numPr>
        <w:tabs>
          <w:tab w:pos="860" w:val="left" w:leader="none"/>
        </w:tabs>
        <w:spacing w:line="225" w:lineRule="auto" w:before="177" w:after="0"/>
        <w:ind w:left="140" w:right="201" w:firstLine="0"/>
        <w:jc w:val="left"/>
        <w:rPr>
          <w:sz w:val="24"/>
        </w:rPr>
      </w:pPr>
      <w:r>
        <w:rPr>
          <w:sz w:val="24"/>
        </w:rPr>
        <w:t>The</w:t>
      </w:r>
      <w:r>
        <w:rPr>
          <w:spacing w:val="-4"/>
          <w:sz w:val="24"/>
        </w:rPr>
        <w:t> </w:t>
      </w:r>
      <w:r>
        <w:rPr>
          <w:sz w:val="24"/>
        </w:rPr>
        <w:t>NASA</w:t>
      </w:r>
      <w:r>
        <w:rPr>
          <w:spacing w:val="-3"/>
          <w:sz w:val="24"/>
        </w:rPr>
        <w:t> </w:t>
      </w:r>
      <w:r>
        <w:rPr>
          <w:sz w:val="24"/>
        </w:rPr>
        <w:t>Program</w:t>
      </w:r>
      <w:r>
        <w:rPr>
          <w:spacing w:val="-4"/>
          <w:sz w:val="24"/>
        </w:rPr>
        <w:t> </w:t>
      </w:r>
      <w:r>
        <w:rPr>
          <w:sz w:val="24"/>
        </w:rPr>
        <w:t>or</w:t>
      </w:r>
      <w:r>
        <w:rPr>
          <w:spacing w:val="-3"/>
          <w:sz w:val="24"/>
        </w:rPr>
        <w:t> </w:t>
      </w:r>
      <w:r>
        <w:rPr>
          <w:sz w:val="24"/>
        </w:rPr>
        <w:t>Project</w:t>
      </w:r>
      <w:r>
        <w:rPr>
          <w:spacing w:val="-4"/>
          <w:sz w:val="24"/>
        </w:rPr>
        <w:t> </w:t>
      </w:r>
      <w:r>
        <w:rPr>
          <w:sz w:val="24"/>
        </w:rPr>
        <w:t>Manager</w:t>
      </w:r>
      <w:r>
        <w:rPr>
          <w:spacing w:val="-3"/>
          <w:sz w:val="24"/>
        </w:rPr>
        <w:t> </w:t>
      </w:r>
      <w:r>
        <w:rPr>
          <w:sz w:val="24"/>
        </w:rPr>
        <w:t>shall</w:t>
      </w:r>
      <w:r>
        <w:rPr>
          <w:spacing w:val="-4"/>
          <w:sz w:val="24"/>
        </w:rPr>
        <w:t> </w:t>
      </w:r>
      <w:r>
        <w:rPr>
          <w:sz w:val="24"/>
        </w:rPr>
        <w:t>incorporate</w:t>
      </w:r>
      <w:r>
        <w:rPr>
          <w:spacing w:val="-4"/>
          <w:sz w:val="24"/>
        </w:rPr>
        <w:t> </w:t>
      </w:r>
      <w:r>
        <w:rPr>
          <w:sz w:val="24"/>
        </w:rPr>
        <w:t>nuclear</w:t>
      </w:r>
      <w:r>
        <w:rPr>
          <w:spacing w:val="-3"/>
          <w:sz w:val="24"/>
        </w:rPr>
        <w:t> </w:t>
      </w:r>
      <w:r>
        <w:rPr>
          <w:sz w:val="24"/>
        </w:rPr>
        <w:t>flight</w:t>
      </w:r>
      <w:r>
        <w:rPr>
          <w:spacing w:val="-4"/>
          <w:sz w:val="24"/>
        </w:rPr>
        <w:t> </w:t>
      </w:r>
      <w:r>
        <w:rPr>
          <w:sz w:val="24"/>
        </w:rPr>
        <w:t>safety</w:t>
      </w:r>
      <w:r>
        <w:rPr>
          <w:spacing w:val="-3"/>
          <w:sz w:val="24"/>
        </w:rPr>
        <w:t> </w:t>
      </w:r>
      <w:r>
        <w:rPr>
          <w:sz w:val="24"/>
        </w:rPr>
        <w:t>considerations</w:t>
      </w:r>
      <w:r>
        <w:rPr>
          <w:spacing w:val="-3"/>
          <w:sz w:val="24"/>
        </w:rPr>
        <w:t> </w:t>
      </w:r>
      <w:r>
        <w:rPr>
          <w:sz w:val="24"/>
        </w:rPr>
        <w:t>starting with program or project formulation through the point at which the SNS or other radioactive material no longer has the potential to affect Earth’s biosphere. Examples of the types of considerations that apply</w:t>
      </w:r>
    </w:p>
    <w:p>
      <w:pPr>
        <w:pStyle w:val="BodyText"/>
        <w:spacing w:before="8"/>
        <w:rPr>
          <w:sz w:val="16"/>
        </w:rPr>
      </w:pPr>
    </w:p>
    <w:p>
      <w:pPr>
        <w:spacing w:after="0"/>
        <w:rPr>
          <w:sz w:val="16"/>
        </w:rPr>
        <w:sectPr>
          <w:headerReference w:type="default" r:id="rId42"/>
          <w:headerReference w:type="even" r:id="rId43"/>
          <w:footerReference w:type="default" r:id="rId44"/>
          <w:footerReference w:type="even" r:id="rId45"/>
          <w:pgSz w:w="12240" w:h="15840"/>
          <w:pgMar w:header="159" w:footer="441" w:top="580" w:bottom="640" w:left="700" w:right="720"/>
          <w:pgNumType w:start="19"/>
        </w:sectPr>
      </w:pPr>
    </w:p>
    <w:p>
      <w:pPr>
        <w:pStyle w:val="BodyText"/>
        <w:spacing w:before="125"/>
        <w:rPr>
          <w:sz w:val="18"/>
        </w:rPr>
      </w:pPr>
    </w:p>
    <w:p>
      <w:pPr>
        <w:spacing w:before="1"/>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1"/>
        <w:ind w:left="140" w:right="0" w:firstLine="0"/>
        <w:jc w:val="left"/>
        <w:rPr>
          <w:sz w:val="18"/>
        </w:rPr>
      </w:pPr>
      <w:r>
        <w:rPr>
          <w:sz w:val="18"/>
        </w:rPr>
        <w:t>Page</w:t>
      </w:r>
      <w:r>
        <w:rPr>
          <w:spacing w:val="4"/>
          <w:sz w:val="18"/>
        </w:rPr>
        <w:t> </w:t>
      </w:r>
      <w:r>
        <w:rPr>
          <w:sz w:val="18"/>
          <w:u w:val="single"/>
        </w:rPr>
        <w:t> 19</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776"/>
            <w:col w:w="1460"/>
          </w:cols>
        </w:sectPr>
      </w:pPr>
    </w:p>
    <w:p>
      <w:pPr>
        <w:spacing w:line="225" w:lineRule="auto" w:before="118"/>
        <w:ind w:left="140" w:right="0" w:firstLine="0"/>
        <w:jc w:val="left"/>
        <w:rPr>
          <w:sz w:val="24"/>
        </w:rPr>
      </w:pPr>
      <w:r>
        <w:rPr>
          <w:sz w:val="24"/>
        </w:rPr>
        <w:t>include:</w:t>
      </w:r>
      <w:r>
        <w:rPr>
          <w:spacing w:val="-4"/>
          <w:sz w:val="24"/>
        </w:rPr>
        <w:t> </w:t>
      </w:r>
      <w:r>
        <w:rPr>
          <w:sz w:val="24"/>
        </w:rPr>
        <w:t>factoring</w:t>
      </w:r>
      <w:r>
        <w:rPr>
          <w:spacing w:val="-3"/>
          <w:sz w:val="24"/>
        </w:rPr>
        <w:t> </w:t>
      </w:r>
      <w:r>
        <w:rPr>
          <w:sz w:val="24"/>
        </w:rPr>
        <w:t>radiological</w:t>
      </w:r>
      <w:r>
        <w:rPr>
          <w:spacing w:val="-4"/>
          <w:sz w:val="24"/>
        </w:rPr>
        <w:t> </w:t>
      </w:r>
      <w:r>
        <w:rPr>
          <w:sz w:val="24"/>
        </w:rPr>
        <w:t>risk</w:t>
      </w:r>
      <w:r>
        <w:rPr>
          <w:spacing w:val="-3"/>
          <w:sz w:val="24"/>
        </w:rPr>
        <w:t> </w:t>
      </w:r>
      <w:r>
        <w:rPr>
          <w:sz w:val="24"/>
        </w:rPr>
        <w:t>in</w:t>
      </w:r>
      <w:r>
        <w:rPr>
          <w:spacing w:val="-3"/>
          <w:sz w:val="24"/>
        </w:rPr>
        <w:t> </w:t>
      </w:r>
      <w:r>
        <w:rPr>
          <w:sz w:val="24"/>
        </w:rPr>
        <w:t>to</w:t>
      </w:r>
      <w:r>
        <w:rPr>
          <w:spacing w:val="-3"/>
          <w:sz w:val="24"/>
        </w:rPr>
        <w:t> </w:t>
      </w:r>
      <w:r>
        <w:rPr>
          <w:sz w:val="24"/>
        </w:rPr>
        <w:t>the</w:t>
      </w:r>
      <w:r>
        <w:rPr>
          <w:spacing w:val="-4"/>
          <w:sz w:val="24"/>
        </w:rPr>
        <w:t> </w:t>
      </w:r>
      <w:r>
        <w:rPr>
          <w:sz w:val="24"/>
        </w:rPr>
        <w:t>launch</w:t>
      </w:r>
      <w:r>
        <w:rPr>
          <w:spacing w:val="-3"/>
          <w:sz w:val="24"/>
        </w:rPr>
        <w:t> </w:t>
      </w:r>
      <w:r>
        <w:rPr>
          <w:sz w:val="24"/>
        </w:rPr>
        <w:t>vehicle</w:t>
      </w:r>
      <w:r>
        <w:rPr>
          <w:spacing w:val="-4"/>
          <w:sz w:val="24"/>
        </w:rPr>
        <w:t> </w:t>
      </w:r>
      <w:r>
        <w:rPr>
          <w:sz w:val="24"/>
        </w:rPr>
        <w:t>selection</w:t>
      </w:r>
      <w:r>
        <w:rPr>
          <w:spacing w:val="-3"/>
          <w:sz w:val="24"/>
        </w:rPr>
        <w:t> </w:t>
      </w:r>
      <w:r>
        <w:rPr>
          <w:sz w:val="24"/>
        </w:rPr>
        <w:t>process,</w:t>
      </w:r>
      <w:r>
        <w:rPr>
          <w:spacing w:val="-3"/>
          <w:sz w:val="24"/>
        </w:rPr>
        <w:t> </w:t>
      </w:r>
      <w:r>
        <w:rPr>
          <w:sz w:val="24"/>
        </w:rPr>
        <w:t>managing</w:t>
      </w:r>
      <w:r>
        <w:rPr>
          <w:spacing w:val="-3"/>
          <w:sz w:val="24"/>
        </w:rPr>
        <w:t> </w:t>
      </w:r>
      <w:r>
        <w:rPr>
          <w:sz w:val="24"/>
        </w:rPr>
        <w:t>radiation</w:t>
      </w:r>
      <w:r>
        <w:rPr>
          <w:spacing w:val="-3"/>
          <w:sz w:val="24"/>
        </w:rPr>
        <w:t> </w:t>
      </w:r>
      <w:r>
        <w:rPr>
          <w:sz w:val="24"/>
        </w:rPr>
        <w:t>exposure</w:t>
      </w:r>
      <w:r>
        <w:rPr>
          <w:spacing w:val="-4"/>
          <w:sz w:val="24"/>
        </w:rPr>
        <w:t> </w:t>
      </w:r>
      <w:r>
        <w:rPr>
          <w:sz w:val="24"/>
        </w:rPr>
        <w:t>to equipment, managing access to the spacecraft and the SNS, managing SNS maintenance, managing SNS control (when applicable), managing criticality safety, managing SNS malfunctions, biasing aimpoints for Earth gravity assist trajectories, and managing operational procedures and training.</w:t>
      </w:r>
    </w:p>
    <w:p>
      <w:pPr>
        <w:pStyle w:val="ListParagraph"/>
        <w:numPr>
          <w:ilvl w:val="3"/>
          <w:numId w:val="23"/>
        </w:numPr>
        <w:tabs>
          <w:tab w:pos="860" w:val="left" w:leader="none"/>
        </w:tabs>
        <w:spacing w:line="225" w:lineRule="auto" w:before="182" w:after="0"/>
        <w:ind w:left="140" w:right="356" w:firstLine="0"/>
        <w:jc w:val="left"/>
        <w:rPr>
          <w:sz w:val="24"/>
        </w:rPr>
      </w:pPr>
      <w:r>
        <w:rPr>
          <w:sz w:val="24"/>
        </w:rPr>
        <w:t>The NASA Program or Project Manager, in coordination with the CHMO and the Mission Directorate</w:t>
      </w:r>
      <w:r>
        <w:rPr>
          <w:spacing w:val="-4"/>
          <w:sz w:val="24"/>
        </w:rPr>
        <w:t> </w:t>
      </w:r>
      <w:r>
        <w:rPr>
          <w:sz w:val="24"/>
        </w:rPr>
        <w:t>with</w:t>
      </w:r>
      <w:r>
        <w:rPr>
          <w:spacing w:val="-3"/>
          <w:sz w:val="24"/>
        </w:rPr>
        <w:t> </w:t>
      </w:r>
      <w:r>
        <w:rPr>
          <w:sz w:val="24"/>
        </w:rPr>
        <w:t>human</w:t>
      </w:r>
      <w:r>
        <w:rPr>
          <w:spacing w:val="-3"/>
          <w:sz w:val="24"/>
        </w:rPr>
        <w:t> </w:t>
      </w:r>
      <w:r>
        <w:rPr>
          <w:sz w:val="24"/>
        </w:rPr>
        <w:t>rating</w:t>
      </w:r>
      <w:r>
        <w:rPr>
          <w:spacing w:val="-3"/>
          <w:sz w:val="24"/>
        </w:rPr>
        <w:t> </w:t>
      </w:r>
      <w:r>
        <w:rPr>
          <w:sz w:val="24"/>
        </w:rPr>
        <w:t>responsibilities,</w:t>
      </w:r>
      <w:r>
        <w:rPr>
          <w:spacing w:val="-3"/>
          <w:sz w:val="24"/>
        </w:rPr>
        <w:t> </w:t>
      </w:r>
      <w:r>
        <w:rPr>
          <w:sz w:val="24"/>
        </w:rPr>
        <w:t>shall</w:t>
      </w:r>
      <w:r>
        <w:rPr>
          <w:spacing w:val="-4"/>
          <w:sz w:val="24"/>
        </w:rPr>
        <w:t> </w:t>
      </w:r>
      <w:r>
        <w:rPr>
          <w:sz w:val="24"/>
        </w:rPr>
        <w:t>address</w:t>
      </w:r>
      <w:r>
        <w:rPr>
          <w:spacing w:val="-3"/>
          <w:sz w:val="24"/>
        </w:rPr>
        <w:t> </w:t>
      </w:r>
      <w:r>
        <w:rPr>
          <w:sz w:val="24"/>
        </w:rPr>
        <w:t>radiation</w:t>
      </w:r>
      <w:r>
        <w:rPr>
          <w:spacing w:val="-3"/>
          <w:sz w:val="24"/>
        </w:rPr>
        <w:t> </w:t>
      </w:r>
      <w:r>
        <w:rPr>
          <w:sz w:val="24"/>
        </w:rPr>
        <w:t>exposures</w:t>
      </w:r>
      <w:r>
        <w:rPr>
          <w:spacing w:val="-3"/>
          <w:sz w:val="24"/>
        </w:rPr>
        <w:t> </w:t>
      </w:r>
      <w:r>
        <w:rPr>
          <w:sz w:val="24"/>
        </w:rPr>
        <w:t>from</w:t>
      </w:r>
      <w:r>
        <w:rPr>
          <w:spacing w:val="-4"/>
          <w:sz w:val="24"/>
        </w:rPr>
        <w:t> </w:t>
      </w:r>
      <w:r>
        <w:rPr>
          <w:sz w:val="24"/>
        </w:rPr>
        <w:t>the</w:t>
      </w:r>
      <w:r>
        <w:rPr>
          <w:spacing w:val="-4"/>
          <w:sz w:val="24"/>
        </w:rPr>
        <w:t> </w:t>
      </w:r>
      <w:r>
        <w:rPr>
          <w:sz w:val="24"/>
        </w:rPr>
        <w:t>SNS</w:t>
      </w:r>
      <w:r>
        <w:rPr>
          <w:spacing w:val="-3"/>
          <w:sz w:val="24"/>
        </w:rPr>
        <w:t> </w:t>
      </w:r>
      <w:r>
        <w:rPr>
          <w:sz w:val="24"/>
        </w:rPr>
        <w:t>into</w:t>
      </w:r>
      <w:r>
        <w:rPr>
          <w:spacing w:val="-3"/>
          <w:sz w:val="24"/>
        </w:rPr>
        <w:t> </w:t>
      </w:r>
      <w:r>
        <w:rPr>
          <w:sz w:val="24"/>
        </w:rPr>
        <w:t>mission planning</w:t>
      </w:r>
      <w:r>
        <w:rPr>
          <w:spacing w:val="-1"/>
          <w:sz w:val="24"/>
        </w:rPr>
        <w:t> </w:t>
      </w:r>
      <w:r>
        <w:rPr>
          <w:sz w:val="24"/>
        </w:rPr>
        <w:t>and</w:t>
      </w:r>
      <w:r>
        <w:rPr>
          <w:spacing w:val="-1"/>
          <w:sz w:val="24"/>
        </w:rPr>
        <w:t> </w:t>
      </w:r>
      <w:r>
        <w:rPr>
          <w:sz w:val="24"/>
        </w:rPr>
        <w:t>execution</w:t>
      </w:r>
      <w:r>
        <w:rPr>
          <w:spacing w:val="-1"/>
          <w:sz w:val="24"/>
        </w:rPr>
        <w:t> </w:t>
      </w:r>
      <w:r>
        <w:rPr>
          <w:sz w:val="24"/>
        </w:rPr>
        <w:t>for</w:t>
      </w:r>
      <w:r>
        <w:rPr>
          <w:spacing w:val="-1"/>
          <w:sz w:val="24"/>
        </w:rPr>
        <w:t> </w:t>
      </w:r>
      <w:r>
        <w:rPr>
          <w:sz w:val="24"/>
        </w:rPr>
        <w:t>missions</w:t>
      </w:r>
      <w:r>
        <w:rPr>
          <w:spacing w:val="-1"/>
          <w:sz w:val="24"/>
        </w:rPr>
        <w:t> </w:t>
      </w:r>
      <w:r>
        <w:rPr>
          <w:sz w:val="24"/>
        </w:rPr>
        <w:t>involving</w:t>
      </w:r>
      <w:r>
        <w:rPr>
          <w:spacing w:val="-1"/>
          <w:sz w:val="24"/>
        </w:rPr>
        <w:t> </w:t>
      </w:r>
      <w:r>
        <w:rPr>
          <w:sz w:val="24"/>
        </w:rPr>
        <w:t>crews,</w:t>
      </w:r>
      <w:r>
        <w:rPr>
          <w:spacing w:val="-1"/>
          <w:sz w:val="24"/>
        </w:rPr>
        <w:t> </w:t>
      </w:r>
      <w:r>
        <w:rPr>
          <w:sz w:val="24"/>
        </w:rPr>
        <w:t>or</w:t>
      </w:r>
      <w:r>
        <w:rPr>
          <w:spacing w:val="-1"/>
          <w:sz w:val="24"/>
        </w:rPr>
        <w:t> </w:t>
      </w:r>
      <w:r>
        <w:rPr>
          <w:sz w:val="24"/>
        </w:rPr>
        <w:t>for</w:t>
      </w:r>
      <w:r>
        <w:rPr>
          <w:spacing w:val="-1"/>
          <w:sz w:val="24"/>
        </w:rPr>
        <w:t> </w:t>
      </w:r>
      <w:r>
        <w:rPr>
          <w:sz w:val="24"/>
        </w:rPr>
        <w:t>missions</w:t>
      </w:r>
      <w:r>
        <w:rPr>
          <w:spacing w:val="-1"/>
          <w:sz w:val="24"/>
        </w:rPr>
        <w:t> </w:t>
      </w:r>
      <w:r>
        <w:rPr>
          <w:sz w:val="24"/>
        </w:rPr>
        <w:t>where</w:t>
      </w:r>
      <w:r>
        <w:rPr>
          <w:spacing w:val="-2"/>
          <w:sz w:val="24"/>
        </w:rPr>
        <w:t> </w:t>
      </w:r>
      <w:r>
        <w:rPr>
          <w:sz w:val="24"/>
        </w:rPr>
        <w:t>the</w:t>
      </w:r>
      <w:r>
        <w:rPr>
          <w:spacing w:val="-2"/>
          <w:sz w:val="24"/>
        </w:rPr>
        <w:t> </w:t>
      </w:r>
      <w:r>
        <w:rPr>
          <w:sz w:val="24"/>
        </w:rPr>
        <w:t>SNS</w:t>
      </w:r>
      <w:r>
        <w:rPr>
          <w:spacing w:val="-1"/>
          <w:sz w:val="24"/>
        </w:rPr>
        <w:t> </w:t>
      </w:r>
      <w:r>
        <w:rPr>
          <w:sz w:val="24"/>
        </w:rPr>
        <w:t>is</w:t>
      </w:r>
      <w:r>
        <w:rPr>
          <w:spacing w:val="-1"/>
          <w:sz w:val="24"/>
        </w:rPr>
        <w:t> </w:t>
      </w:r>
      <w:r>
        <w:rPr>
          <w:sz w:val="24"/>
        </w:rPr>
        <w:t>anticipated</w:t>
      </w:r>
      <w:r>
        <w:rPr>
          <w:spacing w:val="-1"/>
          <w:sz w:val="24"/>
        </w:rPr>
        <w:t> </w:t>
      </w:r>
      <w:r>
        <w:rPr>
          <w:sz w:val="24"/>
        </w:rPr>
        <w:t>to</w:t>
      </w:r>
      <w:r>
        <w:rPr>
          <w:spacing w:val="-1"/>
          <w:sz w:val="24"/>
        </w:rPr>
        <w:t> </w:t>
      </w:r>
      <w:r>
        <w:rPr>
          <w:sz w:val="24"/>
        </w:rPr>
        <w:t>come into proximity with crew from other missions.</w:t>
      </w:r>
    </w:p>
    <w:p>
      <w:pPr>
        <w:pStyle w:val="ListParagraph"/>
        <w:numPr>
          <w:ilvl w:val="2"/>
          <w:numId w:val="23"/>
        </w:numPr>
        <w:tabs>
          <w:tab w:pos="680" w:val="left" w:leader="none"/>
        </w:tabs>
        <w:spacing w:line="240" w:lineRule="auto" w:before="169" w:after="0"/>
        <w:ind w:left="680" w:right="0" w:hanging="540"/>
        <w:jc w:val="left"/>
        <w:rPr>
          <w:sz w:val="24"/>
        </w:rPr>
      </w:pPr>
      <w:r>
        <w:rPr>
          <w:sz w:val="24"/>
        </w:rPr>
        <w:t>Lead-up-to-Launch and Post-Launch Operation (Tier I, II, and III missions </w:t>
      </w:r>
      <w:r>
        <w:rPr>
          <w:spacing w:val="-2"/>
          <w:sz w:val="24"/>
        </w:rPr>
        <w:t>only)</w:t>
      </w:r>
    </w:p>
    <w:p>
      <w:pPr>
        <w:pStyle w:val="ListParagraph"/>
        <w:numPr>
          <w:ilvl w:val="3"/>
          <w:numId w:val="23"/>
        </w:numPr>
        <w:tabs>
          <w:tab w:pos="860" w:val="left" w:leader="none"/>
        </w:tabs>
        <w:spacing w:line="225" w:lineRule="auto" w:before="177" w:after="0"/>
        <w:ind w:left="140" w:right="345" w:firstLine="0"/>
        <w:jc w:val="left"/>
        <w:rPr>
          <w:sz w:val="24"/>
        </w:rPr>
      </w:pPr>
      <w:r>
        <w:rPr>
          <w:sz w:val="24"/>
        </w:rPr>
        <w:t>The</w:t>
      </w:r>
      <w:r>
        <w:rPr>
          <w:spacing w:val="-3"/>
          <w:sz w:val="24"/>
        </w:rPr>
        <w:t> </w:t>
      </w:r>
      <w:r>
        <w:rPr>
          <w:sz w:val="24"/>
        </w:rPr>
        <w:t>NFSO</w:t>
      </w:r>
      <w:r>
        <w:rPr>
          <w:spacing w:val="-2"/>
          <w:sz w:val="24"/>
        </w:rPr>
        <w:t> </w:t>
      </w:r>
      <w:r>
        <w:rPr>
          <w:sz w:val="24"/>
        </w:rPr>
        <w:t>should</w:t>
      </w:r>
      <w:r>
        <w:rPr>
          <w:spacing w:val="-2"/>
          <w:sz w:val="24"/>
        </w:rPr>
        <w:t> </w:t>
      </w:r>
      <w:r>
        <w:rPr>
          <w:sz w:val="24"/>
        </w:rPr>
        <w:t>ensure</w:t>
      </w:r>
      <w:r>
        <w:rPr>
          <w:spacing w:val="-3"/>
          <w:sz w:val="24"/>
        </w:rPr>
        <w:t> </w:t>
      </w:r>
      <w:r>
        <w:rPr>
          <w:sz w:val="24"/>
        </w:rPr>
        <w:t>that</w:t>
      </w:r>
      <w:r>
        <w:rPr>
          <w:spacing w:val="-3"/>
          <w:sz w:val="24"/>
        </w:rPr>
        <w:t> </w:t>
      </w:r>
      <w:r>
        <w:rPr>
          <w:sz w:val="24"/>
        </w:rPr>
        <w:t>the</w:t>
      </w:r>
      <w:r>
        <w:rPr>
          <w:spacing w:val="-3"/>
          <w:sz w:val="24"/>
        </w:rPr>
        <w:t> </w:t>
      </w:r>
      <w:r>
        <w:rPr>
          <w:sz w:val="24"/>
        </w:rPr>
        <w:t>results</w:t>
      </w:r>
      <w:r>
        <w:rPr>
          <w:spacing w:val="-2"/>
          <w:sz w:val="24"/>
        </w:rPr>
        <w:t> </w:t>
      </w:r>
      <w:r>
        <w:rPr>
          <w:sz w:val="24"/>
        </w:rPr>
        <w:t>of</w:t>
      </w:r>
      <w:r>
        <w:rPr>
          <w:spacing w:val="-2"/>
          <w:sz w:val="24"/>
        </w:rPr>
        <w:t> </w:t>
      </w:r>
      <w:r>
        <w:rPr>
          <w:sz w:val="24"/>
        </w:rPr>
        <w:t>the</w:t>
      </w:r>
      <w:r>
        <w:rPr>
          <w:spacing w:val="-3"/>
          <w:sz w:val="24"/>
        </w:rPr>
        <w:t> </w:t>
      </w:r>
      <w:r>
        <w:rPr>
          <w:sz w:val="24"/>
        </w:rPr>
        <w:t>nuclear</w:t>
      </w:r>
      <w:r>
        <w:rPr>
          <w:spacing w:val="-2"/>
          <w:sz w:val="24"/>
        </w:rPr>
        <w:t> </w:t>
      </w:r>
      <w:r>
        <w:rPr>
          <w:sz w:val="24"/>
        </w:rPr>
        <w:t>safety</w:t>
      </w:r>
      <w:r>
        <w:rPr>
          <w:spacing w:val="-2"/>
          <w:sz w:val="24"/>
        </w:rPr>
        <w:t> </w:t>
      </w:r>
      <w:r>
        <w:rPr>
          <w:sz w:val="24"/>
        </w:rPr>
        <w:t>analysis</w:t>
      </w:r>
      <w:r>
        <w:rPr>
          <w:spacing w:val="-2"/>
          <w:sz w:val="24"/>
        </w:rPr>
        <w:t> </w:t>
      </w:r>
      <w:r>
        <w:rPr>
          <w:sz w:val="24"/>
        </w:rPr>
        <w:t>and</w:t>
      </w:r>
      <w:r>
        <w:rPr>
          <w:spacing w:val="-2"/>
          <w:sz w:val="24"/>
        </w:rPr>
        <w:t> </w:t>
      </w:r>
      <w:r>
        <w:rPr>
          <w:sz w:val="24"/>
        </w:rPr>
        <w:t>nuclear</w:t>
      </w:r>
      <w:r>
        <w:rPr>
          <w:spacing w:val="-2"/>
          <w:sz w:val="24"/>
        </w:rPr>
        <w:t> </w:t>
      </w:r>
      <w:r>
        <w:rPr>
          <w:sz w:val="24"/>
        </w:rPr>
        <w:t>safety</w:t>
      </w:r>
      <w:r>
        <w:rPr>
          <w:spacing w:val="-2"/>
          <w:sz w:val="24"/>
        </w:rPr>
        <w:t> </w:t>
      </w:r>
      <w:r>
        <w:rPr>
          <w:sz w:val="24"/>
        </w:rPr>
        <w:t>review</w:t>
      </w:r>
      <w:r>
        <w:rPr>
          <w:spacing w:val="-2"/>
          <w:sz w:val="24"/>
        </w:rPr>
        <w:t> </w:t>
      </w:r>
      <w:r>
        <w:rPr>
          <w:sz w:val="24"/>
        </w:rPr>
        <w:t>are factored into SMA oversight after launch authorization, including consideration of the safety guidelines in NSPM-20. Appendix C presents two alternative approaches to accomplishing this best practice.</w:t>
      </w:r>
    </w:p>
    <w:p>
      <w:pPr>
        <w:pStyle w:val="ListParagraph"/>
        <w:numPr>
          <w:ilvl w:val="2"/>
          <w:numId w:val="23"/>
        </w:numPr>
        <w:tabs>
          <w:tab w:pos="680" w:val="left" w:leader="none"/>
        </w:tabs>
        <w:spacing w:line="240" w:lineRule="auto" w:before="169" w:after="0"/>
        <w:ind w:left="680" w:right="0" w:hanging="540"/>
        <w:jc w:val="left"/>
        <w:rPr>
          <w:sz w:val="24"/>
        </w:rPr>
      </w:pPr>
      <w:r>
        <w:rPr>
          <w:sz w:val="24"/>
        </w:rPr>
        <w:t>Decommissioning</w:t>
      </w:r>
      <w:r>
        <w:rPr>
          <w:spacing w:val="-1"/>
          <w:sz w:val="24"/>
        </w:rPr>
        <w:t> </w:t>
      </w:r>
      <w:r>
        <w:rPr>
          <w:sz w:val="24"/>
        </w:rPr>
        <w:t>and</w:t>
      </w:r>
      <w:r>
        <w:rPr>
          <w:spacing w:val="-1"/>
          <w:sz w:val="24"/>
        </w:rPr>
        <w:t> </w:t>
      </w:r>
      <w:r>
        <w:rPr>
          <w:sz w:val="24"/>
        </w:rPr>
        <w:t>Disposal</w:t>
      </w:r>
      <w:r>
        <w:rPr>
          <w:spacing w:val="-1"/>
          <w:sz w:val="24"/>
        </w:rPr>
        <w:t> </w:t>
      </w:r>
      <w:r>
        <w:rPr>
          <w:sz w:val="24"/>
        </w:rPr>
        <w:t>of</w:t>
      </w:r>
      <w:r>
        <w:rPr>
          <w:spacing w:val="-1"/>
          <w:sz w:val="24"/>
        </w:rPr>
        <w:t> </w:t>
      </w:r>
      <w:r>
        <w:rPr>
          <w:sz w:val="24"/>
        </w:rPr>
        <w:t>SNS</w:t>
      </w:r>
      <w:r>
        <w:rPr>
          <w:spacing w:val="-1"/>
          <w:sz w:val="24"/>
        </w:rPr>
        <w:t> </w:t>
      </w:r>
      <w:r>
        <w:rPr>
          <w:sz w:val="24"/>
        </w:rPr>
        <w:t>(Tier I,</w:t>
      </w:r>
      <w:r>
        <w:rPr>
          <w:spacing w:val="-1"/>
          <w:sz w:val="24"/>
        </w:rPr>
        <w:t> </w:t>
      </w:r>
      <w:r>
        <w:rPr>
          <w:sz w:val="24"/>
        </w:rPr>
        <w:t>II,</w:t>
      </w:r>
      <w:r>
        <w:rPr>
          <w:spacing w:val="-1"/>
          <w:sz w:val="24"/>
        </w:rPr>
        <w:t> </w:t>
      </w:r>
      <w:r>
        <w:rPr>
          <w:sz w:val="24"/>
        </w:rPr>
        <w:t>and III</w:t>
      </w:r>
      <w:r>
        <w:rPr>
          <w:spacing w:val="-1"/>
          <w:sz w:val="24"/>
        </w:rPr>
        <w:t> </w:t>
      </w:r>
      <w:r>
        <w:rPr>
          <w:sz w:val="24"/>
        </w:rPr>
        <w:t>missions </w:t>
      </w:r>
      <w:r>
        <w:rPr>
          <w:spacing w:val="-2"/>
          <w:sz w:val="24"/>
        </w:rPr>
        <w:t>only)</w:t>
      </w:r>
    </w:p>
    <w:p>
      <w:pPr>
        <w:pStyle w:val="ListParagraph"/>
        <w:numPr>
          <w:ilvl w:val="3"/>
          <w:numId w:val="23"/>
        </w:numPr>
        <w:tabs>
          <w:tab w:pos="860" w:val="left" w:leader="none"/>
        </w:tabs>
        <w:spacing w:line="225" w:lineRule="auto" w:before="177" w:after="0"/>
        <w:ind w:left="140" w:right="698" w:firstLine="0"/>
        <w:jc w:val="left"/>
        <w:rPr>
          <w:sz w:val="24"/>
        </w:rPr>
      </w:pPr>
      <w:r>
        <w:rPr>
          <w:sz w:val="24"/>
        </w:rPr>
        <w:t>For</w:t>
      </w:r>
      <w:r>
        <w:rPr>
          <w:spacing w:val="-3"/>
          <w:sz w:val="24"/>
        </w:rPr>
        <w:t> </w:t>
      </w:r>
      <w:r>
        <w:rPr>
          <w:sz w:val="24"/>
        </w:rPr>
        <w:t>SNS-enabled</w:t>
      </w:r>
      <w:r>
        <w:rPr>
          <w:spacing w:val="-3"/>
          <w:sz w:val="24"/>
        </w:rPr>
        <w:t> </w:t>
      </w:r>
      <w:r>
        <w:rPr>
          <w:sz w:val="24"/>
        </w:rPr>
        <w:t>missions</w:t>
      </w:r>
      <w:r>
        <w:rPr>
          <w:spacing w:val="-3"/>
          <w:sz w:val="24"/>
        </w:rPr>
        <w:t> </w:t>
      </w:r>
      <w:r>
        <w:rPr>
          <w:sz w:val="24"/>
        </w:rPr>
        <w:t>designed</w:t>
      </w:r>
      <w:r>
        <w:rPr>
          <w:spacing w:val="-3"/>
          <w:sz w:val="24"/>
        </w:rPr>
        <w:t> </w:t>
      </w:r>
      <w:r>
        <w:rPr>
          <w:sz w:val="24"/>
        </w:rPr>
        <w:t>to</w:t>
      </w:r>
      <w:r>
        <w:rPr>
          <w:spacing w:val="-3"/>
          <w:sz w:val="24"/>
        </w:rPr>
        <w:t> </w:t>
      </w:r>
      <w:r>
        <w:rPr>
          <w:sz w:val="24"/>
        </w:rPr>
        <w:t>operate</w:t>
      </w:r>
      <w:r>
        <w:rPr>
          <w:spacing w:val="-4"/>
          <w:sz w:val="24"/>
        </w:rPr>
        <w:t> </w:t>
      </w:r>
      <w:r>
        <w:rPr>
          <w:sz w:val="24"/>
        </w:rPr>
        <w:t>in</w:t>
      </w:r>
      <w:r>
        <w:rPr>
          <w:spacing w:val="-3"/>
          <w:sz w:val="24"/>
        </w:rPr>
        <w:t> </w:t>
      </w:r>
      <w:r>
        <w:rPr>
          <w:sz w:val="24"/>
        </w:rPr>
        <w:t>low</w:t>
      </w:r>
      <w:r>
        <w:rPr>
          <w:spacing w:val="-3"/>
          <w:sz w:val="24"/>
        </w:rPr>
        <w:t> </w:t>
      </w:r>
      <w:r>
        <w:rPr>
          <w:sz w:val="24"/>
        </w:rPr>
        <w:t>Earth</w:t>
      </w:r>
      <w:r>
        <w:rPr>
          <w:spacing w:val="-3"/>
          <w:sz w:val="24"/>
        </w:rPr>
        <w:t> </w:t>
      </w:r>
      <w:r>
        <w:rPr>
          <w:sz w:val="24"/>
        </w:rPr>
        <w:t>orbit,</w:t>
      </w:r>
      <w:r>
        <w:rPr>
          <w:spacing w:val="-3"/>
          <w:sz w:val="24"/>
        </w:rPr>
        <w:t> </w:t>
      </w:r>
      <w:r>
        <w:rPr>
          <w:sz w:val="24"/>
        </w:rPr>
        <w:t>the</w:t>
      </w:r>
      <w:r>
        <w:rPr>
          <w:spacing w:val="-4"/>
          <w:sz w:val="24"/>
        </w:rPr>
        <w:t> </w:t>
      </w:r>
      <w:r>
        <w:rPr>
          <w:sz w:val="24"/>
        </w:rPr>
        <w:t>NASA</w:t>
      </w:r>
      <w:r>
        <w:rPr>
          <w:spacing w:val="-3"/>
          <w:sz w:val="24"/>
        </w:rPr>
        <w:t> </w:t>
      </w:r>
      <w:r>
        <w:rPr>
          <w:sz w:val="24"/>
        </w:rPr>
        <w:t>Program</w:t>
      </w:r>
      <w:r>
        <w:rPr>
          <w:spacing w:val="-4"/>
          <w:sz w:val="24"/>
        </w:rPr>
        <w:t> </w:t>
      </w:r>
      <w:r>
        <w:rPr>
          <w:sz w:val="24"/>
        </w:rPr>
        <w:t>or</w:t>
      </w:r>
      <w:r>
        <w:rPr>
          <w:spacing w:val="-3"/>
          <w:sz w:val="24"/>
        </w:rPr>
        <w:t> </w:t>
      </w:r>
      <w:r>
        <w:rPr>
          <w:sz w:val="24"/>
        </w:rPr>
        <w:t>Project Manager shall demonstrate by analysis that the mission design enables for disposal of the SNS in a sufficiently high orbit (as defined in Space Policy Directive-6), including the incorporation of a highly reliable operational system to ensure effective and controlled disposition of the reactor.</w:t>
      </w:r>
    </w:p>
    <w:p>
      <w:pPr>
        <w:spacing w:line="225" w:lineRule="auto" w:before="182"/>
        <w:ind w:left="600" w:right="530" w:firstLine="0"/>
        <w:jc w:val="left"/>
        <w:rPr>
          <w:i/>
          <w:sz w:val="24"/>
        </w:rPr>
      </w:pPr>
      <w:r>
        <w:rPr>
          <w:i/>
          <w:sz w:val="24"/>
        </w:rPr>
        <w:t>Note: Considerations for fission reactor systems are discussed in Section 3(a)(iii) of Space Policy</w:t>
      </w:r>
      <w:r>
        <w:rPr>
          <w:i/>
          <w:sz w:val="24"/>
        </w:rPr>
        <w:t> Directive-6,</w:t>
      </w:r>
      <w:r>
        <w:rPr>
          <w:i/>
          <w:spacing w:val="-3"/>
          <w:sz w:val="24"/>
        </w:rPr>
        <w:t> </w:t>
      </w:r>
      <w:r>
        <w:rPr>
          <w:i/>
          <w:sz w:val="24"/>
        </w:rPr>
        <w:t>dated</w:t>
      </w:r>
      <w:r>
        <w:rPr>
          <w:i/>
          <w:spacing w:val="-3"/>
          <w:sz w:val="24"/>
        </w:rPr>
        <w:t> </w:t>
      </w:r>
      <w:r>
        <w:rPr>
          <w:i/>
          <w:sz w:val="24"/>
        </w:rPr>
        <w:t>December</w:t>
      </w:r>
      <w:r>
        <w:rPr>
          <w:i/>
          <w:spacing w:val="-3"/>
          <w:sz w:val="24"/>
        </w:rPr>
        <w:t> </w:t>
      </w:r>
      <w:r>
        <w:rPr>
          <w:i/>
          <w:sz w:val="24"/>
        </w:rPr>
        <w:t>16,</w:t>
      </w:r>
      <w:r>
        <w:rPr>
          <w:i/>
          <w:spacing w:val="-3"/>
          <w:sz w:val="24"/>
        </w:rPr>
        <w:t> </w:t>
      </w:r>
      <w:r>
        <w:rPr>
          <w:i/>
          <w:sz w:val="24"/>
        </w:rPr>
        <w:t>2020.</w:t>
      </w:r>
      <w:r>
        <w:rPr>
          <w:i/>
          <w:spacing w:val="-3"/>
          <w:sz w:val="24"/>
        </w:rPr>
        <w:t> </w:t>
      </w:r>
      <w:r>
        <w:rPr>
          <w:i/>
          <w:sz w:val="24"/>
        </w:rPr>
        <w:t>All</w:t>
      </w:r>
      <w:r>
        <w:rPr>
          <w:i/>
          <w:spacing w:val="-4"/>
          <w:sz w:val="24"/>
        </w:rPr>
        <w:t> </w:t>
      </w:r>
      <w:r>
        <w:rPr>
          <w:i/>
          <w:sz w:val="24"/>
        </w:rPr>
        <w:t>activities</w:t>
      </w:r>
      <w:r>
        <w:rPr>
          <w:i/>
          <w:spacing w:val="-3"/>
          <w:sz w:val="24"/>
        </w:rPr>
        <w:t> </w:t>
      </w:r>
      <w:r>
        <w:rPr>
          <w:i/>
          <w:sz w:val="24"/>
        </w:rPr>
        <w:t>related</w:t>
      </w:r>
      <w:r>
        <w:rPr>
          <w:i/>
          <w:spacing w:val="-3"/>
          <w:sz w:val="24"/>
        </w:rPr>
        <w:t> </w:t>
      </w:r>
      <w:r>
        <w:rPr>
          <w:i/>
          <w:sz w:val="24"/>
        </w:rPr>
        <w:t>to</w:t>
      </w:r>
      <w:r>
        <w:rPr>
          <w:i/>
          <w:spacing w:val="-3"/>
          <w:sz w:val="24"/>
        </w:rPr>
        <w:t> </w:t>
      </w:r>
      <w:r>
        <w:rPr>
          <w:i/>
          <w:sz w:val="24"/>
        </w:rPr>
        <w:t>safe</w:t>
      </w:r>
      <w:r>
        <w:rPr>
          <w:i/>
          <w:spacing w:val="-4"/>
          <w:sz w:val="24"/>
        </w:rPr>
        <w:t> </w:t>
      </w:r>
      <w:r>
        <w:rPr>
          <w:i/>
          <w:sz w:val="24"/>
        </w:rPr>
        <w:t>storage</w:t>
      </w:r>
      <w:r>
        <w:rPr>
          <w:i/>
          <w:spacing w:val="-4"/>
          <w:sz w:val="24"/>
        </w:rPr>
        <w:t> </w:t>
      </w:r>
      <w:r>
        <w:rPr>
          <w:i/>
          <w:sz w:val="24"/>
        </w:rPr>
        <w:t>and</w:t>
      </w:r>
      <w:r>
        <w:rPr>
          <w:i/>
          <w:spacing w:val="-3"/>
          <w:sz w:val="24"/>
        </w:rPr>
        <w:t> </w:t>
      </w:r>
      <w:r>
        <w:rPr>
          <w:i/>
          <w:sz w:val="24"/>
        </w:rPr>
        <w:t>orbital</w:t>
      </w:r>
      <w:r>
        <w:rPr>
          <w:i/>
          <w:spacing w:val="-4"/>
          <w:sz w:val="24"/>
        </w:rPr>
        <w:t> </w:t>
      </w:r>
      <w:r>
        <w:rPr>
          <w:i/>
          <w:sz w:val="24"/>
        </w:rPr>
        <w:t>decay</w:t>
      </w:r>
      <w:r>
        <w:rPr>
          <w:i/>
          <w:spacing w:val="-4"/>
          <w:sz w:val="24"/>
        </w:rPr>
        <w:t> </w:t>
      </w:r>
      <w:r>
        <w:rPr>
          <w:i/>
          <w:sz w:val="24"/>
        </w:rPr>
        <w:t>should involve the Orbital Debris Program Office.</w:t>
      </w:r>
    </w:p>
    <w:p>
      <w:pPr>
        <w:pStyle w:val="Heading4"/>
        <w:numPr>
          <w:ilvl w:val="1"/>
          <w:numId w:val="23"/>
        </w:numPr>
        <w:tabs>
          <w:tab w:pos="680" w:val="left" w:leader="none"/>
        </w:tabs>
        <w:spacing w:line="240" w:lineRule="auto" w:before="257" w:after="0"/>
        <w:ind w:left="680" w:right="0" w:hanging="540"/>
        <w:jc w:val="left"/>
      </w:pPr>
      <w:r>
        <w:rPr/>
        <w:t>Internal</w:t>
      </w:r>
      <w:r>
        <w:rPr>
          <w:spacing w:val="-6"/>
        </w:rPr>
        <w:t> </w:t>
      </w:r>
      <w:r>
        <w:rPr/>
        <w:t>and</w:t>
      </w:r>
      <w:r>
        <w:rPr>
          <w:spacing w:val="-5"/>
        </w:rPr>
        <w:t> </w:t>
      </w:r>
      <w:r>
        <w:rPr/>
        <w:t>External</w:t>
      </w:r>
      <w:r>
        <w:rPr>
          <w:spacing w:val="-5"/>
        </w:rPr>
        <w:t> </w:t>
      </w:r>
      <w:r>
        <w:rPr>
          <w:spacing w:val="-2"/>
        </w:rPr>
        <w:t>Reporting</w:t>
      </w:r>
    </w:p>
    <w:p>
      <w:pPr>
        <w:pStyle w:val="ListParagraph"/>
        <w:numPr>
          <w:ilvl w:val="2"/>
          <w:numId w:val="23"/>
        </w:numPr>
        <w:tabs>
          <w:tab w:pos="680" w:val="left" w:leader="none"/>
        </w:tabs>
        <w:spacing w:line="225" w:lineRule="auto" w:before="271" w:after="0"/>
        <w:ind w:left="140" w:right="250" w:firstLine="0"/>
        <w:jc w:val="left"/>
        <w:rPr>
          <w:sz w:val="24"/>
        </w:rPr>
      </w:pPr>
      <w:r>
        <w:rPr>
          <w:sz w:val="24"/>
        </w:rPr>
        <w:t>The</w:t>
      </w:r>
      <w:r>
        <w:rPr>
          <w:spacing w:val="-3"/>
          <w:sz w:val="24"/>
        </w:rPr>
        <w:t> </w:t>
      </w:r>
      <w:r>
        <w:rPr>
          <w:sz w:val="24"/>
        </w:rPr>
        <w:t>NFSO</w:t>
      </w:r>
      <w:r>
        <w:rPr>
          <w:spacing w:val="-2"/>
          <w:sz w:val="24"/>
        </w:rPr>
        <w:t> </w:t>
      </w:r>
      <w:r>
        <w:rPr>
          <w:sz w:val="24"/>
        </w:rPr>
        <w:t>shall</w:t>
      </w:r>
      <w:r>
        <w:rPr>
          <w:spacing w:val="-3"/>
          <w:sz w:val="24"/>
        </w:rPr>
        <w:t> </w:t>
      </w:r>
      <w:r>
        <w:rPr>
          <w:sz w:val="24"/>
        </w:rPr>
        <w:t>transmit</w:t>
      </w:r>
      <w:r>
        <w:rPr>
          <w:spacing w:val="-3"/>
          <w:sz w:val="24"/>
        </w:rPr>
        <w:t> </w:t>
      </w:r>
      <w:r>
        <w:rPr>
          <w:sz w:val="24"/>
        </w:rPr>
        <w:t>a</w:t>
      </w:r>
      <w:r>
        <w:rPr>
          <w:spacing w:val="-3"/>
          <w:sz w:val="24"/>
        </w:rPr>
        <w:t> </w:t>
      </w:r>
      <w:r>
        <w:rPr>
          <w:sz w:val="24"/>
        </w:rPr>
        <w:t>copy</w:t>
      </w:r>
      <w:r>
        <w:rPr>
          <w:spacing w:val="-2"/>
          <w:sz w:val="24"/>
        </w:rPr>
        <w:t> </w:t>
      </w:r>
      <w:r>
        <w:rPr>
          <w:sz w:val="24"/>
        </w:rPr>
        <w:t>of</w:t>
      </w:r>
      <w:r>
        <w:rPr>
          <w:spacing w:val="-2"/>
          <w:sz w:val="24"/>
        </w:rPr>
        <w:t> </w:t>
      </w:r>
      <w:r>
        <w:rPr>
          <w:sz w:val="24"/>
        </w:rPr>
        <w:t>gap</w:t>
      </w:r>
      <w:r>
        <w:rPr>
          <w:spacing w:val="-2"/>
          <w:sz w:val="24"/>
        </w:rPr>
        <w:t> </w:t>
      </w:r>
      <w:r>
        <w:rPr>
          <w:sz w:val="24"/>
        </w:rPr>
        <w:t>identification</w:t>
      </w:r>
      <w:r>
        <w:rPr>
          <w:spacing w:val="-2"/>
          <w:sz w:val="24"/>
        </w:rPr>
        <w:t> </w:t>
      </w:r>
      <w:r>
        <w:rPr>
          <w:sz w:val="24"/>
        </w:rPr>
        <w:t>documents,</w:t>
      </w:r>
      <w:r>
        <w:rPr>
          <w:spacing w:val="-2"/>
          <w:sz w:val="24"/>
        </w:rPr>
        <w:t> </w:t>
      </w:r>
      <w:r>
        <w:rPr>
          <w:sz w:val="24"/>
        </w:rPr>
        <w:t>the</w:t>
      </w:r>
      <w:r>
        <w:rPr>
          <w:spacing w:val="-3"/>
          <w:sz w:val="24"/>
        </w:rPr>
        <w:t> </w:t>
      </w:r>
      <w:r>
        <w:rPr>
          <w:sz w:val="24"/>
        </w:rPr>
        <w:t>mission</w:t>
      </w:r>
      <w:r>
        <w:rPr>
          <w:spacing w:val="-2"/>
          <w:sz w:val="24"/>
        </w:rPr>
        <w:t> </w:t>
      </w:r>
      <w:r>
        <w:rPr>
          <w:sz w:val="24"/>
        </w:rPr>
        <w:t>SAR</w:t>
      </w:r>
      <w:r>
        <w:rPr>
          <w:spacing w:val="-3"/>
          <w:sz w:val="24"/>
        </w:rPr>
        <w:t> </w:t>
      </w:r>
      <w:r>
        <w:rPr>
          <w:sz w:val="24"/>
        </w:rPr>
        <w:t>or</w:t>
      </w:r>
      <w:r>
        <w:rPr>
          <w:spacing w:val="-2"/>
          <w:sz w:val="24"/>
        </w:rPr>
        <w:t> </w:t>
      </w:r>
      <w:r>
        <w:rPr>
          <w:sz w:val="24"/>
        </w:rPr>
        <w:t>SAS,</w:t>
      </w:r>
      <w:r>
        <w:rPr>
          <w:spacing w:val="-2"/>
          <w:sz w:val="24"/>
        </w:rPr>
        <w:t> </w:t>
      </w:r>
      <w:r>
        <w:rPr>
          <w:sz w:val="24"/>
        </w:rPr>
        <w:t>the</w:t>
      </w:r>
      <w:r>
        <w:rPr>
          <w:spacing w:val="-3"/>
          <w:sz w:val="24"/>
        </w:rPr>
        <w:t> </w:t>
      </w:r>
      <w:r>
        <w:rPr>
          <w:sz w:val="24"/>
        </w:rPr>
        <w:t>SER</w:t>
      </w:r>
      <w:r>
        <w:rPr>
          <w:spacing w:val="-3"/>
          <w:sz w:val="24"/>
        </w:rPr>
        <w:t> </w:t>
      </w:r>
      <w:r>
        <w:rPr>
          <w:sz w:val="24"/>
        </w:rPr>
        <w:t>or RSR, and launch and reentry authorizations or concurrences, as applicable, to the NASA Headquarters National Environmental Policy Act (NEPA) Manager and the CHMO.</w:t>
      </w:r>
    </w:p>
    <w:p>
      <w:pPr>
        <w:pStyle w:val="ListParagraph"/>
        <w:numPr>
          <w:ilvl w:val="2"/>
          <w:numId w:val="23"/>
        </w:numPr>
        <w:tabs>
          <w:tab w:pos="680" w:val="left" w:leader="none"/>
        </w:tabs>
        <w:spacing w:line="225" w:lineRule="auto" w:before="182" w:after="0"/>
        <w:ind w:left="140" w:right="198" w:firstLine="0"/>
        <w:jc w:val="left"/>
        <w:rPr>
          <w:sz w:val="24"/>
        </w:rPr>
      </w:pPr>
      <w:r>
        <w:rPr>
          <w:sz w:val="24"/>
        </w:rPr>
        <w:t>On an annual basis, the NFSO shall provide a report to the Chief, SMA for transmittal to the Director</w:t>
      </w:r>
      <w:r>
        <w:rPr>
          <w:sz w:val="24"/>
        </w:rPr>
        <w:t> of OSTP listing all launches that the agency has sponsored in the past calendar year of spacecraft using radioactive</w:t>
      </w:r>
      <w:r>
        <w:rPr>
          <w:spacing w:val="-3"/>
          <w:sz w:val="24"/>
        </w:rPr>
        <w:t> </w:t>
      </w:r>
      <w:r>
        <w:rPr>
          <w:sz w:val="24"/>
        </w:rPr>
        <w:t>sources</w:t>
      </w:r>
      <w:r>
        <w:rPr>
          <w:spacing w:val="-2"/>
          <w:sz w:val="24"/>
        </w:rPr>
        <w:t> </w:t>
      </w:r>
      <w:r>
        <w:rPr>
          <w:sz w:val="24"/>
        </w:rPr>
        <w:t>containing</w:t>
      </w:r>
      <w:r>
        <w:rPr>
          <w:spacing w:val="-2"/>
          <w:sz w:val="24"/>
        </w:rPr>
        <w:t> </w:t>
      </w:r>
      <w:r>
        <w:rPr>
          <w:sz w:val="24"/>
        </w:rPr>
        <w:t>total</w:t>
      </w:r>
      <w:r>
        <w:rPr>
          <w:spacing w:val="-3"/>
          <w:sz w:val="24"/>
        </w:rPr>
        <w:t> </w:t>
      </w:r>
      <w:r>
        <w:rPr>
          <w:sz w:val="24"/>
        </w:rPr>
        <w:t>quantities</w:t>
      </w:r>
      <w:r>
        <w:rPr>
          <w:spacing w:val="-2"/>
          <w:sz w:val="24"/>
        </w:rPr>
        <w:t> </w:t>
      </w:r>
      <w:r>
        <w:rPr>
          <w:sz w:val="24"/>
        </w:rPr>
        <w:t>in</w:t>
      </w:r>
      <w:r>
        <w:rPr>
          <w:spacing w:val="-2"/>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1,000</w:t>
      </w:r>
      <w:r>
        <w:rPr>
          <w:spacing w:val="-2"/>
          <w:sz w:val="24"/>
        </w:rPr>
        <w:t> </w:t>
      </w:r>
      <w:r>
        <w:rPr>
          <w:sz w:val="24"/>
        </w:rPr>
        <w:t>times</w:t>
      </w:r>
      <w:r>
        <w:rPr>
          <w:spacing w:val="-2"/>
          <w:sz w:val="24"/>
        </w:rPr>
        <w:t> </w:t>
      </w:r>
      <w:r>
        <w:rPr>
          <w:sz w:val="24"/>
        </w:rPr>
        <w:t>to</w:t>
      </w:r>
      <w:r>
        <w:rPr>
          <w:spacing w:val="-2"/>
          <w:sz w:val="24"/>
        </w:rPr>
        <w:t> </w:t>
      </w:r>
      <w:r>
        <w:rPr>
          <w:sz w:val="24"/>
        </w:rPr>
        <w:t>100,000</w:t>
      </w:r>
      <w:r>
        <w:rPr>
          <w:spacing w:val="-2"/>
          <w:sz w:val="24"/>
        </w:rPr>
        <w:t> </w:t>
      </w:r>
      <w:r>
        <w:rPr>
          <w:sz w:val="24"/>
        </w:rPr>
        <w:t>times</w:t>
      </w:r>
      <w:r>
        <w:rPr>
          <w:spacing w:val="-2"/>
          <w:sz w:val="24"/>
        </w:rPr>
        <w:t> </w:t>
      </w:r>
      <w:r>
        <w:rPr>
          <w:sz w:val="24"/>
        </w:rPr>
        <w:t>the</w:t>
      </w:r>
      <w:r>
        <w:rPr>
          <w:spacing w:val="-3"/>
          <w:sz w:val="24"/>
        </w:rPr>
        <w:t> </w:t>
      </w:r>
      <w:r>
        <w:rPr>
          <w:sz w:val="24"/>
        </w:rPr>
        <w:t>A2</w:t>
      </w:r>
      <w:r>
        <w:rPr>
          <w:spacing w:val="-2"/>
          <w:sz w:val="24"/>
        </w:rPr>
        <w:t> </w:t>
      </w:r>
      <w:r>
        <w:rPr>
          <w:sz w:val="24"/>
        </w:rPr>
        <w:t>value</w:t>
      </w:r>
      <w:r>
        <w:rPr>
          <w:spacing w:val="-3"/>
          <w:sz w:val="24"/>
        </w:rPr>
        <w:t> </w:t>
      </w:r>
      <w:r>
        <w:rPr>
          <w:sz w:val="24"/>
        </w:rPr>
        <w:t>(i.e., the mission multiple calculated in Chapter 3), and listing all such launches planned for the coming calendar </w:t>
      </w:r>
      <w:r>
        <w:rPr>
          <w:spacing w:val="-2"/>
          <w:sz w:val="24"/>
        </w:rPr>
        <w:t>year.</w:t>
      </w:r>
    </w:p>
    <w:p>
      <w:pPr>
        <w:pStyle w:val="ListParagraph"/>
        <w:numPr>
          <w:ilvl w:val="2"/>
          <w:numId w:val="23"/>
        </w:numPr>
        <w:tabs>
          <w:tab w:pos="680" w:val="left" w:leader="none"/>
        </w:tabs>
        <w:spacing w:line="225" w:lineRule="auto" w:before="183" w:after="0"/>
        <w:ind w:left="140" w:right="392" w:firstLine="0"/>
        <w:jc w:val="left"/>
        <w:rPr>
          <w:sz w:val="24"/>
        </w:rPr>
      </w:pPr>
      <w:r>
        <w:rPr>
          <w:sz w:val="24"/>
        </w:rPr>
        <w:t>The</w:t>
      </w:r>
      <w:r>
        <w:rPr>
          <w:spacing w:val="-4"/>
          <w:sz w:val="24"/>
        </w:rPr>
        <w:t> </w:t>
      </w:r>
      <w:r>
        <w:rPr>
          <w:sz w:val="24"/>
        </w:rPr>
        <w:t>NFSO</w:t>
      </w:r>
      <w:r>
        <w:rPr>
          <w:spacing w:val="-3"/>
          <w:sz w:val="24"/>
        </w:rPr>
        <w:t> </w:t>
      </w:r>
      <w:r>
        <w:rPr>
          <w:sz w:val="24"/>
        </w:rPr>
        <w:t>shall</w:t>
      </w:r>
      <w:r>
        <w:rPr>
          <w:spacing w:val="-4"/>
          <w:sz w:val="24"/>
        </w:rPr>
        <w:t> </w:t>
      </w:r>
      <w:r>
        <w:rPr>
          <w:sz w:val="24"/>
        </w:rPr>
        <w:t>execute</w:t>
      </w:r>
      <w:r>
        <w:rPr>
          <w:spacing w:val="-4"/>
          <w:sz w:val="24"/>
        </w:rPr>
        <w:t> </w:t>
      </w:r>
      <w:r>
        <w:rPr>
          <w:sz w:val="24"/>
        </w:rPr>
        <w:t>an</w:t>
      </w:r>
      <w:r>
        <w:rPr>
          <w:spacing w:val="-3"/>
          <w:sz w:val="24"/>
        </w:rPr>
        <w:t> </w:t>
      </w:r>
      <w:r>
        <w:rPr>
          <w:sz w:val="24"/>
        </w:rPr>
        <w:t>annual</w:t>
      </w:r>
      <w:r>
        <w:rPr>
          <w:spacing w:val="-4"/>
          <w:sz w:val="24"/>
        </w:rPr>
        <w:t> </w:t>
      </w:r>
      <w:r>
        <w:rPr>
          <w:sz w:val="24"/>
        </w:rPr>
        <w:t>briefing</w:t>
      </w:r>
      <w:r>
        <w:rPr>
          <w:spacing w:val="-3"/>
          <w:sz w:val="24"/>
        </w:rPr>
        <w:t> </w:t>
      </w:r>
      <w:r>
        <w:rPr>
          <w:sz w:val="24"/>
        </w:rPr>
        <w:t>by</w:t>
      </w:r>
      <w:r>
        <w:rPr>
          <w:spacing w:val="-3"/>
          <w:sz w:val="24"/>
        </w:rPr>
        <w:t> </w:t>
      </w:r>
      <w:r>
        <w:rPr>
          <w:sz w:val="24"/>
        </w:rPr>
        <w:t>NASA</w:t>
      </w:r>
      <w:r>
        <w:rPr>
          <w:spacing w:val="-3"/>
          <w:sz w:val="24"/>
        </w:rPr>
        <w:t> </w:t>
      </w:r>
      <w:r>
        <w:rPr>
          <w:sz w:val="24"/>
        </w:rPr>
        <w:t>staff</w:t>
      </w:r>
      <w:r>
        <w:rPr>
          <w:spacing w:val="-3"/>
          <w:sz w:val="24"/>
        </w:rPr>
        <w:t> </w:t>
      </w:r>
      <w:r>
        <w:rPr>
          <w:sz w:val="24"/>
        </w:rPr>
        <w:t>(and</w:t>
      </w:r>
      <w:r>
        <w:rPr>
          <w:spacing w:val="-3"/>
          <w:sz w:val="24"/>
        </w:rPr>
        <w:t> </w:t>
      </w:r>
      <w:r>
        <w:rPr>
          <w:sz w:val="24"/>
        </w:rPr>
        <w:t>relevant</w:t>
      </w:r>
      <w:r>
        <w:rPr>
          <w:spacing w:val="-4"/>
          <w:sz w:val="24"/>
        </w:rPr>
        <w:t> </w:t>
      </w:r>
      <w:r>
        <w:rPr>
          <w:sz w:val="24"/>
        </w:rPr>
        <w:t>interagency</w:t>
      </w:r>
      <w:r>
        <w:rPr>
          <w:spacing w:val="-3"/>
          <w:sz w:val="24"/>
        </w:rPr>
        <w:t> </w:t>
      </w:r>
      <w:r>
        <w:rPr>
          <w:sz w:val="24"/>
        </w:rPr>
        <w:t>stakeholders)</w:t>
      </w:r>
      <w:r>
        <w:rPr>
          <w:spacing w:val="-3"/>
          <w:sz w:val="24"/>
        </w:rPr>
        <w:t> </w:t>
      </w:r>
      <w:r>
        <w:rPr>
          <w:sz w:val="24"/>
        </w:rPr>
        <w:t>to OSTP and the National Science and Technology Council on the status of safety analysis for all planned NASA-sponsored Tier II or Tier III missions that will involve the launch of an SNS.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2"/>
        <w:rPr>
          <w:sz w:val="20"/>
        </w:rPr>
      </w:pPr>
    </w:p>
    <w:p>
      <w:pPr>
        <w:spacing w:after="0"/>
        <w:rPr>
          <w:sz w:val="20"/>
        </w:rPr>
        <w:sectPr>
          <w:pgSz w:w="12240" w:h="15840"/>
          <w:pgMar w:header="159" w:footer="441" w:top="580" w:bottom="640" w:left="700" w:right="720"/>
        </w:sectPr>
      </w:pPr>
    </w:p>
    <w:p>
      <w:pPr>
        <w:pStyle w:val="BodyText"/>
        <w:spacing w:before="125"/>
        <w:rPr>
          <w:sz w:val="18"/>
        </w:rPr>
      </w:pPr>
    </w:p>
    <w:p>
      <w:pPr>
        <w:spacing w:before="1"/>
        <w:ind w:left="14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p>
      <w:pPr>
        <w:spacing w:line="232" w:lineRule="auto" w:before="98"/>
        <w:ind w:left="14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1"/>
        <w:ind w:left="140" w:right="0" w:firstLine="0"/>
        <w:jc w:val="left"/>
        <w:rPr>
          <w:sz w:val="18"/>
        </w:rPr>
      </w:pPr>
      <w:r>
        <w:rPr>
          <w:sz w:val="18"/>
        </w:rPr>
        <w:t>Page</w:t>
      </w:r>
      <w:r>
        <w:rPr>
          <w:spacing w:val="4"/>
          <w:sz w:val="18"/>
        </w:rPr>
        <w:t> </w:t>
      </w:r>
      <w:r>
        <w:rPr>
          <w:sz w:val="18"/>
          <w:u w:val="single"/>
        </w:rPr>
        <w:t> 20</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031" w:space="129"/>
            <w:col w:w="6424" w:space="776"/>
            <w:col w:w="1460"/>
          </w:cols>
        </w:sectPr>
      </w:pPr>
    </w:p>
    <w:p>
      <w:pPr>
        <w:pStyle w:val="Heading1"/>
      </w:pPr>
      <w:r>
        <w:rPr/>
        <w:t>Appendix A. </w:t>
      </w:r>
      <w:r>
        <w:rPr>
          <w:spacing w:val="-2"/>
        </w:rPr>
        <w:t>Definitions</w:t>
      </w:r>
    </w:p>
    <w:p>
      <w:pPr>
        <w:spacing w:line="225" w:lineRule="auto" w:before="339"/>
        <w:ind w:left="140" w:right="530" w:firstLine="0"/>
        <w:jc w:val="left"/>
        <w:rPr>
          <w:sz w:val="26"/>
        </w:rPr>
      </w:pPr>
      <w:r>
        <w:rPr>
          <w:b/>
          <w:sz w:val="26"/>
        </w:rPr>
        <w:t>A2</w:t>
      </w:r>
      <w:r>
        <w:rPr>
          <w:b/>
          <w:spacing w:val="-3"/>
          <w:sz w:val="26"/>
        </w:rPr>
        <w:t> </w:t>
      </w:r>
      <w:r>
        <w:rPr>
          <w:b/>
          <w:sz w:val="26"/>
        </w:rPr>
        <w:t>value.</w:t>
      </w:r>
      <w:r>
        <w:rPr>
          <w:b/>
          <w:spacing w:val="-8"/>
          <w:sz w:val="26"/>
        </w:rPr>
        <w:t> </w:t>
      </w:r>
      <w:r>
        <w:rPr>
          <w:sz w:val="26"/>
        </w:rPr>
        <w:t>These</w:t>
      </w:r>
      <w:r>
        <w:rPr>
          <w:spacing w:val="-4"/>
          <w:sz w:val="26"/>
        </w:rPr>
        <w:t> </w:t>
      </w:r>
      <w:r>
        <w:rPr>
          <w:sz w:val="26"/>
        </w:rPr>
        <w:t>values</w:t>
      </w:r>
      <w:r>
        <w:rPr>
          <w:spacing w:val="-3"/>
          <w:sz w:val="26"/>
        </w:rPr>
        <w:t> </w:t>
      </w:r>
      <w:r>
        <w:rPr>
          <w:sz w:val="26"/>
        </w:rPr>
        <w:t>are</w:t>
      </w:r>
      <w:r>
        <w:rPr>
          <w:spacing w:val="-4"/>
          <w:sz w:val="26"/>
        </w:rPr>
        <w:t> </w:t>
      </w:r>
      <w:r>
        <w:rPr>
          <w:sz w:val="26"/>
        </w:rPr>
        <w:t>listed</w:t>
      </w:r>
      <w:r>
        <w:rPr>
          <w:spacing w:val="-3"/>
          <w:sz w:val="26"/>
        </w:rPr>
        <w:t> </w:t>
      </w:r>
      <w:r>
        <w:rPr>
          <w:sz w:val="26"/>
        </w:rPr>
        <w:t>in</w:t>
      </w:r>
      <w:r>
        <w:rPr>
          <w:spacing w:val="-3"/>
          <w:sz w:val="26"/>
        </w:rPr>
        <w:t> </w:t>
      </w:r>
      <w:r>
        <w:rPr>
          <w:sz w:val="26"/>
        </w:rPr>
        <w:t>Table</w:t>
      </w:r>
      <w:r>
        <w:rPr>
          <w:spacing w:val="-4"/>
          <w:sz w:val="26"/>
        </w:rPr>
        <w:t> </w:t>
      </w:r>
      <w:r>
        <w:rPr>
          <w:sz w:val="26"/>
        </w:rPr>
        <w:t>2</w:t>
      </w:r>
      <w:r>
        <w:rPr>
          <w:spacing w:val="-3"/>
          <w:sz w:val="26"/>
        </w:rPr>
        <w:t> </w:t>
      </w:r>
      <w:r>
        <w:rPr>
          <w:sz w:val="26"/>
        </w:rPr>
        <w:t>of</w:t>
      </w:r>
      <w:r>
        <w:rPr>
          <w:spacing w:val="-3"/>
          <w:sz w:val="26"/>
        </w:rPr>
        <w:t> </w:t>
      </w:r>
      <w:r>
        <w:rPr>
          <w:sz w:val="26"/>
        </w:rPr>
        <w:t>the</w:t>
      </w:r>
      <w:r>
        <w:rPr>
          <w:spacing w:val="-12"/>
          <w:sz w:val="26"/>
        </w:rPr>
        <w:t> </w:t>
      </w:r>
      <w:hyperlink r:id="rId50">
        <w:r>
          <w:rPr>
            <w:color w:val="0000FF"/>
            <w:sz w:val="26"/>
            <w:u w:val="single" w:color="0000FF"/>
          </w:rPr>
          <w:t>IAEA's</w:t>
        </w:r>
        <w:r>
          <w:rPr>
            <w:color w:val="0000FF"/>
            <w:spacing w:val="-3"/>
            <w:sz w:val="26"/>
            <w:u w:val="single" w:color="0000FF"/>
          </w:rPr>
          <w:t> </w:t>
        </w:r>
        <w:r>
          <w:rPr>
            <w:color w:val="0000FF"/>
            <w:sz w:val="26"/>
            <w:u w:val="single" w:color="0000FF"/>
          </w:rPr>
          <w:t>Specific</w:t>
        </w:r>
        <w:r>
          <w:rPr>
            <w:color w:val="0000FF"/>
            <w:spacing w:val="-4"/>
            <w:sz w:val="26"/>
            <w:u w:val="single" w:color="0000FF"/>
          </w:rPr>
          <w:t> </w:t>
        </w:r>
        <w:r>
          <w:rPr>
            <w:color w:val="0000FF"/>
            <w:sz w:val="26"/>
            <w:u w:val="single" w:color="0000FF"/>
          </w:rPr>
          <w:t>Safety</w:t>
        </w:r>
        <w:r>
          <w:rPr>
            <w:color w:val="0000FF"/>
            <w:spacing w:val="-3"/>
            <w:sz w:val="26"/>
            <w:u w:val="single" w:color="0000FF"/>
          </w:rPr>
          <w:t> </w:t>
        </w:r>
        <w:r>
          <w:rPr>
            <w:color w:val="0000FF"/>
            <w:sz w:val="26"/>
            <w:u w:val="single" w:color="0000FF"/>
          </w:rPr>
          <w:t>Requirements</w:t>
        </w:r>
        <w:r>
          <w:rPr>
            <w:color w:val="0000FF"/>
            <w:spacing w:val="-3"/>
            <w:sz w:val="26"/>
            <w:u w:val="single" w:color="0000FF"/>
          </w:rPr>
          <w:t> </w:t>
        </w:r>
        <w:r>
          <w:rPr>
            <w:color w:val="0000FF"/>
            <w:sz w:val="26"/>
            <w:u w:val="single" w:color="0000FF"/>
          </w:rPr>
          <w:t>No.</w:t>
        </w:r>
      </w:hyperlink>
      <w:r>
        <w:rPr>
          <w:color w:val="0000FF"/>
          <w:sz w:val="26"/>
          <w:u w:val="none"/>
        </w:rPr>
        <w:t> </w:t>
      </w:r>
      <w:hyperlink r:id="rId50">
        <w:r>
          <w:rPr>
            <w:color w:val="0000FF"/>
            <w:sz w:val="26"/>
            <w:u w:val="single" w:color="0000FF"/>
          </w:rPr>
          <w:t>SSR–6,</w:t>
        </w:r>
      </w:hyperlink>
      <w:r>
        <w:rPr>
          <w:color w:val="0000FF"/>
          <w:sz w:val="26"/>
          <w:u w:val="single" w:color="0000FF"/>
        </w:rPr>
        <w:t> </w:t>
      </w:r>
      <w:hyperlink r:id="rId50">
        <w:r>
          <w:rPr>
            <w:i/>
            <w:color w:val="0000FF"/>
            <w:sz w:val="26"/>
            <w:u w:val="single" w:color="0000FF"/>
          </w:rPr>
          <w:t>Regulations for the Safe Transport of Radioactive Material</w:t>
        </w:r>
      </w:hyperlink>
      <w:r>
        <w:rPr>
          <w:i/>
          <w:color w:val="0000FF"/>
          <w:sz w:val="26"/>
          <w:u w:val="none"/>
        </w:rPr>
        <w:t> </w:t>
      </w:r>
      <w:r>
        <w:rPr>
          <w:sz w:val="26"/>
          <w:u w:val="none"/>
        </w:rPr>
        <w:t>(Source:</w:t>
      </w:r>
    </w:p>
    <w:p>
      <w:pPr>
        <w:pStyle w:val="BodyText"/>
        <w:spacing w:line="225" w:lineRule="auto"/>
        <w:ind w:left="140" w:right="530"/>
      </w:pPr>
      <w:r>
        <w:rPr/>
        <w:t>https://nucleus-apps.iaea.org/nss-oui/collections/publishedcollections); the current version is the 2018 Edition; “A2 will mean the activity value of radioactive material, other than special form radioactive</w:t>
      </w:r>
      <w:r>
        <w:rPr>
          <w:spacing w:val="-2"/>
        </w:rPr>
        <w:t> </w:t>
      </w:r>
      <w:r>
        <w:rPr/>
        <w:t>material,</w:t>
      </w:r>
      <w:r>
        <w:rPr>
          <w:spacing w:val="-2"/>
        </w:rPr>
        <w:t> </w:t>
      </w:r>
      <w:r>
        <w:rPr/>
        <w:t>that</w:t>
      </w:r>
      <w:r>
        <w:rPr>
          <w:spacing w:val="-2"/>
        </w:rPr>
        <w:t> </w:t>
      </w:r>
      <w:r>
        <w:rPr/>
        <w:t>is</w:t>
      </w:r>
      <w:r>
        <w:rPr>
          <w:spacing w:val="-2"/>
        </w:rPr>
        <w:t> </w:t>
      </w:r>
      <w:r>
        <w:rPr/>
        <w:t>listed</w:t>
      </w:r>
      <w:r>
        <w:rPr>
          <w:spacing w:val="-2"/>
        </w:rPr>
        <w:t> </w:t>
      </w:r>
      <w:r>
        <w:rPr/>
        <w:t>in</w:t>
      </w:r>
      <w:r>
        <w:rPr>
          <w:spacing w:val="-2"/>
        </w:rPr>
        <w:t> </w:t>
      </w:r>
      <w:r>
        <w:rPr/>
        <w:t>Table</w:t>
      </w:r>
      <w:r>
        <w:rPr>
          <w:spacing w:val="-2"/>
        </w:rPr>
        <w:t> </w:t>
      </w:r>
      <w:r>
        <w:rPr/>
        <w:t>2</w:t>
      </w:r>
      <w:r>
        <w:rPr>
          <w:spacing w:val="-2"/>
        </w:rPr>
        <w:t> </w:t>
      </w:r>
      <w:r>
        <w:rPr/>
        <w:t>or</w:t>
      </w:r>
      <w:r>
        <w:rPr>
          <w:spacing w:val="-2"/>
        </w:rPr>
        <w:t> </w:t>
      </w:r>
      <w:r>
        <w:rPr/>
        <w:t>derived</w:t>
      </w:r>
      <w:r>
        <w:rPr>
          <w:spacing w:val="-2"/>
        </w:rPr>
        <w:t> </w:t>
      </w:r>
      <w:r>
        <w:rPr/>
        <w:t>in</w:t>
      </w:r>
      <w:r>
        <w:rPr>
          <w:spacing w:val="-2"/>
        </w:rPr>
        <w:t> </w:t>
      </w:r>
      <w:r>
        <w:rPr/>
        <w:t>Section</w:t>
      </w:r>
      <w:r>
        <w:rPr>
          <w:spacing w:val="-2"/>
        </w:rPr>
        <w:t> </w:t>
      </w:r>
      <w:r>
        <w:rPr/>
        <w:t>IV</w:t>
      </w:r>
      <w:r>
        <w:rPr>
          <w:spacing w:val="-2"/>
        </w:rPr>
        <w:t> </w:t>
      </w:r>
      <w:r>
        <w:rPr/>
        <w:t>and</w:t>
      </w:r>
      <w:r>
        <w:rPr>
          <w:spacing w:val="-2"/>
        </w:rPr>
        <w:t> </w:t>
      </w:r>
      <w:r>
        <w:rPr/>
        <w:t>is</w:t>
      </w:r>
      <w:r>
        <w:rPr>
          <w:spacing w:val="-2"/>
        </w:rPr>
        <w:t> </w:t>
      </w:r>
      <w:r>
        <w:rPr/>
        <w:t>used</w:t>
      </w:r>
      <w:r>
        <w:rPr>
          <w:spacing w:val="-2"/>
        </w:rPr>
        <w:t> </w:t>
      </w:r>
      <w:r>
        <w:rPr/>
        <w:t>to</w:t>
      </w:r>
      <w:r>
        <w:rPr>
          <w:spacing w:val="-2"/>
        </w:rPr>
        <w:t> </w:t>
      </w:r>
      <w:r>
        <w:rPr/>
        <w:t>determine</w:t>
      </w:r>
      <w:r>
        <w:rPr>
          <w:spacing w:val="-2"/>
        </w:rPr>
        <w:t> </w:t>
      </w:r>
      <w:r>
        <w:rPr/>
        <w:t>the activity limits for the requirements of these Regulations.”</w:t>
      </w:r>
    </w:p>
    <w:p>
      <w:pPr>
        <w:pStyle w:val="BodyText"/>
        <w:spacing w:line="225" w:lineRule="auto" w:before="174"/>
        <w:ind w:left="140" w:right="530"/>
      </w:pPr>
      <w:r>
        <w:rPr>
          <w:b/>
        </w:rPr>
        <w:t>A2</w:t>
      </w:r>
      <w:r>
        <w:rPr>
          <w:b/>
          <w:spacing w:val="-3"/>
        </w:rPr>
        <w:t> </w:t>
      </w:r>
      <w:r>
        <w:rPr>
          <w:b/>
        </w:rPr>
        <w:t>mission</w:t>
      </w:r>
      <w:r>
        <w:rPr>
          <w:b/>
          <w:spacing w:val="-3"/>
        </w:rPr>
        <w:t> </w:t>
      </w:r>
      <w:r>
        <w:rPr>
          <w:b/>
        </w:rPr>
        <w:t>multiple. </w:t>
      </w:r>
      <w:r>
        <w:rPr/>
        <w:t>A</w:t>
      </w:r>
      <w:r>
        <w:rPr>
          <w:spacing w:val="-3"/>
        </w:rPr>
        <w:t> </w:t>
      </w:r>
      <w:r>
        <w:rPr/>
        <w:t>measure</w:t>
      </w:r>
      <w:r>
        <w:rPr>
          <w:spacing w:val="-3"/>
        </w:rPr>
        <w:t> </w:t>
      </w:r>
      <w:r>
        <w:rPr/>
        <w:t>of</w:t>
      </w:r>
      <w:r>
        <w:rPr>
          <w:spacing w:val="-3"/>
        </w:rPr>
        <w:t> </w:t>
      </w:r>
      <w:r>
        <w:rPr/>
        <w:t>the</w:t>
      </w:r>
      <w:r>
        <w:rPr>
          <w:spacing w:val="-3"/>
        </w:rPr>
        <w:t> </w:t>
      </w:r>
      <w:r>
        <w:rPr/>
        <w:t>amount</w:t>
      </w:r>
      <w:r>
        <w:rPr>
          <w:spacing w:val="-3"/>
        </w:rPr>
        <w:t> </w:t>
      </w:r>
      <w:r>
        <w:rPr/>
        <w:t>of</w:t>
      </w:r>
      <w:r>
        <w:rPr>
          <w:spacing w:val="-3"/>
        </w:rPr>
        <w:t> </w:t>
      </w:r>
      <w:r>
        <w:rPr/>
        <w:t>radioactive</w:t>
      </w:r>
      <w:r>
        <w:rPr>
          <w:spacing w:val="-3"/>
        </w:rPr>
        <w:t> </w:t>
      </w:r>
      <w:r>
        <w:rPr/>
        <w:t>“material</w:t>
      </w:r>
      <w:r>
        <w:rPr>
          <w:spacing w:val="-3"/>
        </w:rPr>
        <w:t> </w:t>
      </w:r>
      <w:r>
        <w:rPr/>
        <w:t>at-risk,”</w:t>
      </w:r>
      <w:r>
        <w:rPr>
          <w:spacing w:val="-3"/>
        </w:rPr>
        <w:t> </w:t>
      </w:r>
      <w:r>
        <w:rPr/>
        <w:t>relative</w:t>
      </w:r>
      <w:r>
        <w:rPr>
          <w:spacing w:val="-3"/>
        </w:rPr>
        <w:t> </w:t>
      </w:r>
      <w:r>
        <w:rPr/>
        <w:t>to</w:t>
      </w:r>
      <w:r>
        <w:rPr>
          <w:spacing w:val="-3"/>
        </w:rPr>
        <w:t> </w:t>
      </w:r>
      <w:r>
        <w:rPr/>
        <w:t>an IAEA standard used for land, sea, and air transport.</w:t>
      </w:r>
    </w:p>
    <w:p>
      <w:pPr>
        <w:pStyle w:val="BodyText"/>
        <w:spacing w:line="225" w:lineRule="auto" w:before="178"/>
        <w:ind w:left="140" w:right="210"/>
      </w:pPr>
      <w:r>
        <w:rPr>
          <w:b/>
        </w:rPr>
        <w:t>Agency</w:t>
      </w:r>
      <w:r>
        <w:rPr>
          <w:b/>
          <w:spacing w:val="-2"/>
        </w:rPr>
        <w:t> </w:t>
      </w:r>
      <w:r>
        <w:rPr>
          <w:b/>
        </w:rPr>
        <w:t>views.</w:t>
      </w:r>
      <w:r>
        <w:rPr>
          <w:b/>
          <w:spacing w:val="-3"/>
        </w:rPr>
        <w:t> </w:t>
      </w:r>
      <w:r>
        <w:rPr/>
        <w:t>This</w:t>
      </w:r>
      <w:r>
        <w:rPr>
          <w:spacing w:val="-2"/>
        </w:rPr>
        <w:t> </w:t>
      </w:r>
      <w:r>
        <w:rPr/>
        <w:t>refers</w:t>
      </w:r>
      <w:r>
        <w:rPr>
          <w:spacing w:val="-2"/>
        </w:rPr>
        <w:t> </w:t>
      </w:r>
      <w:r>
        <w:rPr/>
        <w:t>to</w:t>
      </w:r>
      <w:r>
        <w:rPr>
          <w:spacing w:val="-2"/>
        </w:rPr>
        <w:t> </w:t>
      </w:r>
      <w:r>
        <w:rPr/>
        <w:t>a</w:t>
      </w:r>
      <w:r>
        <w:rPr>
          <w:spacing w:val="-3"/>
        </w:rPr>
        <w:t> </w:t>
      </w:r>
      <w:r>
        <w:rPr/>
        <w:t>formal</w:t>
      </w:r>
      <w:r>
        <w:rPr>
          <w:spacing w:val="-3"/>
        </w:rPr>
        <w:t> </w:t>
      </w:r>
      <w:r>
        <w:rPr/>
        <w:t>process</w:t>
      </w:r>
      <w:r>
        <w:rPr>
          <w:spacing w:val="-2"/>
        </w:rPr>
        <w:t> </w:t>
      </w:r>
      <w:r>
        <w:rPr/>
        <w:t>of</w:t>
      </w:r>
      <w:r>
        <w:rPr>
          <w:spacing w:val="-2"/>
        </w:rPr>
        <w:t> </w:t>
      </w:r>
      <w:r>
        <w:rPr/>
        <w:t>transmitting</w:t>
      </w:r>
      <w:r>
        <w:rPr>
          <w:spacing w:val="-2"/>
        </w:rPr>
        <w:t> </w:t>
      </w:r>
      <w:r>
        <w:rPr/>
        <w:t>the</w:t>
      </w:r>
      <w:r>
        <w:rPr>
          <w:spacing w:val="-3"/>
        </w:rPr>
        <w:t> </w:t>
      </w:r>
      <w:r>
        <w:rPr/>
        <w:t>mission</w:t>
      </w:r>
      <w:r>
        <w:rPr>
          <w:spacing w:val="-2"/>
        </w:rPr>
        <w:t> </w:t>
      </w:r>
      <w:r>
        <w:rPr/>
        <w:t>SAR</w:t>
      </w:r>
      <w:r>
        <w:rPr>
          <w:spacing w:val="-3"/>
        </w:rPr>
        <w:t> </w:t>
      </w:r>
      <w:r>
        <w:rPr/>
        <w:t>and</w:t>
      </w:r>
      <w:r>
        <w:rPr>
          <w:spacing w:val="-2"/>
        </w:rPr>
        <w:t> </w:t>
      </w:r>
      <w:r>
        <w:rPr/>
        <w:t>SER</w:t>
      </w:r>
      <w:r>
        <w:rPr>
          <w:spacing w:val="-3"/>
        </w:rPr>
        <w:t> </w:t>
      </w:r>
      <w:r>
        <w:rPr/>
        <w:t>to</w:t>
      </w:r>
      <w:r>
        <w:rPr>
          <w:spacing w:val="-2"/>
        </w:rPr>
        <w:t> </w:t>
      </w:r>
      <w:r>
        <w:rPr/>
        <w:t>the</w:t>
      </w:r>
      <w:r>
        <w:rPr>
          <w:spacing w:val="-3"/>
        </w:rPr>
        <w:t> </w:t>
      </w:r>
      <w:r>
        <w:rPr/>
        <w:t>Head of an INSRB-participating organization and requesting any feedback that the Agency Head wishes to be integrated into the launch authorization decision.</w:t>
      </w:r>
    </w:p>
    <w:p>
      <w:pPr>
        <w:pStyle w:val="BodyText"/>
        <w:spacing w:line="225" w:lineRule="auto" w:before="177"/>
        <w:ind w:left="140" w:right="186"/>
      </w:pPr>
      <w:r>
        <w:rPr>
          <w:b/>
        </w:rPr>
        <w:t>Categorical relief. </w:t>
      </w:r>
      <w:r>
        <w:rPr/>
        <w:t>A memorandum co-issued by the Chief, SMA and CHMO, which outlines conditions</w:t>
      </w:r>
      <w:r>
        <w:rPr>
          <w:spacing w:val="-3"/>
        </w:rPr>
        <w:t> </w:t>
      </w:r>
      <w:r>
        <w:rPr/>
        <w:t>where</w:t>
      </w:r>
      <w:r>
        <w:rPr>
          <w:spacing w:val="-4"/>
        </w:rPr>
        <w:t> </w:t>
      </w:r>
      <w:r>
        <w:rPr/>
        <w:t>OSMA</w:t>
      </w:r>
      <w:r>
        <w:rPr>
          <w:spacing w:val="-3"/>
        </w:rPr>
        <w:t> </w:t>
      </w:r>
      <w:r>
        <w:rPr/>
        <w:t>nuclear</w:t>
      </w:r>
      <w:r>
        <w:rPr>
          <w:spacing w:val="-3"/>
        </w:rPr>
        <w:t> </w:t>
      </w:r>
      <w:r>
        <w:rPr/>
        <w:t>flight</w:t>
      </w:r>
      <w:r>
        <w:rPr>
          <w:spacing w:val="-4"/>
        </w:rPr>
        <w:t> </w:t>
      </w:r>
      <w:r>
        <w:rPr/>
        <w:t>safety</w:t>
      </w:r>
      <w:r>
        <w:rPr>
          <w:spacing w:val="-3"/>
        </w:rPr>
        <w:t> </w:t>
      </w:r>
      <w:r>
        <w:rPr/>
        <w:t>concurrence</w:t>
      </w:r>
      <w:r>
        <w:rPr>
          <w:spacing w:val="-4"/>
        </w:rPr>
        <w:t> </w:t>
      </w:r>
      <w:r>
        <w:rPr/>
        <w:t>is</w:t>
      </w:r>
      <w:r>
        <w:rPr>
          <w:spacing w:val="-3"/>
        </w:rPr>
        <w:t> </w:t>
      </w:r>
      <w:r>
        <w:rPr/>
        <w:t>not</w:t>
      </w:r>
      <w:r>
        <w:rPr>
          <w:spacing w:val="-4"/>
        </w:rPr>
        <w:t> </w:t>
      </w:r>
      <w:r>
        <w:rPr/>
        <w:t>required</w:t>
      </w:r>
      <w:r>
        <w:rPr>
          <w:spacing w:val="-3"/>
        </w:rPr>
        <w:t> </w:t>
      </w:r>
      <w:r>
        <w:rPr/>
        <w:t>owing</w:t>
      </w:r>
      <w:r>
        <w:rPr>
          <w:spacing w:val="-3"/>
        </w:rPr>
        <w:t> </w:t>
      </w:r>
      <w:r>
        <w:rPr/>
        <w:t>to</w:t>
      </w:r>
      <w:r>
        <w:rPr>
          <w:spacing w:val="-3"/>
        </w:rPr>
        <w:t> </w:t>
      </w:r>
      <w:r>
        <w:rPr/>
        <w:t>the</w:t>
      </w:r>
      <w:r>
        <w:rPr>
          <w:spacing w:val="-4"/>
        </w:rPr>
        <w:t> </w:t>
      </w:r>
      <w:r>
        <w:rPr/>
        <w:t>small</w:t>
      </w:r>
      <w:r>
        <w:rPr>
          <w:spacing w:val="-4"/>
        </w:rPr>
        <w:t> </w:t>
      </w:r>
      <w:r>
        <w:rPr/>
        <w:t>degree of radiological risk of the mission relative to the assurance provided through NASA’s routine oversight of the handling of radioactive materials, and separately, of payload and range safety activities. When a launch or reentry meets these prescribed conditions, a waiver is not required for any requirements in this directive that specifically states inapplicability upon the invocation of categorical relief (a.k.a., a blanket concurrence).</w:t>
      </w:r>
    </w:p>
    <w:p>
      <w:pPr>
        <w:pStyle w:val="BodyText"/>
        <w:spacing w:line="225" w:lineRule="auto" w:before="173"/>
        <w:ind w:left="140"/>
      </w:pPr>
      <w:r>
        <w:rPr>
          <w:b/>
        </w:rPr>
        <w:t>Launch</w:t>
      </w:r>
      <w:r>
        <w:rPr>
          <w:b/>
          <w:spacing w:val="-3"/>
        </w:rPr>
        <w:t> </w:t>
      </w:r>
      <w:r>
        <w:rPr>
          <w:b/>
        </w:rPr>
        <w:t>activities. </w:t>
      </w:r>
      <w:r>
        <w:rPr/>
        <w:t>The</w:t>
      </w:r>
      <w:r>
        <w:rPr>
          <w:spacing w:val="-4"/>
        </w:rPr>
        <w:t> </w:t>
      </w:r>
      <w:r>
        <w:rPr/>
        <w:t>launch</w:t>
      </w:r>
      <w:r>
        <w:rPr>
          <w:spacing w:val="-3"/>
        </w:rPr>
        <w:t> </w:t>
      </w:r>
      <w:r>
        <w:rPr/>
        <w:t>phase</w:t>
      </w:r>
      <w:r>
        <w:rPr>
          <w:spacing w:val="-4"/>
        </w:rPr>
        <w:t> </w:t>
      </w:r>
      <w:r>
        <w:rPr/>
        <w:t>begins</w:t>
      </w:r>
      <w:r>
        <w:rPr>
          <w:spacing w:val="-3"/>
        </w:rPr>
        <w:t> </w:t>
      </w:r>
      <w:r>
        <w:rPr/>
        <w:t>when</w:t>
      </w:r>
      <w:r>
        <w:rPr>
          <w:spacing w:val="-3"/>
        </w:rPr>
        <w:t> </w:t>
      </w:r>
      <w:r>
        <w:rPr/>
        <w:t>the</w:t>
      </w:r>
      <w:r>
        <w:rPr>
          <w:spacing w:val="-4"/>
        </w:rPr>
        <w:t> </w:t>
      </w:r>
      <w:r>
        <w:rPr/>
        <w:t>spacecraft</w:t>
      </w:r>
      <w:r>
        <w:rPr>
          <w:spacing w:val="-4"/>
        </w:rPr>
        <w:t> </w:t>
      </w:r>
      <w:r>
        <w:rPr/>
        <w:t>transfers</w:t>
      </w:r>
      <w:r>
        <w:rPr>
          <w:spacing w:val="-3"/>
        </w:rPr>
        <w:t> </w:t>
      </w:r>
      <w:r>
        <w:rPr/>
        <w:t>to</w:t>
      </w:r>
      <w:r>
        <w:rPr>
          <w:spacing w:val="-3"/>
        </w:rPr>
        <w:t> </w:t>
      </w:r>
      <w:r>
        <w:rPr/>
        <w:t>internal</w:t>
      </w:r>
      <w:r>
        <w:rPr>
          <w:spacing w:val="-4"/>
        </w:rPr>
        <w:t> </w:t>
      </w:r>
      <w:r>
        <w:rPr/>
        <w:t>power</w:t>
      </w:r>
      <w:r>
        <w:rPr>
          <w:spacing w:val="-3"/>
        </w:rPr>
        <w:t> </w:t>
      </w:r>
      <w:r>
        <w:rPr/>
        <w:t>and</w:t>
      </w:r>
      <w:r>
        <w:rPr>
          <w:spacing w:val="-3"/>
        </w:rPr>
        <w:t> </w:t>
      </w:r>
      <w:r>
        <w:rPr/>
        <w:t>ends when the spacecraft achieves an operational configuration after separation from the launch vehicle.</w:t>
      </w:r>
    </w:p>
    <w:p>
      <w:pPr>
        <w:pStyle w:val="BodyText"/>
        <w:spacing w:line="225" w:lineRule="auto" w:before="177"/>
        <w:ind w:left="140" w:right="245"/>
      </w:pPr>
      <w:r>
        <w:rPr>
          <w:b/>
        </w:rPr>
        <w:t>Member of the public.</w:t>
      </w:r>
      <w:r>
        <w:rPr>
          <w:b/>
          <w:spacing w:val="-3"/>
        </w:rPr>
        <w:t> </w:t>
      </w:r>
      <w:r>
        <w:rPr/>
        <w:t>This term is defined on an analysis-specific basis as follows: (i) primary consideration</w:t>
      </w:r>
      <w:r>
        <w:rPr>
          <w:spacing w:val="-2"/>
        </w:rPr>
        <w:t> </w:t>
      </w:r>
      <w:r>
        <w:rPr/>
        <w:t>should</w:t>
      </w:r>
      <w:r>
        <w:rPr>
          <w:spacing w:val="-2"/>
        </w:rPr>
        <w:t> </w:t>
      </w:r>
      <w:r>
        <w:rPr/>
        <w:t>be</w:t>
      </w:r>
      <w:r>
        <w:rPr>
          <w:spacing w:val="-3"/>
        </w:rPr>
        <w:t> </w:t>
      </w:r>
      <w:r>
        <w:rPr/>
        <w:t>given</w:t>
      </w:r>
      <w:r>
        <w:rPr>
          <w:spacing w:val="-2"/>
        </w:rPr>
        <w:t> </w:t>
      </w:r>
      <w:r>
        <w:rPr/>
        <w:t>to</w:t>
      </w:r>
      <w:r>
        <w:rPr>
          <w:spacing w:val="-2"/>
        </w:rPr>
        <w:t> </w:t>
      </w:r>
      <w:r>
        <w:rPr/>
        <w:t>the</w:t>
      </w:r>
      <w:r>
        <w:rPr>
          <w:spacing w:val="-3"/>
        </w:rPr>
        <w:t> </w:t>
      </w:r>
      <w:r>
        <w:rPr/>
        <w:t>distinction</w:t>
      </w:r>
      <w:r>
        <w:rPr>
          <w:spacing w:val="-2"/>
        </w:rPr>
        <w:t> </w:t>
      </w:r>
      <w:r>
        <w:rPr/>
        <w:t>between</w:t>
      </w:r>
      <w:r>
        <w:rPr>
          <w:spacing w:val="-2"/>
        </w:rPr>
        <w:t> </w:t>
      </w:r>
      <w:r>
        <w:rPr/>
        <w:t>public</w:t>
      </w:r>
      <w:r>
        <w:rPr>
          <w:spacing w:val="-3"/>
        </w:rPr>
        <w:t> </w:t>
      </w:r>
      <w:r>
        <w:rPr/>
        <w:t>and</w:t>
      </w:r>
      <w:r>
        <w:rPr>
          <w:spacing w:val="-2"/>
        </w:rPr>
        <w:t> </w:t>
      </w:r>
      <w:r>
        <w:rPr/>
        <w:t>non-public</w:t>
      </w:r>
      <w:r>
        <w:rPr>
          <w:spacing w:val="-3"/>
        </w:rPr>
        <w:t> </w:t>
      </w:r>
      <w:r>
        <w:rPr/>
        <w:t>as</w:t>
      </w:r>
      <w:r>
        <w:rPr>
          <w:spacing w:val="-2"/>
        </w:rPr>
        <w:t> </w:t>
      </w:r>
      <w:r>
        <w:rPr/>
        <w:t>it</w:t>
      </w:r>
      <w:r>
        <w:rPr>
          <w:spacing w:val="-3"/>
        </w:rPr>
        <w:t> </w:t>
      </w:r>
      <w:r>
        <w:rPr/>
        <w:t>is</w:t>
      </w:r>
      <w:r>
        <w:rPr>
          <w:spacing w:val="-2"/>
        </w:rPr>
        <w:t> </w:t>
      </w:r>
      <w:r>
        <w:rPr/>
        <w:t>codified</w:t>
      </w:r>
      <w:r>
        <w:rPr>
          <w:spacing w:val="-2"/>
        </w:rPr>
        <w:t> </w:t>
      </w:r>
      <w:r>
        <w:rPr/>
        <w:t>for the</w:t>
      </w:r>
      <w:r>
        <w:rPr>
          <w:spacing w:val="-2"/>
        </w:rPr>
        <w:t> </w:t>
      </w:r>
      <w:r>
        <w:rPr/>
        <w:t>applicable</w:t>
      </w:r>
      <w:r>
        <w:rPr>
          <w:spacing w:val="-2"/>
        </w:rPr>
        <w:t> </w:t>
      </w:r>
      <w:r>
        <w:rPr/>
        <w:t>range;</w:t>
      </w:r>
      <w:r>
        <w:rPr>
          <w:spacing w:val="-2"/>
        </w:rPr>
        <w:t> </w:t>
      </w:r>
      <w:r>
        <w:rPr/>
        <w:t>(ii)</w:t>
      </w:r>
      <w:r>
        <w:rPr>
          <w:spacing w:val="-1"/>
        </w:rPr>
        <w:t> </w:t>
      </w:r>
      <w:r>
        <w:rPr/>
        <w:t>barring</w:t>
      </w:r>
      <w:r>
        <w:rPr>
          <w:spacing w:val="-1"/>
        </w:rPr>
        <w:t> </w:t>
      </w:r>
      <w:r>
        <w:rPr/>
        <w:t>this,</w:t>
      </w:r>
      <w:r>
        <w:rPr>
          <w:spacing w:val="-1"/>
        </w:rPr>
        <w:t> </w:t>
      </w:r>
      <w:r>
        <w:rPr/>
        <w:t>the</w:t>
      </w:r>
      <w:r>
        <w:rPr>
          <w:spacing w:val="-2"/>
        </w:rPr>
        <w:t> </w:t>
      </w:r>
      <w:r>
        <w:rPr/>
        <w:t>codified</w:t>
      </w:r>
      <w:r>
        <w:rPr>
          <w:spacing w:val="-1"/>
        </w:rPr>
        <w:t> </w:t>
      </w:r>
      <w:r>
        <w:rPr/>
        <w:t>policy</w:t>
      </w:r>
      <w:r>
        <w:rPr>
          <w:spacing w:val="-1"/>
        </w:rPr>
        <w:t> </w:t>
      </w:r>
      <w:r>
        <w:rPr/>
        <w:t>of</w:t>
      </w:r>
      <w:r>
        <w:rPr>
          <w:spacing w:val="-1"/>
        </w:rPr>
        <w:t> </w:t>
      </w:r>
      <w:r>
        <w:rPr/>
        <w:t>the</w:t>
      </w:r>
      <w:r>
        <w:rPr>
          <w:spacing w:val="-2"/>
        </w:rPr>
        <w:t> </w:t>
      </w:r>
      <w:r>
        <w:rPr/>
        <w:t>applicable</w:t>
      </w:r>
      <w:r>
        <w:rPr>
          <w:spacing w:val="-2"/>
        </w:rPr>
        <w:t> </w:t>
      </w:r>
      <w:r>
        <w:rPr/>
        <w:t>nuclear</w:t>
      </w:r>
      <w:r>
        <w:rPr>
          <w:spacing w:val="-1"/>
        </w:rPr>
        <w:t> </w:t>
      </w:r>
      <w:r>
        <w:rPr/>
        <w:t>safety</w:t>
      </w:r>
      <w:r>
        <w:rPr>
          <w:spacing w:val="-1"/>
        </w:rPr>
        <w:t> </w:t>
      </w:r>
      <w:r>
        <w:rPr/>
        <w:t>authority (DOE or Nuclear Regulatory Commission (NRC)) will be used.</w:t>
      </w:r>
    </w:p>
    <w:p>
      <w:pPr>
        <w:pStyle w:val="BodyText"/>
        <w:spacing w:line="225" w:lineRule="auto" w:before="176"/>
        <w:ind w:left="140" w:right="186"/>
      </w:pPr>
      <w:r>
        <w:rPr>
          <w:b/>
        </w:rPr>
        <w:t>Nuclear safety. </w:t>
      </w:r>
      <w:r>
        <w:rPr/>
        <w:t>Application of safety policies, principles, and techniques to ensure the control and containment</w:t>
      </w:r>
      <w:r>
        <w:rPr>
          <w:spacing w:val="-4"/>
        </w:rPr>
        <w:t> </w:t>
      </w:r>
      <w:r>
        <w:rPr/>
        <w:t>of</w:t>
      </w:r>
      <w:r>
        <w:rPr>
          <w:spacing w:val="-4"/>
        </w:rPr>
        <w:t> </w:t>
      </w:r>
      <w:r>
        <w:rPr/>
        <w:t>radioactive</w:t>
      </w:r>
      <w:r>
        <w:rPr>
          <w:spacing w:val="-4"/>
        </w:rPr>
        <w:t> </w:t>
      </w:r>
      <w:r>
        <w:rPr/>
        <w:t>material</w:t>
      </w:r>
      <w:r>
        <w:rPr>
          <w:spacing w:val="-4"/>
        </w:rPr>
        <w:t> </w:t>
      </w:r>
      <w:r>
        <w:rPr/>
        <w:t>to</w:t>
      </w:r>
      <w:r>
        <w:rPr>
          <w:spacing w:val="-4"/>
        </w:rPr>
        <w:t> </w:t>
      </w:r>
      <w:r>
        <w:rPr/>
        <w:t>minimize</w:t>
      </w:r>
      <w:r>
        <w:rPr>
          <w:spacing w:val="-4"/>
        </w:rPr>
        <w:t> </w:t>
      </w:r>
      <w:r>
        <w:rPr/>
        <w:t>adverse</w:t>
      </w:r>
      <w:r>
        <w:rPr>
          <w:spacing w:val="-4"/>
        </w:rPr>
        <w:t> </w:t>
      </w:r>
      <w:r>
        <w:rPr/>
        <w:t>impacts</w:t>
      </w:r>
      <w:r>
        <w:rPr>
          <w:spacing w:val="-4"/>
        </w:rPr>
        <w:t> </w:t>
      </w:r>
      <w:r>
        <w:rPr/>
        <w:t>from</w:t>
      </w:r>
      <w:r>
        <w:rPr>
          <w:spacing w:val="-4"/>
        </w:rPr>
        <w:t> </w:t>
      </w:r>
      <w:r>
        <w:rPr/>
        <w:t>accidents</w:t>
      </w:r>
      <w:r>
        <w:rPr>
          <w:spacing w:val="-4"/>
        </w:rPr>
        <w:t> </w:t>
      </w:r>
      <w:r>
        <w:rPr/>
        <w:t>that</w:t>
      </w:r>
      <w:r>
        <w:rPr>
          <w:spacing w:val="-4"/>
        </w:rPr>
        <w:t> </w:t>
      </w:r>
      <w:r>
        <w:rPr/>
        <w:t>could</w:t>
      </w:r>
      <w:r>
        <w:rPr>
          <w:spacing w:val="-4"/>
        </w:rPr>
        <w:t> </w:t>
      </w:r>
      <w:r>
        <w:rPr/>
        <w:t>endanger life or cause property damage. Assessing and managing radiological risk is an important component of nuclear safety; however, nuclear safety also encompasses aspects (e.g., RCP, modeling uncertainty) that may not be explicitly modeled in the radiological risk assessment.</w:t>
      </w:r>
    </w:p>
    <w:p>
      <w:pPr>
        <w:pStyle w:val="BodyText"/>
        <w:spacing w:line="225" w:lineRule="auto" w:before="175"/>
        <w:ind w:left="140"/>
      </w:pPr>
      <w:r>
        <w:rPr>
          <w:b/>
        </w:rPr>
        <w:t>Pre-launch activities. </w:t>
      </w:r>
      <w:r>
        <w:rPr/>
        <w:t>Defined to start at the earliest stage of launch vehicle integrated operations where</w:t>
      </w:r>
      <w:r>
        <w:rPr>
          <w:spacing w:val="-3"/>
        </w:rPr>
        <w:t> </w:t>
      </w:r>
      <w:r>
        <w:rPr/>
        <w:t>a</w:t>
      </w:r>
      <w:r>
        <w:rPr>
          <w:spacing w:val="-3"/>
        </w:rPr>
        <w:t> </w:t>
      </w:r>
      <w:r>
        <w:rPr/>
        <w:t>hazard</w:t>
      </w:r>
      <w:r>
        <w:rPr>
          <w:spacing w:val="-2"/>
        </w:rPr>
        <w:t> </w:t>
      </w:r>
      <w:r>
        <w:rPr/>
        <w:t>(e.g.,</w:t>
      </w:r>
      <w:r>
        <w:rPr>
          <w:spacing w:val="-2"/>
        </w:rPr>
        <w:t> </w:t>
      </w:r>
      <w:r>
        <w:rPr/>
        <w:t>crane</w:t>
      </w:r>
      <w:r>
        <w:rPr>
          <w:spacing w:val="-3"/>
        </w:rPr>
        <w:t> </w:t>
      </w:r>
      <w:r>
        <w:rPr/>
        <w:t>failure,</w:t>
      </w:r>
      <w:r>
        <w:rPr>
          <w:spacing w:val="-2"/>
        </w:rPr>
        <w:t> </w:t>
      </w:r>
      <w:r>
        <w:rPr/>
        <w:t>fire)</w:t>
      </w:r>
      <w:r>
        <w:rPr>
          <w:spacing w:val="-2"/>
        </w:rPr>
        <w:t> </w:t>
      </w:r>
      <w:r>
        <w:rPr/>
        <w:t>would</w:t>
      </w:r>
      <w:r>
        <w:rPr>
          <w:spacing w:val="-2"/>
        </w:rPr>
        <w:t> </w:t>
      </w:r>
      <w:r>
        <w:rPr/>
        <w:t>exist</w:t>
      </w:r>
      <w:r>
        <w:rPr>
          <w:spacing w:val="-3"/>
        </w:rPr>
        <w:t> </w:t>
      </w:r>
      <w:r>
        <w:rPr/>
        <w:t>for</w:t>
      </w:r>
      <w:r>
        <w:rPr>
          <w:spacing w:val="-2"/>
        </w:rPr>
        <w:t> </w:t>
      </w:r>
      <w:r>
        <w:rPr/>
        <w:t>credible</w:t>
      </w:r>
      <w:r>
        <w:rPr>
          <w:spacing w:val="-3"/>
        </w:rPr>
        <w:t> </w:t>
      </w:r>
      <w:r>
        <w:rPr/>
        <w:t>accidents</w:t>
      </w:r>
      <w:r>
        <w:rPr>
          <w:spacing w:val="-2"/>
        </w:rPr>
        <w:t> </w:t>
      </w:r>
      <w:r>
        <w:rPr/>
        <w:t>to</w:t>
      </w:r>
      <w:r>
        <w:rPr>
          <w:spacing w:val="-2"/>
        </w:rPr>
        <w:t> </w:t>
      </w:r>
      <w:r>
        <w:rPr/>
        <w:t>cause</w:t>
      </w:r>
      <w:r>
        <w:rPr>
          <w:spacing w:val="-3"/>
        </w:rPr>
        <w:t> </w:t>
      </w:r>
      <w:r>
        <w:rPr/>
        <w:t>the</w:t>
      </w:r>
      <w:r>
        <w:rPr>
          <w:spacing w:val="-3"/>
        </w:rPr>
        <w:t> </w:t>
      </w:r>
      <w:r>
        <w:rPr/>
        <w:t>uncontrolled release of radioactivity.</w:t>
      </w:r>
    </w:p>
    <w:p>
      <w:pPr>
        <w:pStyle w:val="BodyText"/>
        <w:spacing w:line="225" w:lineRule="auto" w:before="177"/>
        <w:ind w:left="140" w:right="198"/>
      </w:pPr>
      <w:r>
        <w:rPr>
          <w:b/>
        </w:rPr>
        <w:t>Radioactive material. </w:t>
      </w:r>
      <w:r>
        <w:rPr/>
        <w:t>In the context of this document, this refers specifically to radioisotopes contained</w:t>
      </w:r>
      <w:r>
        <w:rPr>
          <w:spacing w:val="-2"/>
        </w:rPr>
        <w:t> </w:t>
      </w:r>
      <w:r>
        <w:rPr/>
        <w:t>in</w:t>
      </w:r>
      <w:r>
        <w:rPr>
          <w:spacing w:val="-2"/>
        </w:rPr>
        <w:t> </w:t>
      </w:r>
      <w:r>
        <w:rPr/>
        <w:t>a</w:t>
      </w:r>
      <w:r>
        <w:rPr>
          <w:spacing w:val="-3"/>
        </w:rPr>
        <w:t> </w:t>
      </w:r>
      <w:r>
        <w:rPr/>
        <w:t>payload</w:t>
      </w:r>
      <w:r>
        <w:rPr>
          <w:spacing w:val="-2"/>
        </w:rPr>
        <w:t> </w:t>
      </w:r>
      <w:r>
        <w:rPr/>
        <w:t>that</w:t>
      </w:r>
      <w:r>
        <w:rPr>
          <w:spacing w:val="-3"/>
        </w:rPr>
        <w:t> </w:t>
      </w:r>
      <w:r>
        <w:rPr/>
        <w:t>undergo</w:t>
      </w:r>
      <w:r>
        <w:rPr>
          <w:spacing w:val="-2"/>
        </w:rPr>
        <w:t> </w:t>
      </w:r>
      <w:r>
        <w:rPr/>
        <w:t>radioactive</w:t>
      </w:r>
      <w:r>
        <w:rPr>
          <w:spacing w:val="-3"/>
        </w:rPr>
        <w:t> </w:t>
      </w:r>
      <w:r>
        <w:rPr/>
        <w:t>decay,</w:t>
      </w:r>
      <w:r>
        <w:rPr>
          <w:spacing w:val="-2"/>
        </w:rPr>
        <w:t> </w:t>
      </w:r>
      <w:r>
        <w:rPr/>
        <w:t>and</w:t>
      </w:r>
      <w:r>
        <w:rPr>
          <w:spacing w:val="-2"/>
        </w:rPr>
        <w:t> </w:t>
      </w:r>
      <w:r>
        <w:rPr/>
        <w:t>in</w:t>
      </w:r>
      <w:r>
        <w:rPr>
          <w:spacing w:val="-2"/>
        </w:rPr>
        <w:t> </w:t>
      </w:r>
      <w:r>
        <w:rPr/>
        <w:t>so</w:t>
      </w:r>
      <w:r>
        <w:rPr>
          <w:spacing w:val="-2"/>
        </w:rPr>
        <w:t> </w:t>
      </w:r>
      <w:r>
        <w:rPr/>
        <w:t>doing</w:t>
      </w:r>
      <w:r>
        <w:rPr>
          <w:spacing w:val="-2"/>
        </w:rPr>
        <w:t> </w:t>
      </w:r>
      <w:r>
        <w:rPr/>
        <w:t>produces</w:t>
      </w:r>
      <w:r>
        <w:rPr>
          <w:spacing w:val="-2"/>
        </w:rPr>
        <w:t> </w:t>
      </w:r>
      <w:r>
        <w:rPr/>
        <w:t>alpha</w:t>
      </w:r>
      <w:r>
        <w:rPr>
          <w:spacing w:val="-3"/>
        </w:rPr>
        <w:t> </w:t>
      </w:r>
      <w:r>
        <w:rPr/>
        <w:t>particles,</w:t>
      </w:r>
      <w:r>
        <w:rPr>
          <w:spacing w:val="-2"/>
        </w:rPr>
        <w:t> </w:t>
      </w:r>
      <w:r>
        <w:rPr/>
        <w:t>beta particles, gamma rays, x-rays, neutrons, high-speed electrons, high-speed protons, or other particles capable of producing ions (i.e., ionizing radiation). The term is used differently than space nuclear systems, to denote material that typically has smaller quantities of radioisotopes and are typically in a form without engineered safety features.</w:t>
      </w:r>
    </w:p>
    <w:p>
      <w:pPr>
        <w:spacing w:before="159"/>
        <w:ind w:left="140" w:right="0" w:firstLine="0"/>
        <w:jc w:val="left"/>
        <w:rPr>
          <w:sz w:val="26"/>
        </w:rPr>
      </w:pPr>
      <w:r>
        <w:rPr>
          <w:b/>
          <w:sz w:val="26"/>
        </w:rPr>
        <w:t>Radiological</w:t>
      </w:r>
      <w:r>
        <w:rPr>
          <w:b/>
          <w:spacing w:val="-7"/>
          <w:sz w:val="26"/>
        </w:rPr>
        <w:t> </w:t>
      </w:r>
      <w:r>
        <w:rPr>
          <w:b/>
          <w:sz w:val="26"/>
        </w:rPr>
        <w:t>Control</w:t>
      </w:r>
      <w:r>
        <w:rPr>
          <w:b/>
          <w:spacing w:val="-5"/>
          <w:sz w:val="26"/>
        </w:rPr>
        <w:t> </w:t>
      </w:r>
      <w:r>
        <w:rPr>
          <w:b/>
          <w:sz w:val="26"/>
        </w:rPr>
        <w:t>Center</w:t>
      </w:r>
      <w:r>
        <w:rPr>
          <w:b/>
          <w:spacing w:val="-5"/>
          <w:sz w:val="26"/>
        </w:rPr>
        <w:t> </w:t>
      </w:r>
      <w:r>
        <w:rPr>
          <w:b/>
          <w:sz w:val="26"/>
        </w:rPr>
        <w:t>(RADCC).</w:t>
      </w:r>
      <w:r>
        <w:rPr>
          <w:b/>
          <w:spacing w:val="7"/>
          <w:sz w:val="26"/>
        </w:rPr>
        <w:t> </w:t>
      </w:r>
      <w:r>
        <w:rPr>
          <w:sz w:val="26"/>
        </w:rPr>
        <w:t>The</w:t>
      </w:r>
      <w:r>
        <w:rPr>
          <w:spacing w:val="-4"/>
          <w:sz w:val="26"/>
        </w:rPr>
        <w:t> </w:t>
      </w:r>
      <w:r>
        <w:rPr>
          <w:sz w:val="26"/>
        </w:rPr>
        <w:t>RADCC</w:t>
      </w:r>
      <w:r>
        <w:rPr>
          <w:spacing w:val="-5"/>
          <w:sz w:val="26"/>
        </w:rPr>
        <w:t> </w:t>
      </w:r>
      <w:r>
        <w:rPr>
          <w:sz w:val="26"/>
        </w:rPr>
        <w:t>is</w:t>
      </w:r>
      <w:r>
        <w:rPr>
          <w:spacing w:val="-4"/>
          <w:sz w:val="26"/>
        </w:rPr>
        <w:t> </w:t>
      </w:r>
      <w:r>
        <w:rPr>
          <w:sz w:val="26"/>
        </w:rPr>
        <w:t>an</w:t>
      </w:r>
      <w:r>
        <w:rPr>
          <w:spacing w:val="-4"/>
          <w:sz w:val="26"/>
        </w:rPr>
        <w:t> </w:t>
      </w:r>
      <w:r>
        <w:rPr>
          <w:sz w:val="26"/>
        </w:rPr>
        <w:t>onsite</w:t>
      </w:r>
      <w:r>
        <w:rPr>
          <w:spacing w:val="-4"/>
          <w:sz w:val="26"/>
        </w:rPr>
        <w:t> </w:t>
      </w:r>
      <w:r>
        <w:rPr>
          <w:sz w:val="26"/>
        </w:rPr>
        <w:t>operational</w:t>
      </w:r>
      <w:r>
        <w:rPr>
          <w:spacing w:val="-4"/>
          <w:sz w:val="26"/>
        </w:rPr>
        <w:t> </w:t>
      </w:r>
      <w:r>
        <w:rPr>
          <w:sz w:val="26"/>
        </w:rPr>
        <w:t>control</w:t>
      </w:r>
      <w:r>
        <w:rPr>
          <w:spacing w:val="-4"/>
          <w:sz w:val="26"/>
        </w:rPr>
        <w:t> </w:t>
      </w:r>
      <w:r>
        <w:rPr>
          <w:sz w:val="26"/>
        </w:rPr>
        <w:t>center</w:t>
      </w:r>
      <w:r>
        <w:rPr>
          <w:spacing w:val="-4"/>
          <w:sz w:val="26"/>
        </w:rPr>
        <w:t> </w:t>
      </w:r>
      <w:r>
        <w:rPr>
          <w:spacing w:val="-5"/>
          <w:sz w:val="26"/>
        </w:rPr>
        <w:t>at</w:t>
      </w:r>
    </w:p>
    <w:p>
      <w:pPr>
        <w:spacing w:after="0"/>
        <w:jc w:val="left"/>
        <w:rPr>
          <w:sz w:val="26"/>
        </w:rPr>
        <w:sectPr>
          <w:headerReference w:type="default" r:id="rId46"/>
          <w:headerReference w:type="even" r:id="rId47"/>
          <w:footerReference w:type="default" r:id="rId48"/>
          <w:footerReference w:type="even" r:id="rId49"/>
          <w:pgSz w:w="12240" w:h="15840"/>
          <w:pgMar w:header="159" w:footer="960" w:top="580" w:bottom="1160" w:left="700" w:right="720"/>
          <w:pgNumType w:start="21"/>
        </w:sectPr>
      </w:pPr>
    </w:p>
    <w:p>
      <w:pPr>
        <w:pStyle w:val="BodyText"/>
        <w:spacing w:line="225" w:lineRule="auto" w:before="120"/>
        <w:ind w:left="140" w:right="222"/>
      </w:pPr>
      <w:r>
        <w:rPr/>
        <w:t>Kennedy</w:t>
      </w:r>
      <w:r>
        <w:rPr>
          <w:spacing w:val="-3"/>
        </w:rPr>
        <w:t> </w:t>
      </w:r>
      <w:r>
        <w:rPr/>
        <w:t>Space</w:t>
      </w:r>
      <w:r>
        <w:rPr>
          <w:spacing w:val="-4"/>
        </w:rPr>
        <w:t> </w:t>
      </w:r>
      <w:r>
        <w:rPr/>
        <w:t>Center</w:t>
      </w:r>
      <w:r>
        <w:rPr>
          <w:spacing w:val="-3"/>
        </w:rPr>
        <w:t> </w:t>
      </w:r>
      <w:r>
        <w:rPr/>
        <w:t>staffed</w:t>
      </w:r>
      <w:r>
        <w:rPr>
          <w:spacing w:val="-3"/>
        </w:rPr>
        <w:t> </w:t>
      </w:r>
      <w:r>
        <w:rPr/>
        <w:t>by</w:t>
      </w:r>
      <w:r>
        <w:rPr>
          <w:spacing w:val="-3"/>
        </w:rPr>
        <w:t> </w:t>
      </w:r>
      <w:r>
        <w:rPr/>
        <w:t>NASA,</w:t>
      </w:r>
      <w:r>
        <w:rPr>
          <w:spacing w:val="-3"/>
        </w:rPr>
        <w:t> </w:t>
      </w:r>
      <w:r>
        <w:rPr/>
        <w:t>DOE,</w:t>
      </w:r>
      <w:r>
        <w:rPr>
          <w:spacing w:val="-3"/>
        </w:rPr>
        <w:t> </w:t>
      </w:r>
      <w:r>
        <w:rPr/>
        <w:t>Range</w:t>
      </w:r>
      <w:r>
        <w:rPr>
          <w:spacing w:val="-4"/>
        </w:rPr>
        <w:t> </w:t>
      </w:r>
      <w:r>
        <w:rPr/>
        <w:t>personnel,</w:t>
      </w:r>
      <w:r>
        <w:rPr>
          <w:spacing w:val="-3"/>
        </w:rPr>
        <w:t> </w:t>
      </w:r>
      <w:r>
        <w:rPr/>
        <w:t>and</w:t>
      </w:r>
      <w:r>
        <w:rPr>
          <w:spacing w:val="-3"/>
        </w:rPr>
        <w:t> </w:t>
      </w:r>
      <w:r>
        <w:rPr/>
        <w:t>other</w:t>
      </w:r>
      <w:r>
        <w:rPr>
          <w:spacing w:val="-3"/>
        </w:rPr>
        <w:t> </w:t>
      </w:r>
      <w:r>
        <w:rPr/>
        <w:t>Federal,</w:t>
      </w:r>
      <w:r>
        <w:rPr>
          <w:spacing w:val="-3"/>
        </w:rPr>
        <w:t> </w:t>
      </w:r>
      <w:r>
        <w:rPr/>
        <w:t>State,</w:t>
      </w:r>
      <w:r>
        <w:rPr>
          <w:spacing w:val="-3"/>
        </w:rPr>
        <w:t> </w:t>
      </w:r>
      <w:r>
        <w:rPr/>
        <w:t>and</w:t>
      </w:r>
      <w:r>
        <w:rPr>
          <w:spacing w:val="-3"/>
        </w:rPr>
        <w:t> </w:t>
      </w:r>
      <w:r>
        <w:rPr/>
        <w:t>local emergency management organizations to manage data collection and assessment (typically called the Data Assessment Center, or DAC), provide management decisions for radiological matters (typically called the Primary Authority Representative Management Group, or PMG) and oversee public information and messaging (typically called the Joint Information Center, or JIC).</w:t>
      </w:r>
    </w:p>
    <w:p>
      <w:pPr>
        <w:pStyle w:val="BodyText"/>
        <w:spacing w:line="225" w:lineRule="auto" w:before="175"/>
        <w:ind w:left="140" w:right="186"/>
      </w:pPr>
      <w:r>
        <w:rPr>
          <w:b/>
        </w:rPr>
        <w:t>Radiological</w:t>
      </w:r>
      <w:r>
        <w:rPr>
          <w:b/>
          <w:spacing w:val="-3"/>
        </w:rPr>
        <w:t> </w:t>
      </w:r>
      <w:r>
        <w:rPr>
          <w:b/>
        </w:rPr>
        <w:t>risk. </w:t>
      </w:r>
      <w:r>
        <w:rPr/>
        <w:t>In</w:t>
      </w:r>
      <w:r>
        <w:rPr>
          <w:spacing w:val="-2"/>
        </w:rPr>
        <w:t> </w:t>
      </w:r>
      <w:r>
        <w:rPr/>
        <w:t>the</w:t>
      </w:r>
      <w:r>
        <w:rPr>
          <w:spacing w:val="-3"/>
        </w:rPr>
        <w:t> </w:t>
      </w:r>
      <w:r>
        <w:rPr/>
        <w:t>context</w:t>
      </w:r>
      <w:r>
        <w:rPr>
          <w:spacing w:val="-3"/>
        </w:rPr>
        <w:t> </w:t>
      </w:r>
      <w:r>
        <w:rPr/>
        <w:t>of</w:t>
      </w:r>
      <w:r>
        <w:rPr>
          <w:spacing w:val="-2"/>
        </w:rPr>
        <w:t> </w:t>
      </w:r>
      <w:r>
        <w:rPr/>
        <w:t>this</w:t>
      </w:r>
      <w:r>
        <w:rPr>
          <w:spacing w:val="-2"/>
        </w:rPr>
        <w:t> </w:t>
      </w:r>
      <w:r>
        <w:rPr/>
        <w:t>directive,</w:t>
      </w:r>
      <w:r>
        <w:rPr>
          <w:spacing w:val="-2"/>
        </w:rPr>
        <w:t> </w:t>
      </w:r>
      <w:r>
        <w:rPr/>
        <w:t>this</w:t>
      </w:r>
      <w:r>
        <w:rPr>
          <w:spacing w:val="-2"/>
        </w:rPr>
        <w:t> </w:t>
      </w:r>
      <w:r>
        <w:rPr/>
        <w:t>term</w:t>
      </w:r>
      <w:r>
        <w:rPr>
          <w:spacing w:val="-3"/>
        </w:rPr>
        <w:t> </w:t>
      </w:r>
      <w:r>
        <w:rPr/>
        <w:t>refers</w:t>
      </w:r>
      <w:r>
        <w:rPr>
          <w:spacing w:val="-2"/>
        </w:rPr>
        <w:t> </w:t>
      </w:r>
      <w:r>
        <w:rPr/>
        <w:t>to</w:t>
      </w:r>
      <w:r>
        <w:rPr>
          <w:spacing w:val="-2"/>
        </w:rPr>
        <w:t> </w:t>
      </w:r>
      <w:r>
        <w:rPr/>
        <w:t>the</w:t>
      </w:r>
      <w:r>
        <w:rPr>
          <w:spacing w:val="-3"/>
        </w:rPr>
        <w:t> </w:t>
      </w:r>
      <w:r>
        <w:rPr/>
        <w:t>application</w:t>
      </w:r>
      <w:r>
        <w:rPr>
          <w:spacing w:val="-2"/>
        </w:rPr>
        <w:t> </w:t>
      </w:r>
      <w:r>
        <w:rPr/>
        <w:t>of</w:t>
      </w:r>
      <w:r>
        <w:rPr>
          <w:spacing w:val="-2"/>
        </w:rPr>
        <w:t> </w:t>
      </w:r>
      <w:r>
        <w:rPr/>
        <w:t>risk</w:t>
      </w:r>
      <w:r>
        <w:rPr>
          <w:spacing w:val="-2"/>
        </w:rPr>
        <w:t> </w:t>
      </w:r>
      <w:r>
        <w:rPr/>
        <w:t>concepts (see Risk) to assess the potential impacts of postulated accident scenarios that result in release of radiological material. This assessment typically analyzes some combination of human health exposures (via applicable exposure pathways), impacts on land use, and impacts on property use.</w:t>
      </w:r>
    </w:p>
    <w:p>
      <w:pPr>
        <w:pStyle w:val="BodyText"/>
        <w:spacing w:line="225" w:lineRule="auto"/>
        <w:ind w:left="140" w:right="530"/>
      </w:pPr>
      <w:r>
        <w:rPr/>
        <w:t>These differing impacts are often inter-related (e.g., land interdiction assumptions may balance impacts</w:t>
      </w:r>
      <w:r>
        <w:rPr>
          <w:spacing w:val="-3"/>
        </w:rPr>
        <w:t> </w:t>
      </w:r>
      <w:r>
        <w:rPr/>
        <w:t>on</w:t>
      </w:r>
      <w:r>
        <w:rPr>
          <w:spacing w:val="-3"/>
        </w:rPr>
        <w:t> </w:t>
      </w:r>
      <w:r>
        <w:rPr/>
        <w:t>land</w:t>
      </w:r>
      <w:r>
        <w:rPr>
          <w:spacing w:val="-3"/>
        </w:rPr>
        <w:t> </w:t>
      </w:r>
      <w:r>
        <w:rPr/>
        <w:t>use</w:t>
      </w:r>
      <w:r>
        <w:rPr>
          <w:spacing w:val="-4"/>
        </w:rPr>
        <w:t> </w:t>
      </w:r>
      <w:r>
        <w:rPr/>
        <w:t>against</w:t>
      </w:r>
      <w:r>
        <w:rPr>
          <w:spacing w:val="-4"/>
        </w:rPr>
        <w:t> </w:t>
      </w:r>
      <w:r>
        <w:rPr/>
        <w:t>the</w:t>
      </w:r>
      <w:r>
        <w:rPr>
          <w:spacing w:val="-4"/>
        </w:rPr>
        <w:t> </w:t>
      </w:r>
      <w:r>
        <w:rPr/>
        <w:t>dose</w:t>
      </w:r>
      <w:r>
        <w:rPr>
          <w:spacing w:val="-4"/>
        </w:rPr>
        <w:t> </w:t>
      </w:r>
      <w:r>
        <w:rPr/>
        <w:t>received</w:t>
      </w:r>
      <w:r>
        <w:rPr>
          <w:spacing w:val="-3"/>
        </w:rPr>
        <w:t> </w:t>
      </w:r>
      <w:r>
        <w:rPr/>
        <w:t>through</w:t>
      </w:r>
      <w:r>
        <w:rPr>
          <w:spacing w:val="-3"/>
        </w:rPr>
        <w:t> </w:t>
      </w:r>
      <w:r>
        <w:rPr/>
        <w:t>specific</w:t>
      </w:r>
      <w:r>
        <w:rPr>
          <w:spacing w:val="-4"/>
        </w:rPr>
        <w:t> </w:t>
      </w:r>
      <w:r>
        <w:rPr/>
        <w:t>exposure</w:t>
      </w:r>
      <w:r>
        <w:rPr>
          <w:spacing w:val="-4"/>
        </w:rPr>
        <w:t> </w:t>
      </w:r>
      <w:r>
        <w:rPr/>
        <w:t>pathways).</w:t>
      </w:r>
      <w:r>
        <w:rPr>
          <w:spacing w:val="-3"/>
        </w:rPr>
        <w:t> </w:t>
      </w:r>
      <w:r>
        <w:rPr/>
        <w:t>The</w:t>
      </w:r>
      <w:r>
        <w:rPr>
          <w:spacing w:val="-4"/>
        </w:rPr>
        <w:t> </w:t>
      </w:r>
      <w:r>
        <w:rPr/>
        <w:t>scope</w:t>
      </w:r>
      <w:r>
        <w:rPr>
          <w:spacing w:val="-4"/>
        </w:rPr>
        <w:t> </w:t>
      </w:r>
      <w:r>
        <w:rPr/>
        <w:t>of impacts considered is typically proportional to the radiological risk.</w:t>
      </w:r>
    </w:p>
    <w:p>
      <w:pPr>
        <w:pStyle w:val="BodyText"/>
        <w:spacing w:line="225" w:lineRule="auto" w:before="173"/>
        <w:ind w:left="140" w:right="186"/>
      </w:pPr>
      <w:r>
        <w:rPr>
          <w:b/>
        </w:rPr>
        <w:t>Radiological Safety Review (RSR). </w:t>
      </w:r>
      <w:r>
        <w:rPr/>
        <w:t>A review of a planned launch or return to Earth (fly-by or reentry) of radioactive material (sometimes evaluating a nuclear safety analysis and sometimes serving as a stand-alone nuclear flight safety review) that qualitatively or semi-quantitatively addresses the radiological risk of the mission, by describing the form and quantity of radioactive material being launched or reentered, describing the relevant mission profile, providing an analysis of the probabilities of launch and in-flight accidents which could result in the terrestrial release of radioactive materials (surface and air), providing a realistic and a pessimistically-biased estimate of the</w:t>
      </w:r>
      <w:r>
        <w:rPr>
          <w:spacing w:val="-3"/>
        </w:rPr>
        <w:t> </w:t>
      </w:r>
      <w:r>
        <w:rPr/>
        <w:t>health</w:t>
      </w:r>
      <w:r>
        <w:rPr>
          <w:spacing w:val="-3"/>
        </w:rPr>
        <w:t> </w:t>
      </w:r>
      <w:r>
        <w:rPr/>
        <w:t>and</w:t>
      </w:r>
      <w:r>
        <w:rPr>
          <w:spacing w:val="-3"/>
        </w:rPr>
        <w:t> </w:t>
      </w:r>
      <w:r>
        <w:rPr/>
        <w:t>other</w:t>
      </w:r>
      <w:r>
        <w:rPr>
          <w:spacing w:val="-3"/>
        </w:rPr>
        <w:t> </w:t>
      </w:r>
      <w:r>
        <w:rPr/>
        <w:t>effects</w:t>
      </w:r>
      <w:r>
        <w:rPr>
          <w:spacing w:val="-3"/>
        </w:rPr>
        <w:t> </w:t>
      </w:r>
      <w:r>
        <w:rPr/>
        <w:t>due</w:t>
      </w:r>
      <w:r>
        <w:rPr>
          <w:spacing w:val="-3"/>
        </w:rPr>
        <w:t> </w:t>
      </w:r>
      <w:r>
        <w:rPr/>
        <w:t>to</w:t>
      </w:r>
      <w:r>
        <w:rPr>
          <w:spacing w:val="-3"/>
        </w:rPr>
        <w:t> </w:t>
      </w:r>
      <w:r>
        <w:rPr/>
        <w:t>a</w:t>
      </w:r>
      <w:r>
        <w:rPr>
          <w:spacing w:val="-3"/>
        </w:rPr>
        <w:t> </w:t>
      </w:r>
      <w:r>
        <w:rPr/>
        <w:t>radioactive</w:t>
      </w:r>
      <w:r>
        <w:rPr>
          <w:spacing w:val="-3"/>
        </w:rPr>
        <w:t> </w:t>
      </w:r>
      <w:r>
        <w:rPr/>
        <w:t>material</w:t>
      </w:r>
      <w:r>
        <w:rPr>
          <w:spacing w:val="-3"/>
        </w:rPr>
        <w:t> </w:t>
      </w:r>
      <w:r>
        <w:rPr/>
        <w:t>release</w:t>
      </w:r>
      <w:r>
        <w:rPr>
          <w:spacing w:val="-3"/>
        </w:rPr>
        <w:t> </w:t>
      </w:r>
      <w:r>
        <w:rPr/>
        <w:t>in</w:t>
      </w:r>
      <w:r>
        <w:rPr>
          <w:spacing w:val="-3"/>
        </w:rPr>
        <w:t> </w:t>
      </w:r>
      <w:r>
        <w:rPr/>
        <w:t>the</w:t>
      </w:r>
      <w:r>
        <w:rPr>
          <w:spacing w:val="-3"/>
        </w:rPr>
        <w:t> </w:t>
      </w:r>
      <w:r>
        <w:rPr/>
        <w:t>considered</w:t>
      </w:r>
      <w:r>
        <w:rPr>
          <w:spacing w:val="-3"/>
        </w:rPr>
        <w:t> </w:t>
      </w:r>
      <w:r>
        <w:rPr/>
        <w:t>accident</w:t>
      </w:r>
      <w:r>
        <w:rPr>
          <w:spacing w:val="-3"/>
        </w:rPr>
        <w:t> </w:t>
      </w:r>
      <w:r>
        <w:rPr/>
        <w:t>scenarios, and providing mission-specific information that would be relevant for contingency planning and material recovery. The scope and depth of the RSR would be tailored and scaled to the risk, and would be less intensive than the effort needed to develop a SER.</w:t>
      </w:r>
    </w:p>
    <w:p>
      <w:pPr>
        <w:pStyle w:val="BodyText"/>
        <w:spacing w:line="225" w:lineRule="auto" w:before="168"/>
        <w:ind w:left="140" w:right="186"/>
      </w:pPr>
      <w:r>
        <w:rPr>
          <w:b/>
        </w:rPr>
        <w:t>Range</w:t>
      </w:r>
      <w:r>
        <w:rPr>
          <w:b/>
          <w:spacing w:val="-4"/>
        </w:rPr>
        <w:t> </w:t>
      </w:r>
      <w:r>
        <w:rPr>
          <w:b/>
        </w:rPr>
        <w:t>safety.</w:t>
      </w:r>
      <w:r>
        <w:rPr>
          <w:b/>
          <w:spacing w:val="-10"/>
        </w:rPr>
        <w:t> </w:t>
      </w:r>
      <w:r>
        <w:rPr/>
        <w:t>Application</w:t>
      </w:r>
      <w:r>
        <w:rPr>
          <w:spacing w:val="-3"/>
        </w:rPr>
        <w:t> </w:t>
      </w:r>
      <w:r>
        <w:rPr/>
        <w:t>of</w:t>
      </w:r>
      <w:r>
        <w:rPr>
          <w:spacing w:val="-3"/>
        </w:rPr>
        <w:t> </w:t>
      </w:r>
      <w:r>
        <w:rPr/>
        <w:t>safety</w:t>
      </w:r>
      <w:r>
        <w:rPr>
          <w:spacing w:val="-3"/>
        </w:rPr>
        <w:t> </w:t>
      </w:r>
      <w:r>
        <w:rPr/>
        <w:t>policies,</w:t>
      </w:r>
      <w:r>
        <w:rPr>
          <w:spacing w:val="-3"/>
        </w:rPr>
        <w:t> </w:t>
      </w:r>
      <w:r>
        <w:rPr/>
        <w:t>principles,</w:t>
      </w:r>
      <w:r>
        <w:rPr>
          <w:spacing w:val="-3"/>
        </w:rPr>
        <w:t> </w:t>
      </w:r>
      <w:r>
        <w:rPr/>
        <w:t>and</w:t>
      </w:r>
      <w:r>
        <w:rPr>
          <w:spacing w:val="-3"/>
        </w:rPr>
        <w:t> </w:t>
      </w:r>
      <w:r>
        <w:rPr/>
        <w:t>techniques</w:t>
      </w:r>
      <w:r>
        <w:rPr>
          <w:spacing w:val="-3"/>
        </w:rPr>
        <w:t> </w:t>
      </w:r>
      <w:r>
        <w:rPr/>
        <w:t>to</w:t>
      </w:r>
      <w:r>
        <w:rPr>
          <w:spacing w:val="-3"/>
        </w:rPr>
        <w:t> </w:t>
      </w:r>
      <w:r>
        <w:rPr/>
        <w:t>protect</w:t>
      </w:r>
      <w:r>
        <w:rPr>
          <w:spacing w:val="-4"/>
        </w:rPr>
        <w:t> </w:t>
      </w:r>
      <w:r>
        <w:rPr/>
        <w:t>the</w:t>
      </w:r>
      <w:r>
        <w:rPr>
          <w:spacing w:val="-4"/>
        </w:rPr>
        <w:t> </w:t>
      </w:r>
      <w:r>
        <w:rPr/>
        <w:t>public,</w:t>
      </w:r>
      <w:r>
        <w:rPr>
          <w:spacing w:val="-3"/>
        </w:rPr>
        <w:t> </w:t>
      </w:r>
      <w:r>
        <w:rPr/>
        <w:t>NASA workforce, and/or property from hazards associated with range flight operations. Additionally, the term “Range Safety” is informally used to refer to the organization responsible for implementing/enforcing range safety requirements.</w:t>
      </w:r>
    </w:p>
    <w:p>
      <w:pPr>
        <w:pStyle w:val="BodyText"/>
        <w:spacing w:line="225" w:lineRule="auto" w:before="176"/>
        <w:ind w:left="140" w:right="186"/>
      </w:pPr>
      <w:r>
        <w:rPr>
          <w:b/>
        </w:rPr>
        <w:t>Risk. </w:t>
      </w:r>
      <w:r>
        <w:rPr/>
        <w:t>The consideration of (a) scenarios leading to undesired outcomes, (b) the likelihood of these scenarios, and (c) the consequences, impact, or severity of the impact that would result if those scenarios</w:t>
      </w:r>
      <w:r>
        <w:rPr>
          <w:spacing w:val="-3"/>
        </w:rPr>
        <w:t> </w:t>
      </w:r>
      <w:r>
        <w:rPr/>
        <w:t>were</w:t>
      </w:r>
      <w:r>
        <w:rPr>
          <w:spacing w:val="-4"/>
        </w:rPr>
        <w:t> </w:t>
      </w:r>
      <w:r>
        <w:rPr/>
        <w:t>to</w:t>
      </w:r>
      <w:r>
        <w:rPr>
          <w:spacing w:val="-3"/>
        </w:rPr>
        <w:t> </w:t>
      </w:r>
      <w:r>
        <w:rPr/>
        <w:t>occur.</w:t>
      </w:r>
      <w:r>
        <w:rPr>
          <w:spacing w:val="-3"/>
        </w:rPr>
        <w:t> </w:t>
      </w:r>
      <w:r>
        <w:rPr/>
        <w:t>Within</w:t>
      </w:r>
      <w:r>
        <w:rPr>
          <w:spacing w:val="-3"/>
        </w:rPr>
        <w:t> </w:t>
      </w:r>
      <w:r>
        <w:rPr/>
        <w:t>a</w:t>
      </w:r>
      <w:r>
        <w:rPr>
          <w:spacing w:val="-4"/>
        </w:rPr>
        <w:t> </w:t>
      </w:r>
      <w:r>
        <w:rPr/>
        <w:t>probabilistic</w:t>
      </w:r>
      <w:r>
        <w:rPr>
          <w:spacing w:val="-4"/>
        </w:rPr>
        <w:t> </w:t>
      </w:r>
      <w:r>
        <w:rPr/>
        <w:t>risk</w:t>
      </w:r>
      <w:r>
        <w:rPr>
          <w:spacing w:val="-3"/>
        </w:rPr>
        <w:t> </w:t>
      </w:r>
      <w:r>
        <w:rPr/>
        <w:t>assessment</w:t>
      </w:r>
      <w:r>
        <w:rPr>
          <w:spacing w:val="-4"/>
        </w:rPr>
        <w:t> </w:t>
      </w:r>
      <w:r>
        <w:rPr/>
        <w:t>framework,</w:t>
      </w:r>
      <w:r>
        <w:rPr>
          <w:spacing w:val="-3"/>
        </w:rPr>
        <w:t> </w:t>
      </w:r>
      <w:r>
        <w:rPr/>
        <w:t>a</w:t>
      </w:r>
      <w:r>
        <w:rPr>
          <w:spacing w:val="-4"/>
        </w:rPr>
        <w:t> </w:t>
      </w:r>
      <w:r>
        <w:rPr/>
        <w:t>primary</w:t>
      </w:r>
      <w:r>
        <w:rPr>
          <w:spacing w:val="-3"/>
        </w:rPr>
        <w:t> </w:t>
      </w:r>
      <w:r>
        <w:rPr/>
        <w:t>representation of risk is the product of the likelihood of occurrence and the associated consequence, aggregated across all modeled scenarios. A separate representation of risk involves the tabulation of the probability of exceeding a given consequence at a specified value (or range of values) using a complementary cumulative distribution function. In both uses, uncertainty is customarily treated.</w:t>
      </w:r>
    </w:p>
    <w:p>
      <w:pPr>
        <w:pStyle w:val="BodyText"/>
        <w:spacing w:line="225" w:lineRule="auto" w:before="173"/>
        <w:ind w:left="140" w:right="245"/>
      </w:pPr>
      <w:r>
        <w:rPr>
          <w:b/>
        </w:rPr>
        <w:t>Safety</w:t>
      </w:r>
      <w:r>
        <w:rPr>
          <w:b/>
          <w:spacing w:val="-2"/>
        </w:rPr>
        <w:t> </w:t>
      </w:r>
      <w:r>
        <w:rPr>
          <w:b/>
        </w:rPr>
        <w:t>Analysis</w:t>
      </w:r>
      <w:r>
        <w:rPr>
          <w:b/>
          <w:spacing w:val="-2"/>
        </w:rPr>
        <w:t> </w:t>
      </w:r>
      <w:r>
        <w:rPr>
          <w:b/>
        </w:rPr>
        <w:t>Report</w:t>
      </w:r>
      <w:r>
        <w:rPr>
          <w:b/>
          <w:spacing w:val="-2"/>
        </w:rPr>
        <w:t> </w:t>
      </w:r>
      <w:r>
        <w:rPr>
          <w:b/>
        </w:rPr>
        <w:t>(SAR).</w:t>
      </w:r>
      <w:r>
        <w:rPr>
          <w:b/>
          <w:spacing w:val="-9"/>
        </w:rPr>
        <w:t> </w:t>
      </w:r>
      <w:r>
        <w:rPr/>
        <w:t>The</w:t>
      </w:r>
      <w:r>
        <w:rPr>
          <w:spacing w:val="-2"/>
        </w:rPr>
        <w:t> </w:t>
      </w:r>
      <w:r>
        <w:rPr/>
        <w:t>study</w:t>
      </w:r>
      <w:r>
        <w:rPr>
          <w:spacing w:val="-2"/>
        </w:rPr>
        <w:t> </w:t>
      </w:r>
      <w:r>
        <w:rPr/>
        <w:t>of</w:t>
      </w:r>
      <w:r>
        <w:rPr>
          <w:spacing w:val="-2"/>
        </w:rPr>
        <w:t> </w:t>
      </w:r>
      <w:r>
        <w:rPr/>
        <w:t>credible</w:t>
      </w:r>
      <w:r>
        <w:rPr>
          <w:spacing w:val="-2"/>
        </w:rPr>
        <w:t> </w:t>
      </w:r>
      <w:r>
        <w:rPr/>
        <w:t>potential</w:t>
      </w:r>
      <w:r>
        <w:rPr>
          <w:spacing w:val="-2"/>
        </w:rPr>
        <w:t> </w:t>
      </w:r>
      <w:r>
        <w:rPr/>
        <w:t>releases</w:t>
      </w:r>
      <w:r>
        <w:rPr>
          <w:spacing w:val="-2"/>
        </w:rPr>
        <w:t> </w:t>
      </w:r>
      <w:r>
        <w:rPr/>
        <w:t>of</w:t>
      </w:r>
      <w:r>
        <w:rPr>
          <w:spacing w:val="-2"/>
        </w:rPr>
        <w:t> </w:t>
      </w:r>
      <w:r>
        <w:rPr/>
        <w:t>radioactive</w:t>
      </w:r>
      <w:r>
        <w:rPr>
          <w:spacing w:val="-2"/>
        </w:rPr>
        <w:t> </w:t>
      </w:r>
      <w:r>
        <w:rPr/>
        <w:t>material</w:t>
      </w:r>
      <w:r>
        <w:rPr>
          <w:spacing w:val="-2"/>
        </w:rPr>
        <w:t> </w:t>
      </w:r>
      <w:r>
        <w:rPr/>
        <w:t>into the biosphere, often founded in a probabilistic risk assessment that: (a) uses launch vehicle accident probabilities</w:t>
      </w:r>
      <w:r>
        <w:rPr>
          <w:spacing w:val="-3"/>
        </w:rPr>
        <w:t> </w:t>
      </w:r>
      <w:r>
        <w:rPr/>
        <w:t>and</w:t>
      </w:r>
      <w:r>
        <w:rPr>
          <w:spacing w:val="-3"/>
        </w:rPr>
        <w:t> </w:t>
      </w:r>
      <w:r>
        <w:rPr/>
        <w:t>accident</w:t>
      </w:r>
      <w:r>
        <w:rPr>
          <w:spacing w:val="-3"/>
        </w:rPr>
        <w:t> </w:t>
      </w:r>
      <w:r>
        <w:rPr/>
        <w:t>environment</w:t>
      </w:r>
      <w:r>
        <w:rPr>
          <w:spacing w:val="-3"/>
        </w:rPr>
        <w:t> </w:t>
      </w:r>
      <w:r>
        <w:rPr/>
        <w:t>data</w:t>
      </w:r>
      <w:r>
        <w:rPr>
          <w:spacing w:val="-3"/>
        </w:rPr>
        <w:t> </w:t>
      </w:r>
      <w:r>
        <w:rPr/>
        <w:t>as</w:t>
      </w:r>
      <w:r>
        <w:rPr>
          <w:spacing w:val="-3"/>
        </w:rPr>
        <w:t> </w:t>
      </w:r>
      <w:r>
        <w:rPr/>
        <w:t>inputs</w:t>
      </w:r>
      <w:r>
        <w:rPr>
          <w:spacing w:val="-3"/>
        </w:rPr>
        <w:t> </w:t>
      </w:r>
      <w:r>
        <w:rPr/>
        <w:t>to</w:t>
      </w:r>
      <w:r>
        <w:rPr>
          <w:spacing w:val="-3"/>
        </w:rPr>
        <w:t> </w:t>
      </w:r>
      <w:r>
        <w:rPr/>
        <w:t>analysis</w:t>
      </w:r>
      <w:r>
        <w:rPr>
          <w:spacing w:val="-3"/>
        </w:rPr>
        <w:t> </w:t>
      </w:r>
      <w:r>
        <w:rPr/>
        <w:t>tools</w:t>
      </w:r>
      <w:r>
        <w:rPr>
          <w:spacing w:val="-3"/>
        </w:rPr>
        <w:t> </w:t>
      </w:r>
      <w:r>
        <w:rPr/>
        <w:t>that</w:t>
      </w:r>
      <w:r>
        <w:rPr>
          <w:spacing w:val="-3"/>
        </w:rPr>
        <w:t> </w:t>
      </w:r>
      <w:r>
        <w:rPr/>
        <w:t>estimate</w:t>
      </w:r>
      <w:r>
        <w:rPr>
          <w:spacing w:val="-3"/>
        </w:rPr>
        <w:t> </w:t>
      </w:r>
      <w:r>
        <w:rPr/>
        <w:t>the</w:t>
      </w:r>
      <w:r>
        <w:rPr>
          <w:spacing w:val="-3"/>
        </w:rPr>
        <w:t> </w:t>
      </w:r>
      <w:r>
        <w:rPr/>
        <w:t>probabilities and magnitudes of postulated radiological releases, (b) predicts transport through and deposition in the environment, (c) estimates accident impacts, and (d) evaluates the variability and uncertainty of the estimates, including gaps in knowledge (i.e., missing or incomplete information) that could impact the calculated estimates. Such a study may be system-specific (i.e., a system specific SAR) or within the context of a mission (i.e., a mission SAR), As described in NSPM-20, a</w:t>
      </w:r>
    </w:p>
    <w:p>
      <w:pPr>
        <w:pStyle w:val="BodyText"/>
        <w:spacing w:line="225" w:lineRule="auto"/>
        <w:ind w:left="140"/>
      </w:pPr>
      <w:r>
        <w:rPr/>
        <w:t>system-specific</w:t>
      </w:r>
      <w:r>
        <w:rPr>
          <w:spacing w:val="-4"/>
        </w:rPr>
        <w:t> </w:t>
      </w:r>
      <w:r>
        <w:rPr/>
        <w:t>SAR</w:t>
      </w:r>
      <w:r>
        <w:rPr>
          <w:spacing w:val="-4"/>
        </w:rPr>
        <w:t> </w:t>
      </w:r>
      <w:r>
        <w:rPr/>
        <w:t>establishes</w:t>
      </w:r>
      <w:r>
        <w:rPr>
          <w:spacing w:val="-3"/>
        </w:rPr>
        <w:t> </w:t>
      </w:r>
      <w:r>
        <w:rPr/>
        <w:t>a</w:t>
      </w:r>
      <w:r>
        <w:rPr>
          <w:spacing w:val="-4"/>
        </w:rPr>
        <w:t> </w:t>
      </w:r>
      <w:r>
        <w:rPr/>
        <w:t>safety</w:t>
      </w:r>
      <w:r>
        <w:rPr>
          <w:spacing w:val="-3"/>
        </w:rPr>
        <w:t> </w:t>
      </w:r>
      <w:r>
        <w:rPr/>
        <w:t>basis</w:t>
      </w:r>
      <w:r>
        <w:rPr>
          <w:spacing w:val="-3"/>
        </w:rPr>
        <w:t> </w:t>
      </w:r>
      <w:r>
        <w:rPr/>
        <w:t>(a</w:t>
      </w:r>
      <w:r>
        <w:rPr>
          <w:spacing w:val="-4"/>
        </w:rPr>
        <w:t> </w:t>
      </w:r>
      <w:r>
        <w:rPr/>
        <w:t>set</w:t>
      </w:r>
      <w:r>
        <w:rPr>
          <w:spacing w:val="-4"/>
        </w:rPr>
        <w:t> </w:t>
      </w:r>
      <w:r>
        <w:rPr/>
        <w:t>of</w:t>
      </w:r>
      <w:r>
        <w:rPr>
          <w:spacing w:val="-3"/>
        </w:rPr>
        <w:t> </w:t>
      </w:r>
      <w:r>
        <w:rPr/>
        <w:t>conditions</w:t>
      </w:r>
      <w:r>
        <w:rPr>
          <w:spacing w:val="-3"/>
        </w:rPr>
        <w:t> </w:t>
      </w:r>
      <w:r>
        <w:rPr/>
        <w:t>under</w:t>
      </w:r>
      <w:r>
        <w:rPr>
          <w:spacing w:val="-3"/>
        </w:rPr>
        <w:t> </w:t>
      </w:r>
      <w:r>
        <w:rPr/>
        <w:t>which</w:t>
      </w:r>
      <w:r>
        <w:rPr>
          <w:spacing w:val="-3"/>
        </w:rPr>
        <w:t> </w:t>
      </w:r>
      <w:r>
        <w:rPr/>
        <w:t>safety</w:t>
      </w:r>
      <w:r>
        <w:rPr>
          <w:spacing w:val="-3"/>
        </w:rPr>
        <w:t> </w:t>
      </w:r>
      <w:r>
        <w:rPr/>
        <w:t>analysis</w:t>
      </w:r>
      <w:r>
        <w:rPr>
          <w:spacing w:val="-3"/>
        </w:rPr>
        <w:t> </w:t>
      </w:r>
      <w:r>
        <w:rPr/>
        <w:t>and hazard controls provide assurance of safe operation). To leverage this system-specific SAR, the mission</w:t>
      </w:r>
      <w:r>
        <w:rPr>
          <w:spacing w:val="-1"/>
        </w:rPr>
        <w:t> </w:t>
      </w:r>
      <w:r>
        <w:rPr/>
        <w:t>SAR</w:t>
      </w:r>
      <w:r>
        <w:rPr>
          <w:spacing w:val="-2"/>
        </w:rPr>
        <w:t> </w:t>
      </w:r>
      <w:r>
        <w:rPr/>
        <w:t>must</w:t>
      </w:r>
      <w:r>
        <w:rPr>
          <w:spacing w:val="-2"/>
        </w:rPr>
        <w:t> </w:t>
      </w:r>
      <w:r>
        <w:rPr/>
        <w:t>either</w:t>
      </w:r>
      <w:r>
        <w:rPr>
          <w:spacing w:val="-1"/>
        </w:rPr>
        <w:t> </w:t>
      </w:r>
      <w:r>
        <w:rPr/>
        <w:t>(i)</w:t>
      </w:r>
      <w:r>
        <w:rPr>
          <w:spacing w:val="-1"/>
        </w:rPr>
        <w:t> </w:t>
      </w:r>
      <w:r>
        <w:rPr/>
        <w:t>demonstrate</w:t>
      </w:r>
      <w:r>
        <w:rPr>
          <w:spacing w:val="-2"/>
        </w:rPr>
        <w:t> </w:t>
      </w:r>
      <w:r>
        <w:rPr/>
        <w:t>that</w:t>
      </w:r>
      <w:r>
        <w:rPr>
          <w:spacing w:val="-2"/>
        </w:rPr>
        <w:t> </w:t>
      </w:r>
      <w:r>
        <w:rPr/>
        <w:t>the</w:t>
      </w:r>
      <w:r>
        <w:rPr>
          <w:spacing w:val="-2"/>
        </w:rPr>
        <w:t> </w:t>
      </w:r>
      <w:r>
        <w:rPr/>
        <w:t>mission</w:t>
      </w:r>
      <w:r>
        <w:rPr>
          <w:spacing w:val="-1"/>
        </w:rPr>
        <w:t> </w:t>
      </w:r>
      <w:r>
        <w:rPr/>
        <w:t>is</w:t>
      </w:r>
      <w:r>
        <w:rPr>
          <w:spacing w:val="-1"/>
        </w:rPr>
        <w:t> </w:t>
      </w:r>
      <w:r>
        <w:rPr/>
        <w:t>within</w:t>
      </w:r>
      <w:r>
        <w:rPr>
          <w:spacing w:val="-1"/>
        </w:rPr>
        <w:t> </w:t>
      </w:r>
      <w:r>
        <w:rPr/>
        <w:t>the</w:t>
      </w:r>
      <w:r>
        <w:rPr>
          <w:spacing w:val="-2"/>
        </w:rPr>
        <w:t> </w:t>
      </w:r>
      <w:r>
        <w:rPr/>
        <w:t>safety</w:t>
      </w:r>
      <w:r>
        <w:rPr>
          <w:spacing w:val="-1"/>
        </w:rPr>
        <w:t> </w:t>
      </w:r>
      <w:r>
        <w:rPr/>
        <w:t>basis</w:t>
      </w:r>
      <w:r>
        <w:rPr>
          <w:spacing w:val="-1"/>
        </w:rPr>
        <w:t> </w:t>
      </w:r>
      <w:r>
        <w:rPr/>
        <w:t>envelope</w:t>
      </w:r>
      <w:r>
        <w:rPr>
          <w:spacing w:val="-2"/>
        </w:rPr>
        <w:t> </w:t>
      </w:r>
      <w:r>
        <w:rPr/>
        <w:t>or</w:t>
      </w:r>
      <w:r>
        <w:rPr>
          <w:spacing w:val="-1"/>
        </w:rPr>
        <w:t> </w:t>
      </w:r>
      <w:r>
        <w:rPr/>
        <w:t>(ii)</w:t>
      </w:r>
    </w:p>
    <w:p>
      <w:pPr>
        <w:pStyle w:val="BodyText"/>
        <w:spacing w:before="126"/>
        <w:rPr>
          <w:sz w:val="20"/>
        </w:rPr>
      </w:pPr>
    </w:p>
    <w:p>
      <w:pPr>
        <w:spacing w:after="0"/>
        <w:rPr>
          <w:sz w:val="20"/>
        </w:rPr>
        <w:sectPr>
          <w:pgSz w:w="12240" w:h="15840"/>
          <w:pgMar w:header="159" w:footer="441" w:top="580" w:bottom="640" w:left="700" w:right="720"/>
        </w:sectPr>
      </w:pPr>
    </w:p>
    <w:p>
      <w:pPr>
        <w:pStyle w:val="BodyText"/>
        <w:spacing w:before="125"/>
        <w:rPr>
          <w:sz w:val="18"/>
        </w:rPr>
      </w:pPr>
    </w:p>
    <w:p>
      <w:pPr>
        <w:spacing w:before="1"/>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p>
      <w:pPr>
        <w:spacing w:line="232" w:lineRule="auto" w:before="98"/>
        <w:ind w:left="9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1"/>
        <w:ind w:left="140" w:right="0" w:firstLine="0"/>
        <w:jc w:val="left"/>
        <w:rPr>
          <w:sz w:val="18"/>
        </w:rPr>
      </w:pPr>
      <w:r>
        <w:rPr>
          <w:sz w:val="18"/>
        </w:rPr>
        <w:t>Page</w:t>
      </w:r>
      <w:r>
        <w:rPr>
          <w:spacing w:val="4"/>
          <w:sz w:val="18"/>
        </w:rPr>
        <w:t> </w:t>
      </w:r>
      <w:r>
        <w:rPr>
          <w:sz w:val="18"/>
          <w:u w:val="single"/>
        </w:rPr>
        <w:t> 22</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70" w:space="40"/>
            <w:col w:w="6374" w:space="776"/>
            <w:col w:w="1460"/>
          </w:cols>
        </w:sectPr>
      </w:pPr>
    </w:p>
    <w:p>
      <w:pPr>
        <w:pStyle w:val="BodyText"/>
        <w:spacing w:line="225" w:lineRule="auto" w:before="120"/>
        <w:ind w:left="140" w:right="530"/>
      </w:pPr>
      <w:r>
        <w:rPr/>
        <w:t>include</w:t>
      </w:r>
      <w:r>
        <w:rPr>
          <w:spacing w:val="-4"/>
        </w:rPr>
        <w:t> </w:t>
      </w:r>
      <w:r>
        <w:rPr/>
        <w:t>supplemental</w:t>
      </w:r>
      <w:r>
        <w:rPr>
          <w:spacing w:val="-4"/>
        </w:rPr>
        <w:t> </w:t>
      </w:r>
      <w:r>
        <w:rPr/>
        <w:t>safety</w:t>
      </w:r>
      <w:r>
        <w:rPr>
          <w:spacing w:val="-3"/>
        </w:rPr>
        <w:t> </w:t>
      </w:r>
      <w:r>
        <w:rPr/>
        <w:t>analysis</w:t>
      </w:r>
      <w:r>
        <w:rPr>
          <w:spacing w:val="-3"/>
        </w:rPr>
        <w:t> </w:t>
      </w:r>
      <w:r>
        <w:rPr/>
        <w:t>for</w:t>
      </w:r>
      <w:r>
        <w:rPr>
          <w:spacing w:val="-3"/>
        </w:rPr>
        <w:t> </w:t>
      </w:r>
      <w:r>
        <w:rPr/>
        <w:t>any</w:t>
      </w:r>
      <w:r>
        <w:rPr>
          <w:spacing w:val="-3"/>
        </w:rPr>
        <w:t> </w:t>
      </w:r>
      <w:r>
        <w:rPr/>
        <w:t>deviations</w:t>
      </w:r>
      <w:r>
        <w:rPr>
          <w:spacing w:val="-3"/>
        </w:rPr>
        <w:t> </w:t>
      </w:r>
      <w:r>
        <w:rPr/>
        <w:t>that</w:t>
      </w:r>
      <w:r>
        <w:rPr>
          <w:spacing w:val="-4"/>
        </w:rPr>
        <w:t> </w:t>
      </w:r>
      <w:r>
        <w:rPr/>
        <w:t>are</w:t>
      </w:r>
      <w:r>
        <w:rPr>
          <w:spacing w:val="-4"/>
        </w:rPr>
        <w:t> </w:t>
      </w:r>
      <w:r>
        <w:rPr/>
        <w:t>outside</w:t>
      </w:r>
      <w:r>
        <w:rPr>
          <w:spacing w:val="-4"/>
        </w:rPr>
        <w:t> </w:t>
      </w:r>
      <w:r>
        <w:rPr/>
        <w:t>of</w:t>
      </w:r>
      <w:r>
        <w:rPr>
          <w:spacing w:val="-3"/>
        </w:rPr>
        <w:t> </w:t>
      </w:r>
      <w:r>
        <w:rPr/>
        <w:t>the</w:t>
      </w:r>
      <w:r>
        <w:rPr>
          <w:spacing w:val="-4"/>
        </w:rPr>
        <w:t> </w:t>
      </w:r>
      <w:r>
        <w:rPr/>
        <w:t>established</w:t>
      </w:r>
      <w:r>
        <w:rPr>
          <w:spacing w:val="-3"/>
        </w:rPr>
        <w:t> </w:t>
      </w:r>
      <w:r>
        <w:rPr/>
        <w:t>safety basis envelope.</w:t>
      </w:r>
    </w:p>
    <w:p>
      <w:pPr>
        <w:pStyle w:val="BodyText"/>
        <w:spacing w:line="225" w:lineRule="auto" w:before="178"/>
        <w:ind w:left="140" w:right="266"/>
      </w:pPr>
      <w:r>
        <w:rPr>
          <w:b/>
        </w:rPr>
        <w:t>Safety Analysis Summary (SAS). </w:t>
      </w:r>
      <w:r>
        <w:rPr/>
        <w:t>Relative to a SAR, a SAS is typically not a probabilistic risk assessment, but rather a quantitative screening analysis resulting in a conservatively-biased assessment of the radiological risk of launching or reentering smaller sources. The SAS provides a description of the radioactive materials, their physical state/chemical form, quantities involved, mission profile</w:t>
      </w:r>
      <w:r>
        <w:rPr>
          <w:spacing w:val="-1"/>
        </w:rPr>
        <w:t> </w:t>
      </w:r>
      <w:r>
        <w:rPr/>
        <w:t>information, the</w:t>
      </w:r>
      <w:r>
        <w:rPr>
          <w:spacing w:val="-1"/>
        </w:rPr>
        <w:t> </w:t>
      </w:r>
      <w:r>
        <w:rPr/>
        <w:t>probabilities of potential</w:t>
      </w:r>
      <w:r>
        <w:rPr>
          <w:spacing w:val="-1"/>
        </w:rPr>
        <w:t> </w:t>
      </w:r>
      <w:r>
        <w:rPr/>
        <w:t>launch vehicle</w:t>
      </w:r>
      <w:r>
        <w:rPr>
          <w:spacing w:val="-1"/>
        </w:rPr>
        <w:t> </w:t>
      </w:r>
      <w:r>
        <w:rPr/>
        <w:t>and spacecraft</w:t>
      </w:r>
      <w:r>
        <w:rPr>
          <w:spacing w:val="-1"/>
        </w:rPr>
        <w:t> </w:t>
      </w:r>
      <w:r>
        <w:rPr/>
        <w:t>failures, the resulting accident impacts, and a characterization of the associated radiological risk. The level of detail (including the degree of realism sought through validation of the physical models used) should</w:t>
      </w:r>
      <w:r>
        <w:rPr>
          <w:spacing w:val="-3"/>
        </w:rPr>
        <w:t> </w:t>
      </w:r>
      <w:r>
        <w:rPr/>
        <w:t>be</w:t>
      </w:r>
      <w:r>
        <w:rPr>
          <w:spacing w:val="-4"/>
        </w:rPr>
        <w:t> </w:t>
      </w:r>
      <w:r>
        <w:rPr/>
        <w:t>commensurate</w:t>
      </w:r>
      <w:r>
        <w:rPr>
          <w:spacing w:val="-4"/>
        </w:rPr>
        <w:t> </w:t>
      </w:r>
      <w:r>
        <w:rPr/>
        <w:t>with</w:t>
      </w:r>
      <w:r>
        <w:rPr>
          <w:spacing w:val="-3"/>
        </w:rPr>
        <w:t> </w:t>
      </w:r>
      <w:r>
        <w:rPr/>
        <w:t>the</w:t>
      </w:r>
      <w:r>
        <w:rPr>
          <w:spacing w:val="-4"/>
        </w:rPr>
        <w:t> </w:t>
      </w:r>
      <w:r>
        <w:rPr/>
        <w:t>anticipated</w:t>
      </w:r>
      <w:r>
        <w:rPr>
          <w:spacing w:val="-3"/>
        </w:rPr>
        <w:t> </w:t>
      </w:r>
      <w:r>
        <w:rPr/>
        <w:t>radiological</w:t>
      </w:r>
      <w:r>
        <w:rPr>
          <w:spacing w:val="-4"/>
        </w:rPr>
        <w:t> </w:t>
      </w:r>
      <w:r>
        <w:rPr/>
        <w:t>risk</w:t>
      </w:r>
      <w:r>
        <w:rPr>
          <w:spacing w:val="-3"/>
        </w:rPr>
        <w:t> </w:t>
      </w:r>
      <w:r>
        <w:rPr/>
        <w:t>based</w:t>
      </w:r>
      <w:r>
        <w:rPr>
          <w:spacing w:val="-3"/>
        </w:rPr>
        <w:t> </w:t>
      </w:r>
      <w:r>
        <w:rPr/>
        <w:t>upon</w:t>
      </w:r>
      <w:r>
        <w:rPr>
          <w:spacing w:val="-3"/>
        </w:rPr>
        <w:t> </w:t>
      </w:r>
      <w:r>
        <w:rPr/>
        <w:t>relevant</w:t>
      </w:r>
      <w:r>
        <w:rPr>
          <w:spacing w:val="-4"/>
        </w:rPr>
        <w:t> </w:t>
      </w:r>
      <w:r>
        <w:rPr/>
        <w:t>past</w:t>
      </w:r>
      <w:r>
        <w:rPr>
          <w:spacing w:val="-4"/>
        </w:rPr>
        <w:t> </w:t>
      </w:r>
      <w:r>
        <w:rPr/>
        <w:t>radiological </w:t>
      </w:r>
      <w:r>
        <w:rPr>
          <w:spacing w:val="-2"/>
        </w:rPr>
        <w:t>analyses.</w:t>
      </w:r>
    </w:p>
    <w:p>
      <w:pPr>
        <w:pStyle w:val="BodyText"/>
        <w:spacing w:line="225" w:lineRule="auto" w:before="171"/>
        <w:ind w:left="140" w:right="186"/>
      </w:pPr>
      <w:r>
        <w:rPr>
          <w:b/>
        </w:rPr>
        <w:t>Safety</w:t>
      </w:r>
      <w:r>
        <w:rPr>
          <w:b/>
          <w:spacing w:val="-3"/>
        </w:rPr>
        <w:t> </w:t>
      </w:r>
      <w:r>
        <w:rPr>
          <w:b/>
        </w:rPr>
        <w:t>Evaluation</w:t>
      </w:r>
      <w:r>
        <w:rPr>
          <w:b/>
          <w:spacing w:val="-3"/>
        </w:rPr>
        <w:t> </w:t>
      </w:r>
      <w:r>
        <w:rPr>
          <w:b/>
        </w:rPr>
        <w:t>Report</w:t>
      </w:r>
      <w:r>
        <w:rPr>
          <w:b/>
          <w:spacing w:val="-3"/>
        </w:rPr>
        <w:t> </w:t>
      </w:r>
      <w:r>
        <w:rPr>
          <w:b/>
        </w:rPr>
        <w:t>(SER).</w:t>
      </w:r>
      <w:r>
        <w:rPr>
          <w:b/>
          <w:spacing w:val="-10"/>
        </w:rPr>
        <w:t> </w:t>
      </w:r>
      <w:r>
        <w:rPr/>
        <w:t>The</w:t>
      </w:r>
      <w:r>
        <w:rPr>
          <w:spacing w:val="-4"/>
        </w:rPr>
        <w:t> </w:t>
      </w:r>
      <w:r>
        <w:rPr/>
        <w:t>product</w:t>
      </w:r>
      <w:r>
        <w:rPr>
          <w:spacing w:val="-4"/>
        </w:rPr>
        <w:t> </w:t>
      </w:r>
      <w:r>
        <w:rPr/>
        <w:t>of</w:t>
      </w:r>
      <w:r>
        <w:rPr>
          <w:spacing w:val="-3"/>
        </w:rPr>
        <w:t> </w:t>
      </w:r>
      <w:r>
        <w:rPr/>
        <w:t>an</w:t>
      </w:r>
      <w:r>
        <w:rPr>
          <w:spacing w:val="-3"/>
        </w:rPr>
        <w:t> </w:t>
      </w:r>
      <w:r>
        <w:rPr/>
        <w:t>INSRB</w:t>
      </w:r>
      <w:r>
        <w:rPr>
          <w:spacing w:val="-4"/>
        </w:rPr>
        <w:t> </w:t>
      </w:r>
      <w:r>
        <w:rPr/>
        <w:t>review</w:t>
      </w:r>
      <w:r>
        <w:rPr>
          <w:spacing w:val="-3"/>
        </w:rPr>
        <w:t> </w:t>
      </w:r>
      <w:r>
        <w:rPr/>
        <w:t>which</w:t>
      </w:r>
      <w:r>
        <w:rPr>
          <w:spacing w:val="-3"/>
        </w:rPr>
        <w:t> </w:t>
      </w:r>
      <w:r>
        <w:rPr/>
        <w:t>documents</w:t>
      </w:r>
      <w:r>
        <w:rPr>
          <w:spacing w:val="-3"/>
        </w:rPr>
        <w:t> </w:t>
      </w:r>
      <w:r>
        <w:rPr/>
        <w:t>the</w:t>
      </w:r>
      <w:r>
        <w:rPr>
          <w:spacing w:val="-4"/>
        </w:rPr>
        <w:t> </w:t>
      </w:r>
      <w:r>
        <w:rPr/>
        <w:t>INSRB’s findings to the head of the sponsoring agency or the Secretary of Transportation in order to inform the decision to proceed with launch and, for Tier III missions, inform any decision to request Presidential launch authorization.</w:t>
      </w:r>
    </w:p>
    <w:p>
      <w:pPr>
        <w:pStyle w:val="BodyText"/>
        <w:spacing w:line="225" w:lineRule="auto" w:before="176"/>
        <w:ind w:left="140" w:right="5"/>
      </w:pPr>
      <w:r>
        <w:rPr>
          <w:b/>
        </w:rPr>
        <w:t>Space Nuclear System (SNS). </w:t>
      </w:r>
      <w:r>
        <w:rPr/>
        <w:t>This term is used here to include devices using radioactive or fissioning</w:t>
      </w:r>
      <w:r>
        <w:rPr>
          <w:spacing w:val="-3"/>
        </w:rPr>
        <w:t> </w:t>
      </w:r>
      <w:r>
        <w:rPr/>
        <w:t>material,</w:t>
      </w:r>
      <w:r>
        <w:rPr>
          <w:spacing w:val="-3"/>
        </w:rPr>
        <w:t> </w:t>
      </w:r>
      <w:r>
        <w:rPr/>
        <w:t>typically</w:t>
      </w:r>
      <w:r>
        <w:rPr>
          <w:spacing w:val="-3"/>
        </w:rPr>
        <w:t> </w:t>
      </w:r>
      <w:r>
        <w:rPr/>
        <w:t>with</w:t>
      </w:r>
      <w:r>
        <w:rPr>
          <w:spacing w:val="-3"/>
        </w:rPr>
        <w:t> </w:t>
      </w:r>
      <w:r>
        <w:rPr/>
        <w:t>engineered</w:t>
      </w:r>
      <w:r>
        <w:rPr>
          <w:spacing w:val="-3"/>
        </w:rPr>
        <w:t> </w:t>
      </w:r>
      <w:r>
        <w:rPr/>
        <w:t>safety</w:t>
      </w:r>
      <w:r>
        <w:rPr>
          <w:spacing w:val="-3"/>
        </w:rPr>
        <w:t> </w:t>
      </w:r>
      <w:r>
        <w:rPr/>
        <w:t>features</w:t>
      </w:r>
      <w:r>
        <w:rPr>
          <w:spacing w:val="-3"/>
        </w:rPr>
        <w:t> </w:t>
      </w:r>
      <w:r>
        <w:rPr/>
        <w:t>relevant</w:t>
      </w:r>
      <w:r>
        <w:rPr>
          <w:spacing w:val="-3"/>
        </w:rPr>
        <w:t> </w:t>
      </w:r>
      <w:r>
        <w:rPr/>
        <w:t>to</w:t>
      </w:r>
      <w:r>
        <w:rPr>
          <w:spacing w:val="-3"/>
        </w:rPr>
        <w:t> </w:t>
      </w:r>
      <w:r>
        <w:rPr/>
        <w:t>launch</w:t>
      </w:r>
      <w:r>
        <w:rPr>
          <w:spacing w:val="-3"/>
        </w:rPr>
        <w:t> </w:t>
      </w:r>
      <w:r>
        <w:rPr/>
        <w:t>and</w:t>
      </w:r>
      <w:r>
        <w:rPr>
          <w:spacing w:val="-3"/>
        </w:rPr>
        <w:t> </w:t>
      </w:r>
      <w:r>
        <w:rPr/>
        <w:t>flight.</w:t>
      </w:r>
      <w:r>
        <w:rPr>
          <w:spacing w:val="-3"/>
        </w:rPr>
        <w:t> </w:t>
      </w:r>
      <w:r>
        <w:rPr/>
        <w:t>It</w:t>
      </w:r>
      <w:r>
        <w:rPr>
          <w:spacing w:val="-3"/>
        </w:rPr>
        <w:t> </w:t>
      </w:r>
      <w:r>
        <w:rPr/>
        <w:t>includes radioisotope power systems (RPSs), such as radioisotope thermoelectric generators (RTGs) and radioisotope heater units (RHUs), and fission reactors used for power and propulsion.</w:t>
      </w:r>
    </w:p>
    <w:p>
      <w:pPr>
        <w:pStyle w:val="BodyText"/>
        <w:spacing w:line="225" w:lineRule="auto" w:before="175"/>
        <w:ind w:left="140" w:right="347"/>
      </w:pPr>
      <w:r>
        <w:rPr>
          <w:b/>
        </w:rPr>
        <w:t>Tiers.</w:t>
      </w:r>
      <w:r>
        <w:rPr>
          <w:b/>
          <w:spacing w:val="-3"/>
        </w:rPr>
        <w:t> </w:t>
      </w:r>
      <w:r>
        <w:rPr/>
        <w:t>The terms Tier I, Tier II, and Tier III relate to very specific criteria that are described in NSPM-20</w:t>
      </w:r>
      <w:r>
        <w:rPr>
          <w:spacing w:val="-3"/>
        </w:rPr>
        <w:t> </w:t>
      </w:r>
      <w:r>
        <w:rPr/>
        <w:t>and</w:t>
      </w:r>
      <w:r>
        <w:rPr>
          <w:spacing w:val="-3"/>
        </w:rPr>
        <w:t> </w:t>
      </w:r>
      <w:r>
        <w:rPr/>
        <w:t>discussed</w:t>
      </w:r>
      <w:r>
        <w:rPr>
          <w:spacing w:val="-3"/>
        </w:rPr>
        <w:t> </w:t>
      </w:r>
      <w:r>
        <w:rPr/>
        <w:t>further</w:t>
      </w:r>
      <w:r>
        <w:rPr>
          <w:spacing w:val="-3"/>
        </w:rPr>
        <w:t> </w:t>
      </w:r>
      <w:r>
        <w:rPr/>
        <w:t>in</w:t>
      </w:r>
      <w:r>
        <w:rPr>
          <w:spacing w:val="-3"/>
        </w:rPr>
        <w:t> </w:t>
      </w:r>
      <w:r>
        <w:rPr/>
        <w:t>Appendix</w:t>
      </w:r>
      <w:r>
        <w:rPr>
          <w:spacing w:val="-3"/>
        </w:rPr>
        <w:t> </w:t>
      </w:r>
      <w:r>
        <w:rPr/>
        <w:t>C</w:t>
      </w:r>
      <w:r>
        <w:rPr>
          <w:spacing w:val="-4"/>
        </w:rPr>
        <w:t> </w:t>
      </w:r>
      <w:r>
        <w:rPr/>
        <w:t>here.</w:t>
      </w:r>
      <w:r>
        <w:rPr>
          <w:spacing w:val="-3"/>
        </w:rPr>
        <w:t> </w:t>
      </w:r>
      <w:r>
        <w:rPr/>
        <w:t>In</w:t>
      </w:r>
      <w:r>
        <w:rPr>
          <w:spacing w:val="-3"/>
        </w:rPr>
        <w:t> </w:t>
      </w:r>
      <w:r>
        <w:rPr/>
        <w:t>the</w:t>
      </w:r>
      <w:r>
        <w:rPr>
          <w:spacing w:val="-4"/>
        </w:rPr>
        <w:t> </w:t>
      </w:r>
      <w:r>
        <w:rPr/>
        <w:t>present</w:t>
      </w:r>
      <w:r>
        <w:rPr>
          <w:spacing w:val="-4"/>
        </w:rPr>
        <w:t> </w:t>
      </w:r>
      <w:r>
        <w:rPr/>
        <w:t>document,</w:t>
      </w:r>
      <w:r>
        <w:rPr>
          <w:spacing w:val="-3"/>
        </w:rPr>
        <w:t> </w:t>
      </w:r>
      <w:r>
        <w:rPr/>
        <w:t>an</w:t>
      </w:r>
      <w:r>
        <w:rPr>
          <w:spacing w:val="-3"/>
        </w:rPr>
        <w:t> </w:t>
      </w:r>
      <w:r>
        <w:rPr/>
        <w:t>un-tiered</w:t>
      </w:r>
      <w:r>
        <w:rPr>
          <w:spacing w:val="-3"/>
        </w:rPr>
        <w:t> </w:t>
      </w:r>
      <w:r>
        <w:rPr/>
        <w:t>mission is one that does not meet the criteria of Tier I, II, or III and relates to the flight of radioactive material other than a space nuclear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4"/>
        <w:rPr>
          <w:sz w:val="20"/>
        </w:rPr>
      </w:pPr>
    </w:p>
    <w:p>
      <w:pPr>
        <w:spacing w:after="0"/>
        <w:rPr>
          <w:sz w:val="20"/>
        </w:rPr>
        <w:sectPr>
          <w:headerReference w:type="default" r:id="rId51"/>
          <w:headerReference w:type="even" r:id="rId52"/>
          <w:footerReference w:type="default" r:id="rId53"/>
          <w:footerReference w:type="even" r:id="rId54"/>
          <w:pgSz w:w="12240" w:h="15840"/>
          <w:pgMar w:header="159" w:footer="441" w:top="580" w:bottom="640" w:left="700" w:right="720"/>
          <w:pgNumType w:start="23"/>
        </w:sectPr>
      </w:pPr>
    </w:p>
    <w:p>
      <w:pPr>
        <w:pStyle w:val="BodyText"/>
        <w:spacing w:before="126"/>
        <w:rPr>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p>
      <w:pPr>
        <w:spacing w:line="232" w:lineRule="auto" w:before="98"/>
        <w:ind w:left="9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23</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70" w:space="40"/>
            <w:col w:w="6374" w:space="776"/>
            <w:col w:w="1460"/>
          </w:cols>
        </w:sectPr>
      </w:pPr>
    </w:p>
    <w:p>
      <w:pPr>
        <w:pStyle w:val="Heading1"/>
      </w:pPr>
      <w:r>
        <w:rPr/>
        <w:t>Appendix B. </w:t>
      </w:r>
      <w:r>
        <w:rPr>
          <w:spacing w:val="-2"/>
        </w:rPr>
        <w:t>Acronyms</w:t>
      </w:r>
    </w:p>
    <w:p>
      <w:pPr>
        <w:pStyle w:val="BodyText"/>
        <w:tabs>
          <w:tab w:pos="1299" w:val="left" w:leader="none"/>
        </w:tabs>
        <w:spacing w:before="405"/>
        <w:ind w:left="200"/>
      </w:pPr>
      <w:r>
        <w:rPr>
          <w:spacing w:val="-4"/>
        </w:rPr>
        <w:t>CHMO</w:t>
      </w:r>
      <w:r>
        <w:rPr/>
        <w:tab/>
        <w:t>Chief</w:t>
      </w:r>
      <w:r>
        <w:rPr>
          <w:spacing w:val="-2"/>
        </w:rPr>
        <w:t> </w:t>
      </w:r>
      <w:r>
        <w:rPr/>
        <w:t>Health</w:t>
      </w:r>
      <w:r>
        <w:rPr>
          <w:spacing w:val="-1"/>
        </w:rPr>
        <w:t> </w:t>
      </w:r>
      <w:r>
        <w:rPr/>
        <w:t>and</w:t>
      </w:r>
      <w:r>
        <w:rPr>
          <w:spacing w:val="-2"/>
        </w:rPr>
        <w:t> </w:t>
      </w:r>
      <w:r>
        <w:rPr/>
        <w:t>Medical</w:t>
      </w:r>
      <w:r>
        <w:rPr>
          <w:spacing w:val="-1"/>
        </w:rPr>
        <w:t> </w:t>
      </w:r>
      <w:r>
        <w:rPr>
          <w:spacing w:val="-2"/>
        </w:rPr>
        <w:t>Officer</w:t>
      </w:r>
    </w:p>
    <w:p>
      <w:pPr>
        <w:pStyle w:val="BodyText"/>
        <w:tabs>
          <w:tab w:pos="1299" w:val="left" w:leader="none"/>
        </w:tabs>
        <w:spacing w:line="163" w:lineRule="auto" w:before="154"/>
        <w:ind w:left="1300" w:right="988" w:hanging="1100"/>
      </w:pPr>
      <w:r>
        <w:rPr>
          <w:spacing w:val="-4"/>
          <w:position w:val="-13"/>
        </w:rPr>
        <w:t>DOE</w:t>
      </w:r>
      <w:r>
        <w:rPr>
          <w:position w:val="-13"/>
        </w:rPr>
        <w:tab/>
      </w:r>
      <w:r>
        <w:rPr/>
        <w:t>The</w:t>
      </w:r>
      <w:r>
        <w:rPr>
          <w:spacing w:val="-5"/>
        </w:rPr>
        <w:t> </w:t>
      </w:r>
      <w:r>
        <w:rPr/>
        <w:t>United</w:t>
      </w:r>
      <w:r>
        <w:rPr>
          <w:spacing w:val="-4"/>
        </w:rPr>
        <w:t> </w:t>
      </w:r>
      <w:r>
        <w:rPr/>
        <w:t>States</w:t>
      </w:r>
      <w:r>
        <w:rPr>
          <w:spacing w:val="-4"/>
        </w:rPr>
        <w:t> </w:t>
      </w:r>
      <w:r>
        <w:rPr/>
        <w:t>Department</w:t>
      </w:r>
      <w:r>
        <w:rPr>
          <w:spacing w:val="-4"/>
        </w:rPr>
        <w:t> </w:t>
      </w:r>
      <w:r>
        <w:rPr/>
        <w:t>of</w:t>
      </w:r>
      <w:r>
        <w:rPr>
          <w:spacing w:val="-4"/>
        </w:rPr>
        <w:t> </w:t>
      </w:r>
      <w:r>
        <w:rPr/>
        <w:t>Energy,</w:t>
      </w:r>
      <w:r>
        <w:rPr>
          <w:spacing w:val="-4"/>
        </w:rPr>
        <w:t> </w:t>
      </w:r>
      <w:r>
        <w:rPr/>
        <w:t>including</w:t>
      </w:r>
      <w:r>
        <w:rPr>
          <w:spacing w:val="-4"/>
        </w:rPr>
        <w:t> </w:t>
      </w:r>
      <w:r>
        <w:rPr/>
        <w:t>the</w:t>
      </w:r>
      <w:r>
        <w:rPr>
          <w:spacing w:val="-5"/>
        </w:rPr>
        <w:t> </w:t>
      </w:r>
      <w:r>
        <w:rPr/>
        <w:t>National</w:t>
      </w:r>
      <w:r>
        <w:rPr>
          <w:spacing w:val="-4"/>
        </w:rPr>
        <w:t> </w:t>
      </w:r>
      <w:r>
        <w:rPr/>
        <w:t>Nuclear</w:t>
      </w:r>
      <w:r>
        <w:rPr>
          <w:spacing w:val="-4"/>
        </w:rPr>
        <w:t> </w:t>
      </w:r>
      <w:r>
        <w:rPr/>
        <w:t>Security Administration (NNSA)</w:t>
      </w:r>
    </w:p>
    <w:p>
      <w:pPr>
        <w:pStyle w:val="BodyText"/>
        <w:tabs>
          <w:tab w:pos="1299" w:val="left" w:leader="none"/>
        </w:tabs>
        <w:spacing w:line="336" w:lineRule="auto" w:before="140"/>
        <w:ind w:left="200" w:right="6122"/>
      </w:pPr>
      <w:r>
        <w:rPr>
          <w:spacing w:val="-4"/>
        </w:rPr>
        <w:t>EOC</w:t>
      </w:r>
      <w:r>
        <w:rPr/>
        <w:tab/>
        <w:t>Emergency Operations Center </w:t>
      </w:r>
      <w:r>
        <w:rPr>
          <w:spacing w:val="-4"/>
        </w:rPr>
        <w:t>FAA</w:t>
      </w:r>
      <w:r>
        <w:rPr/>
        <w:tab/>
        <w:t>Federal</w:t>
      </w:r>
      <w:r>
        <w:rPr>
          <w:spacing w:val="-17"/>
        </w:rPr>
        <w:t> </w:t>
      </w:r>
      <w:r>
        <w:rPr/>
        <w:t>Aviation</w:t>
      </w:r>
      <w:r>
        <w:rPr>
          <w:spacing w:val="-16"/>
        </w:rPr>
        <w:t> </w:t>
      </w:r>
      <w:r>
        <w:rPr/>
        <w:t>Administration</w:t>
      </w:r>
    </w:p>
    <w:p>
      <w:pPr>
        <w:pStyle w:val="BodyText"/>
        <w:tabs>
          <w:tab w:pos="1299" w:val="left" w:leader="none"/>
        </w:tabs>
        <w:spacing w:line="336" w:lineRule="auto" w:before="3"/>
        <w:ind w:left="200" w:right="5193"/>
      </w:pPr>
      <w:r>
        <w:rPr>
          <w:spacing w:val="-4"/>
        </w:rPr>
        <w:t>FEMA</w:t>
      </w:r>
      <w:r>
        <w:rPr/>
        <w:tab/>
        <w:t>Federal</w:t>
      </w:r>
      <w:r>
        <w:rPr>
          <w:spacing w:val="-13"/>
        </w:rPr>
        <w:t> </w:t>
      </w:r>
      <w:r>
        <w:rPr/>
        <w:t>Emergency</w:t>
      </w:r>
      <w:r>
        <w:rPr>
          <w:spacing w:val="-13"/>
        </w:rPr>
        <w:t> </w:t>
      </w:r>
      <w:r>
        <w:rPr/>
        <w:t>Management</w:t>
      </w:r>
      <w:r>
        <w:rPr>
          <w:spacing w:val="-13"/>
        </w:rPr>
        <w:t> </w:t>
      </w:r>
      <w:r>
        <w:rPr/>
        <w:t>Agency </w:t>
      </w:r>
      <w:r>
        <w:rPr>
          <w:spacing w:val="-4"/>
        </w:rPr>
        <w:t>FTD</w:t>
      </w:r>
      <w:r>
        <w:rPr/>
        <w:tab/>
        <w:t>Final Tier Determination</w:t>
      </w:r>
    </w:p>
    <w:p>
      <w:pPr>
        <w:pStyle w:val="BodyText"/>
        <w:tabs>
          <w:tab w:pos="1299" w:val="left" w:leader="none"/>
        </w:tabs>
        <w:spacing w:line="336" w:lineRule="auto" w:before="3"/>
        <w:ind w:left="200" w:right="4845"/>
      </w:pPr>
      <w:r>
        <w:rPr>
          <w:spacing w:val="-4"/>
        </w:rPr>
        <w:t>IAEA</w:t>
      </w:r>
      <w:r>
        <w:rPr/>
        <w:tab/>
        <w:t>International Atomic Energy Agency</w:t>
      </w:r>
      <w:r>
        <w:rPr>
          <w:spacing w:val="40"/>
        </w:rPr>
        <w:t> </w:t>
      </w:r>
      <w:r>
        <w:rPr>
          <w:spacing w:val="-2"/>
        </w:rPr>
        <w:t>INSRB</w:t>
      </w:r>
      <w:r>
        <w:rPr/>
        <w:tab/>
        <w:t>Interagency Nuclear Safety Review Board LWRHU</w:t>
      </w:r>
      <w:r>
        <w:rPr>
          <w:spacing w:val="40"/>
        </w:rPr>
        <w:t> </w:t>
      </w:r>
      <w:r>
        <w:rPr/>
        <w:t>Light-weight radioisotope heater unit</w:t>
      </w:r>
      <w:r>
        <w:rPr>
          <w:spacing w:val="40"/>
        </w:rPr>
        <w:t> </w:t>
      </w:r>
      <w:r>
        <w:rPr>
          <w:spacing w:val="-4"/>
        </w:rPr>
        <w:t>MDAA</w:t>
      </w:r>
      <w:r>
        <w:rPr/>
        <w:tab/>
        <w:t>Mission</w:t>
      </w:r>
      <w:r>
        <w:rPr>
          <w:spacing w:val="-12"/>
        </w:rPr>
        <w:t> </w:t>
      </w:r>
      <w:r>
        <w:rPr/>
        <w:t>Directorate</w:t>
      </w:r>
      <w:r>
        <w:rPr>
          <w:spacing w:val="-12"/>
        </w:rPr>
        <w:t> </w:t>
      </w:r>
      <w:r>
        <w:rPr/>
        <w:t>Associate</w:t>
      </w:r>
      <w:r>
        <w:rPr>
          <w:spacing w:val="-12"/>
        </w:rPr>
        <w:t> </w:t>
      </w:r>
      <w:r>
        <w:rPr/>
        <w:t>Administrator </w:t>
      </w:r>
      <w:r>
        <w:rPr>
          <w:spacing w:val="-4"/>
        </w:rPr>
        <w:t>MDR</w:t>
      </w:r>
      <w:r>
        <w:rPr/>
        <w:tab/>
        <w:t>Mission Definition Review</w:t>
      </w:r>
    </w:p>
    <w:p>
      <w:pPr>
        <w:pStyle w:val="BodyText"/>
        <w:tabs>
          <w:tab w:pos="1299" w:val="left" w:leader="none"/>
        </w:tabs>
        <w:spacing w:line="336" w:lineRule="auto" w:before="7"/>
        <w:ind w:left="200" w:right="4081"/>
      </w:pPr>
      <w:r>
        <w:rPr/>
        <w:t>MMRTG</w:t>
      </w:r>
      <w:r>
        <w:rPr>
          <w:spacing w:val="38"/>
        </w:rPr>
        <w:t> </w:t>
      </w:r>
      <w:r>
        <w:rPr/>
        <w:t>Multi-mission</w:t>
      </w:r>
      <w:r>
        <w:rPr>
          <w:spacing w:val="-8"/>
        </w:rPr>
        <w:t> </w:t>
      </w:r>
      <w:r>
        <w:rPr/>
        <w:t>radioisotope</w:t>
      </w:r>
      <w:r>
        <w:rPr>
          <w:spacing w:val="-8"/>
        </w:rPr>
        <w:t> </w:t>
      </w:r>
      <w:r>
        <w:rPr/>
        <w:t>thermoelectric</w:t>
      </w:r>
      <w:r>
        <w:rPr>
          <w:spacing w:val="-8"/>
        </w:rPr>
        <w:t> </w:t>
      </w:r>
      <w:r>
        <w:rPr/>
        <w:t>generator </w:t>
      </w:r>
      <w:r>
        <w:rPr>
          <w:spacing w:val="-4"/>
        </w:rPr>
        <w:t>NEPA</w:t>
      </w:r>
      <w:r>
        <w:rPr/>
        <w:tab/>
        <w:t>National Environmental Policy Act</w:t>
      </w:r>
    </w:p>
    <w:p>
      <w:pPr>
        <w:pStyle w:val="BodyText"/>
        <w:tabs>
          <w:tab w:pos="1299" w:val="left" w:leader="none"/>
        </w:tabs>
        <w:spacing w:before="3"/>
        <w:ind w:left="200"/>
      </w:pPr>
      <w:r>
        <w:rPr>
          <w:spacing w:val="-4"/>
        </w:rPr>
        <w:t>NFSO</w:t>
      </w:r>
      <w:r>
        <w:rPr/>
        <w:tab/>
        <w:t>Nuclear</w:t>
      </w:r>
      <w:r>
        <w:rPr>
          <w:spacing w:val="-2"/>
        </w:rPr>
        <w:t> </w:t>
      </w:r>
      <w:r>
        <w:rPr/>
        <w:t>Flight</w:t>
      </w:r>
      <w:r>
        <w:rPr>
          <w:spacing w:val="-2"/>
        </w:rPr>
        <w:t> </w:t>
      </w:r>
      <w:r>
        <w:rPr/>
        <w:t>Safety</w:t>
      </w:r>
      <w:r>
        <w:rPr>
          <w:spacing w:val="-1"/>
        </w:rPr>
        <w:t> </w:t>
      </w:r>
      <w:r>
        <w:rPr>
          <w:spacing w:val="-2"/>
        </w:rPr>
        <w:t>Officer</w:t>
      </w:r>
    </w:p>
    <w:p>
      <w:pPr>
        <w:pStyle w:val="BodyText"/>
        <w:tabs>
          <w:tab w:pos="1299" w:val="left" w:leader="none"/>
        </w:tabs>
        <w:spacing w:before="121"/>
        <w:ind w:left="200"/>
      </w:pPr>
      <w:r>
        <w:rPr>
          <w:spacing w:val="-5"/>
        </w:rPr>
        <w:t>NRC</w:t>
      </w:r>
      <w:r>
        <w:rPr/>
        <w:tab/>
        <w:t>US Nuclear Regulatory </w:t>
      </w:r>
      <w:r>
        <w:rPr>
          <w:spacing w:val="-2"/>
        </w:rPr>
        <w:t>Commission</w:t>
      </w:r>
    </w:p>
    <w:p>
      <w:pPr>
        <w:pStyle w:val="BodyText"/>
        <w:tabs>
          <w:tab w:pos="1299" w:val="left" w:leader="none"/>
        </w:tabs>
        <w:spacing w:line="336" w:lineRule="auto" w:before="121"/>
        <w:ind w:left="200" w:right="4399"/>
      </w:pPr>
      <w:r>
        <w:rPr>
          <w:spacing w:val="-4"/>
        </w:rPr>
        <w:t>NSPM</w:t>
      </w:r>
      <w:r>
        <w:rPr/>
        <w:tab/>
        <w:t>National Security Presidential Memorandum OCHMO</w:t>
      </w:r>
      <w:r>
        <w:rPr>
          <w:spacing w:val="40"/>
        </w:rPr>
        <w:t> </w:t>
      </w:r>
      <w:r>
        <w:rPr/>
        <w:t>Office of the Chief Health and Medical Officer </w:t>
      </w:r>
      <w:r>
        <w:rPr>
          <w:spacing w:val="-4"/>
        </w:rPr>
        <w:t>OIIR</w:t>
      </w:r>
      <w:r>
        <w:rPr/>
        <w:tab/>
        <w:t>Office</w:t>
      </w:r>
      <w:r>
        <w:rPr>
          <w:spacing w:val="-8"/>
        </w:rPr>
        <w:t> </w:t>
      </w:r>
      <w:r>
        <w:rPr/>
        <w:t>of</w:t>
      </w:r>
      <w:r>
        <w:rPr>
          <w:spacing w:val="-7"/>
        </w:rPr>
        <w:t> </w:t>
      </w:r>
      <w:r>
        <w:rPr/>
        <w:t>International</w:t>
      </w:r>
      <w:r>
        <w:rPr>
          <w:spacing w:val="-8"/>
        </w:rPr>
        <w:t> </w:t>
      </w:r>
      <w:r>
        <w:rPr/>
        <w:t>and</w:t>
      </w:r>
      <w:r>
        <w:rPr>
          <w:spacing w:val="-7"/>
        </w:rPr>
        <w:t> </w:t>
      </w:r>
      <w:r>
        <w:rPr/>
        <w:t>Interagency</w:t>
      </w:r>
      <w:r>
        <w:rPr>
          <w:spacing w:val="-7"/>
        </w:rPr>
        <w:t> </w:t>
      </w:r>
      <w:r>
        <w:rPr/>
        <w:t>Relations </w:t>
      </w:r>
      <w:r>
        <w:rPr>
          <w:spacing w:val="-4"/>
        </w:rPr>
        <w:t>OPS</w:t>
      </w:r>
      <w:r>
        <w:rPr/>
        <w:tab/>
        <w:t>Office of Protective Services</w:t>
      </w:r>
    </w:p>
    <w:p>
      <w:pPr>
        <w:pStyle w:val="BodyText"/>
        <w:tabs>
          <w:tab w:pos="1299" w:val="left" w:leader="none"/>
        </w:tabs>
        <w:spacing w:before="6"/>
        <w:ind w:left="200"/>
      </w:pPr>
      <w:r>
        <w:rPr>
          <w:spacing w:val="-4"/>
        </w:rPr>
        <w:t>OSMA</w:t>
      </w:r>
      <w:r>
        <w:rPr/>
        <w:tab/>
        <w:t>Office</w:t>
      </w:r>
      <w:r>
        <w:rPr>
          <w:spacing w:val="-2"/>
        </w:rPr>
        <w:t> </w:t>
      </w:r>
      <w:r>
        <w:rPr/>
        <w:t>of</w:t>
      </w:r>
      <w:r>
        <w:rPr>
          <w:spacing w:val="-1"/>
        </w:rPr>
        <w:t> </w:t>
      </w:r>
      <w:r>
        <w:rPr/>
        <w:t>Safety</w:t>
      </w:r>
      <w:r>
        <w:rPr>
          <w:spacing w:val="-1"/>
        </w:rPr>
        <w:t> </w:t>
      </w:r>
      <w:r>
        <w:rPr/>
        <w:t>and</w:t>
      </w:r>
      <w:r>
        <w:rPr>
          <w:spacing w:val="-1"/>
        </w:rPr>
        <w:t> </w:t>
      </w:r>
      <w:r>
        <w:rPr/>
        <w:t>Mission</w:t>
      </w:r>
      <w:r>
        <w:rPr>
          <w:spacing w:val="-1"/>
        </w:rPr>
        <w:t> </w:t>
      </w:r>
      <w:r>
        <w:rPr>
          <w:spacing w:val="-2"/>
        </w:rPr>
        <w:t>Assurance</w:t>
      </w:r>
    </w:p>
    <w:p>
      <w:pPr>
        <w:pStyle w:val="BodyText"/>
        <w:tabs>
          <w:tab w:pos="1299" w:val="left" w:leader="none"/>
        </w:tabs>
        <w:spacing w:line="163" w:lineRule="auto" w:before="154"/>
        <w:ind w:left="1300" w:right="1403" w:hanging="1100"/>
      </w:pPr>
      <w:r>
        <w:rPr>
          <w:spacing w:val="-4"/>
          <w:position w:val="-13"/>
        </w:rPr>
        <w:t>OSTP</w:t>
      </w:r>
      <w:r>
        <w:rPr>
          <w:position w:val="-13"/>
        </w:rPr>
        <w:tab/>
      </w:r>
      <w:r>
        <w:rPr/>
        <w:t>Office</w:t>
      </w:r>
      <w:r>
        <w:rPr>
          <w:spacing w:val="-4"/>
        </w:rPr>
        <w:t> </w:t>
      </w:r>
      <w:r>
        <w:rPr/>
        <w:t>of</w:t>
      </w:r>
      <w:r>
        <w:rPr>
          <w:spacing w:val="-3"/>
        </w:rPr>
        <w:t> </w:t>
      </w:r>
      <w:r>
        <w:rPr/>
        <w:t>Science</w:t>
      </w:r>
      <w:r>
        <w:rPr>
          <w:spacing w:val="-4"/>
        </w:rPr>
        <w:t> </w:t>
      </w:r>
      <w:r>
        <w:rPr/>
        <w:t>and</w:t>
      </w:r>
      <w:r>
        <w:rPr>
          <w:spacing w:val="-3"/>
        </w:rPr>
        <w:t> </w:t>
      </w:r>
      <w:r>
        <w:rPr/>
        <w:t>Technology</w:t>
      </w:r>
      <w:r>
        <w:rPr>
          <w:spacing w:val="-3"/>
        </w:rPr>
        <w:t> </w:t>
      </w:r>
      <w:r>
        <w:rPr/>
        <w:t>Policy</w:t>
      </w:r>
      <w:r>
        <w:rPr>
          <w:spacing w:val="-3"/>
        </w:rPr>
        <w:t> </w:t>
      </w:r>
      <w:r>
        <w:rPr/>
        <w:t>(OSTP),</w:t>
      </w:r>
      <w:r>
        <w:rPr>
          <w:spacing w:val="-3"/>
        </w:rPr>
        <w:t> </w:t>
      </w:r>
      <w:r>
        <w:rPr/>
        <w:t>the</w:t>
      </w:r>
      <w:r>
        <w:rPr>
          <w:spacing w:val="-4"/>
        </w:rPr>
        <w:t> </w:t>
      </w:r>
      <w:r>
        <w:rPr/>
        <w:t>Executive</w:t>
      </w:r>
      <w:r>
        <w:rPr>
          <w:spacing w:val="-4"/>
        </w:rPr>
        <w:t> </w:t>
      </w:r>
      <w:r>
        <w:rPr/>
        <w:t>Office</w:t>
      </w:r>
      <w:r>
        <w:rPr>
          <w:spacing w:val="-4"/>
        </w:rPr>
        <w:t> </w:t>
      </w:r>
      <w:r>
        <w:rPr/>
        <w:t>of</w:t>
      </w:r>
      <w:r>
        <w:rPr>
          <w:spacing w:val="-3"/>
        </w:rPr>
        <w:t> </w:t>
      </w:r>
      <w:r>
        <w:rPr/>
        <w:t>the </w:t>
      </w:r>
      <w:r>
        <w:rPr>
          <w:spacing w:val="-2"/>
        </w:rPr>
        <w:t>President</w:t>
      </w:r>
    </w:p>
    <w:p>
      <w:pPr>
        <w:pStyle w:val="BodyText"/>
        <w:tabs>
          <w:tab w:pos="1299" w:val="left" w:leader="none"/>
        </w:tabs>
        <w:spacing w:line="336" w:lineRule="auto" w:before="140"/>
        <w:ind w:left="200" w:right="5668"/>
      </w:pPr>
      <w:r>
        <w:rPr>
          <w:spacing w:val="-4"/>
        </w:rPr>
        <w:t>PFTD</w:t>
      </w:r>
      <w:r>
        <w:rPr/>
        <w:tab/>
        <w:t>Provisional</w:t>
      </w:r>
      <w:r>
        <w:rPr>
          <w:spacing w:val="-12"/>
        </w:rPr>
        <w:t> </w:t>
      </w:r>
      <w:r>
        <w:rPr/>
        <w:t>Final</w:t>
      </w:r>
      <w:r>
        <w:rPr>
          <w:spacing w:val="-12"/>
        </w:rPr>
        <w:t> </w:t>
      </w:r>
      <w:r>
        <w:rPr/>
        <w:t>Tier</w:t>
      </w:r>
      <w:r>
        <w:rPr>
          <w:spacing w:val="-12"/>
        </w:rPr>
        <w:t> </w:t>
      </w:r>
      <w:r>
        <w:rPr/>
        <w:t>Determination </w:t>
      </w:r>
      <w:r>
        <w:rPr>
          <w:spacing w:val="-4"/>
        </w:rPr>
        <w:t>PSWG</w:t>
      </w:r>
      <w:r>
        <w:rPr/>
        <w:tab/>
        <w:t>Payload Safety Working Group</w:t>
      </w:r>
    </w:p>
    <w:p>
      <w:pPr>
        <w:pStyle w:val="BodyText"/>
        <w:tabs>
          <w:tab w:pos="1299" w:val="left" w:leader="none"/>
        </w:tabs>
        <w:spacing w:line="336" w:lineRule="auto" w:before="3"/>
        <w:ind w:left="200" w:right="5782"/>
      </w:pPr>
      <w:r>
        <w:rPr>
          <w:spacing w:val="-4"/>
        </w:rPr>
        <w:t>PTD</w:t>
      </w:r>
      <w:r>
        <w:rPr/>
        <w:tab/>
        <w:t>Preliminary Tier Determination </w:t>
      </w:r>
      <w:r>
        <w:rPr>
          <w:spacing w:val="-2"/>
        </w:rPr>
        <w:t>PTSLR</w:t>
      </w:r>
      <w:r>
        <w:rPr/>
        <w:tab/>
        <w:t>Prior</w:t>
      </w:r>
      <w:r>
        <w:rPr>
          <w:spacing w:val="-7"/>
        </w:rPr>
        <w:t> </w:t>
      </w:r>
      <w:r>
        <w:rPr/>
        <w:t>to</w:t>
      </w:r>
      <w:r>
        <w:rPr>
          <w:spacing w:val="-7"/>
        </w:rPr>
        <w:t> </w:t>
      </w:r>
      <w:r>
        <w:rPr/>
        <w:t>scheduled</w:t>
      </w:r>
      <w:r>
        <w:rPr>
          <w:spacing w:val="-7"/>
        </w:rPr>
        <w:t> </w:t>
      </w:r>
      <w:r>
        <w:rPr/>
        <w:t>launch</w:t>
      </w:r>
      <w:r>
        <w:rPr>
          <w:spacing w:val="-7"/>
        </w:rPr>
        <w:t> </w:t>
      </w:r>
      <w:r>
        <w:rPr/>
        <w:t>or</w:t>
      </w:r>
      <w:r>
        <w:rPr>
          <w:spacing w:val="-7"/>
        </w:rPr>
        <w:t> </w:t>
      </w:r>
      <w:r>
        <w:rPr/>
        <w:t>reentry </w:t>
      </w:r>
      <w:r>
        <w:rPr>
          <w:spacing w:val="-2"/>
        </w:rPr>
        <w:t>RADCC</w:t>
      </w:r>
      <w:r>
        <w:rPr/>
        <w:tab/>
        <w:t>Radiological Control Center</w:t>
      </w:r>
    </w:p>
    <w:p>
      <w:pPr>
        <w:pStyle w:val="BodyText"/>
        <w:tabs>
          <w:tab w:pos="1299" w:val="left" w:leader="none"/>
        </w:tabs>
        <w:spacing w:line="336" w:lineRule="auto" w:before="4"/>
        <w:ind w:left="200" w:right="5877"/>
      </w:pPr>
      <w:r>
        <w:rPr>
          <w:spacing w:val="-4"/>
        </w:rPr>
        <w:t>RCP</w:t>
      </w:r>
      <w:r>
        <w:rPr/>
        <w:tab/>
        <w:t>Radiological</w:t>
      </w:r>
      <w:r>
        <w:rPr>
          <w:spacing w:val="-17"/>
        </w:rPr>
        <w:t> </w:t>
      </w:r>
      <w:r>
        <w:rPr/>
        <w:t>contingency</w:t>
      </w:r>
      <w:r>
        <w:rPr>
          <w:spacing w:val="-16"/>
        </w:rPr>
        <w:t> </w:t>
      </w:r>
      <w:r>
        <w:rPr/>
        <w:t>planning </w:t>
      </w:r>
      <w:r>
        <w:rPr>
          <w:spacing w:val="-4"/>
        </w:rPr>
        <w:t>RHU</w:t>
      </w:r>
      <w:r>
        <w:rPr/>
        <w:tab/>
        <w:t>Radioisotope heater unit</w:t>
      </w:r>
    </w:p>
    <w:p>
      <w:pPr>
        <w:pStyle w:val="BodyText"/>
        <w:spacing w:before="135"/>
        <w:rPr>
          <w:sz w:val="20"/>
        </w:rPr>
      </w:pPr>
    </w:p>
    <w:p>
      <w:pPr>
        <w:spacing w:after="0"/>
        <w:rPr>
          <w:sz w:val="20"/>
        </w:rPr>
        <w:sectPr>
          <w:pgSz w:w="12240" w:h="15840"/>
          <w:pgMar w:header="159" w:footer="441" w:top="580" w:bottom="640" w:left="700" w:right="720"/>
        </w:sectPr>
      </w:pPr>
    </w:p>
    <w:p>
      <w:pPr>
        <w:pStyle w:val="BodyText"/>
        <w:spacing w:before="126"/>
        <w:rPr>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AppendixB</w:t>
      </w:r>
    </w:p>
    <w:p>
      <w:pPr>
        <w:spacing w:line="232" w:lineRule="auto" w:before="98"/>
        <w:ind w:left="101"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24</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59" w:space="40"/>
            <w:col w:w="6385" w:space="776"/>
            <w:col w:w="1460"/>
          </w:cols>
        </w:sectPr>
      </w:pPr>
    </w:p>
    <w:p>
      <w:pPr>
        <w:pStyle w:val="BodyText"/>
        <w:tabs>
          <w:tab w:pos="1299" w:val="left" w:leader="none"/>
        </w:tabs>
        <w:spacing w:line="336" w:lineRule="auto" w:before="186"/>
        <w:ind w:left="200" w:right="6587"/>
      </w:pPr>
      <w:r>
        <w:rPr>
          <w:spacing w:val="-4"/>
        </w:rPr>
        <w:t>RPS</w:t>
      </w:r>
      <w:r>
        <w:rPr/>
        <w:tab/>
        <w:t>Radioisotope</w:t>
      </w:r>
      <w:r>
        <w:rPr>
          <w:spacing w:val="-17"/>
        </w:rPr>
        <w:t> </w:t>
      </w:r>
      <w:r>
        <w:rPr/>
        <w:t>Power</w:t>
      </w:r>
      <w:r>
        <w:rPr>
          <w:spacing w:val="-16"/>
        </w:rPr>
        <w:t> </w:t>
      </w:r>
      <w:r>
        <w:rPr/>
        <w:t>System </w:t>
      </w:r>
      <w:r>
        <w:rPr>
          <w:spacing w:val="-5"/>
        </w:rPr>
        <w:t>RSR</w:t>
      </w:r>
      <w:r>
        <w:rPr/>
        <w:tab/>
        <w:t>Radiological</w:t>
      </w:r>
      <w:r>
        <w:rPr>
          <w:spacing w:val="-6"/>
        </w:rPr>
        <w:t> </w:t>
      </w:r>
      <w:r>
        <w:rPr/>
        <w:t>Safety</w:t>
      </w:r>
      <w:r>
        <w:rPr>
          <w:spacing w:val="-5"/>
        </w:rPr>
        <w:t> </w:t>
      </w:r>
      <w:r>
        <w:rPr>
          <w:spacing w:val="-2"/>
        </w:rPr>
        <w:t>Review</w:t>
      </w:r>
    </w:p>
    <w:p>
      <w:pPr>
        <w:pStyle w:val="BodyText"/>
        <w:tabs>
          <w:tab w:pos="1299" w:val="left" w:leader="none"/>
        </w:tabs>
        <w:spacing w:line="336" w:lineRule="auto" w:before="2"/>
        <w:ind w:left="200" w:right="5534"/>
      </w:pPr>
      <w:r>
        <w:rPr>
          <w:spacing w:val="-4"/>
        </w:rPr>
        <w:t>RTG</w:t>
      </w:r>
      <w:r>
        <w:rPr/>
        <w:tab/>
        <w:t>Radioisotope</w:t>
      </w:r>
      <w:r>
        <w:rPr>
          <w:spacing w:val="-17"/>
        </w:rPr>
        <w:t> </w:t>
      </w:r>
      <w:r>
        <w:rPr/>
        <w:t>thermoelectric</w:t>
      </w:r>
      <w:r>
        <w:rPr>
          <w:spacing w:val="-16"/>
        </w:rPr>
        <w:t> </w:t>
      </w:r>
      <w:r>
        <w:rPr/>
        <w:t>generator </w:t>
      </w:r>
      <w:r>
        <w:rPr>
          <w:spacing w:val="-4"/>
        </w:rPr>
        <w:t>SAR</w:t>
      </w:r>
      <w:r>
        <w:rPr/>
        <w:tab/>
        <w:t>Safety Analysis Review</w:t>
      </w:r>
    </w:p>
    <w:p>
      <w:pPr>
        <w:pStyle w:val="BodyText"/>
        <w:tabs>
          <w:tab w:pos="1299" w:val="left" w:leader="none"/>
        </w:tabs>
        <w:spacing w:line="336" w:lineRule="auto" w:before="3"/>
        <w:ind w:left="200" w:right="6362"/>
      </w:pPr>
      <w:r>
        <w:rPr>
          <w:spacing w:val="-4"/>
        </w:rPr>
        <w:t>SAS</w:t>
      </w:r>
      <w:r>
        <w:rPr/>
        <w:tab/>
        <w:t>Safety Analysis Summary </w:t>
      </w:r>
      <w:r>
        <w:rPr>
          <w:spacing w:val="-4"/>
        </w:rPr>
        <w:t>SDR</w:t>
      </w:r>
      <w:r>
        <w:rPr/>
        <w:tab/>
        <w:t>System Definition Review </w:t>
      </w:r>
      <w:r>
        <w:rPr>
          <w:spacing w:val="-4"/>
        </w:rPr>
        <w:t>SER</w:t>
      </w:r>
      <w:r>
        <w:rPr/>
        <w:tab/>
        <w:t>Safety Evaluation Report </w:t>
      </w:r>
      <w:r>
        <w:rPr>
          <w:spacing w:val="-4"/>
        </w:rPr>
        <w:t>SMA</w:t>
      </w:r>
      <w:r>
        <w:rPr/>
        <w:tab/>
        <w:t>Safety</w:t>
      </w:r>
      <w:r>
        <w:rPr>
          <w:spacing w:val="-13"/>
        </w:rPr>
        <w:t> </w:t>
      </w:r>
      <w:r>
        <w:rPr/>
        <w:t>and</w:t>
      </w:r>
      <w:r>
        <w:rPr>
          <w:spacing w:val="-13"/>
        </w:rPr>
        <w:t> </w:t>
      </w:r>
      <w:r>
        <w:rPr/>
        <w:t>Mission</w:t>
      </w:r>
      <w:r>
        <w:rPr>
          <w:spacing w:val="-13"/>
        </w:rPr>
        <w:t> </w:t>
      </w:r>
      <w:r>
        <w:rPr/>
        <w:t>Assurance</w:t>
      </w:r>
    </w:p>
    <w:p>
      <w:pPr>
        <w:pStyle w:val="BodyText"/>
        <w:tabs>
          <w:tab w:pos="1299" w:val="left" w:leader="none"/>
        </w:tabs>
        <w:spacing w:line="336" w:lineRule="auto" w:before="6"/>
        <w:ind w:left="200" w:right="5760"/>
      </w:pPr>
      <w:r>
        <w:rPr>
          <w:spacing w:val="-4"/>
        </w:rPr>
        <w:t>SMSR</w:t>
      </w:r>
      <w:r>
        <w:rPr/>
        <w:tab/>
        <w:t>Safety</w:t>
      </w:r>
      <w:r>
        <w:rPr>
          <w:spacing w:val="-9"/>
        </w:rPr>
        <w:t> </w:t>
      </w:r>
      <w:r>
        <w:rPr/>
        <w:t>and</w:t>
      </w:r>
      <w:r>
        <w:rPr>
          <w:spacing w:val="-9"/>
        </w:rPr>
        <w:t> </w:t>
      </w:r>
      <w:r>
        <w:rPr/>
        <w:t>Mission</w:t>
      </w:r>
      <w:r>
        <w:rPr>
          <w:spacing w:val="-9"/>
        </w:rPr>
        <w:t> </w:t>
      </w:r>
      <w:r>
        <w:rPr/>
        <w:t>Success</w:t>
      </w:r>
      <w:r>
        <w:rPr>
          <w:spacing w:val="-9"/>
        </w:rPr>
        <w:t> </w:t>
      </w:r>
      <w:r>
        <w:rPr/>
        <w:t>Review </w:t>
      </w:r>
      <w:r>
        <w:rPr>
          <w:spacing w:val="-4"/>
        </w:rPr>
        <w:t>SNS</w:t>
      </w:r>
      <w:r>
        <w:rPr/>
        <w:tab/>
        <w:t>space nuclear system</w:t>
      </w:r>
    </w:p>
    <w:p>
      <w:pPr>
        <w:pStyle w:val="BodyText"/>
        <w:tabs>
          <w:tab w:pos="1299" w:val="left" w:leader="none"/>
        </w:tabs>
        <w:spacing w:line="336" w:lineRule="auto" w:before="3"/>
        <w:ind w:left="200" w:right="7416"/>
      </w:pPr>
      <w:r>
        <w:rPr>
          <w:spacing w:val="-6"/>
        </w:rPr>
        <w:t>TA</w:t>
      </w:r>
      <w:r>
        <w:rPr/>
        <w:tab/>
        <w:t>Technical</w:t>
      </w:r>
      <w:r>
        <w:rPr>
          <w:spacing w:val="-17"/>
        </w:rPr>
        <w:t> </w:t>
      </w:r>
      <w:r>
        <w:rPr/>
        <w:t>Authority </w:t>
      </w:r>
      <w:r>
        <w:rPr>
          <w:spacing w:val="-4"/>
        </w:rPr>
        <w:t>TED</w:t>
      </w:r>
      <w:r>
        <w:rPr/>
        <w:tab/>
        <w:t>Total effective dose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p>
    <w:p>
      <w:pPr>
        <w:spacing w:after="0"/>
        <w:rPr>
          <w:sz w:val="20"/>
        </w:rPr>
        <w:sectPr>
          <w:headerReference w:type="default" r:id="rId55"/>
          <w:headerReference w:type="even" r:id="rId56"/>
          <w:footerReference w:type="default" r:id="rId57"/>
          <w:footerReference w:type="even" r:id="rId58"/>
          <w:pgSz w:w="12240" w:h="15840"/>
          <w:pgMar w:header="159" w:footer="441" w:top="580" w:bottom="640" w:left="700" w:right="720"/>
          <w:pgNumType w:start="25"/>
        </w:sectPr>
      </w:pPr>
    </w:p>
    <w:p>
      <w:pPr>
        <w:pStyle w:val="BodyText"/>
        <w:spacing w:before="125"/>
        <w:rPr>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AppendixB</w:t>
      </w:r>
    </w:p>
    <w:p>
      <w:pPr>
        <w:spacing w:line="232" w:lineRule="auto" w:before="97"/>
        <w:ind w:left="101"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25</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59" w:space="40"/>
            <w:col w:w="6385" w:space="776"/>
            <w:col w:w="1460"/>
          </w:cols>
        </w:sectPr>
      </w:pPr>
    </w:p>
    <w:p>
      <w:pPr>
        <w:pStyle w:val="Heading2"/>
        <w:spacing w:line="225" w:lineRule="auto"/>
        <w:ind w:right="876"/>
      </w:pPr>
      <w:r>
        <w:rPr/>
        <w:t>Appendix</w:t>
      </w:r>
      <w:r>
        <w:rPr>
          <w:spacing w:val="-10"/>
        </w:rPr>
        <w:t> </w:t>
      </w:r>
      <w:r>
        <w:rPr/>
        <w:t>C.</w:t>
      </w:r>
      <w:r>
        <w:rPr>
          <w:spacing w:val="-10"/>
        </w:rPr>
        <w:t> </w:t>
      </w:r>
      <w:r>
        <w:rPr/>
        <w:t>Additional</w:t>
      </w:r>
      <w:r>
        <w:rPr>
          <w:spacing w:val="-11"/>
        </w:rPr>
        <w:t> </w:t>
      </w:r>
      <w:r>
        <w:rPr/>
        <w:t>Information</w:t>
      </w:r>
      <w:r>
        <w:rPr>
          <w:spacing w:val="-10"/>
        </w:rPr>
        <w:t> </w:t>
      </w:r>
      <w:r>
        <w:rPr/>
        <w:t>Regarding NSPM-20 and Nuclear Flight Safety</w:t>
      </w:r>
    </w:p>
    <w:p>
      <w:pPr>
        <w:pStyle w:val="ListParagraph"/>
        <w:numPr>
          <w:ilvl w:val="1"/>
          <w:numId w:val="25"/>
        </w:numPr>
        <w:tabs>
          <w:tab w:pos="540" w:val="left" w:leader="none"/>
        </w:tabs>
        <w:spacing w:line="225" w:lineRule="auto" w:before="333" w:after="0"/>
        <w:ind w:left="140" w:right="496" w:firstLine="0"/>
        <w:jc w:val="left"/>
        <w:rPr>
          <w:sz w:val="24"/>
        </w:rPr>
      </w:pPr>
      <w:r>
        <w:rPr>
          <w:sz w:val="24"/>
        </w:rPr>
        <w:t>The</w:t>
      </w:r>
      <w:r>
        <w:rPr>
          <w:spacing w:val="-4"/>
          <w:sz w:val="24"/>
        </w:rPr>
        <w:t> </w:t>
      </w:r>
      <w:r>
        <w:rPr>
          <w:sz w:val="24"/>
        </w:rPr>
        <w:t>following</w:t>
      </w:r>
      <w:r>
        <w:rPr>
          <w:spacing w:val="-3"/>
          <w:sz w:val="24"/>
        </w:rPr>
        <w:t> </w:t>
      </w:r>
      <w:r>
        <w:rPr>
          <w:sz w:val="24"/>
        </w:rPr>
        <w:t>additional</w:t>
      </w:r>
      <w:r>
        <w:rPr>
          <w:spacing w:val="-4"/>
          <w:sz w:val="24"/>
        </w:rPr>
        <w:t> </w:t>
      </w:r>
      <w:r>
        <w:rPr>
          <w:sz w:val="24"/>
        </w:rPr>
        <w:t>information</w:t>
      </w:r>
      <w:r>
        <w:rPr>
          <w:spacing w:val="-3"/>
          <w:sz w:val="24"/>
        </w:rPr>
        <w:t> </w:t>
      </w:r>
      <w:r>
        <w:rPr>
          <w:sz w:val="24"/>
        </w:rPr>
        <w:t>is</w:t>
      </w:r>
      <w:r>
        <w:rPr>
          <w:spacing w:val="-3"/>
          <w:sz w:val="24"/>
        </w:rPr>
        <w:t> </w:t>
      </w:r>
      <w:r>
        <w:rPr>
          <w:sz w:val="24"/>
        </w:rPr>
        <w:t>provided</w:t>
      </w:r>
      <w:r>
        <w:rPr>
          <w:spacing w:val="-3"/>
          <w:sz w:val="24"/>
        </w:rPr>
        <w:t> </w:t>
      </w:r>
      <w:r>
        <w:rPr>
          <w:sz w:val="24"/>
        </w:rPr>
        <w:t>pertaining</w:t>
      </w:r>
      <w:r>
        <w:rPr>
          <w:spacing w:val="-3"/>
          <w:sz w:val="24"/>
        </w:rPr>
        <w:t> </w:t>
      </w:r>
      <w:r>
        <w:rPr>
          <w:sz w:val="24"/>
        </w:rPr>
        <w:t>to</w:t>
      </w:r>
      <w:r>
        <w:rPr>
          <w:spacing w:val="-3"/>
          <w:sz w:val="24"/>
        </w:rPr>
        <w:t> </w:t>
      </w:r>
      <w:r>
        <w:rPr>
          <w:sz w:val="24"/>
        </w:rPr>
        <w:t>NSPM-20,</w:t>
      </w:r>
      <w:r>
        <w:rPr>
          <w:spacing w:val="-3"/>
          <w:sz w:val="24"/>
        </w:rPr>
        <w:t> </w:t>
      </w:r>
      <w:r>
        <w:rPr>
          <w:sz w:val="24"/>
        </w:rPr>
        <w:t>relative</w:t>
      </w:r>
      <w:r>
        <w:rPr>
          <w:spacing w:val="-4"/>
          <w:sz w:val="24"/>
        </w:rPr>
        <w:t> </w:t>
      </w:r>
      <w:r>
        <w:rPr>
          <w:sz w:val="24"/>
        </w:rPr>
        <w:t>to</w:t>
      </w:r>
      <w:r>
        <w:rPr>
          <w:spacing w:val="-3"/>
          <w:sz w:val="24"/>
        </w:rPr>
        <w:t> </w:t>
      </w:r>
      <w:r>
        <w:rPr>
          <w:sz w:val="24"/>
        </w:rPr>
        <w:t>the</w:t>
      </w:r>
      <w:r>
        <w:rPr>
          <w:spacing w:val="-4"/>
          <w:sz w:val="24"/>
        </w:rPr>
        <w:t> </w:t>
      </w:r>
      <w:r>
        <w:rPr>
          <w:sz w:val="24"/>
        </w:rPr>
        <w:t>requirements contained in Chapter 3. . This is clarifying information and does not contain any additional requirements.</w:t>
      </w:r>
    </w:p>
    <w:p>
      <w:pPr>
        <w:pStyle w:val="ListParagraph"/>
        <w:numPr>
          <w:ilvl w:val="2"/>
          <w:numId w:val="25"/>
        </w:numPr>
        <w:tabs>
          <w:tab w:pos="720" w:val="left" w:leader="none"/>
        </w:tabs>
        <w:spacing w:line="225" w:lineRule="auto" w:before="181" w:after="0"/>
        <w:ind w:left="140" w:right="528" w:firstLine="0"/>
        <w:jc w:val="left"/>
        <w:rPr>
          <w:sz w:val="24"/>
        </w:rPr>
      </w:pPr>
      <w:r>
        <w:rPr>
          <w:sz w:val="24"/>
        </w:rPr>
        <w:t>NSPM-20</w:t>
      </w:r>
      <w:r>
        <w:rPr>
          <w:spacing w:val="-3"/>
          <w:sz w:val="24"/>
        </w:rPr>
        <w:t> </w:t>
      </w:r>
      <w:r>
        <w:rPr>
          <w:sz w:val="24"/>
        </w:rPr>
        <w:t>sets</w:t>
      </w:r>
      <w:r>
        <w:rPr>
          <w:spacing w:val="-3"/>
          <w:sz w:val="24"/>
        </w:rPr>
        <w:t> </w:t>
      </w:r>
      <w:r>
        <w:rPr>
          <w:sz w:val="24"/>
        </w:rPr>
        <w:t>tier</w:t>
      </w:r>
      <w:r>
        <w:rPr>
          <w:spacing w:val="-3"/>
          <w:sz w:val="24"/>
        </w:rPr>
        <w:t> </w:t>
      </w:r>
      <w:r>
        <w:rPr>
          <w:sz w:val="24"/>
        </w:rPr>
        <w:t>boundaries</w:t>
      </w:r>
      <w:r>
        <w:rPr>
          <w:spacing w:val="-3"/>
          <w:sz w:val="24"/>
        </w:rPr>
        <w:t> </w:t>
      </w:r>
      <w:r>
        <w:rPr>
          <w:sz w:val="24"/>
        </w:rPr>
        <w:t>based</w:t>
      </w:r>
      <w:r>
        <w:rPr>
          <w:spacing w:val="-3"/>
          <w:sz w:val="24"/>
        </w:rPr>
        <w:t> </w:t>
      </w:r>
      <w:r>
        <w:rPr>
          <w:sz w:val="24"/>
        </w:rPr>
        <w:t>on</w:t>
      </w:r>
      <w:r>
        <w:rPr>
          <w:spacing w:val="-3"/>
          <w:sz w:val="24"/>
        </w:rPr>
        <w:t> </w:t>
      </w:r>
      <w:r>
        <w:rPr>
          <w:sz w:val="24"/>
        </w:rPr>
        <w:t>material-at-risk,</w:t>
      </w:r>
      <w:r>
        <w:rPr>
          <w:spacing w:val="-3"/>
          <w:sz w:val="24"/>
        </w:rPr>
        <w:t> </w:t>
      </w:r>
      <w:r>
        <w:rPr>
          <w:sz w:val="24"/>
        </w:rPr>
        <w:t>technology,</w:t>
      </w:r>
      <w:r>
        <w:rPr>
          <w:spacing w:val="-3"/>
          <w:sz w:val="24"/>
        </w:rPr>
        <w:t> </w:t>
      </w:r>
      <w:r>
        <w:rPr>
          <w:sz w:val="24"/>
        </w:rPr>
        <w:t>and</w:t>
      </w:r>
      <w:r>
        <w:rPr>
          <w:spacing w:val="-3"/>
          <w:sz w:val="24"/>
        </w:rPr>
        <w:t> </w:t>
      </w:r>
      <w:r>
        <w:rPr>
          <w:sz w:val="24"/>
        </w:rPr>
        <w:t>radiological</w:t>
      </w:r>
      <w:r>
        <w:rPr>
          <w:spacing w:val="-4"/>
          <w:sz w:val="24"/>
        </w:rPr>
        <w:t> </w:t>
      </w:r>
      <w:r>
        <w:rPr>
          <w:sz w:val="24"/>
        </w:rPr>
        <w:t>risk</w:t>
      </w:r>
      <w:r>
        <w:rPr>
          <w:spacing w:val="-3"/>
          <w:sz w:val="24"/>
        </w:rPr>
        <w:t> </w:t>
      </w:r>
      <w:r>
        <w:rPr>
          <w:sz w:val="24"/>
        </w:rPr>
        <w:t>estimates stemming from the nuclear safety analysis, with the ultimate tier depending on a combination of factors. Therefore, final determinations are made after completion of the nuclear safety analysis. However, the characteristics of safety analysis review depend on the tier, and so earlier evaluation of the likely tiering outcome is also needed. Figure 1 provides an illustration of the NSPM-20 tiering criteria, while Table 2 provides a tabular capturing of the same criteria.</w:t>
      </w:r>
    </w:p>
    <w:p>
      <w:pPr>
        <w:spacing w:before="170"/>
        <w:ind w:left="35" w:right="64" w:firstLine="0"/>
        <w:jc w:val="center"/>
        <w:rPr>
          <w:sz w:val="24"/>
        </w:rPr>
      </w:pPr>
      <w:r>
        <w:rPr>
          <w:sz w:val="24"/>
        </w:rPr>
        <w:t>Figure</w:t>
      </w:r>
      <w:r>
        <w:rPr>
          <w:spacing w:val="-2"/>
          <w:sz w:val="24"/>
        </w:rPr>
        <w:t> </w:t>
      </w:r>
      <w:r>
        <w:rPr>
          <w:sz w:val="24"/>
        </w:rPr>
        <w:t>1:</w:t>
      </w:r>
      <w:r>
        <w:rPr>
          <w:spacing w:val="-2"/>
          <w:sz w:val="24"/>
        </w:rPr>
        <w:t> </w:t>
      </w:r>
      <w:r>
        <w:rPr>
          <w:sz w:val="24"/>
        </w:rPr>
        <w:t>Illustration</w:t>
      </w:r>
      <w:r>
        <w:rPr>
          <w:spacing w:val="-1"/>
          <w:sz w:val="24"/>
        </w:rPr>
        <w:t> </w:t>
      </w:r>
      <w:r>
        <w:rPr>
          <w:sz w:val="24"/>
        </w:rPr>
        <w:t>Showing</w:t>
      </w:r>
      <w:r>
        <w:rPr>
          <w:spacing w:val="-1"/>
          <w:sz w:val="24"/>
        </w:rPr>
        <w:t> </w:t>
      </w:r>
      <w:r>
        <w:rPr>
          <w:sz w:val="24"/>
        </w:rPr>
        <w:t>NSPM-20</w:t>
      </w:r>
      <w:r>
        <w:rPr>
          <w:spacing w:val="-1"/>
          <w:sz w:val="24"/>
        </w:rPr>
        <w:t> </w:t>
      </w:r>
      <w:r>
        <w:rPr>
          <w:sz w:val="24"/>
        </w:rPr>
        <w:t>Tiering</w:t>
      </w:r>
      <w:r>
        <w:rPr>
          <w:spacing w:val="-1"/>
          <w:sz w:val="24"/>
        </w:rPr>
        <w:t> </w:t>
      </w:r>
      <w:r>
        <w:rPr>
          <w:spacing w:val="-2"/>
          <w:sz w:val="24"/>
        </w:rPr>
        <w:t>Factors</w:t>
      </w:r>
    </w:p>
    <w:p>
      <w:pPr>
        <w:spacing w:line="208" w:lineRule="auto" w:before="182"/>
        <w:ind w:left="140" w:right="530" w:firstLine="0"/>
        <w:jc w:val="left"/>
        <w:rPr>
          <w:sz w:val="18"/>
        </w:rPr>
      </w:pPr>
      <w:r>
        <w:rPr>
          <w:sz w:val="18"/>
        </w:rPr>
        <w:t>(LWRHU</w:t>
      </w:r>
      <w:r>
        <w:rPr>
          <w:spacing w:val="-3"/>
          <w:sz w:val="18"/>
        </w:rPr>
        <w:t> </w:t>
      </w:r>
      <w:r>
        <w:rPr>
          <w:sz w:val="18"/>
        </w:rPr>
        <w:t>=</w:t>
      </w:r>
      <w:r>
        <w:rPr>
          <w:spacing w:val="-4"/>
          <w:sz w:val="18"/>
        </w:rPr>
        <w:t> </w:t>
      </w:r>
      <w:r>
        <w:rPr>
          <w:sz w:val="18"/>
        </w:rPr>
        <w:t>Light-weight</w:t>
      </w:r>
      <w:r>
        <w:rPr>
          <w:spacing w:val="-3"/>
          <w:sz w:val="18"/>
        </w:rPr>
        <w:t> </w:t>
      </w:r>
      <w:r>
        <w:rPr>
          <w:sz w:val="18"/>
        </w:rPr>
        <w:t>radioisotope</w:t>
      </w:r>
      <w:r>
        <w:rPr>
          <w:spacing w:val="-3"/>
          <w:sz w:val="18"/>
        </w:rPr>
        <w:t> </w:t>
      </w:r>
      <w:r>
        <w:rPr>
          <w:sz w:val="18"/>
        </w:rPr>
        <w:t>heater</w:t>
      </w:r>
      <w:r>
        <w:rPr>
          <w:spacing w:val="-3"/>
          <w:sz w:val="18"/>
        </w:rPr>
        <w:t> </w:t>
      </w:r>
      <w:r>
        <w:rPr>
          <w:sz w:val="18"/>
        </w:rPr>
        <w:t>unit;</w:t>
      </w:r>
      <w:r>
        <w:rPr>
          <w:spacing w:val="-3"/>
          <w:sz w:val="18"/>
        </w:rPr>
        <w:t> </w:t>
      </w:r>
      <w:r>
        <w:rPr>
          <w:sz w:val="18"/>
        </w:rPr>
        <w:t>MMRTG</w:t>
      </w:r>
      <w:r>
        <w:rPr>
          <w:spacing w:val="-3"/>
          <w:sz w:val="18"/>
        </w:rPr>
        <w:t> </w:t>
      </w:r>
      <w:r>
        <w:rPr>
          <w:sz w:val="18"/>
        </w:rPr>
        <w:t>=</w:t>
      </w:r>
      <w:r>
        <w:rPr>
          <w:spacing w:val="-4"/>
          <w:sz w:val="18"/>
        </w:rPr>
        <w:t> </w:t>
      </w:r>
      <w:r>
        <w:rPr>
          <w:sz w:val="18"/>
        </w:rPr>
        <w:t>Multi-mission</w:t>
      </w:r>
      <w:r>
        <w:rPr>
          <w:spacing w:val="-3"/>
          <w:sz w:val="18"/>
        </w:rPr>
        <w:t> </w:t>
      </w:r>
      <w:r>
        <w:rPr>
          <w:sz w:val="18"/>
        </w:rPr>
        <w:t>radioisotope</w:t>
      </w:r>
      <w:r>
        <w:rPr>
          <w:spacing w:val="-3"/>
          <w:sz w:val="18"/>
        </w:rPr>
        <w:t> </w:t>
      </w:r>
      <w:r>
        <w:rPr>
          <w:sz w:val="18"/>
        </w:rPr>
        <w:t>thermoelectric</w:t>
      </w:r>
      <w:r>
        <w:rPr>
          <w:spacing w:val="-3"/>
          <w:sz w:val="18"/>
        </w:rPr>
        <w:t> </w:t>
      </w:r>
      <w:r>
        <w:rPr>
          <w:sz w:val="18"/>
        </w:rPr>
        <w:t>generator;</w:t>
      </w:r>
      <w:r>
        <w:rPr>
          <w:spacing w:val="-3"/>
          <w:sz w:val="18"/>
        </w:rPr>
        <w:t> </w:t>
      </w:r>
      <w:r>
        <w:rPr>
          <w:sz w:val="18"/>
        </w:rPr>
        <w:t>SAR</w:t>
      </w:r>
      <w:r>
        <w:rPr>
          <w:spacing w:val="-4"/>
          <w:sz w:val="18"/>
        </w:rPr>
        <w:t> </w:t>
      </w:r>
      <w:r>
        <w:rPr>
          <w:sz w:val="18"/>
        </w:rPr>
        <w:t>=</w:t>
      </w:r>
      <w:r>
        <w:rPr>
          <w:spacing w:val="-4"/>
          <w:sz w:val="18"/>
        </w:rPr>
        <w:t> </w:t>
      </w:r>
      <w:r>
        <w:rPr>
          <w:sz w:val="18"/>
        </w:rPr>
        <w:t>Safety</w:t>
      </w:r>
      <w:r>
        <w:rPr>
          <w:spacing w:val="-3"/>
          <w:sz w:val="18"/>
        </w:rPr>
        <w:t> </w:t>
      </w:r>
      <w:r>
        <w:rPr>
          <w:sz w:val="18"/>
        </w:rPr>
        <w:t>Analysis Report; SER = Safety Evaluation Report; SNS = Space nuclear system)</w:t>
      </w:r>
    </w:p>
    <w:p>
      <w:pPr>
        <w:pStyle w:val="BodyText"/>
        <w:spacing w:before="5"/>
        <w:rPr>
          <w:sz w:val="8"/>
        </w:rPr>
      </w:pPr>
      <w:r>
        <w:rPr/>
        <w:drawing>
          <wp:anchor distT="0" distB="0" distL="0" distR="0" allowOverlap="1" layoutInCell="1" locked="0" behindDoc="1" simplePos="0" relativeHeight="487588864">
            <wp:simplePos x="0" y="0"/>
            <wp:positionH relativeFrom="page">
              <wp:posOffset>680047</wp:posOffset>
            </wp:positionH>
            <wp:positionV relativeFrom="paragraph">
              <wp:posOffset>77297</wp:posOffset>
            </wp:positionV>
            <wp:extent cx="6449840" cy="3511296"/>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59" cstate="print"/>
                    <a:stretch>
                      <a:fillRect/>
                    </a:stretch>
                  </pic:blipFill>
                  <pic:spPr>
                    <a:xfrm>
                      <a:off x="0" y="0"/>
                      <a:ext cx="6449840" cy="3511296"/>
                    </a:xfrm>
                    <a:prstGeom prst="rect">
                      <a:avLst/>
                    </a:prstGeom>
                  </pic:spPr>
                </pic:pic>
              </a:graphicData>
            </a:graphic>
          </wp:anchor>
        </w:drawing>
      </w:r>
    </w:p>
    <w:p>
      <w:pPr>
        <w:pStyle w:val="BodyText"/>
        <w:spacing w:before="124"/>
        <w:rPr>
          <w:sz w:val="18"/>
        </w:rPr>
      </w:pPr>
    </w:p>
    <w:p>
      <w:pPr>
        <w:spacing w:before="0"/>
        <w:ind w:left="33" w:right="64" w:firstLine="0"/>
        <w:jc w:val="center"/>
        <w:rPr>
          <w:sz w:val="24"/>
        </w:rPr>
      </w:pPr>
      <w:r>
        <w:rPr>
          <w:sz w:val="24"/>
        </w:rPr>
        <w:t>Table</w:t>
      </w:r>
      <w:r>
        <w:rPr>
          <w:spacing w:val="-3"/>
          <w:sz w:val="24"/>
        </w:rPr>
        <w:t> </w:t>
      </w:r>
      <w:r>
        <w:rPr>
          <w:sz w:val="24"/>
        </w:rPr>
        <w:t>2:</w:t>
      </w:r>
      <w:r>
        <w:rPr>
          <w:spacing w:val="-1"/>
          <w:sz w:val="24"/>
        </w:rPr>
        <w:t> </w:t>
      </w:r>
      <w:r>
        <w:rPr>
          <w:sz w:val="24"/>
        </w:rPr>
        <w:t>NSPM-20</w:t>
      </w:r>
      <w:r>
        <w:rPr>
          <w:spacing w:val="-1"/>
          <w:sz w:val="24"/>
        </w:rPr>
        <w:t> </w:t>
      </w:r>
      <w:r>
        <w:rPr>
          <w:sz w:val="24"/>
        </w:rPr>
        <w:t>Tiering</w:t>
      </w:r>
      <w:r>
        <w:rPr>
          <w:spacing w:val="-1"/>
          <w:sz w:val="24"/>
        </w:rPr>
        <w:t> </w:t>
      </w:r>
      <w:r>
        <w:rPr>
          <w:spacing w:val="-2"/>
          <w:sz w:val="24"/>
        </w:rPr>
        <w:t>Criteria</w:t>
      </w:r>
    </w:p>
    <w:p>
      <w:pPr>
        <w:pStyle w:val="BodyText"/>
        <w:spacing w:before="5"/>
        <w:rPr>
          <w:sz w:val="15"/>
        </w:rPr>
      </w:pPr>
    </w:p>
    <w:tbl>
      <w:tblPr>
        <w:tblW w:w="0" w:type="auto"/>
        <w:jc w:val="left"/>
        <w:tblInd w:w="175" w:type="dxa"/>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Layout w:type="fixed"/>
        <w:tblCellMar>
          <w:top w:w="0" w:type="dxa"/>
          <w:left w:w="0" w:type="dxa"/>
          <w:bottom w:w="0" w:type="dxa"/>
          <w:right w:w="0" w:type="dxa"/>
        </w:tblCellMar>
        <w:tblLook w:val="01E0"/>
      </w:tblPr>
      <w:tblGrid>
        <w:gridCol w:w="680"/>
        <w:gridCol w:w="8700"/>
      </w:tblGrid>
      <w:tr>
        <w:trPr>
          <w:trHeight w:val="395" w:hRule="atLeast"/>
        </w:trPr>
        <w:tc>
          <w:tcPr>
            <w:tcW w:w="680" w:type="dxa"/>
          </w:tcPr>
          <w:p>
            <w:pPr>
              <w:pStyle w:val="TableParagraph"/>
              <w:spacing w:before="63"/>
              <w:ind w:left="127"/>
              <w:rPr>
                <w:b/>
                <w:sz w:val="24"/>
              </w:rPr>
            </w:pPr>
            <w:r>
              <w:rPr>
                <w:b/>
                <w:spacing w:val="-4"/>
                <w:sz w:val="24"/>
              </w:rPr>
              <w:t>Tier</w:t>
            </w:r>
          </w:p>
        </w:tc>
        <w:tc>
          <w:tcPr>
            <w:tcW w:w="8700" w:type="dxa"/>
            <w:tcBorders>
              <w:right w:val="single" w:sz="18" w:space="0" w:color="BFBFBF"/>
            </w:tcBorders>
          </w:tcPr>
          <w:p>
            <w:pPr>
              <w:pStyle w:val="TableParagraph"/>
              <w:spacing w:before="63"/>
              <w:ind w:left="51"/>
              <w:jc w:val="center"/>
              <w:rPr>
                <w:b/>
                <w:sz w:val="24"/>
              </w:rPr>
            </w:pPr>
            <w:r>
              <w:rPr>
                <w:b/>
                <w:sz w:val="24"/>
              </w:rPr>
              <w:t>Criteria</w:t>
            </w:r>
            <w:r>
              <w:rPr>
                <w:b/>
                <w:spacing w:val="-4"/>
                <w:sz w:val="24"/>
              </w:rPr>
              <w:t> </w:t>
            </w:r>
            <w:r>
              <w:rPr>
                <w:b/>
                <w:sz w:val="24"/>
              </w:rPr>
              <w:t>for</w:t>
            </w:r>
            <w:r>
              <w:rPr>
                <w:b/>
                <w:spacing w:val="-4"/>
                <w:sz w:val="24"/>
              </w:rPr>
              <w:t> </w:t>
            </w:r>
            <w:r>
              <w:rPr>
                <w:b/>
                <w:sz w:val="24"/>
              </w:rPr>
              <w:t>Space</w:t>
            </w:r>
            <w:r>
              <w:rPr>
                <w:b/>
                <w:spacing w:val="-4"/>
                <w:sz w:val="24"/>
              </w:rPr>
              <w:t> </w:t>
            </w:r>
            <w:r>
              <w:rPr>
                <w:b/>
                <w:sz w:val="24"/>
              </w:rPr>
              <w:t>Nuclear</w:t>
            </w:r>
            <w:r>
              <w:rPr>
                <w:b/>
                <w:spacing w:val="-3"/>
                <w:sz w:val="24"/>
              </w:rPr>
              <w:t> </w:t>
            </w:r>
            <w:r>
              <w:rPr>
                <w:b/>
                <w:spacing w:val="-2"/>
                <w:sz w:val="24"/>
              </w:rPr>
              <w:t>Systems</w:t>
            </w:r>
          </w:p>
        </w:tc>
      </w:tr>
      <w:tr>
        <w:trPr>
          <w:trHeight w:val="677" w:hRule="atLeast"/>
        </w:trPr>
        <w:tc>
          <w:tcPr>
            <w:tcW w:w="680" w:type="dxa"/>
            <w:tcBorders>
              <w:bottom w:val="single" w:sz="8" w:space="0" w:color="BFBFBF"/>
            </w:tcBorders>
          </w:tcPr>
          <w:p>
            <w:pPr>
              <w:pStyle w:val="TableParagraph"/>
              <w:spacing w:line="242" w:lineRule="auto" w:before="63"/>
              <w:ind w:right="114"/>
              <w:rPr>
                <w:sz w:val="24"/>
              </w:rPr>
            </w:pPr>
            <w:r>
              <w:rPr>
                <w:spacing w:val="-4"/>
                <w:sz w:val="24"/>
              </w:rPr>
              <w:t>Tier </w:t>
            </w:r>
            <w:r>
              <w:rPr>
                <w:spacing w:val="-10"/>
                <w:sz w:val="24"/>
              </w:rPr>
              <w:t>I</w:t>
            </w:r>
          </w:p>
        </w:tc>
        <w:tc>
          <w:tcPr>
            <w:tcW w:w="8700" w:type="dxa"/>
            <w:tcBorders>
              <w:bottom w:val="single" w:sz="8" w:space="0" w:color="BFBFBF"/>
              <w:right w:val="single" w:sz="18" w:space="0" w:color="BFBFBF"/>
            </w:tcBorders>
          </w:tcPr>
          <w:p>
            <w:pPr>
              <w:pStyle w:val="TableParagraph"/>
              <w:spacing w:before="63"/>
              <w:rPr>
                <w:sz w:val="24"/>
              </w:rPr>
            </w:pPr>
            <w:r>
              <w:rPr>
                <w:sz w:val="24"/>
              </w:rPr>
              <w:t>-</w:t>
            </w:r>
            <w:r>
              <w:rPr>
                <w:spacing w:val="-2"/>
                <w:sz w:val="24"/>
              </w:rPr>
              <w:t> </w:t>
            </w:r>
            <w:r>
              <w:rPr>
                <w:sz w:val="24"/>
              </w:rPr>
              <w:t>Quantity</w:t>
            </w:r>
            <w:r>
              <w:rPr>
                <w:spacing w:val="-2"/>
                <w:sz w:val="24"/>
              </w:rPr>
              <w:t> </w:t>
            </w:r>
            <w:r>
              <w:rPr>
                <w:sz w:val="24"/>
              </w:rPr>
              <w:t>of</w:t>
            </w:r>
            <w:r>
              <w:rPr>
                <w:spacing w:val="-2"/>
                <w:sz w:val="24"/>
              </w:rPr>
              <w:t> </w:t>
            </w:r>
            <w:r>
              <w:rPr>
                <w:sz w:val="24"/>
              </w:rPr>
              <w:t>radioactive</w:t>
            </w:r>
            <w:r>
              <w:rPr>
                <w:spacing w:val="-3"/>
                <w:sz w:val="24"/>
              </w:rPr>
              <w:t> </w:t>
            </w:r>
            <w:r>
              <w:rPr>
                <w:sz w:val="24"/>
              </w:rPr>
              <w:t>material</w:t>
            </w:r>
            <w:r>
              <w:rPr>
                <w:spacing w:val="-3"/>
                <w:sz w:val="24"/>
              </w:rPr>
              <w:t> </w:t>
            </w:r>
            <w:r>
              <w:rPr>
                <w:sz w:val="24"/>
              </w:rPr>
              <w:t>is</w:t>
            </w:r>
            <w:r>
              <w:rPr>
                <w:spacing w:val="-2"/>
                <w:sz w:val="24"/>
              </w:rPr>
              <w:t> </w:t>
            </w:r>
            <w:r>
              <w:rPr>
                <w:sz w:val="24"/>
              </w:rPr>
              <w:t>=</w:t>
            </w:r>
            <w:r>
              <w:rPr>
                <w:spacing w:val="-3"/>
                <w:sz w:val="24"/>
              </w:rPr>
              <w:t> </w:t>
            </w:r>
            <w:r>
              <w:rPr>
                <w:sz w:val="24"/>
              </w:rPr>
              <w:t>1,000×A2</w:t>
            </w:r>
            <w:r>
              <w:rPr>
                <w:spacing w:val="-2"/>
                <w:sz w:val="24"/>
              </w:rPr>
              <w:t> </w:t>
            </w:r>
            <w:r>
              <w:rPr>
                <w:sz w:val="24"/>
              </w:rPr>
              <w:t>but</w:t>
            </w:r>
            <w:r>
              <w:rPr>
                <w:spacing w:val="-3"/>
                <w:sz w:val="24"/>
              </w:rPr>
              <w:t> </w:t>
            </w:r>
            <w:r>
              <w:rPr>
                <w:sz w:val="24"/>
              </w:rPr>
              <w:t>=</w:t>
            </w:r>
            <w:r>
              <w:rPr>
                <w:spacing w:val="-2"/>
                <w:sz w:val="24"/>
              </w:rPr>
              <w:t> 100,000×A2</w:t>
            </w:r>
          </w:p>
        </w:tc>
      </w:tr>
    </w:tbl>
    <w:p>
      <w:pPr>
        <w:spacing w:after="0"/>
        <w:rPr>
          <w:sz w:val="24"/>
        </w:rPr>
        <w:sectPr>
          <w:pgSz w:w="12240" w:h="15840"/>
          <w:pgMar w:header="159" w:footer="960" w:top="580" w:bottom="1160" w:left="700" w:right="720"/>
        </w:sectPr>
      </w:pPr>
    </w:p>
    <w:p>
      <w:pPr>
        <w:pStyle w:val="BodyText"/>
        <w:spacing w:before="6"/>
        <w:rPr>
          <w:sz w:val="8"/>
        </w:rPr>
      </w:pPr>
    </w:p>
    <w:tbl>
      <w:tblPr>
        <w:tblW w:w="0" w:type="auto"/>
        <w:jc w:val="left"/>
        <w:tblInd w:w="175"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CellMar>
          <w:top w:w="0" w:type="dxa"/>
          <w:left w:w="0" w:type="dxa"/>
          <w:bottom w:w="0" w:type="dxa"/>
          <w:right w:w="0" w:type="dxa"/>
        </w:tblCellMar>
        <w:tblLook w:val="01E0"/>
      </w:tblPr>
      <w:tblGrid>
        <w:gridCol w:w="680"/>
        <w:gridCol w:w="8700"/>
      </w:tblGrid>
      <w:tr>
        <w:trPr>
          <w:trHeight w:val="2077" w:hRule="atLeast"/>
        </w:trPr>
        <w:tc>
          <w:tcPr>
            <w:tcW w:w="680" w:type="dxa"/>
            <w:tcBorders>
              <w:left w:val="single" w:sz="18" w:space="0" w:color="7F7F7F"/>
              <w:bottom w:val="single" w:sz="18" w:space="0" w:color="7F7F7F"/>
              <w:right w:val="single" w:sz="18" w:space="0" w:color="7F7F7F"/>
            </w:tcBorders>
          </w:tcPr>
          <w:p>
            <w:pPr>
              <w:pStyle w:val="TableParagraph"/>
              <w:spacing w:line="242" w:lineRule="auto" w:before="66"/>
              <w:ind w:right="114"/>
              <w:rPr>
                <w:sz w:val="24"/>
              </w:rPr>
            </w:pPr>
            <w:r>
              <w:rPr>
                <w:spacing w:val="-4"/>
                <w:sz w:val="24"/>
              </w:rPr>
              <w:t>Tier </w:t>
            </w:r>
            <w:r>
              <w:rPr>
                <w:spacing w:val="-6"/>
                <w:sz w:val="24"/>
              </w:rPr>
              <w:t>II</w:t>
            </w:r>
          </w:p>
        </w:tc>
        <w:tc>
          <w:tcPr>
            <w:tcW w:w="8700" w:type="dxa"/>
            <w:tcBorders>
              <w:left w:val="single" w:sz="18" w:space="0" w:color="7F7F7F"/>
              <w:bottom w:val="single" w:sz="18" w:space="0" w:color="7F7F7F"/>
              <w:right w:val="single" w:sz="18" w:space="0" w:color="BFBFBF"/>
            </w:tcBorders>
          </w:tcPr>
          <w:p>
            <w:pPr>
              <w:pStyle w:val="TableParagraph"/>
              <w:numPr>
                <w:ilvl w:val="0"/>
                <w:numId w:val="26"/>
              </w:numPr>
              <w:tabs>
                <w:tab w:pos="226" w:val="left" w:leader="none"/>
              </w:tabs>
              <w:spacing w:line="240" w:lineRule="auto" w:before="66" w:after="0"/>
              <w:ind w:left="226" w:right="0" w:hanging="139"/>
              <w:jc w:val="left"/>
              <w:rPr>
                <w:sz w:val="24"/>
              </w:rPr>
            </w:pPr>
            <w:r>
              <w:rPr>
                <w:sz w:val="24"/>
              </w:rPr>
              <w:t>Quantity</w:t>
            </w:r>
            <w:r>
              <w:rPr>
                <w:spacing w:val="-5"/>
                <w:sz w:val="24"/>
              </w:rPr>
              <w:t> </w:t>
            </w:r>
            <w:r>
              <w:rPr>
                <w:sz w:val="24"/>
              </w:rPr>
              <w:t>of</w:t>
            </w:r>
            <w:r>
              <w:rPr>
                <w:spacing w:val="-2"/>
                <w:sz w:val="24"/>
              </w:rPr>
              <w:t> </w:t>
            </w:r>
            <w:r>
              <w:rPr>
                <w:sz w:val="24"/>
              </w:rPr>
              <w:t>radioactive</w:t>
            </w:r>
            <w:r>
              <w:rPr>
                <w:spacing w:val="-4"/>
                <w:sz w:val="24"/>
              </w:rPr>
              <w:t> </w:t>
            </w:r>
            <w:r>
              <w:rPr>
                <w:sz w:val="24"/>
              </w:rPr>
              <w:t>material</w:t>
            </w:r>
            <w:r>
              <w:rPr>
                <w:spacing w:val="-3"/>
                <w:sz w:val="24"/>
              </w:rPr>
              <w:t> </w:t>
            </w:r>
            <w:r>
              <w:rPr>
                <w:sz w:val="24"/>
              </w:rPr>
              <w:t>is</w:t>
            </w:r>
            <w:r>
              <w:rPr>
                <w:spacing w:val="-3"/>
                <w:sz w:val="24"/>
              </w:rPr>
              <w:t> </w:t>
            </w:r>
            <w:r>
              <w:rPr>
                <w:sz w:val="24"/>
              </w:rPr>
              <w:t>&gt;</w:t>
            </w:r>
            <w:r>
              <w:rPr>
                <w:spacing w:val="-3"/>
                <w:sz w:val="24"/>
              </w:rPr>
              <w:t> </w:t>
            </w:r>
            <w:r>
              <w:rPr>
                <w:sz w:val="24"/>
              </w:rPr>
              <w:t>100,000×A2,</w:t>
            </w:r>
            <w:r>
              <w:rPr>
                <w:spacing w:val="-2"/>
                <w:sz w:val="24"/>
              </w:rPr>
              <w:t> </w:t>
            </w:r>
            <w:r>
              <w:rPr>
                <w:spacing w:val="-5"/>
                <w:sz w:val="24"/>
              </w:rPr>
              <w:t>or</w:t>
            </w:r>
          </w:p>
          <w:p>
            <w:pPr>
              <w:pStyle w:val="TableParagraph"/>
              <w:numPr>
                <w:ilvl w:val="0"/>
                <w:numId w:val="26"/>
              </w:numPr>
              <w:tabs>
                <w:tab w:pos="226" w:val="left" w:leader="none"/>
              </w:tabs>
              <w:spacing w:line="242" w:lineRule="auto" w:before="4" w:after="0"/>
              <w:ind w:left="87" w:right="323" w:firstLine="0"/>
              <w:jc w:val="left"/>
              <w:rPr>
                <w:sz w:val="24"/>
              </w:rPr>
            </w:pPr>
            <w:r>
              <w:rPr>
                <w:sz w:val="24"/>
              </w:rPr>
              <w:t>Any Tier I launches where the associated safety analyses determine that the probability of an accident during launch or subsequent operation resulting in an exposure</w:t>
            </w:r>
            <w:r>
              <w:rPr>
                <w:spacing w:val="-3"/>
                <w:sz w:val="24"/>
              </w:rPr>
              <w:t> </w:t>
            </w:r>
            <w:r>
              <w:rPr>
                <w:sz w:val="24"/>
              </w:rPr>
              <w:t>in</w:t>
            </w:r>
            <w:r>
              <w:rPr>
                <w:spacing w:val="-2"/>
                <w:sz w:val="24"/>
              </w:rPr>
              <w:t> </w:t>
            </w:r>
            <w:r>
              <w:rPr>
                <w:sz w:val="24"/>
              </w:rPr>
              <w:t>the</w:t>
            </w:r>
            <w:r>
              <w:rPr>
                <w:spacing w:val="-3"/>
                <w:sz w:val="24"/>
              </w:rPr>
              <w:t> </w:t>
            </w:r>
            <w:r>
              <w:rPr>
                <w:sz w:val="24"/>
              </w:rPr>
              <w:t>range</w:t>
            </w:r>
            <w:r>
              <w:rPr>
                <w:spacing w:val="-3"/>
                <w:sz w:val="24"/>
              </w:rPr>
              <w:t> </w:t>
            </w:r>
            <w:r>
              <w:rPr>
                <w:sz w:val="24"/>
              </w:rPr>
              <w:t>of</w:t>
            </w:r>
            <w:r>
              <w:rPr>
                <w:spacing w:val="-2"/>
                <w:sz w:val="24"/>
              </w:rPr>
              <w:t> </w:t>
            </w:r>
            <w:r>
              <w:rPr>
                <w:sz w:val="24"/>
              </w:rPr>
              <w:t>5</w:t>
            </w:r>
            <w:r>
              <w:rPr>
                <w:spacing w:val="-2"/>
                <w:sz w:val="24"/>
              </w:rPr>
              <w:t> </w:t>
            </w:r>
            <w:r>
              <w:rPr>
                <w:sz w:val="24"/>
              </w:rPr>
              <w:t>rem</w:t>
            </w:r>
            <w:r>
              <w:rPr>
                <w:spacing w:val="-3"/>
                <w:sz w:val="24"/>
              </w:rPr>
              <w:t> </w:t>
            </w:r>
            <w:r>
              <w:rPr>
                <w:sz w:val="24"/>
              </w:rPr>
              <w:t>to</w:t>
            </w:r>
            <w:r>
              <w:rPr>
                <w:spacing w:val="-2"/>
                <w:sz w:val="24"/>
              </w:rPr>
              <w:t> </w:t>
            </w:r>
            <w:r>
              <w:rPr>
                <w:sz w:val="24"/>
              </w:rPr>
              <w:t>25</w:t>
            </w:r>
            <w:r>
              <w:rPr>
                <w:spacing w:val="-2"/>
                <w:sz w:val="24"/>
              </w:rPr>
              <w:t> </w:t>
            </w:r>
            <w:r>
              <w:rPr>
                <w:sz w:val="24"/>
              </w:rPr>
              <w:t>rem</w:t>
            </w:r>
            <w:r>
              <w:rPr>
                <w:spacing w:val="-3"/>
                <w:sz w:val="24"/>
              </w:rPr>
              <w:t> </w:t>
            </w:r>
            <w:r>
              <w:rPr>
                <w:sz w:val="24"/>
              </w:rPr>
              <w:t>total</w:t>
            </w:r>
            <w:r>
              <w:rPr>
                <w:spacing w:val="-3"/>
                <w:sz w:val="24"/>
              </w:rPr>
              <w:t> </w:t>
            </w:r>
            <w:r>
              <w:rPr>
                <w:sz w:val="24"/>
              </w:rPr>
              <w:t>effective</w:t>
            </w:r>
            <w:r>
              <w:rPr>
                <w:spacing w:val="-3"/>
                <w:sz w:val="24"/>
              </w:rPr>
              <w:t> </w:t>
            </w:r>
            <w:r>
              <w:rPr>
                <w:sz w:val="24"/>
              </w:rPr>
              <w:t>dose</w:t>
            </w:r>
            <w:r>
              <w:rPr>
                <w:spacing w:val="-3"/>
                <w:sz w:val="24"/>
              </w:rPr>
              <w:t> </w:t>
            </w:r>
            <w:r>
              <w:rPr>
                <w:sz w:val="24"/>
              </w:rPr>
              <w:t>(TED)</w:t>
            </w:r>
            <w:r>
              <w:rPr>
                <w:spacing w:val="-2"/>
                <w:sz w:val="24"/>
              </w:rPr>
              <w:t> </w:t>
            </w:r>
            <w:r>
              <w:rPr>
                <w:sz w:val="24"/>
              </w:rPr>
              <w:t>to</w:t>
            </w:r>
            <w:r>
              <w:rPr>
                <w:spacing w:val="-2"/>
                <w:sz w:val="24"/>
              </w:rPr>
              <w:t> </w:t>
            </w:r>
            <w:r>
              <w:rPr>
                <w:sz w:val="24"/>
              </w:rPr>
              <w:t>any</w:t>
            </w:r>
            <w:r>
              <w:rPr>
                <w:spacing w:val="-2"/>
                <w:sz w:val="24"/>
              </w:rPr>
              <w:t> </w:t>
            </w:r>
            <w:r>
              <w:rPr>
                <w:sz w:val="24"/>
              </w:rPr>
              <w:t>member</w:t>
            </w:r>
            <w:r>
              <w:rPr>
                <w:spacing w:val="-2"/>
                <w:sz w:val="24"/>
              </w:rPr>
              <w:t> </w:t>
            </w:r>
            <w:r>
              <w:rPr>
                <w:sz w:val="24"/>
              </w:rPr>
              <w:t>of the public is equal to or greater than 1 in 1,000,000, or</w:t>
            </w:r>
          </w:p>
          <w:p>
            <w:pPr>
              <w:pStyle w:val="TableParagraph"/>
              <w:numPr>
                <w:ilvl w:val="0"/>
                <w:numId w:val="26"/>
              </w:numPr>
              <w:tabs>
                <w:tab w:pos="226" w:val="left" w:leader="none"/>
              </w:tabs>
              <w:spacing w:line="242" w:lineRule="auto" w:before="5" w:after="0"/>
              <w:ind w:left="87" w:right="1057" w:firstLine="0"/>
              <w:jc w:val="left"/>
              <w:rPr>
                <w:sz w:val="24"/>
              </w:rPr>
            </w:pPr>
            <w:r>
              <w:rPr>
                <w:sz w:val="24"/>
              </w:rPr>
              <w:t>Nuclear</w:t>
            </w:r>
            <w:r>
              <w:rPr>
                <w:spacing w:val="-3"/>
                <w:sz w:val="24"/>
              </w:rPr>
              <w:t> </w:t>
            </w:r>
            <w:r>
              <w:rPr>
                <w:sz w:val="24"/>
              </w:rPr>
              <w:t>fission</w:t>
            </w:r>
            <w:r>
              <w:rPr>
                <w:spacing w:val="-3"/>
                <w:sz w:val="24"/>
              </w:rPr>
              <w:t> </w:t>
            </w:r>
            <w:r>
              <w:rPr>
                <w:sz w:val="24"/>
              </w:rPr>
              <w:t>systems</w:t>
            </w:r>
            <w:r>
              <w:rPr>
                <w:spacing w:val="-3"/>
                <w:sz w:val="24"/>
              </w:rPr>
              <w:t> </w:t>
            </w:r>
            <w:r>
              <w:rPr>
                <w:sz w:val="24"/>
              </w:rPr>
              <w:t>and</w:t>
            </w:r>
            <w:r>
              <w:rPr>
                <w:spacing w:val="-3"/>
                <w:sz w:val="24"/>
              </w:rPr>
              <w:t> </w:t>
            </w:r>
            <w:r>
              <w:rPr>
                <w:sz w:val="24"/>
              </w:rPr>
              <w:t>other</w:t>
            </w:r>
            <w:r>
              <w:rPr>
                <w:spacing w:val="-3"/>
                <w:sz w:val="24"/>
              </w:rPr>
              <w:t> </w:t>
            </w:r>
            <w:r>
              <w:rPr>
                <w:sz w:val="24"/>
              </w:rPr>
              <w:t>devise</w:t>
            </w:r>
            <w:r>
              <w:rPr>
                <w:spacing w:val="-4"/>
                <w:sz w:val="24"/>
              </w:rPr>
              <w:t> </w:t>
            </w:r>
            <w:r>
              <w:rPr>
                <w:sz w:val="24"/>
              </w:rPr>
              <w:t>with</w:t>
            </w:r>
            <w:r>
              <w:rPr>
                <w:spacing w:val="-3"/>
                <w:sz w:val="24"/>
              </w:rPr>
              <w:t> </w:t>
            </w:r>
            <w:r>
              <w:rPr>
                <w:sz w:val="24"/>
              </w:rPr>
              <w:t>a</w:t>
            </w:r>
            <w:r>
              <w:rPr>
                <w:spacing w:val="-4"/>
                <w:sz w:val="24"/>
              </w:rPr>
              <w:t> </w:t>
            </w:r>
            <w:r>
              <w:rPr>
                <w:sz w:val="24"/>
              </w:rPr>
              <w:t>potential</w:t>
            </w:r>
            <w:r>
              <w:rPr>
                <w:spacing w:val="-4"/>
                <w:sz w:val="24"/>
              </w:rPr>
              <w:t> </w:t>
            </w:r>
            <w:r>
              <w:rPr>
                <w:sz w:val="24"/>
              </w:rPr>
              <w:t>for</w:t>
            </w:r>
            <w:r>
              <w:rPr>
                <w:spacing w:val="-3"/>
                <w:sz w:val="24"/>
              </w:rPr>
              <w:t> </w:t>
            </w:r>
            <w:r>
              <w:rPr>
                <w:sz w:val="24"/>
              </w:rPr>
              <w:t>criticality</w:t>
            </w:r>
            <w:r>
              <w:rPr>
                <w:spacing w:val="-3"/>
                <w:sz w:val="24"/>
              </w:rPr>
              <w:t> </w:t>
            </w:r>
            <w:r>
              <w:rPr>
                <w:sz w:val="24"/>
              </w:rPr>
              <w:t>using low-enriched uranium.</w:t>
            </w:r>
          </w:p>
        </w:tc>
      </w:tr>
      <w:tr>
        <w:trPr>
          <w:trHeight w:val="1797" w:hRule="atLeast"/>
        </w:trPr>
        <w:tc>
          <w:tcPr>
            <w:tcW w:w="680" w:type="dxa"/>
            <w:tcBorders>
              <w:top w:val="single" w:sz="18" w:space="0" w:color="7F7F7F"/>
              <w:left w:val="single" w:sz="18" w:space="0" w:color="7F7F7F"/>
              <w:bottom w:val="single" w:sz="24" w:space="0" w:color="BFBFBF"/>
              <w:right w:val="single" w:sz="18" w:space="0" w:color="7F7F7F"/>
            </w:tcBorders>
          </w:tcPr>
          <w:p>
            <w:pPr>
              <w:pStyle w:val="TableParagraph"/>
              <w:spacing w:line="242" w:lineRule="auto" w:before="63"/>
              <w:rPr>
                <w:sz w:val="24"/>
              </w:rPr>
            </w:pPr>
            <w:r>
              <w:rPr>
                <w:spacing w:val="-4"/>
                <w:sz w:val="24"/>
              </w:rPr>
              <w:t>Tier III</w:t>
            </w:r>
          </w:p>
        </w:tc>
        <w:tc>
          <w:tcPr>
            <w:tcW w:w="8700" w:type="dxa"/>
            <w:tcBorders>
              <w:top w:val="single" w:sz="18" w:space="0" w:color="7F7F7F"/>
              <w:left w:val="single" w:sz="18" w:space="0" w:color="7F7F7F"/>
              <w:bottom w:val="double" w:sz="8" w:space="0" w:color="BFBFBF"/>
              <w:right w:val="single" w:sz="18" w:space="0" w:color="BFBFBF"/>
            </w:tcBorders>
          </w:tcPr>
          <w:p>
            <w:pPr>
              <w:pStyle w:val="TableParagraph"/>
              <w:numPr>
                <w:ilvl w:val="0"/>
                <w:numId w:val="27"/>
              </w:numPr>
              <w:tabs>
                <w:tab w:pos="226" w:val="left" w:leader="none"/>
              </w:tabs>
              <w:spacing w:line="242" w:lineRule="auto" w:before="63" w:after="0"/>
              <w:ind w:left="87" w:right="72" w:firstLine="0"/>
              <w:jc w:val="left"/>
              <w:rPr>
                <w:sz w:val="24"/>
              </w:rPr>
            </w:pPr>
            <w:r>
              <w:rPr>
                <w:sz w:val="24"/>
              </w:rPr>
              <w:t>Any spacecraft containing a space nuclear system for which the associated safety analyses determine that the probability of an accident during launch or subsequent operation</w:t>
            </w:r>
            <w:r>
              <w:rPr>
                <w:spacing w:val="-3"/>
                <w:sz w:val="24"/>
              </w:rPr>
              <w:t> </w:t>
            </w:r>
            <w:r>
              <w:rPr>
                <w:sz w:val="24"/>
              </w:rPr>
              <w:t>resulting</w:t>
            </w:r>
            <w:r>
              <w:rPr>
                <w:spacing w:val="-3"/>
                <w:sz w:val="24"/>
              </w:rPr>
              <w:t> </w:t>
            </w:r>
            <w:r>
              <w:rPr>
                <w:sz w:val="24"/>
              </w:rPr>
              <w:t>in</w:t>
            </w:r>
            <w:r>
              <w:rPr>
                <w:spacing w:val="-3"/>
                <w:sz w:val="24"/>
              </w:rPr>
              <w:t> </w:t>
            </w:r>
            <w:r>
              <w:rPr>
                <w:sz w:val="24"/>
              </w:rPr>
              <w:t>an</w:t>
            </w:r>
            <w:r>
              <w:rPr>
                <w:spacing w:val="-3"/>
                <w:sz w:val="24"/>
              </w:rPr>
              <w:t> </w:t>
            </w:r>
            <w:r>
              <w:rPr>
                <w:sz w:val="24"/>
              </w:rPr>
              <w:t>exposure</w:t>
            </w:r>
            <w:r>
              <w:rPr>
                <w:spacing w:val="-3"/>
                <w:sz w:val="24"/>
              </w:rPr>
              <w:t> </w:t>
            </w:r>
            <w:r>
              <w:rPr>
                <w:sz w:val="24"/>
              </w:rPr>
              <w:t>in</w:t>
            </w:r>
            <w:r>
              <w:rPr>
                <w:spacing w:val="-3"/>
                <w:sz w:val="24"/>
              </w:rPr>
              <w:t> </w:t>
            </w:r>
            <w:r>
              <w:rPr>
                <w:sz w:val="24"/>
              </w:rPr>
              <w:t>excess</w:t>
            </w:r>
            <w:r>
              <w:rPr>
                <w:spacing w:val="-3"/>
                <w:sz w:val="24"/>
              </w:rPr>
              <w:t> </w:t>
            </w:r>
            <w:r>
              <w:rPr>
                <w:sz w:val="24"/>
              </w:rPr>
              <w:t>of</w:t>
            </w:r>
            <w:r>
              <w:rPr>
                <w:spacing w:val="-3"/>
                <w:sz w:val="24"/>
              </w:rPr>
              <w:t> </w:t>
            </w:r>
            <w:r>
              <w:rPr>
                <w:sz w:val="24"/>
              </w:rPr>
              <w:t>25</w:t>
            </w:r>
            <w:r>
              <w:rPr>
                <w:spacing w:val="-3"/>
                <w:sz w:val="24"/>
              </w:rPr>
              <w:t> </w:t>
            </w:r>
            <w:r>
              <w:rPr>
                <w:sz w:val="24"/>
              </w:rPr>
              <w:t>rem</w:t>
            </w:r>
            <w:r>
              <w:rPr>
                <w:spacing w:val="-3"/>
                <w:sz w:val="24"/>
              </w:rPr>
              <w:t> </w:t>
            </w:r>
            <w:r>
              <w:rPr>
                <w:sz w:val="24"/>
              </w:rPr>
              <w:t>TED</w:t>
            </w:r>
            <w:r>
              <w:rPr>
                <w:spacing w:val="-3"/>
                <w:sz w:val="24"/>
              </w:rPr>
              <w:t> </w:t>
            </w:r>
            <w:r>
              <w:rPr>
                <w:sz w:val="24"/>
              </w:rPr>
              <w:t>to</w:t>
            </w:r>
            <w:r>
              <w:rPr>
                <w:spacing w:val="-3"/>
                <w:sz w:val="24"/>
              </w:rPr>
              <w:t> </w:t>
            </w:r>
            <w:r>
              <w:rPr>
                <w:sz w:val="24"/>
              </w:rPr>
              <w:t>any</w:t>
            </w:r>
            <w:r>
              <w:rPr>
                <w:spacing w:val="-3"/>
                <w:sz w:val="24"/>
              </w:rPr>
              <w:t> </w:t>
            </w:r>
            <w:r>
              <w:rPr>
                <w:sz w:val="24"/>
              </w:rPr>
              <w:t>member</w:t>
            </w:r>
            <w:r>
              <w:rPr>
                <w:spacing w:val="-3"/>
                <w:sz w:val="24"/>
              </w:rPr>
              <w:t> </w:t>
            </w:r>
            <w:r>
              <w:rPr>
                <w:sz w:val="24"/>
              </w:rPr>
              <w:t>of</w:t>
            </w:r>
            <w:r>
              <w:rPr>
                <w:spacing w:val="-3"/>
                <w:sz w:val="24"/>
              </w:rPr>
              <w:t> </w:t>
            </w:r>
            <w:r>
              <w:rPr>
                <w:sz w:val="24"/>
              </w:rPr>
              <w:t>the</w:t>
            </w:r>
            <w:r>
              <w:rPr>
                <w:spacing w:val="-3"/>
                <w:sz w:val="24"/>
              </w:rPr>
              <w:t> </w:t>
            </w:r>
            <w:r>
              <w:rPr>
                <w:sz w:val="24"/>
              </w:rPr>
              <w:t>public is equal to or greater than 1 in 1,000,000, or</w:t>
            </w:r>
          </w:p>
          <w:p>
            <w:pPr>
              <w:pStyle w:val="TableParagraph"/>
              <w:numPr>
                <w:ilvl w:val="0"/>
                <w:numId w:val="27"/>
              </w:numPr>
              <w:tabs>
                <w:tab w:pos="226" w:val="left" w:leader="none"/>
              </w:tabs>
              <w:spacing w:line="242" w:lineRule="auto" w:before="5" w:after="0"/>
              <w:ind w:left="87" w:right="383" w:firstLine="0"/>
              <w:jc w:val="left"/>
              <w:rPr>
                <w:sz w:val="24"/>
              </w:rPr>
            </w:pPr>
            <w:r>
              <w:rPr>
                <w:sz w:val="24"/>
              </w:rPr>
              <w:t>Nuclear</w:t>
            </w:r>
            <w:r>
              <w:rPr>
                <w:spacing w:val="-3"/>
                <w:sz w:val="24"/>
              </w:rPr>
              <w:t> </w:t>
            </w:r>
            <w:r>
              <w:rPr>
                <w:sz w:val="24"/>
              </w:rPr>
              <w:t>fission</w:t>
            </w:r>
            <w:r>
              <w:rPr>
                <w:spacing w:val="-3"/>
                <w:sz w:val="24"/>
              </w:rPr>
              <w:t> </w:t>
            </w:r>
            <w:r>
              <w:rPr>
                <w:sz w:val="24"/>
              </w:rPr>
              <w:t>systems</w:t>
            </w:r>
            <w:r>
              <w:rPr>
                <w:spacing w:val="-3"/>
                <w:sz w:val="24"/>
              </w:rPr>
              <w:t> </w:t>
            </w:r>
            <w:r>
              <w:rPr>
                <w:sz w:val="24"/>
              </w:rPr>
              <w:t>and</w:t>
            </w:r>
            <w:r>
              <w:rPr>
                <w:spacing w:val="-3"/>
                <w:sz w:val="24"/>
              </w:rPr>
              <w:t> </w:t>
            </w:r>
            <w:r>
              <w:rPr>
                <w:sz w:val="24"/>
              </w:rPr>
              <w:t>other</w:t>
            </w:r>
            <w:r>
              <w:rPr>
                <w:spacing w:val="-3"/>
                <w:sz w:val="24"/>
              </w:rPr>
              <w:t> </w:t>
            </w:r>
            <w:r>
              <w:rPr>
                <w:sz w:val="24"/>
              </w:rPr>
              <w:t>devices</w:t>
            </w:r>
            <w:r>
              <w:rPr>
                <w:spacing w:val="-3"/>
                <w:sz w:val="24"/>
              </w:rPr>
              <w:t> </w:t>
            </w:r>
            <w:r>
              <w:rPr>
                <w:sz w:val="24"/>
              </w:rPr>
              <w:t>with</w:t>
            </w:r>
            <w:r>
              <w:rPr>
                <w:spacing w:val="-3"/>
                <w:sz w:val="24"/>
              </w:rPr>
              <w:t> </w:t>
            </w:r>
            <w:r>
              <w:rPr>
                <w:sz w:val="24"/>
              </w:rPr>
              <w:t>a</w:t>
            </w:r>
            <w:r>
              <w:rPr>
                <w:spacing w:val="-4"/>
                <w:sz w:val="24"/>
              </w:rPr>
              <w:t> </w:t>
            </w:r>
            <w:r>
              <w:rPr>
                <w:sz w:val="24"/>
              </w:rPr>
              <w:t>potential</w:t>
            </w:r>
            <w:r>
              <w:rPr>
                <w:spacing w:val="-4"/>
                <w:sz w:val="24"/>
              </w:rPr>
              <w:t> </w:t>
            </w:r>
            <w:r>
              <w:rPr>
                <w:sz w:val="24"/>
              </w:rPr>
              <w:t>for</w:t>
            </w:r>
            <w:r>
              <w:rPr>
                <w:spacing w:val="-3"/>
                <w:sz w:val="24"/>
              </w:rPr>
              <w:t> </w:t>
            </w:r>
            <w:r>
              <w:rPr>
                <w:sz w:val="24"/>
              </w:rPr>
              <w:t>criticality</w:t>
            </w:r>
            <w:r>
              <w:rPr>
                <w:spacing w:val="-3"/>
                <w:sz w:val="24"/>
              </w:rPr>
              <w:t> </w:t>
            </w:r>
            <w:r>
              <w:rPr>
                <w:sz w:val="24"/>
              </w:rPr>
              <w:t>where</w:t>
            </w:r>
            <w:r>
              <w:rPr>
                <w:spacing w:val="-4"/>
                <w:sz w:val="24"/>
              </w:rPr>
              <w:t> </w:t>
            </w:r>
            <w:r>
              <w:rPr>
                <w:sz w:val="24"/>
              </w:rPr>
              <w:t>such systems utilize any nuclear fuel other than low-enriched uranium.</w:t>
            </w:r>
          </w:p>
        </w:tc>
      </w:tr>
    </w:tbl>
    <w:p>
      <w:pPr>
        <w:pStyle w:val="ListParagraph"/>
        <w:numPr>
          <w:ilvl w:val="2"/>
          <w:numId w:val="25"/>
        </w:numPr>
        <w:tabs>
          <w:tab w:pos="720" w:val="left" w:leader="none"/>
        </w:tabs>
        <w:spacing w:line="240" w:lineRule="auto" w:before="187" w:after="0"/>
        <w:ind w:left="720" w:right="0" w:hanging="580"/>
        <w:jc w:val="left"/>
        <w:rPr>
          <w:sz w:val="24"/>
        </w:rPr>
      </w:pPr>
      <w:r>
        <w:rPr>
          <w:sz w:val="24"/>
        </w:rPr>
        <w:t>A</w:t>
      </w:r>
      <w:r>
        <w:rPr>
          <w:spacing w:val="-2"/>
          <w:sz w:val="24"/>
        </w:rPr>
        <w:t> </w:t>
      </w:r>
      <w:r>
        <w:rPr>
          <w:sz w:val="24"/>
        </w:rPr>
        <w:t>few</w:t>
      </w:r>
      <w:r>
        <w:rPr>
          <w:spacing w:val="-1"/>
          <w:sz w:val="24"/>
        </w:rPr>
        <w:t> </w:t>
      </w:r>
      <w:r>
        <w:rPr>
          <w:sz w:val="24"/>
        </w:rPr>
        <w:t>features</w:t>
      </w:r>
      <w:r>
        <w:rPr>
          <w:spacing w:val="-2"/>
          <w:sz w:val="24"/>
        </w:rPr>
        <w:t> </w:t>
      </w:r>
      <w:r>
        <w:rPr>
          <w:sz w:val="24"/>
        </w:rPr>
        <w:t>of</w:t>
      </w:r>
      <w:r>
        <w:rPr>
          <w:spacing w:val="-1"/>
          <w:sz w:val="24"/>
        </w:rPr>
        <w:t> </w:t>
      </w:r>
      <w:r>
        <w:rPr>
          <w:sz w:val="24"/>
        </w:rPr>
        <w:t>NSPM-20</w:t>
      </w:r>
      <w:r>
        <w:rPr>
          <w:spacing w:val="-2"/>
          <w:sz w:val="24"/>
        </w:rPr>
        <w:t> </w:t>
      </w:r>
      <w:r>
        <w:rPr>
          <w:sz w:val="24"/>
        </w:rPr>
        <w:t>implementation</w:t>
      </w:r>
      <w:r>
        <w:rPr>
          <w:spacing w:val="-1"/>
          <w:sz w:val="24"/>
        </w:rPr>
        <w:t> </w:t>
      </w:r>
      <w:r>
        <w:rPr>
          <w:sz w:val="24"/>
        </w:rPr>
        <w:t>within</w:t>
      </w:r>
      <w:r>
        <w:rPr>
          <w:spacing w:val="-1"/>
          <w:sz w:val="24"/>
        </w:rPr>
        <w:t> </w:t>
      </w:r>
      <w:r>
        <w:rPr>
          <w:sz w:val="24"/>
        </w:rPr>
        <w:t>this</w:t>
      </w:r>
      <w:r>
        <w:rPr>
          <w:spacing w:val="-2"/>
          <w:sz w:val="24"/>
        </w:rPr>
        <w:t> </w:t>
      </w:r>
      <w:r>
        <w:rPr>
          <w:sz w:val="24"/>
        </w:rPr>
        <w:t>directive</w:t>
      </w:r>
      <w:r>
        <w:rPr>
          <w:spacing w:val="-2"/>
          <w:sz w:val="24"/>
        </w:rPr>
        <w:t> </w:t>
      </w:r>
      <w:r>
        <w:rPr>
          <w:sz w:val="24"/>
        </w:rPr>
        <w:t>warrant</w:t>
      </w:r>
      <w:r>
        <w:rPr>
          <w:spacing w:val="-2"/>
          <w:sz w:val="24"/>
        </w:rPr>
        <w:t> elaboration.</w:t>
      </w:r>
    </w:p>
    <w:p>
      <w:pPr>
        <w:pStyle w:val="ListParagraph"/>
        <w:numPr>
          <w:ilvl w:val="3"/>
          <w:numId w:val="25"/>
        </w:numPr>
        <w:tabs>
          <w:tab w:pos="900" w:val="left" w:leader="none"/>
        </w:tabs>
        <w:spacing w:line="225" w:lineRule="auto" w:before="177" w:after="0"/>
        <w:ind w:left="140" w:right="290" w:firstLine="0"/>
        <w:jc w:val="left"/>
        <w:rPr>
          <w:sz w:val="24"/>
        </w:rPr>
      </w:pPr>
      <w:r>
        <w:rPr>
          <w:sz w:val="24"/>
        </w:rPr>
        <w:t>NSPM-20 clearly states in Section 1 that it "updates the process for launches of spacecraft containing</w:t>
      </w:r>
      <w:r>
        <w:rPr>
          <w:spacing w:val="-3"/>
          <w:sz w:val="24"/>
        </w:rPr>
        <w:t> </w:t>
      </w:r>
      <w:r>
        <w:rPr>
          <w:sz w:val="24"/>
        </w:rPr>
        <w:t>space</w:t>
      </w:r>
      <w:r>
        <w:rPr>
          <w:spacing w:val="-4"/>
          <w:sz w:val="24"/>
        </w:rPr>
        <w:t> </w:t>
      </w:r>
      <w:r>
        <w:rPr>
          <w:sz w:val="24"/>
        </w:rPr>
        <w:t>nuclear</w:t>
      </w:r>
      <w:r>
        <w:rPr>
          <w:spacing w:val="-3"/>
          <w:sz w:val="24"/>
        </w:rPr>
        <w:t> </w:t>
      </w:r>
      <w:r>
        <w:rPr>
          <w:sz w:val="24"/>
        </w:rPr>
        <w:t>systems,"</w:t>
      </w:r>
      <w:r>
        <w:rPr>
          <w:spacing w:val="-3"/>
          <w:sz w:val="24"/>
        </w:rPr>
        <w:t> </w:t>
      </w:r>
      <w:r>
        <w:rPr>
          <w:sz w:val="24"/>
        </w:rPr>
        <w:t>while</w:t>
      </w:r>
      <w:r>
        <w:rPr>
          <w:spacing w:val="-4"/>
          <w:sz w:val="24"/>
        </w:rPr>
        <w:t> </w:t>
      </w:r>
      <w:r>
        <w:rPr>
          <w:sz w:val="24"/>
        </w:rPr>
        <w:t>later</w:t>
      </w:r>
      <w:r>
        <w:rPr>
          <w:spacing w:val="-3"/>
          <w:sz w:val="24"/>
        </w:rPr>
        <w:t> </w:t>
      </w:r>
      <w:r>
        <w:rPr>
          <w:sz w:val="24"/>
        </w:rPr>
        <w:t>using</w:t>
      </w:r>
      <w:r>
        <w:rPr>
          <w:spacing w:val="-3"/>
          <w:sz w:val="24"/>
        </w:rPr>
        <w:t> </w:t>
      </w:r>
      <w:r>
        <w:rPr>
          <w:sz w:val="24"/>
        </w:rPr>
        <w:t>the</w:t>
      </w:r>
      <w:r>
        <w:rPr>
          <w:spacing w:val="-4"/>
          <w:sz w:val="24"/>
        </w:rPr>
        <w:t> </w:t>
      </w:r>
      <w:r>
        <w:rPr>
          <w:sz w:val="24"/>
        </w:rPr>
        <w:t>terminology</w:t>
      </w:r>
      <w:r>
        <w:rPr>
          <w:spacing w:val="-3"/>
          <w:sz w:val="24"/>
        </w:rPr>
        <w:t> </w:t>
      </w:r>
      <w:r>
        <w:rPr>
          <w:sz w:val="24"/>
        </w:rPr>
        <w:t>"radioactive</w:t>
      </w:r>
      <w:r>
        <w:rPr>
          <w:spacing w:val="-4"/>
          <w:sz w:val="24"/>
        </w:rPr>
        <w:t> </w:t>
      </w:r>
      <w:r>
        <w:rPr>
          <w:sz w:val="24"/>
        </w:rPr>
        <w:t>sources"</w:t>
      </w:r>
      <w:r>
        <w:rPr>
          <w:spacing w:val="-3"/>
          <w:sz w:val="24"/>
        </w:rPr>
        <w:t> </w:t>
      </w:r>
      <w:r>
        <w:rPr>
          <w:sz w:val="24"/>
        </w:rPr>
        <w:t>in</w:t>
      </w:r>
      <w:r>
        <w:rPr>
          <w:spacing w:val="-3"/>
          <w:sz w:val="24"/>
        </w:rPr>
        <w:t> </w:t>
      </w:r>
      <w:r>
        <w:rPr>
          <w:sz w:val="24"/>
        </w:rPr>
        <w:t>the</w:t>
      </w:r>
      <w:r>
        <w:rPr>
          <w:spacing w:val="-4"/>
          <w:sz w:val="24"/>
        </w:rPr>
        <w:t> </w:t>
      </w:r>
      <w:r>
        <w:rPr>
          <w:sz w:val="24"/>
        </w:rPr>
        <w:t>definitions of Tier I and Tier II. In this directive, NSPM-20 is only applied to SNS (with the expectation that no other payload would have an A2 mission multiple greater than 1,000), while the nuclear safety analysis would need to consider any additional radioactive material in the payload (in addition to the SNS). Other requirements in this directive ensure nuclear flight safety for all other missions.</w:t>
      </w:r>
    </w:p>
    <w:p>
      <w:pPr>
        <w:pStyle w:val="ListParagraph"/>
        <w:numPr>
          <w:ilvl w:val="3"/>
          <w:numId w:val="25"/>
        </w:numPr>
        <w:tabs>
          <w:tab w:pos="900" w:val="left" w:leader="none"/>
        </w:tabs>
        <w:spacing w:line="225" w:lineRule="auto" w:before="184" w:after="0"/>
        <w:ind w:left="140" w:right="153" w:firstLine="0"/>
        <w:jc w:val="left"/>
        <w:rPr>
          <w:sz w:val="24"/>
        </w:rPr>
      </w:pPr>
      <w:r>
        <w:rPr>
          <w:sz w:val="24"/>
        </w:rPr>
        <w:t>While</w:t>
      </w:r>
      <w:r>
        <w:rPr>
          <w:spacing w:val="-3"/>
          <w:sz w:val="24"/>
        </w:rPr>
        <w:t> </w:t>
      </w:r>
      <w:r>
        <w:rPr>
          <w:sz w:val="24"/>
        </w:rPr>
        <w:t>the</w:t>
      </w:r>
      <w:r>
        <w:rPr>
          <w:spacing w:val="-3"/>
          <w:sz w:val="24"/>
        </w:rPr>
        <w:t> </w:t>
      </w:r>
      <w:r>
        <w:rPr>
          <w:sz w:val="24"/>
        </w:rPr>
        <w:t>term</w:t>
      </w:r>
      <w:r>
        <w:rPr>
          <w:spacing w:val="-3"/>
          <w:sz w:val="24"/>
        </w:rPr>
        <w:t> </w:t>
      </w:r>
      <w:r>
        <w:rPr>
          <w:sz w:val="24"/>
        </w:rPr>
        <w:t>spacecraft</w:t>
      </w:r>
      <w:r>
        <w:rPr>
          <w:spacing w:val="-3"/>
          <w:sz w:val="24"/>
        </w:rPr>
        <w:t> </w:t>
      </w:r>
      <w:r>
        <w:rPr>
          <w:sz w:val="24"/>
        </w:rPr>
        <w:t>is</w:t>
      </w:r>
      <w:r>
        <w:rPr>
          <w:spacing w:val="-2"/>
          <w:sz w:val="24"/>
        </w:rPr>
        <w:t> </w:t>
      </w:r>
      <w:r>
        <w:rPr>
          <w:sz w:val="24"/>
        </w:rPr>
        <w:t>used</w:t>
      </w:r>
      <w:r>
        <w:rPr>
          <w:spacing w:val="-2"/>
          <w:sz w:val="24"/>
        </w:rPr>
        <w:t> </w:t>
      </w:r>
      <w:r>
        <w:rPr>
          <w:sz w:val="24"/>
        </w:rPr>
        <w:t>in</w:t>
      </w:r>
      <w:r>
        <w:rPr>
          <w:spacing w:val="-2"/>
          <w:sz w:val="24"/>
        </w:rPr>
        <w:t> </w:t>
      </w:r>
      <w:r>
        <w:rPr>
          <w:sz w:val="24"/>
        </w:rPr>
        <w:t>both</w:t>
      </w:r>
      <w:r>
        <w:rPr>
          <w:spacing w:val="-2"/>
          <w:sz w:val="24"/>
        </w:rPr>
        <w:t> </w:t>
      </w:r>
      <w:r>
        <w:rPr>
          <w:sz w:val="24"/>
        </w:rPr>
        <w:t>NSPM-20</w:t>
      </w:r>
      <w:r>
        <w:rPr>
          <w:spacing w:val="-2"/>
          <w:sz w:val="24"/>
        </w:rPr>
        <w:t> </w:t>
      </w:r>
      <w:r>
        <w:rPr>
          <w:sz w:val="24"/>
        </w:rPr>
        <w:t>and</w:t>
      </w:r>
      <w:r>
        <w:rPr>
          <w:spacing w:val="-2"/>
          <w:sz w:val="24"/>
        </w:rPr>
        <w:t> </w:t>
      </w:r>
      <w:r>
        <w:rPr>
          <w:sz w:val="24"/>
        </w:rPr>
        <w:t>this</w:t>
      </w:r>
      <w:r>
        <w:rPr>
          <w:spacing w:val="-2"/>
          <w:sz w:val="24"/>
        </w:rPr>
        <w:t> </w:t>
      </w:r>
      <w:r>
        <w:rPr>
          <w:sz w:val="24"/>
        </w:rPr>
        <w:t>directive,</w:t>
      </w:r>
      <w:r>
        <w:rPr>
          <w:spacing w:val="-2"/>
          <w:sz w:val="24"/>
        </w:rPr>
        <w:t> </w:t>
      </w:r>
      <w:r>
        <w:rPr>
          <w:sz w:val="24"/>
        </w:rPr>
        <w:t>any</w:t>
      </w:r>
      <w:r>
        <w:rPr>
          <w:spacing w:val="-2"/>
          <w:sz w:val="24"/>
        </w:rPr>
        <w:t> </w:t>
      </w:r>
      <w:r>
        <w:rPr>
          <w:sz w:val="24"/>
        </w:rPr>
        <w:t>radioactive</w:t>
      </w:r>
      <w:r>
        <w:rPr>
          <w:spacing w:val="-3"/>
          <w:sz w:val="24"/>
        </w:rPr>
        <w:t> </w:t>
      </w:r>
      <w:r>
        <w:rPr>
          <w:sz w:val="24"/>
        </w:rPr>
        <w:t>material</w:t>
      </w:r>
      <w:r>
        <w:rPr>
          <w:spacing w:val="-3"/>
          <w:sz w:val="24"/>
        </w:rPr>
        <w:t> </w:t>
      </w:r>
      <w:r>
        <w:rPr>
          <w:sz w:val="24"/>
        </w:rPr>
        <w:t>on</w:t>
      </w:r>
      <w:r>
        <w:rPr>
          <w:spacing w:val="-2"/>
          <w:sz w:val="24"/>
        </w:rPr>
        <w:t> </w:t>
      </w:r>
      <w:r>
        <w:rPr>
          <w:sz w:val="24"/>
        </w:rPr>
        <w:t>the integrated launch vehicle aside from the spacecraft would need to be considered (acknowledging that this would be atypical for a NASA mission).</w:t>
      </w:r>
    </w:p>
    <w:p>
      <w:pPr>
        <w:pStyle w:val="ListParagraph"/>
        <w:numPr>
          <w:ilvl w:val="3"/>
          <w:numId w:val="25"/>
        </w:numPr>
        <w:tabs>
          <w:tab w:pos="900" w:val="left" w:leader="none"/>
        </w:tabs>
        <w:spacing w:line="225" w:lineRule="auto" w:before="181" w:after="0"/>
        <w:ind w:left="140" w:right="262" w:firstLine="0"/>
        <w:jc w:val="both"/>
        <w:rPr>
          <w:sz w:val="24"/>
        </w:rPr>
      </w:pPr>
      <w:r>
        <w:rPr>
          <w:sz w:val="24"/>
        </w:rPr>
        <w:t>The</w:t>
      </w:r>
      <w:r>
        <w:rPr>
          <w:spacing w:val="-2"/>
          <w:sz w:val="24"/>
        </w:rPr>
        <w:t> </w:t>
      </w:r>
      <w:r>
        <w:rPr>
          <w:sz w:val="24"/>
        </w:rPr>
        <w:t>lower</w:t>
      </w:r>
      <w:r>
        <w:rPr>
          <w:spacing w:val="-1"/>
          <w:sz w:val="24"/>
        </w:rPr>
        <w:t> </w:t>
      </w:r>
      <w:r>
        <w:rPr>
          <w:sz w:val="24"/>
        </w:rPr>
        <w:t>bound</w:t>
      </w:r>
      <w:r>
        <w:rPr>
          <w:spacing w:val="-1"/>
          <w:sz w:val="24"/>
        </w:rPr>
        <w:t> </w:t>
      </w:r>
      <w:r>
        <w:rPr>
          <w:sz w:val="24"/>
        </w:rPr>
        <w:t>of</w:t>
      </w:r>
      <w:r>
        <w:rPr>
          <w:spacing w:val="-1"/>
          <w:sz w:val="24"/>
        </w:rPr>
        <w:t> </w:t>
      </w:r>
      <w:r>
        <w:rPr>
          <w:sz w:val="24"/>
        </w:rPr>
        <w:t>Tier</w:t>
      </w:r>
      <w:r>
        <w:rPr>
          <w:spacing w:val="-1"/>
          <w:sz w:val="24"/>
        </w:rPr>
        <w:t> </w:t>
      </w:r>
      <w:r>
        <w:rPr>
          <w:sz w:val="24"/>
        </w:rPr>
        <w:t>I</w:t>
      </w:r>
      <w:r>
        <w:rPr>
          <w:spacing w:val="-1"/>
          <w:sz w:val="24"/>
        </w:rPr>
        <w:t> </w:t>
      </w:r>
      <w:r>
        <w:rPr>
          <w:sz w:val="24"/>
        </w:rPr>
        <w:t>is</w:t>
      </w:r>
      <w:r>
        <w:rPr>
          <w:spacing w:val="-1"/>
          <w:sz w:val="24"/>
        </w:rPr>
        <w:t> </w:t>
      </w:r>
      <w:r>
        <w:rPr>
          <w:sz w:val="24"/>
        </w:rPr>
        <w:t>treated</w:t>
      </w:r>
      <w:r>
        <w:rPr>
          <w:spacing w:val="-1"/>
          <w:sz w:val="24"/>
        </w:rPr>
        <w:t> </w:t>
      </w:r>
      <w:r>
        <w:rPr>
          <w:sz w:val="24"/>
        </w:rPr>
        <w:t>to</w:t>
      </w:r>
      <w:r>
        <w:rPr>
          <w:spacing w:val="-1"/>
          <w:sz w:val="24"/>
        </w:rPr>
        <w:t> </w:t>
      </w:r>
      <w:r>
        <w:rPr>
          <w:sz w:val="24"/>
        </w:rPr>
        <w:t>equate</w:t>
      </w:r>
      <w:r>
        <w:rPr>
          <w:spacing w:val="-2"/>
          <w:sz w:val="24"/>
        </w:rPr>
        <w:t> </w:t>
      </w:r>
      <w:r>
        <w:rPr>
          <w:sz w:val="24"/>
        </w:rPr>
        <w:t>to</w:t>
      </w:r>
      <w:r>
        <w:rPr>
          <w:spacing w:val="-1"/>
          <w:sz w:val="24"/>
        </w:rPr>
        <w:t> </w:t>
      </w:r>
      <w:r>
        <w:rPr>
          <w:sz w:val="24"/>
        </w:rPr>
        <w:t>an</w:t>
      </w:r>
      <w:r>
        <w:rPr>
          <w:spacing w:val="-1"/>
          <w:sz w:val="24"/>
        </w:rPr>
        <w:t> </w:t>
      </w:r>
      <w:r>
        <w:rPr>
          <w:sz w:val="24"/>
        </w:rPr>
        <w:t>A2</w:t>
      </w:r>
      <w:r>
        <w:rPr>
          <w:spacing w:val="-1"/>
          <w:sz w:val="24"/>
        </w:rPr>
        <w:t> </w:t>
      </w:r>
      <w:r>
        <w:rPr>
          <w:sz w:val="24"/>
        </w:rPr>
        <w:t>mission</w:t>
      </w:r>
      <w:r>
        <w:rPr>
          <w:spacing w:val="-1"/>
          <w:sz w:val="24"/>
        </w:rPr>
        <w:t> </w:t>
      </w:r>
      <w:r>
        <w:rPr>
          <w:sz w:val="24"/>
        </w:rPr>
        <w:t>multiple</w:t>
      </w:r>
      <w:r>
        <w:rPr>
          <w:spacing w:val="-2"/>
          <w:sz w:val="24"/>
        </w:rPr>
        <w:t> </w:t>
      </w:r>
      <w:r>
        <w:rPr>
          <w:sz w:val="24"/>
        </w:rPr>
        <w:t>of</w:t>
      </w:r>
      <w:r>
        <w:rPr>
          <w:spacing w:val="-1"/>
          <w:sz w:val="24"/>
        </w:rPr>
        <w:t> </w:t>
      </w:r>
      <w:r>
        <w:rPr>
          <w:sz w:val="24"/>
        </w:rPr>
        <w:t>1,000.</w:t>
      </w:r>
      <w:r>
        <w:rPr>
          <w:spacing w:val="-1"/>
          <w:sz w:val="24"/>
        </w:rPr>
        <w:t> </w:t>
      </w:r>
      <w:r>
        <w:rPr>
          <w:sz w:val="24"/>
        </w:rPr>
        <w:t>This</w:t>
      </w:r>
      <w:r>
        <w:rPr>
          <w:spacing w:val="-1"/>
          <w:sz w:val="24"/>
        </w:rPr>
        <w:t> </w:t>
      </w:r>
      <w:r>
        <w:rPr>
          <w:sz w:val="24"/>
        </w:rPr>
        <w:t>is</w:t>
      </w:r>
      <w:r>
        <w:rPr>
          <w:spacing w:val="-1"/>
          <w:sz w:val="24"/>
        </w:rPr>
        <w:t> </w:t>
      </w:r>
      <w:r>
        <w:rPr>
          <w:sz w:val="24"/>
        </w:rPr>
        <w:t>effectively the</w:t>
      </w:r>
      <w:r>
        <w:rPr>
          <w:spacing w:val="-4"/>
          <w:sz w:val="24"/>
        </w:rPr>
        <w:t> </w:t>
      </w:r>
      <w:r>
        <w:rPr>
          <w:sz w:val="24"/>
        </w:rPr>
        <w:t>lower</w:t>
      </w:r>
      <w:r>
        <w:rPr>
          <w:spacing w:val="-3"/>
          <w:sz w:val="24"/>
        </w:rPr>
        <w:t> </w:t>
      </w:r>
      <w:r>
        <w:rPr>
          <w:sz w:val="24"/>
        </w:rPr>
        <w:t>end</w:t>
      </w:r>
      <w:r>
        <w:rPr>
          <w:spacing w:val="-3"/>
          <w:sz w:val="24"/>
        </w:rPr>
        <w:t> </w:t>
      </w:r>
      <w:r>
        <w:rPr>
          <w:sz w:val="24"/>
        </w:rPr>
        <w:t>of</w:t>
      </w:r>
      <w:r>
        <w:rPr>
          <w:spacing w:val="-3"/>
          <w:sz w:val="24"/>
        </w:rPr>
        <w:t> </w:t>
      </w:r>
      <w:r>
        <w:rPr>
          <w:sz w:val="24"/>
        </w:rPr>
        <w:t>historical</w:t>
      </w:r>
      <w:r>
        <w:rPr>
          <w:spacing w:val="-4"/>
          <w:sz w:val="24"/>
        </w:rPr>
        <w:t> </w:t>
      </w:r>
      <w:r>
        <w:rPr>
          <w:sz w:val="24"/>
        </w:rPr>
        <w:t>SNS</w:t>
      </w:r>
      <w:r>
        <w:rPr>
          <w:spacing w:val="-3"/>
          <w:sz w:val="24"/>
        </w:rPr>
        <w:t> </w:t>
      </w:r>
      <w:r>
        <w:rPr>
          <w:sz w:val="24"/>
        </w:rPr>
        <w:t>flown</w:t>
      </w:r>
      <w:r>
        <w:rPr>
          <w:spacing w:val="-3"/>
          <w:sz w:val="24"/>
        </w:rPr>
        <w:t> </w:t>
      </w:r>
      <w:r>
        <w:rPr>
          <w:sz w:val="24"/>
        </w:rPr>
        <w:t>and</w:t>
      </w:r>
      <w:r>
        <w:rPr>
          <w:spacing w:val="-3"/>
          <w:sz w:val="24"/>
        </w:rPr>
        <w:t> </w:t>
      </w:r>
      <w:r>
        <w:rPr>
          <w:sz w:val="24"/>
        </w:rPr>
        <w:t>comports</w:t>
      </w:r>
      <w:r>
        <w:rPr>
          <w:spacing w:val="-3"/>
          <w:sz w:val="24"/>
        </w:rPr>
        <w:t> </w:t>
      </w:r>
      <w:r>
        <w:rPr>
          <w:sz w:val="24"/>
        </w:rPr>
        <w:t>with</w:t>
      </w:r>
      <w:r>
        <w:rPr>
          <w:spacing w:val="-3"/>
          <w:sz w:val="24"/>
        </w:rPr>
        <w:t> </w:t>
      </w:r>
      <w:r>
        <w:rPr>
          <w:sz w:val="24"/>
        </w:rPr>
        <w:t>NSPM-20's</w:t>
      </w:r>
      <w:r>
        <w:rPr>
          <w:spacing w:val="-3"/>
          <w:sz w:val="24"/>
        </w:rPr>
        <w:t> </w:t>
      </w:r>
      <w:r>
        <w:rPr>
          <w:sz w:val="24"/>
        </w:rPr>
        <w:t>reporting</w:t>
      </w:r>
      <w:r>
        <w:rPr>
          <w:spacing w:val="-3"/>
          <w:sz w:val="24"/>
        </w:rPr>
        <w:t> </w:t>
      </w:r>
      <w:r>
        <w:rPr>
          <w:sz w:val="24"/>
        </w:rPr>
        <w:t>requirement</w:t>
      </w:r>
      <w:r>
        <w:rPr>
          <w:spacing w:val="-4"/>
          <w:sz w:val="24"/>
        </w:rPr>
        <w:t> </w:t>
      </w:r>
      <w:r>
        <w:rPr>
          <w:sz w:val="24"/>
        </w:rPr>
        <w:t>bounds</w:t>
      </w:r>
      <w:r>
        <w:rPr>
          <w:spacing w:val="-3"/>
          <w:sz w:val="24"/>
        </w:rPr>
        <w:t> </w:t>
      </w:r>
      <w:r>
        <w:rPr>
          <w:sz w:val="24"/>
        </w:rPr>
        <w:t>codified in Section 6 of that document.</w:t>
      </w:r>
    </w:p>
    <w:p>
      <w:pPr>
        <w:pStyle w:val="ListParagraph"/>
        <w:numPr>
          <w:ilvl w:val="3"/>
          <w:numId w:val="25"/>
        </w:numPr>
        <w:tabs>
          <w:tab w:pos="900" w:val="left" w:leader="none"/>
        </w:tabs>
        <w:spacing w:line="225" w:lineRule="auto" w:before="182" w:after="0"/>
        <w:ind w:left="140" w:right="162" w:firstLine="0"/>
        <w:jc w:val="left"/>
        <w:rPr>
          <w:sz w:val="24"/>
        </w:rPr>
      </w:pPr>
      <w:r>
        <w:rPr>
          <w:sz w:val="24"/>
        </w:rPr>
        <w:t>There</w:t>
      </w:r>
      <w:r>
        <w:rPr>
          <w:spacing w:val="-3"/>
          <w:sz w:val="24"/>
        </w:rPr>
        <w:t> </w:t>
      </w:r>
      <w:r>
        <w:rPr>
          <w:sz w:val="24"/>
        </w:rPr>
        <w:t>is</w:t>
      </w:r>
      <w:r>
        <w:rPr>
          <w:spacing w:val="-2"/>
          <w:sz w:val="24"/>
        </w:rPr>
        <w:t> </w:t>
      </w:r>
      <w:r>
        <w:rPr>
          <w:sz w:val="24"/>
        </w:rPr>
        <w:t>a</w:t>
      </w:r>
      <w:r>
        <w:rPr>
          <w:spacing w:val="-3"/>
          <w:sz w:val="24"/>
        </w:rPr>
        <w:t> </w:t>
      </w:r>
      <w:r>
        <w:rPr>
          <w:sz w:val="24"/>
        </w:rPr>
        <w:t>possibility</w:t>
      </w:r>
      <w:r>
        <w:rPr>
          <w:spacing w:val="-2"/>
          <w:sz w:val="24"/>
        </w:rPr>
        <w:t> </w:t>
      </w:r>
      <w:r>
        <w:rPr>
          <w:sz w:val="24"/>
        </w:rPr>
        <w:t>that</w:t>
      </w:r>
      <w:r>
        <w:rPr>
          <w:spacing w:val="-3"/>
          <w:sz w:val="24"/>
        </w:rPr>
        <w:t> </w:t>
      </w:r>
      <w:r>
        <w:rPr>
          <w:sz w:val="24"/>
        </w:rPr>
        <w:t>an</w:t>
      </w:r>
      <w:r>
        <w:rPr>
          <w:spacing w:val="-2"/>
          <w:sz w:val="24"/>
        </w:rPr>
        <w:t> </w:t>
      </w:r>
      <w:r>
        <w:rPr>
          <w:sz w:val="24"/>
        </w:rPr>
        <w:t>SNS</w:t>
      </w:r>
      <w:r>
        <w:rPr>
          <w:spacing w:val="-2"/>
          <w:sz w:val="24"/>
        </w:rPr>
        <w:t> </w:t>
      </w:r>
      <w:r>
        <w:rPr>
          <w:sz w:val="24"/>
        </w:rPr>
        <w:t>(that</w:t>
      </w:r>
      <w:r>
        <w:rPr>
          <w:spacing w:val="-3"/>
          <w:sz w:val="24"/>
        </w:rPr>
        <w:t> </w:t>
      </w:r>
      <w:r>
        <w:rPr>
          <w:sz w:val="24"/>
        </w:rPr>
        <w:t>is</w:t>
      </w:r>
      <w:r>
        <w:rPr>
          <w:spacing w:val="-2"/>
          <w:sz w:val="24"/>
        </w:rPr>
        <w:t> </w:t>
      </w:r>
      <w:r>
        <w:rPr>
          <w:sz w:val="24"/>
        </w:rPr>
        <w:t>not</w:t>
      </w:r>
      <w:r>
        <w:rPr>
          <w:spacing w:val="-3"/>
          <w:sz w:val="24"/>
        </w:rPr>
        <w:t> </w:t>
      </w:r>
      <w:r>
        <w:rPr>
          <w:sz w:val="24"/>
        </w:rPr>
        <w:t>a</w:t>
      </w:r>
      <w:r>
        <w:rPr>
          <w:spacing w:val="-3"/>
          <w:sz w:val="24"/>
        </w:rPr>
        <w:t> </w:t>
      </w:r>
      <w:r>
        <w:rPr>
          <w:sz w:val="24"/>
        </w:rPr>
        <w:t>fission</w:t>
      </w:r>
      <w:r>
        <w:rPr>
          <w:spacing w:val="-2"/>
          <w:sz w:val="24"/>
        </w:rPr>
        <w:t> </w:t>
      </w:r>
      <w:r>
        <w:rPr>
          <w:sz w:val="24"/>
        </w:rPr>
        <w:t>reactor</w:t>
      </w:r>
      <w:r>
        <w:rPr>
          <w:spacing w:val="-2"/>
          <w:sz w:val="24"/>
        </w:rPr>
        <w:t> </w:t>
      </w:r>
      <w:r>
        <w:rPr>
          <w:sz w:val="24"/>
        </w:rPr>
        <w:t>system)</w:t>
      </w:r>
      <w:r>
        <w:rPr>
          <w:spacing w:val="-2"/>
          <w:sz w:val="24"/>
        </w:rPr>
        <w:t> </w:t>
      </w:r>
      <w:r>
        <w:rPr>
          <w:sz w:val="24"/>
        </w:rPr>
        <w:t>with</w:t>
      </w:r>
      <w:r>
        <w:rPr>
          <w:spacing w:val="-2"/>
          <w:sz w:val="24"/>
        </w:rPr>
        <w:t> </w:t>
      </w:r>
      <w:r>
        <w:rPr>
          <w:sz w:val="24"/>
        </w:rPr>
        <w:t>an</w:t>
      </w:r>
      <w:r>
        <w:rPr>
          <w:spacing w:val="-2"/>
          <w:sz w:val="24"/>
        </w:rPr>
        <w:t> </w:t>
      </w:r>
      <w:r>
        <w:rPr>
          <w:sz w:val="24"/>
        </w:rPr>
        <w:t>A2</w:t>
      </w:r>
      <w:r>
        <w:rPr>
          <w:spacing w:val="-2"/>
          <w:sz w:val="24"/>
        </w:rPr>
        <w:t> </w:t>
      </w:r>
      <w:r>
        <w:rPr>
          <w:sz w:val="24"/>
        </w:rPr>
        <w:t>mission</w:t>
      </w:r>
      <w:r>
        <w:rPr>
          <w:spacing w:val="-2"/>
          <w:sz w:val="24"/>
        </w:rPr>
        <w:t> </w:t>
      </w:r>
      <w:r>
        <w:rPr>
          <w:sz w:val="24"/>
        </w:rPr>
        <w:t>multiple</w:t>
      </w:r>
      <w:r>
        <w:rPr>
          <w:spacing w:val="-3"/>
          <w:sz w:val="24"/>
        </w:rPr>
        <w:t> </w:t>
      </w:r>
      <w:r>
        <w:rPr>
          <w:sz w:val="24"/>
        </w:rPr>
        <w:t>of less than 1,000 could surpass the NSPM-20 Tier III criterion associated with the probability of an exposure</w:t>
      </w:r>
      <w:r>
        <w:rPr>
          <w:spacing w:val="40"/>
          <w:sz w:val="24"/>
        </w:rPr>
        <w:t> </w:t>
      </w:r>
      <w:r>
        <w:rPr>
          <w:sz w:val="24"/>
        </w:rPr>
        <w:t>in excess of 25 rem being greater than 1 in 1 million. The tiering approach taken in this directive only addresses this possibility to the extent that it can be reasonably foreseen at the Preliminary Tier Determination stage. Nevertheless, this is not a situation that is anticipated to occur in practice based on contemporary SNS designs, mission profiles, and radiological risk state-of-knowledge.</w:t>
      </w:r>
    </w:p>
    <w:p>
      <w:pPr>
        <w:pStyle w:val="ListParagraph"/>
        <w:numPr>
          <w:ilvl w:val="1"/>
          <w:numId w:val="25"/>
        </w:numPr>
        <w:tabs>
          <w:tab w:pos="540" w:val="left" w:leader="none"/>
        </w:tabs>
        <w:spacing w:line="225" w:lineRule="auto" w:before="184" w:after="0"/>
        <w:ind w:left="140" w:right="641" w:firstLine="0"/>
        <w:jc w:val="left"/>
        <w:rPr>
          <w:sz w:val="24"/>
        </w:rPr>
      </w:pPr>
      <w:r>
        <w:rPr>
          <w:sz w:val="24"/>
        </w:rPr>
        <w:t>The following additional information is provided pertaining to nuclear flight safety, relative to the requirements</w:t>
      </w:r>
      <w:r>
        <w:rPr>
          <w:spacing w:val="-3"/>
          <w:sz w:val="24"/>
        </w:rPr>
        <w:t> </w:t>
      </w:r>
      <w:r>
        <w:rPr>
          <w:sz w:val="24"/>
        </w:rPr>
        <w:t>contained</w:t>
      </w:r>
      <w:r>
        <w:rPr>
          <w:spacing w:val="-3"/>
          <w:sz w:val="24"/>
        </w:rPr>
        <w:t> </w:t>
      </w:r>
      <w:r>
        <w:rPr>
          <w:sz w:val="24"/>
        </w:rPr>
        <w:t>in</w:t>
      </w:r>
      <w:r>
        <w:rPr>
          <w:spacing w:val="-3"/>
          <w:sz w:val="24"/>
        </w:rPr>
        <w:t> </w:t>
      </w:r>
      <w:r>
        <w:rPr>
          <w:sz w:val="24"/>
        </w:rPr>
        <w:t>Chapter</w:t>
      </w:r>
      <w:r>
        <w:rPr>
          <w:spacing w:val="-3"/>
          <w:sz w:val="24"/>
        </w:rPr>
        <w:t> </w:t>
      </w:r>
      <w:r>
        <w:rPr>
          <w:sz w:val="24"/>
        </w:rPr>
        <w:t>4.</w:t>
      </w:r>
      <w:r>
        <w:rPr>
          <w:spacing w:val="-3"/>
          <w:sz w:val="24"/>
        </w:rPr>
        <w:t> </w:t>
      </w:r>
      <w:r>
        <w:rPr>
          <w:sz w:val="24"/>
        </w:rPr>
        <w:t>.</w:t>
      </w:r>
      <w:r>
        <w:rPr>
          <w:spacing w:val="-3"/>
          <w:sz w:val="24"/>
        </w:rPr>
        <w:t> </w:t>
      </w:r>
      <w:r>
        <w:rPr>
          <w:sz w:val="24"/>
        </w:rPr>
        <w:t>This</w:t>
      </w:r>
      <w:r>
        <w:rPr>
          <w:spacing w:val="-3"/>
          <w:sz w:val="24"/>
        </w:rPr>
        <w:t> </w:t>
      </w:r>
      <w:r>
        <w:rPr>
          <w:sz w:val="24"/>
        </w:rPr>
        <w:t>is</w:t>
      </w:r>
      <w:r>
        <w:rPr>
          <w:spacing w:val="-3"/>
          <w:sz w:val="24"/>
        </w:rPr>
        <w:t> </w:t>
      </w:r>
      <w:r>
        <w:rPr>
          <w:sz w:val="24"/>
        </w:rPr>
        <w:t>clarifying</w:t>
      </w:r>
      <w:r>
        <w:rPr>
          <w:spacing w:val="-3"/>
          <w:sz w:val="24"/>
        </w:rPr>
        <w:t> </w:t>
      </w:r>
      <w:r>
        <w:rPr>
          <w:sz w:val="24"/>
        </w:rPr>
        <w:t>information</w:t>
      </w:r>
      <w:r>
        <w:rPr>
          <w:spacing w:val="-3"/>
          <w:sz w:val="24"/>
        </w:rPr>
        <w:t> </w:t>
      </w:r>
      <w:r>
        <w:rPr>
          <w:sz w:val="24"/>
        </w:rPr>
        <w:t>and</w:t>
      </w:r>
      <w:r>
        <w:rPr>
          <w:spacing w:val="-3"/>
          <w:sz w:val="24"/>
        </w:rPr>
        <w:t> </w:t>
      </w:r>
      <w:r>
        <w:rPr>
          <w:sz w:val="24"/>
        </w:rPr>
        <w:t>does</w:t>
      </w:r>
      <w:r>
        <w:rPr>
          <w:spacing w:val="-3"/>
          <w:sz w:val="24"/>
        </w:rPr>
        <w:t> </w:t>
      </w:r>
      <w:r>
        <w:rPr>
          <w:sz w:val="24"/>
        </w:rPr>
        <w:t>not</w:t>
      </w:r>
      <w:r>
        <w:rPr>
          <w:spacing w:val="-4"/>
          <w:sz w:val="24"/>
        </w:rPr>
        <w:t> </w:t>
      </w:r>
      <w:r>
        <w:rPr>
          <w:sz w:val="24"/>
        </w:rPr>
        <w:t>contain</w:t>
      </w:r>
      <w:r>
        <w:rPr>
          <w:spacing w:val="-3"/>
          <w:sz w:val="24"/>
        </w:rPr>
        <w:t> </w:t>
      </w:r>
      <w:r>
        <w:rPr>
          <w:sz w:val="24"/>
        </w:rPr>
        <w:t>any</w:t>
      </w:r>
      <w:r>
        <w:rPr>
          <w:spacing w:val="-3"/>
          <w:sz w:val="24"/>
        </w:rPr>
        <w:t> </w:t>
      </w:r>
      <w:r>
        <w:rPr>
          <w:sz w:val="24"/>
        </w:rPr>
        <w:t>additional </w:t>
      </w:r>
      <w:r>
        <w:rPr>
          <w:spacing w:val="-2"/>
          <w:sz w:val="24"/>
        </w:rPr>
        <w:t>requirements.</w:t>
      </w:r>
    </w:p>
    <w:p>
      <w:pPr>
        <w:pStyle w:val="ListParagraph"/>
        <w:numPr>
          <w:ilvl w:val="2"/>
          <w:numId w:val="25"/>
        </w:numPr>
        <w:tabs>
          <w:tab w:pos="720" w:val="left" w:leader="none"/>
        </w:tabs>
        <w:spacing w:line="240" w:lineRule="auto" w:before="168" w:after="0"/>
        <w:ind w:left="720" w:right="0" w:hanging="580"/>
        <w:jc w:val="left"/>
        <w:rPr>
          <w:sz w:val="24"/>
        </w:rPr>
      </w:pPr>
      <w:r>
        <w:rPr>
          <w:sz w:val="24"/>
        </w:rPr>
        <w:t>The</w:t>
      </w:r>
      <w:r>
        <w:rPr>
          <w:spacing w:val="-4"/>
          <w:sz w:val="24"/>
        </w:rPr>
        <w:t> </w:t>
      </w:r>
      <w:r>
        <w:rPr>
          <w:sz w:val="24"/>
        </w:rPr>
        <w:t>following</w:t>
      </w:r>
      <w:r>
        <w:rPr>
          <w:spacing w:val="-2"/>
          <w:sz w:val="24"/>
        </w:rPr>
        <w:t> </w:t>
      </w:r>
      <w:r>
        <w:rPr>
          <w:sz w:val="24"/>
        </w:rPr>
        <w:t>passages</w:t>
      </w:r>
      <w:r>
        <w:rPr>
          <w:spacing w:val="-2"/>
          <w:sz w:val="24"/>
        </w:rPr>
        <w:t> </w:t>
      </w:r>
      <w:r>
        <w:rPr>
          <w:sz w:val="24"/>
        </w:rPr>
        <w:t>provide</w:t>
      </w:r>
      <w:r>
        <w:rPr>
          <w:spacing w:val="-3"/>
          <w:sz w:val="24"/>
        </w:rPr>
        <w:t> </w:t>
      </w:r>
      <w:r>
        <w:rPr>
          <w:sz w:val="24"/>
        </w:rPr>
        <w:t>contextual</w:t>
      </w:r>
      <w:r>
        <w:rPr>
          <w:spacing w:val="-3"/>
          <w:sz w:val="24"/>
        </w:rPr>
        <w:t> </w:t>
      </w:r>
      <w:r>
        <w:rPr>
          <w:sz w:val="24"/>
        </w:rPr>
        <w:t>information</w:t>
      </w:r>
      <w:r>
        <w:rPr>
          <w:spacing w:val="-2"/>
          <w:sz w:val="24"/>
        </w:rPr>
        <w:t> </w:t>
      </w:r>
      <w:r>
        <w:rPr>
          <w:sz w:val="24"/>
        </w:rPr>
        <w:t>about</w:t>
      </w:r>
      <w:r>
        <w:rPr>
          <w:spacing w:val="-3"/>
          <w:sz w:val="24"/>
        </w:rPr>
        <w:t> </w:t>
      </w:r>
      <w:r>
        <w:rPr>
          <w:sz w:val="24"/>
        </w:rPr>
        <w:t>safety</w:t>
      </w:r>
      <w:r>
        <w:rPr>
          <w:spacing w:val="-2"/>
          <w:sz w:val="24"/>
        </w:rPr>
        <w:t> </w:t>
      </w:r>
      <w:r>
        <w:rPr>
          <w:sz w:val="24"/>
        </w:rPr>
        <w:t>analysis</w:t>
      </w:r>
      <w:r>
        <w:rPr>
          <w:spacing w:val="-2"/>
          <w:sz w:val="24"/>
        </w:rPr>
        <w:t> </w:t>
      </w:r>
      <w:r>
        <w:rPr>
          <w:sz w:val="24"/>
        </w:rPr>
        <w:t>preparation</w:t>
      </w:r>
      <w:r>
        <w:rPr>
          <w:spacing w:val="-2"/>
          <w:sz w:val="24"/>
        </w:rPr>
        <w:t> practices.</w:t>
      </w:r>
    </w:p>
    <w:p>
      <w:pPr>
        <w:pStyle w:val="ListParagraph"/>
        <w:numPr>
          <w:ilvl w:val="3"/>
          <w:numId w:val="25"/>
        </w:numPr>
        <w:tabs>
          <w:tab w:pos="900" w:val="left" w:leader="none"/>
        </w:tabs>
        <w:spacing w:line="225" w:lineRule="auto" w:before="177" w:after="0"/>
        <w:ind w:left="140" w:right="314" w:firstLine="0"/>
        <w:jc w:val="left"/>
        <w:rPr>
          <w:sz w:val="24"/>
        </w:rPr>
      </w:pPr>
      <w:r>
        <w:rPr>
          <w:sz w:val="24"/>
        </w:rPr>
        <w:t>While the details of the SAS or mission SAR schedule will be informed by other guidance, the mutually</w:t>
      </w:r>
      <w:r>
        <w:rPr>
          <w:spacing w:val="-3"/>
          <w:sz w:val="24"/>
        </w:rPr>
        <w:t> </w:t>
      </w:r>
      <w:r>
        <w:rPr>
          <w:sz w:val="24"/>
        </w:rPr>
        <w:t>agreed</w:t>
      </w:r>
      <w:r>
        <w:rPr>
          <w:spacing w:val="-3"/>
          <w:sz w:val="24"/>
        </w:rPr>
        <w:t> </w:t>
      </w:r>
      <w:r>
        <w:rPr>
          <w:sz w:val="24"/>
        </w:rPr>
        <w:t>upon</w:t>
      </w:r>
      <w:r>
        <w:rPr>
          <w:spacing w:val="-3"/>
          <w:sz w:val="24"/>
        </w:rPr>
        <w:t> </w:t>
      </w:r>
      <w:r>
        <w:rPr>
          <w:sz w:val="24"/>
        </w:rPr>
        <w:t>schedule</w:t>
      </w:r>
      <w:r>
        <w:rPr>
          <w:spacing w:val="-4"/>
          <w:sz w:val="24"/>
        </w:rPr>
        <w:t> </w:t>
      </w:r>
      <w:r>
        <w:rPr>
          <w:sz w:val="24"/>
        </w:rPr>
        <w:t>would</w:t>
      </w:r>
      <w:r>
        <w:rPr>
          <w:spacing w:val="-3"/>
          <w:sz w:val="24"/>
        </w:rPr>
        <w:t> </w:t>
      </w:r>
      <w:r>
        <w:rPr>
          <w:sz w:val="24"/>
        </w:rPr>
        <w:t>typically</w:t>
      </w:r>
      <w:r>
        <w:rPr>
          <w:spacing w:val="-3"/>
          <w:sz w:val="24"/>
        </w:rPr>
        <w:t> </w:t>
      </w:r>
      <w:r>
        <w:rPr>
          <w:sz w:val="24"/>
        </w:rPr>
        <w:t>address:</w:t>
      </w:r>
      <w:r>
        <w:rPr>
          <w:spacing w:val="-3"/>
          <w:sz w:val="24"/>
        </w:rPr>
        <w:t> </w:t>
      </w:r>
      <w:r>
        <w:rPr>
          <w:sz w:val="24"/>
        </w:rPr>
        <w:t>the</w:t>
      </w:r>
      <w:r>
        <w:rPr>
          <w:spacing w:val="-4"/>
          <w:sz w:val="24"/>
        </w:rPr>
        <w:t> </w:t>
      </w:r>
      <w:r>
        <w:rPr>
          <w:sz w:val="24"/>
        </w:rPr>
        <w:t>planned</w:t>
      </w:r>
      <w:r>
        <w:rPr>
          <w:spacing w:val="-3"/>
          <w:sz w:val="24"/>
        </w:rPr>
        <w:t> </w:t>
      </w:r>
      <w:r>
        <w:rPr>
          <w:sz w:val="24"/>
        </w:rPr>
        <w:t>analysis</w:t>
      </w:r>
      <w:r>
        <w:rPr>
          <w:spacing w:val="-3"/>
          <w:sz w:val="24"/>
        </w:rPr>
        <w:t> </w:t>
      </w:r>
      <w:r>
        <w:rPr>
          <w:sz w:val="24"/>
        </w:rPr>
        <w:t>schedule;</w:t>
      </w:r>
      <w:r>
        <w:rPr>
          <w:spacing w:val="-3"/>
          <w:sz w:val="24"/>
        </w:rPr>
        <w:t> </w:t>
      </w:r>
      <w:r>
        <w:rPr>
          <w:sz w:val="24"/>
        </w:rPr>
        <w:t>a</w:t>
      </w:r>
      <w:r>
        <w:rPr>
          <w:spacing w:val="-4"/>
          <w:sz w:val="24"/>
        </w:rPr>
        <w:t> </w:t>
      </w:r>
      <w:r>
        <w:rPr>
          <w:sz w:val="24"/>
        </w:rPr>
        <w:t>technical</w:t>
      </w:r>
      <w:r>
        <w:rPr>
          <w:spacing w:val="-3"/>
          <w:sz w:val="24"/>
        </w:rPr>
        <w:t> </w:t>
      </w:r>
      <w:r>
        <w:rPr>
          <w:sz w:val="24"/>
        </w:rPr>
        <w:t>interface document between NASA and the safety analysis preparer; base assumptions, analysis limitations/bounds, and model descriptions associated with the mission SAR or SAS development; and the development of a draft or initial mission SAR well in advance of (e.g., one year prior to) the final mission SAR. This, and related information, can be captured in a Safety Design Strategy, Safety Architecture, Safety Case, or equivalent product.</w:t>
      </w:r>
    </w:p>
    <w:p>
      <w:pPr>
        <w:pStyle w:val="ListParagraph"/>
        <w:numPr>
          <w:ilvl w:val="3"/>
          <w:numId w:val="25"/>
        </w:numPr>
        <w:tabs>
          <w:tab w:pos="900" w:val="left" w:leader="none"/>
        </w:tabs>
        <w:spacing w:line="240" w:lineRule="auto" w:before="171" w:after="0"/>
        <w:ind w:left="900" w:right="0" w:hanging="760"/>
        <w:jc w:val="left"/>
        <w:rPr>
          <w:sz w:val="24"/>
        </w:rPr>
      </w:pPr>
      <w:r>
        <w:rPr>
          <w:sz w:val="24"/>
        </w:rPr>
        <w:t>While</w:t>
      </w:r>
      <w:r>
        <w:rPr>
          <w:spacing w:val="-3"/>
          <w:sz w:val="24"/>
        </w:rPr>
        <w:t> </w:t>
      </w:r>
      <w:r>
        <w:rPr>
          <w:sz w:val="24"/>
        </w:rPr>
        <w:t>the</w:t>
      </w:r>
      <w:r>
        <w:rPr>
          <w:spacing w:val="-2"/>
          <w:sz w:val="24"/>
        </w:rPr>
        <w:t> </w:t>
      </w:r>
      <w:r>
        <w:rPr>
          <w:sz w:val="24"/>
        </w:rPr>
        <w:t>details</w:t>
      </w:r>
      <w:r>
        <w:rPr>
          <w:spacing w:val="-1"/>
          <w:sz w:val="24"/>
        </w:rPr>
        <w:t> </w:t>
      </w:r>
      <w:r>
        <w:rPr>
          <w:sz w:val="24"/>
        </w:rPr>
        <w:t>of</w:t>
      </w:r>
      <w:r>
        <w:rPr>
          <w:spacing w:val="-1"/>
          <w:sz w:val="24"/>
        </w:rPr>
        <w:t> </w:t>
      </w:r>
      <w:r>
        <w:rPr>
          <w:sz w:val="24"/>
        </w:rPr>
        <w:t>the</w:t>
      </w:r>
      <w:r>
        <w:rPr>
          <w:spacing w:val="-2"/>
          <w:sz w:val="24"/>
        </w:rPr>
        <w:t> </w:t>
      </w:r>
      <w:r>
        <w:rPr>
          <w:sz w:val="24"/>
        </w:rPr>
        <w:t>SAS</w:t>
      </w:r>
      <w:r>
        <w:rPr>
          <w:spacing w:val="-1"/>
          <w:sz w:val="24"/>
        </w:rPr>
        <w:t> </w:t>
      </w:r>
      <w:r>
        <w:rPr>
          <w:sz w:val="24"/>
        </w:rPr>
        <w:t>or</w:t>
      </w:r>
      <w:r>
        <w:rPr>
          <w:spacing w:val="-1"/>
          <w:sz w:val="24"/>
        </w:rPr>
        <w:t> </w:t>
      </w:r>
      <w:r>
        <w:rPr>
          <w:sz w:val="24"/>
        </w:rPr>
        <w:t>mission</w:t>
      </w:r>
      <w:r>
        <w:rPr>
          <w:spacing w:val="-1"/>
          <w:sz w:val="24"/>
        </w:rPr>
        <w:t> </w:t>
      </w:r>
      <w:r>
        <w:rPr>
          <w:sz w:val="24"/>
        </w:rPr>
        <w:t>SAR</w:t>
      </w:r>
      <w:r>
        <w:rPr>
          <w:spacing w:val="-2"/>
          <w:sz w:val="24"/>
        </w:rPr>
        <w:t> </w:t>
      </w:r>
      <w:r>
        <w:rPr>
          <w:sz w:val="24"/>
        </w:rPr>
        <w:t>will</w:t>
      </w:r>
      <w:r>
        <w:rPr>
          <w:spacing w:val="-3"/>
          <w:sz w:val="24"/>
        </w:rPr>
        <w:t> </w:t>
      </w:r>
      <w:r>
        <w:rPr>
          <w:sz w:val="24"/>
        </w:rPr>
        <w:t>be</w:t>
      </w:r>
      <w:r>
        <w:rPr>
          <w:spacing w:val="-2"/>
          <w:sz w:val="24"/>
        </w:rPr>
        <w:t> </w:t>
      </w:r>
      <w:r>
        <w:rPr>
          <w:sz w:val="24"/>
        </w:rPr>
        <w:t>informed</w:t>
      </w:r>
      <w:r>
        <w:rPr>
          <w:spacing w:val="-1"/>
          <w:sz w:val="24"/>
        </w:rPr>
        <w:t> </w:t>
      </w:r>
      <w:r>
        <w:rPr>
          <w:sz w:val="24"/>
        </w:rPr>
        <w:t>by</w:t>
      </w:r>
      <w:r>
        <w:rPr>
          <w:spacing w:val="-1"/>
          <w:sz w:val="24"/>
        </w:rPr>
        <w:t> </w:t>
      </w:r>
      <w:r>
        <w:rPr>
          <w:sz w:val="24"/>
        </w:rPr>
        <w:t>other</w:t>
      </w:r>
      <w:r>
        <w:rPr>
          <w:spacing w:val="-1"/>
          <w:sz w:val="24"/>
        </w:rPr>
        <w:t> </w:t>
      </w:r>
      <w:r>
        <w:rPr>
          <w:sz w:val="24"/>
        </w:rPr>
        <w:t>guidance,</w:t>
      </w:r>
      <w:r>
        <w:rPr>
          <w:spacing w:val="-1"/>
          <w:sz w:val="24"/>
        </w:rPr>
        <w:t> </w:t>
      </w:r>
      <w:r>
        <w:rPr>
          <w:sz w:val="24"/>
        </w:rPr>
        <w:t>the</w:t>
      </w:r>
      <w:r>
        <w:rPr>
          <w:spacing w:val="-2"/>
          <w:sz w:val="24"/>
        </w:rPr>
        <w:t> </w:t>
      </w:r>
      <w:r>
        <w:rPr>
          <w:sz w:val="24"/>
        </w:rPr>
        <w:t>scope</w:t>
      </w:r>
      <w:r>
        <w:rPr>
          <w:spacing w:val="-2"/>
          <w:sz w:val="24"/>
        </w:rPr>
        <w:t> </w:t>
      </w:r>
      <w:r>
        <w:rPr>
          <w:sz w:val="24"/>
        </w:rPr>
        <w:t>of</w:t>
      </w:r>
      <w:r>
        <w:rPr>
          <w:spacing w:val="-1"/>
          <w:sz w:val="24"/>
        </w:rPr>
        <w:t> </w:t>
      </w:r>
      <w:r>
        <w:rPr>
          <w:spacing w:val="-5"/>
          <w:sz w:val="24"/>
        </w:rPr>
        <w:t>the</w:t>
      </w:r>
    </w:p>
    <w:p>
      <w:pPr>
        <w:spacing w:after="0" w:line="240" w:lineRule="auto"/>
        <w:jc w:val="left"/>
        <w:rPr>
          <w:sz w:val="24"/>
        </w:rPr>
        <w:sectPr>
          <w:headerReference w:type="default" r:id="rId60"/>
          <w:headerReference w:type="even" r:id="rId61"/>
          <w:footerReference w:type="default" r:id="rId62"/>
          <w:footerReference w:type="even" r:id="rId63"/>
          <w:pgSz w:w="12240" w:h="15840"/>
          <w:pgMar w:header="159" w:footer="960" w:top="580" w:bottom="1160" w:left="700" w:right="720"/>
          <w:pgNumType w:start="27"/>
        </w:sectPr>
      </w:pPr>
    </w:p>
    <w:p>
      <w:pPr>
        <w:spacing w:line="225" w:lineRule="auto" w:before="118"/>
        <w:ind w:left="140" w:right="245" w:firstLine="0"/>
        <w:jc w:val="left"/>
        <w:rPr>
          <w:sz w:val="24"/>
        </w:rPr>
      </w:pPr>
      <w:r>
        <w:rPr>
          <w:sz w:val="24"/>
        </w:rPr>
        <w:t>SAS or mission SAR activity would typically include pre-launch and launch activities, as well as all operational</w:t>
      </w:r>
      <w:r>
        <w:rPr>
          <w:spacing w:val="-3"/>
          <w:sz w:val="24"/>
        </w:rPr>
        <w:t> </w:t>
      </w:r>
      <w:r>
        <w:rPr>
          <w:sz w:val="24"/>
        </w:rPr>
        <w:t>phases</w:t>
      </w:r>
      <w:r>
        <w:rPr>
          <w:spacing w:val="-2"/>
          <w:sz w:val="24"/>
        </w:rPr>
        <w:t> </w:t>
      </w:r>
      <w:r>
        <w:rPr>
          <w:sz w:val="24"/>
        </w:rPr>
        <w:t>where</w:t>
      </w:r>
      <w:r>
        <w:rPr>
          <w:spacing w:val="-3"/>
          <w:sz w:val="24"/>
        </w:rPr>
        <w:t> </w:t>
      </w:r>
      <w:r>
        <w:rPr>
          <w:sz w:val="24"/>
        </w:rPr>
        <w:t>the</w:t>
      </w:r>
      <w:r>
        <w:rPr>
          <w:spacing w:val="-3"/>
          <w:sz w:val="24"/>
        </w:rPr>
        <w:t> </w:t>
      </w:r>
      <w:r>
        <w:rPr>
          <w:sz w:val="24"/>
        </w:rPr>
        <w:t>SNS</w:t>
      </w:r>
      <w:r>
        <w:rPr>
          <w:spacing w:val="-2"/>
          <w:sz w:val="24"/>
        </w:rPr>
        <w:t> </w:t>
      </w:r>
      <w:r>
        <w:rPr>
          <w:sz w:val="24"/>
        </w:rPr>
        <w:t>or</w:t>
      </w:r>
      <w:r>
        <w:rPr>
          <w:spacing w:val="-2"/>
          <w:sz w:val="24"/>
        </w:rPr>
        <w:t> </w:t>
      </w:r>
      <w:r>
        <w:rPr>
          <w:sz w:val="24"/>
        </w:rPr>
        <w:t>other</w:t>
      </w:r>
      <w:r>
        <w:rPr>
          <w:spacing w:val="-2"/>
          <w:sz w:val="24"/>
        </w:rPr>
        <w:t> </w:t>
      </w:r>
      <w:r>
        <w:rPr>
          <w:sz w:val="24"/>
        </w:rPr>
        <w:t>radioactive</w:t>
      </w:r>
      <w:r>
        <w:rPr>
          <w:spacing w:val="-3"/>
          <w:sz w:val="24"/>
        </w:rPr>
        <w:t> </w:t>
      </w:r>
      <w:r>
        <w:rPr>
          <w:sz w:val="24"/>
        </w:rPr>
        <w:t>material</w:t>
      </w:r>
      <w:r>
        <w:rPr>
          <w:spacing w:val="-3"/>
          <w:sz w:val="24"/>
        </w:rPr>
        <w:t> </w:t>
      </w:r>
      <w:r>
        <w:rPr>
          <w:sz w:val="24"/>
        </w:rPr>
        <w:t>could</w:t>
      </w:r>
      <w:r>
        <w:rPr>
          <w:spacing w:val="-2"/>
          <w:sz w:val="24"/>
        </w:rPr>
        <w:t> </w:t>
      </w:r>
      <w:r>
        <w:rPr>
          <w:sz w:val="24"/>
        </w:rPr>
        <w:t>result</w:t>
      </w:r>
      <w:r>
        <w:rPr>
          <w:spacing w:val="-3"/>
          <w:sz w:val="24"/>
        </w:rPr>
        <w:t> </w:t>
      </w:r>
      <w:r>
        <w:rPr>
          <w:sz w:val="24"/>
        </w:rPr>
        <w:t>in</w:t>
      </w:r>
      <w:r>
        <w:rPr>
          <w:spacing w:val="-2"/>
          <w:sz w:val="24"/>
        </w:rPr>
        <w:t> </w:t>
      </w:r>
      <w:r>
        <w:rPr>
          <w:sz w:val="24"/>
        </w:rPr>
        <w:t>exposure</w:t>
      </w:r>
      <w:r>
        <w:rPr>
          <w:spacing w:val="-3"/>
          <w:sz w:val="24"/>
        </w:rPr>
        <w:t> </w:t>
      </w:r>
      <w:r>
        <w:rPr>
          <w:sz w:val="24"/>
        </w:rPr>
        <w:t>of</w:t>
      </w:r>
      <w:r>
        <w:rPr>
          <w:spacing w:val="-2"/>
          <w:sz w:val="24"/>
        </w:rPr>
        <w:t> </w:t>
      </w:r>
      <w:r>
        <w:rPr>
          <w:sz w:val="24"/>
        </w:rPr>
        <w:t>a</w:t>
      </w:r>
      <w:r>
        <w:rPr>
          <w:spacing w:val="-3"/>
          <w:sz w:val="24"/>
        </w:rPr>
        <w:t> </w:t>
      </w:r>
      <w:r>
        <w:rPr>
          <w:sz w:val="24"/>
        </w:rPr>
        <w:t>member</w:t>
      </w:r>
      <w:r>
        <w:rPr>
          <w:spacing w:val="-2"/>
          <w:sz w:val="24"/>
        </w:rPr>
        <w:t> </w:t>
      </w:r>
      <w:r>
        <w:rPr>
          <w:sz w:val="24"/>
        </w:rPr>
        <w:t>of</w:t>
      </w:r>
      <w:r>
        <w:rPr>
          <w:spacing w:val="-2"/>
          <w:sz w:val="24"/>
        </w:rPr>
        <w:t> </w:t>
      </w:r>
      <w:r>
        <w:rPr>
          <w:sz w:val="24"/>
        </w:rPr>
        <w:t>the public in the event of an accident. The consideration of accident impacts would typically be sufficiently broad to support the nuclear safety review, the nuclear launch or reentry authorization or concurrence process (comparison to NSPM-20's safety guidelines, the specific items described in Section 5(b) of</w:t>
      </w:r>
    </w:p>
    <w:p>
      <w:pPr>
        <w:spacing w:line="225" w:lineRule="auto" w:before="3"/>
        <w:ind w:left="140" w:right="186" w:firstLine="0"/>
        <w:jc w:val="left"/>
        <w:rPr>
          <w:sz w:val="24"/>
        </w:rPr>
      </w:pPr>
      <w:r>
        <w:rPr>
          <w:sz w:val="24"/>
        </w:rPr>
        <w:t>NSPM-20,</w:t>
      </w:r>
      <w:r>
        <w:rPr>
          <w:spacing w:val="-3"/>
          <w:sz w:val="24"/>
        </w:rPr>
        <w:t> </w:t>
      </w:r>
      <w:r>
        <w:rPr>
          <w:sz w:val="24"/>
        </w:rPr>
        <w:t>and</w:t>
      </w:r>
      <w:r>
        <w:rPr>
          <w:spacing w:val="-3"/>
          <w:sz w:val="24"/>
        </w:rPr>
        <w:t> </w:t>
      </w:r>
      <w:r>
        <w:rPr>
          <w:sz w:val="24"/>
        </w:rPr>
        <w:t>mission</w:t>
      </w:r>
      <w:r>
        <w:rPr>
          <w:spacing w:val="-3"/>
          <w:sz w:val="24"/>
        </w:rPr>
        <w:t> </w:t>
      </w:r>
      <w:r>
        <w:rPr>
          <w:sz w:val="24"/>
        </w:rPr>
        <w:t>tiering),</w:t>
      </w:r>
      <w:r>
        <w:rPr>
          <w:spacing w:val="-3"/>
          <w:sz w:val="24"/>
        </w:rPr>
        <w:t> </w:t>
      </w:r>
      <w:r>
        <w:rPr>
          <w:sz w:val="24"/>
        </w:rPr>
        <w:t>range</w:t>
      </w:r>
      <w:r>
        <w:rPr>
          <w:spacing w:val="-4"/>
          <w:sz w:val="24"/>
        </w:rPr>
        <w:t> </w:t>
      </w:r>
      <w:r>
        <w:rPr>
          <w:sz w:val="24"/>
        </w:rPr>
        <w:t>safety</w:t>
      </w:r>
      <w:r>
        <w:rPr>
          <w:spacing w:val="-3"/>
          <w:sz w:val="24"/>
        </w:rPr>
        <w:t> </w:t>
      </w:r>
      <w:r>
        <w:rPr>
          <w:sz w:val="24"/>
        </w:rPr>
        <w:t>uses,</w:t>
      </w:r>
      <w:r>
        <w:rPr>
          <w:spacing w:val="-3"/>
          <w:sz w:val="24"/>
        </w:rPr>
        <w:t> </w:t>
      </w:r>
      <w:r>
        <w:rPr>
          <w:sz w:val="24"/>
        </w:rPr>
        <w:t>mishap</w:t>
      </w:r>
      <w:r>
        <w:rPr>
          <w:spacing w:val="-3"/>
          <w:sz w:val="24"/>
        </w:rPr>
        <w:t> </w:t>
      </w:r>
      <w:r>
        <w:rPr>
          <w:sz w:val="24"/>
        </w:rPr>
        <w:t>preparedness</w:t>
      </w:r>
      <w:r>
        <w:rPr>
          <w:spacing w:val="-3"/>
          <w:sz w:val="24"/>
        </w:rPr>
        <w:t> </w:t>
      </w:r>
      <w:r>
        <w:rPr>
          <w:sz w:val="24"/>
        </w:rPr>
        <w:t>and</w:t>
      </w:r>
      <w:r>
        <w:rPr>
          <w:spacing w:val="-3"/>
          <w:sz w:val="24"/>
        </w:rPr>
        <w:t> </w:t>
      </w:r>
      <w:r>
        <w:rPr>
          <w:sz w:val="24"/>
        </w:rPr>
        <w:t>contingency</w:t>
      </w:r>
      <w:r>
        <w:rPr>
          <w:spacing w:val="-3"/>
          <w:sz w:val="24"/>
        </w:rPr>
        <w:t> </w:t>
      </w:r>
      <w:r>
        <w:rPr>
          <w:sz w:val="24"/>
        </w:rPr>
        <w:t>planning</w:t>
      </w:r>
      <w:r>
        <w:rPr>
          <w:spacing w:val="-3"/>
          <w:sz w:val="24"/>
        </w:rPr>
        <w:t> </w:t>
      </w:r>
      <w:r>
        <w:rPr>
          <w:sz w:val="24"/>
        </w:rPr>
        <w:t>activities, and public risk communications. The mission SAR or SAS would typically utilize a recognized standard or precedent</w:t>
      </w:r>
      <w:r>
        <w:rPr>
          <w:spacing w:val="-1"/>
          <w:sz w:val="24"/>
        </w:rPr>
        <w:t> </w:t>
      </w:r>
      <w:r>
        <w:rPr>
          <w:sz w:val="24"/>
        </w:rPr>
        <w:t>(NRC</w:t>
      </w:r>
      <w:r>
        <w:rPr>
          <w:spacing w:val="-1"/>
          <w:sz w:val="24"/>
        </w:rPr>
        <w:t> </w:t>
      </w:r>
      <w:r>
        <w:rPr>
          <w:sz w:val="24"/>
        </w:rPr>
        <w:t>or DOE</w:t>
      </w:r>
      <w:r>
        <w:rPr>
          <w:spacing w:val="-1"/>
          <w:sz w:val="24"/>
        </w:rPr>
        <w:t> </w:t>
      </w:r>
      <w:r>
        <w:rPr>
          <w:sz w:val="24"/>
        </w:rPr>
        <w:t>guidance, INSRB</w:t>
      </w:r>
      <w:r>
        <w:rPr>
          <w:spacing w:val="-1"/>
          <w:sz w:val="24"/>
        </w:rPr>
        <w:t> </w:t>
      </w:r>
      <w:r>
        <w:rPr>
          <w:sz w:val="24"/>
        </w:rPr>
        <w:t>guidance, a</w:t>
      </w:r>
      <w:r>
        <w:rPr>
          <w:spacing w:val="-1"/>
          <w:sz w:val="24"/>
        </w:rPr>
        <w:t> </w:t>
      </w:r>
      <w:r>
        <w:rPr>
          <w:sz w:val="24"/>
        </w:rPr>
        <w:t>NASA Technical</w:t>
      </w:r>
      <w:r>
        <w:rPr>
          <w:spacing w:val="-1"/>
          <w:sz w:val="24"/>
        </w:rPr>
        <w:t> </w:t>
      </w:r>
      <w:r>
        <w:rPr>
          <w:sz w:val="24"/>
        </w:rPr>
        <w:t>Standard, a</w:t>
      </w:r>
      <w:r>
        <w:rPr>
          <w:spacing w:val="-1"/>
          <w:sz w:val="24"/>
        </w:rPr>
        <w:t> </w:t>
      </w:r>
      <w:r>
        <w:rPr>
          <w:sz w:val="24"/>
        </w:rPr>
        <w:t>consensus standard) or an appropriate precedent (e.g., the mission SAR from a contemporary mission with a similar payload), adjusted as necessary to address the specifics of the SNS context and the mission at-hand, for baselining the contents of the mission SAR.</w:t>
      </w:r>
    </w:p>
    <w:p>
      <w:pPr>
        <w:pStyle w:val="ListParagraph"/>
        <w:numPr>
          <w:ilvl w:val="3"/>
          <w:numId w:val="25"/>
        </w:numPr>
        <w:tabs>
          <w:tab w:pos="900" w:val="left" w:leader="none"/>
        </w:tabs>
        <w:spacing w:line="225" w:lineRule="auto" w:before="183" w:after="0"/>
        <w:ind w:left="140" w:right="326" w:firstLine="0"/>
        <w:jc w:val="left"/>
        <w:rPr>
          <w:sz w:val="24"/>
        </w:rPr>
      </w:pPr>
      <w:r>
        <w:rPr>
          <w:sz w:val="24"/>
        </w:rPr>
        <w:t>The level of detail and content of the mission SAR or SAS will be commensurate with the mission radiological risk. Per NSPM-20, "a mission SAR may incorporate a system-specific SAR that establishes a safety basis for the space nuclear system," and NSPM-20 goes on to describe this relationship. In cases where launch vehicles, configurations, mission characteristics, and SNS are similar and it is determined by the safety analysis and review stakeholders that a comparative analysis will appropriately estimate the radiological</w:t>
      </w:r>
      <w:r>
        <w:rPr>
          <w:spacing w:val="-3"/>
          <w:sz w:val="24"/>
        </w:rPr>
        <w:t> </w:t>
      </w:r>
      <w:r>
        <w:rPr>
          <w:sz w:val="24"/>
        </w:rPr>
        <w:t>risk</w:t>
      </w:r>
      <w:r>
        <w:rPr>
          <w:spacing w:val="-2"/>
          <w:sz w:val="24"/>
        </w:rPr>
        <w:t> </w:t>
      </w:r>
      <w:r>
        <w:rPr>
          <w:sz w:val="24"/>
        </w:rPr>
        <w:t>of</w:t>
      </w:r>
      <w:r>
        <w:rPr>
          <w:spacing w:val="-2"/>
          <w:sz w:val="24"/>
        </w:rPr>
        <w:t> </w:t>
      </w:r>
      <w:r>
        <w:rPr>
          <w:sz w:val="24"/>
        </w:rPr>
        <w:t>the</w:t>
      </w:r>
      <w:r>
        <w:rPr>
          <w:spacing w:val="-3"/>
          <w:sz w:val="24"/>
        </w:rPr>
        <w:t> </w:t>
      </w:r>
      <w:r>
        <w:rPr>
          <w:sz w:val="24"/>
        </w:rPr>
        <w:t>mission,</w:t>
      </w:r>
      <w:r>
        <w:rPr>
          <w:spacing w:val="-2"/>
          <w:sz w:val="24"/>
        </w:rPr>
        <w:t> </w:t>
      </w:r>
      <w:r>
        <w:rPr>
          <w:sz w:val="24"/>
        </w:rPr>
        <w:t>a</w:t>
      </w:r>
      <w:r>
        <w:rPr>
          <w:spacing w:val="-3"/>
          <w:sz w:val="24"/>
        </w:rPr>
        <w:t> </w:t>
      </w:r>
      <w:r>
        <w:rPr>
          <w:sz w:val="24"/>
        </w:rPr>
        <w:t>comparative</w:t>
      </w:r>
      <w:r>
        <w:rPr>
          <w:spacing w:val="-3"/>
          <w:sz w:val="24"/>
        </w:rPr>
        <w:t> </w:t>
      </w:r>
      <w:r>
        <w:rPr>
          <w:sz w:val="24"/>
        </w:rPr>
        <w:t>analysis</w:t>
      </w:r>
      <w:r>
        <w:rPr>
          <w:spacing w:val="-2"/>
          <w:sz w:val="24"/>
        </w:rPr>
        <w:t> </w:t>
      </w:r>
      <w:r>
        <w:rPr>
          <w:sz w:val="24"/>
        </w:rPr>
        <w:t>can</w:t>
      </w:r>
      <w:r>
        <w:rPr>
          <w:spacing w:val="-2"/>
          <w:sz w:val="24"/>
        </w:rPr>
        <w:t> </w:t>
      </w:r>
      <w:r>
        <w:rPr>
          <w:sz w:val="24"/>
        </w:rPr>
        <w:t>be</w:t>
      </w:r>
      <w:r>
        <w:rPr>
          <w:spacing w:val="-3"/>
          <w:sz w:val="24"/>
        </w:rPr>
        <w:t> </w:t>
      </w:r>
      <w:r>
        <w:rPr>
          <w:sz w:val="24"/>
        </w:rPr>
        <w:t>utilized.</w:t>
      </w:r>
      <w:r>
        <w:rPr>
          <w:spacing w:val="-2"/>
          <w:sz w:val="24"/>
        </w:rPr>
        <w:t> </w:t>
      </w:r>
      <w:r>
        <w:rPr>
          <w:sz w:val="24"/>
        </w:rPr>
        <w:t>Radioisotope</w:t>
      </w:r>
      <w:r>
        <w:rPr>
          <w:spacing w:val="-3"/>
          <w:sz w:val="24"/>
        </w:rPr>
        <w:t> </w:t>
      </w:r>
      <w:r>
        <w:rPr>
          <w:sz w:val="24"/>
        </w:rPr>
        <w:t>heater</w:t>
      </w:r>
      <w:r>
        <w:rPr>
          <w:spacing w:val="-2"/>
          <w:sz w:val="24"/>
        </w:rPr>
        <w:t> </w:t>
      </w:r>
      <w:r>
        <w:rPr>
          <w:sz w:val="24"/>
        </w:rPr>
        <w:t>unit</w:t>
      </w:r>
      <w:r>
        <w:rPr>
          <w:spacing w:val="-3"/>
          <w:sz w:val="24"/>
        </w:rPr>
        <w:t> </w:t>
      </w:r>
      <w:r>
        <w:rPr>
          <w:sz w:val="24"/>
        </w:rPr>
        <w:t>(RHU)</w:t>
      </w:r>
      <w:r>
        <w:rPr>
          <w:spacing w:val="-2"/>
          <w:sz w:val="24"/>
        </w:rPr>
        <w:t> </w:t>
      </w:r>
      <w:r>
        <w:rPr>
          <w:sz w:val="24"/>
        </w:rPr>
        <w:t>and radioisotope thermoelectric generator (RTG) risk assessments have demonstrated over time that a fairly mature understanding of mission phase radiological risk contributions exists for these devices, while also demonstrating shifts in the relative importance of phenomena associated with both changes to</w:t>
      </w:r>
    </w:p>
    <w:p>
      <w:pPr>
        <w:spacing w:line="225" w:lineRule="auto" w:before="5"/>
        <w:ind w:left="140" w:right="0" w:firstLine="0"/>
        <w:jc w:val="left"/>
        <w:rPr>
          <w:sz w:val="24"/>
        </w:rPr>
      </w:pPr>
      <w:r>
        <w:rPr>
          <w:sz w:val="24"/>
        </w:rPr>
        <w:t>state-of-knowledge</w:t>
      </w:r>
      <w:r>
        <w:rPr>
          <w:spacing w:val="-5"/>
          <w:sz w:val="24"/>
        </w:rPr>
        <w:t> </w:t>
      </w:r>
      <w:r>
        <w:rPr>
          <w:sz w:val="24"/>
        </w:rPr>
        <w:t>(e.g.,</w:t>
      </w:r>
      <w:r>
        <w:rPr>
          <w:spacing w:val="-4"/>
          <w:sz w:val="24"/>
        </w:rPr>
        <w:t> </w:t>
      </w:r>
      <w:r>
        <w:rPr>
          <w:sz w:val="24"/>
        </w:rPr>
        <w:t>breach</w:t>
      </w:r>
      <w:r>
        <w:rPr>
          <w:spacing w:val="-4"/>
          <w:sz w:val="24"/>
        </w:rPr>
        <w:t> </w:t>
      </w:r>
      <w:r>
        <w:rPr>
          <w:sz w:val="24"/>
        </w:rPr>
        <w:t>modeling,</w:t>
      </w:r>
      <w:r>
        <w:rPr>
          <w:spacing w:val="-4"/>
          <w:sz w:val="24"/>
        </w:rPr>
        <w:t> </w:t>
      </w:r>
      <w:r>
        <w:rPr>
          <w:sz w:val="24"/>
        </w:rPr>
        <w:t>dispersion</w:t>
      </w:r>
      <w:r>
        <w:rPr>
          <w:spacing w:val="-4"/>
          <w:sz w:val="24"/>
        </w:rPr>
        <w:t> </w:t>
      </w:r>
      <w:r>
        <w:rPr>
          <w:sz w:val="24"/>
        </w:rPr>
        <w:t>modeling)</w:t>
      </w:r>
      <w:r>
        <w:rPr>
          <w:spacing w:val="-4"/>
          <w:sz w:val="24"/>
        </w:rPr>
        <w:t> </w:t>
      </w:r>
      <w:r>
        <w:rPr>
          <w:sz w:val="24"/>
        </w:rPr>
        <w:t>and</w:t>
      </w:r>
      <w:r>
        <w:rPr>
          <w:spacing w:val="-4"/>
          <w:sz w:val="24"/>
        </w:rPr>
        <w:t> </w:t>
      </w:r>
      <w:r>
        <w:rPr>
          <w:sz w:val="24"/>
        </w:rPr>
        <w:t>mission</w:t>
      </w:r>
      <w:r>
        <w:rPr>
          <w:spacing w:val="-4"/>
          <w:sz w:val="24"/>
        </w:rPr>
        <w:t> </w:t>
      </w:r>
      <w:r>
        <w:rPr>
          <w:sz w:val="24"/>
        </w:rPr>
        <w:t>characteristics</w:t>
      </w:r>
      <w:r>
        <w:rPr>
          <w:spacing w:val="-4"/>
          <w:sz w:val="24"/>
        </w:rPr>
        <w:t> </w:t>
      </w:r>
      <w:r>
        <w:rPr>
          <w:sz w:val="24"/>
        </w:rPr>
        <w:t>(e.g.,</w:t>
      </w:r>
      <w:r>
        <w:rPr>
          <w:spacing w:val="-4"/>
          <w:sz w:val="24"/>
        </w:rPr>
        <w:t> </w:t>
      </w:r>
      <w:r>
        <w:rPr>
          <w:sz w:val="24"/>
        </w:rPr>
        <w:t>clad temperature, launch window climatological conditions).</w:t>
      </w:r>
    </w:p>
    <w:p>
      <w:pPr>
        <w:pStyle w:val="ListParagraph"/>
        <w:numPr>
          <w:ilvl w:val="3"/>
          <w:numId w:val="25"/>
        </w:numPr>
        <w:tabs>
          <w:tab w:pos="900" w:val="left" w:leader="none"/>
        </w:tabs>
        <w:spacing w:line="225" w:lineRule="auto" w:before="182" w:after="0"/>
        <w:ind w:left="140" w:right="375" w:firstLine="0"/>
        <w:jc w:val="left"/>
        <w:rPr>
          <w:sz w:val="24"/>
        </w:rPr>
      </w:pPr>
      <w:r>
        <w:rPr>
          <w:sz w:val="24"/>
        </w:rPr>
        <w:t>Where nuclear or radioactive materials are being provided from multiple sources, MDAAs may provide</w:t>
      </w:r>
      <w:r>
        <w:rPr>
          <w:spacing w:val="-3"/>
          <w:sz w:val="24"/>
        </w:rPr>
        <w:t> </w:t>
      </w:r>
      <w:r>
        <w:rPr>
          <w:sz w:val="24"/>
        </w:rPr>
        <w:t>a</w:t>
      </w:r>
      <w:r>
        <w:rPr>
          <w:spacing w:val="-3"/>
          <w:sz w:val="24"/>
        </w:rPr>
        <w:t> </w:t>
      </w:r>
      <w:r>
        <w:rPr>
          <w:sz w:val="24"/>
        </w:rPr>
        <w:t>single</w:t>
      </w:r>
      <w:r>
        <w:rPr>
          <w:spacing w:val="-3"/>
          <w:sz w:val="24"/>
        </w:rPr>
        <w:t> </w:t>
      </w:r>
      <w:r>
        <w:rPr>
          <w:sz w:val="24"/>
        </w:rPr>
        <w:t>or</w:t>
      </w:r>
      <w:r>
        <w:rPr>
          <w:spacing w:val="-2"/>
          <w:sz w:val="24"/>
        </w:rPr>
        <w:t> </w:t>
      </w:r>
      <w:r>
        <w:rPr>
          <w:sz w:val="24"/>
        </w:rPr>
        <w:t>multiple</w:t>
      </w:r>
      <w:r>
        <w:rPr>
          <w:spacing w:val="-3"/>
          <w:sz w:val="24"/>
        </w:rPr>
        <w:t> </w:t>
      </w:r>
      <w:r>
        <w:rPr>
          <w:sz w:val="24"/>
        </w:rPr>
        <w:t>safety</w:t>
      </w:r>
      <w:r>
        <w:rPr>
          <w:spacing w:val="-2"/>
          <w:sz w:val="24"/>
        </w:rPr>
        <w:t> </w:t>
      </w:r>
      <w:r>
        <w:rPr>
          <w:sz w:val="24"/>
        </w:rPr>
        <w:t>analysis</w:t>
      </w:r>
      <w:r>
        <w:rPr>
          <w:spacing w:val="-2"/>
          <w:sz w:val="24"/>
        </w:rPr>
        <w:t> </w:t>
      </w:r>
      <w:r>
        <w:rPr>
          <w:sz w:val="24"/>
        </w:rPr>
        <w:t>document(s)</w:t>
      </w:r>
      <w:r>
        <w:rPr>
          <w:spacing w:val="-2"/>
          <w:sz w:val="24"/>
        </w:rPr>
        <w:t> </w:t>
      </w:r>
      <w:r>
        <w:rPr>
          <w:sz w:val="24"/>
        </w:rPr>
        <w:t>to</w:t>
      </w:r>
      <w:r>
        <w:rPr>
          <w:spacing w:val="-2"/>
          <w:sz w:val="24"/>
        </w:rPr>
        <w:t> </w:t>
      </w:r>
      <w:r>
        <w:rPr>
          <w:sz w:val="24"/>
        </w:rPr>
        <w:t>best</w:t>
      </w:r>
      <w:r>
        <w:rPr>
          <w:spacing w:val="-3"/>
          <w:sz w:val="24"/>
        </w:rPr>
        <w:t> </w:t>
      </w:r>
      <w:r>
        <w:rPr>
          <w:sz w:val="24"/>
        </w:rPr>
        <w:t>meet</w:t>
      </w:r>
      <w:r>
        <w:rPr>
          <w:spacing w:val="-3"/>
          <w:sz w:val="24"/>
        </w:rPr>
        <w:t> </w:t>
      </w:r>
      <w:r>
        <w:rPr>
          <w:sz w:val="24"/>
        </w:rPr>
        <w:t>this</w:t>
      </w:r>
      <w:r>
        <w:rPr>
          <w:spacing w:val="-2"/>
          <w:sz w:val="24"/>
        </w:rPr>
        <w:t> </w:t>
      </w:r>
      <w:r>
        <w:rPr>
          <w:sz w:val="24"/>
        </w:rPr>
        <w:t>requirement</w:t>
      </w:r>
      <w:r>
        <w:rPr>
          <w:spacing w:val="-3"/>
          <w:sz w:val="24"/>
        </w:rPr>
        <w:t> </w:t>
      </w:r>
      <w:r>
        <w:rPr>
          <w:sz w:val="24"/>
        </w:rPr>
        <w:t>(e.g.,</w:t>
      </w:r>
      <w:r>
        <w:rPr>
          <w:spacing w:val="-2"/>
          <w:sz w:val="24"/>
        </w:rPr>
        <w:t> </w:t>
      </w:r>
      <w:r>
        <w:rPr>
          <w:sz w:val="24"/>
        </w:rPr>
        <w:t>in</w:t>
      </w:r>
      <w:r>
        <w:rPr>
          <w:spacing w:val="-2"/>
          <w:sz w:val="24"/>
        </w:rPr>
        <w:t> </w:t>
      </w:r>
      <w:r>
        <w:rPr>
          <w:sz w:val="24"/>
        </w:rPr>
        <w:t>a</w:t>
      </w:r>
      <w:r>
        <w:rPr>
          <w:spacing w:val="-3"/>
          <w:sz w:val="24"/>
        </w:rPr>
        <w:t> </w:t>
      </w:r>
      <w:r>
        <w:rPr>
          <w:sz w:val="24"/>
        </w:rPr>
        <w:t>case</w:t>
      </w:r>
      <w:r>
        <w:rPr>
          <w:spacing w:val="-3"/>
          <w:sz w:val="24"/>
        </w:rPr>
        <w:t> </w:t>
      </w:r>
      <w:r>
        <w:rPr>
          <w:sz w:val="24"/>
        </w:rPr>
        <w:t>where an SNS relies heavily on an existing system-specific SAR while other radioactive material requires a completely new SAS). Depending on the</w:t>
      </w:r>
      <w:r>
        <w:rPr>
          <w:spacing w:val="-1"/>
          <w:sz w:val="24"/>
        </w:rPr>
        <w:t> </w:t>
      </w:r>
      <w:r>
        <w:rPr>
          <w:sz w:val="24"/>
        </w:rPr>
        <w:t>specifics of the</w:t>
      </w:r>
      <w:r>
        <w:rPr>
          <w:spacing w:val="-1"/>
          <w:sz w:val="24"/>
        </w:rPr>
        <w:t> </w:t>
      </w:r>
      <w:r>
        <w:rPr>
          <w:sz w:val="24"/>
        </w:rPr>
        <w:t>circumstances, it</w:t>
      </w:r>
      <w:r>
        <w:rPr>
          <w:spacing w:val="-1"/>
          <w:sz w:val="24"/>
        </w:rPr>
        <w:t> </w:t>
      </w:r>
      <w:r>
        <w:rPr>
          <w:sz w:val="24"/>
        </w:rPr>
        <w:t>may be</w:t>
      </w:r>
      <w:r>
        <w:rPr>
          <w:spacing w:val="-1"/>
          <w:sz w:val="24"/>
        </w:rPr>
        <w:t> </w:t>
      </w:r>
      <w:r>
        <w:rPr>
          <w:sz w:val="24"/>
        </w:rPr>
        <w:t>necessary to justify why the radiological risks can be treated in an additive fashion when using multiple mission SARs. Some consequence metrics do not scale linearly with the activity of released material.</w:t>
      </w:r>
    </w:p>
    <w:p>
      <w:pPr>
        <w:pStyle w:val="ListParagraph"/>
        <w:numPr>
          <w:ilvl w:val="2"/>
          <w:numId w:val="25"/>
        </w:numPr>
        <w:tabs>
          <w:tab w:pos="720" w:val="left" w:leader="none"/>
        </w:tabs>
        <w:spacing w:line="225" w:lineRule="auto" w:before="183" w:after="0"/>
        <w:ind w:left="140" w:right="354" w:firstLine="0"/>
        <w:jc w:val="left"/>
        <w:rPr>
          <w:sz w:val="24"/>
        </w:rPr>
      </w:pPr>
      <w:r>
        <w:rPr>
          <w:sz w:val="24"/>
        </w:rPr>
        <w:t>Regarding insurance and indemnification in the context of radiological incidents, in general, Federal funding</w:t>
      </w:r>
      <w:r>
        <w:rPr>
          <w:spacing w:val="-3"/>
          <w:sz w:val="24"/>
        </w:rPr>
        <w:t> </w:t>
      </w:r>
      <w:r>
        <w:rPr>
          <w:sz w:val="24"/>
        </w:rPr>
        <w:t>is</w:t>
      </w:r>
      <w:r>
        <w:rPr>
          <w:spacing w:val="-3"/>
          <w:sz w:val="24"/>
        </w:rPr>
        <w:t> </w:t>
      </w:r>
      <w:r>
        <w:rPr>
          <w:sz w:val="24"/>
        </w:rPr>
        <w:t>made</w:t>
      </w:r>
      <w:r>
        <w:rPr>
          <w:spacing w:val="-4"/>
          <w:sz w:val="24"/>
        </w:rPr>
        <w:t> </w:t>
      </w:r>
      <w:r>
        <w:rPr>
          <w:sz w:val="24"/>
        </w:rPr>
        <w:t>available</w:t>
      </w:r>
      <w:r>
        <w:rPr>
          <w:spacing w:val="-4"/>
          <w:sz w:val="24"/>
        </w:rPr>
        <w:t> </w:t>
      </w:r>
      <w:r>
        <w:rPr>
          <w:sz w:val="24"/>
        </w:rPr>
        <w:t>for</w:t>
      </w:r>
      <w:r>
        <w:rPr>
          <w:spacing w:val="-3"/>
          <w:sz w:val="24"/>
        </w:rPr>
        <w:t> </w:t>
      </w:r>
      <w:r>
        <w:rPr>
          <w:sz w:val="24"/>
        </w:rPr>
        <w:t>resulting</w:t>
      </w:r>
      <w:r>
        <w:rPr>
          <w:spacing w:val="-3"/>
          <w:sz w:val="24"/>
        </w:rPr>
        <w:t> </w:t>
      </w:r>
      <w:r>
        <w:rPr>
          <w:sz w:val="24"/>
        </w:rPr>
        <w:t>damages</w:t>
      </w:r>
      <w:r>
        <w:rPr>
          <w:spacing w:val="-3"/>
          <w:sz w:val="24"/>
        </w:rPr>
        <w:t> </w:t>
      </w:r>
      <w:r>
        <w:rPr>
          <w:sz w:val="24"/>
        </w:rPr>
        <w:t>and</w:t>
      </w:r>
      <w:r>
        <w:rPr>
          <w:spacing w:val="-3"/>
          <w:sz w:val="24"/>
        </w:rPr>
        <w:t> </w:t>
      </w:r>
      <w:r>
        <w:rPr>
          <w:sz w:val="24"/>
        </w:rPr>
        <w:t>response</w:t>
      </w:r>
      <w:r>
        <w:rPr>
          <w:spacing w:val="-4"/>
          <w:sz w:val="24"/>
        </w:rPr>
        <w:t> </w:t>
      </w:r>
      <w:r>
        <w:rPr>
          <w:sz w:val="24"/>
        </w:rPr>
        <w:t>costs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Federal</w:t>
      </w:r>
      <w:r>
        <w:rPr>
          <w:spacing w:val="-4"/>
          <w:sz w:val="24"/>
        </w:rPr>
        <w:t> </w:t>
      </w:r>
      <w:r>
        <w:rPr>
          <w:sz w:val="24"/>
        </w:rPr>
        <w:t>law</w:t>
      </w:r>
      <w:r>
        <w:rPr>
          <w:spacing w:val="-3"/>
          <w:sz w:val="24"/>
        </w:rPr>
        <w:t> </w:t>
      </w:r>
      <w:r>
        <w:rPr>
          <w:sz w:val="24"/>
        </w:rPr>
        <w:t>through one or more of the Price-Anderson Act, the Space Act, and the Stafford Act. The final determination of which of these, or other authorities, would be used to provide Federal funding in the event of a launch or reentry accident can only be made after-the-fact, based on the specific facts of the actual incident and the claims in question.</w:t>
      </w:r>
    </w:p>
    <w:p>
      <w:pPr>
        <w:pStyle w:val="ListParagraph"/>
        <w:numPr>
          <w:ilvl w:val="2"/>
          <w:numId w:val="25"/>
        </w:numPr>
        <w:tabs>
          <w:tab w:pos="720" w:val="left" w:leader="none"/>
        </w:tabs>
        <w:spacing w:line="225" w:lineRule="auto" w:before="183" w:after="0"/>
        <w:ind w:left="140" w:right="576" w:firstLine="0"/>
        <w:jc w:val="left"/>
        <w:rPr>
          <w:sz w:val="24"/>
        </w:rPr>
      </w:pPr>
      <w:r>
        <w:rPr>
          <w:sz w:val="24"/>
        </w:rPr>
        <w:t>Regarding</w:t>
      </w:r>
      <w:r>
        <w:rPr>
          <w:spacing w:val="-3"/>
          <w:sz w:val="24"/>
        </w:rPr>
        <w:t> </w:t>
      </w:r>
      <w:r>
        <w:rPr>
          <w:sz w:val="24"/>
        </w:rPr>
        <w:t>SMA</w:t>
      </w:r>
      <w:r>
        <w:rPr>
          <w:spacing w:val="-3"/>
          <w:sz w:val="24"/>
        </w:rPr>
        <w:t> </w:t>
      </w:r>
      <w:r>
        <w:rPr>
          <w:sz w:val="24"/>
        </w:rPr>
        <w:t>oversight</w:t>
      </w:r>
      <w:r>
        <w:rPr>
          <w:spacing w:val="-4"/>
          <w:sz w:val="24"/>
        </w:rPr>
        <w:t> </w:t>
      </w:r>
      <w:r>
        <w:rPr>
          <w:sz w:val="24"/>
        </w:rPr>
        <w:t>following</w:t>
      </w:r>
      <w:r>
        <w:rPr>
          <w:spacing w:val="-3"/>
          <w:sz w:val="24"/>
        </w:rPr>
        <w:t> </w:t>
      </w:r>
      <w:r>
        <w:rPr>
          <w:sz w:val="24"/>
        </w:rPr>
        <w:t>launch</w:t>
      </w:r>
      <w:r>
        <w:rPr>
          <w:spacing w:val="-3"/>
          <w:sz w:val="24"/>
        </w:rPr>
        <w:t> </w:t>
      </w:r>
      <w:r>
        <w:rPr>
          <w:sz w:val="24"/>
        </w:rPr>
        <w:t>authorization,</w:t>
      </w:r>
      <w:r>
        <w:rPr>
          <w:spacing w:val="-3"/>
          <w:sz w:val="24"/>
        </w:rPr>
        <w:t> </w:t>
      </w:r>
      <w:r>
        <w:rPr>
          <w:sz w:val="24"/>
        </w:rPr>
        <w:t>two</w:t>
      </w:r>
      <w:r>
        <w:rPr>
          <w:spacing w:val="-3"/>
          <w:sz w:val="24"/>
        </w:rPr>
        <w:t> </w:t>
      </w:r>
      <w:r>
        <w:rPr>
          <w:sz w:val="24"/>
        </w:rPr>
        <w:t>approaches</w:t>
      </w:r>
      <w:r>
        <w:rPr>
          <w:spacing w:val="-3"/>
          <w:sz w:val="24"/>
        </w:rPr>
        <w:t> </w:t>
      </w:r>
      <w:r>
        <w:rPr>
          <w:sz w:val="24"/>
        </w:rPr>
        <w:t>are</w:t>
      </w:r>
      <w:r>
        <w:rPr>
          <w:spacing w:val="-4"/>
          <w:sz w:val="24"/>
        </w:rPr>
        <w:t> </w:t>
      </w:r>
      <w:r>
        <w:rPr>
          <w:sz w:val="24"/>
        </w:rPr>
        <w:t>suggested</w:t>
      </w:r>
      <w:r>
        <w:rPr>
          <w:spacing w:val="-3"/>
          <w:sz w:val="24"/>
        </w:rPr>
        <w:t> </w:t>
      </w:r>
      <w:r>
        <w:rPr>
          <w:sz w:val="24"/>
        </w:rPr>
        <w:t>below</w:t>
      </w:r>
      <w:r>
        <w:rPr>
          <w:spacing w:val="-3"/>
          <w:sz w:val="24"/>
        </w:rPr>
        <w:t> </w:t>
      </w:r>
      <w:r>
        <w:rPr>
          <w:sz w:val="24"/>
        </w:rPr>
        <w:t>for accomplishing this best practice.</w:t>
      </w:r>
    </w:p>
    <w:p>
      <w:pPr>
        <w:pStyle w:val="ListParagraph"/>
        <w:numPr>
          <w:ilvl w:val="3"/>
          <w:numId w:val="25"/>
        </w:numPr>
        <w:tabs>
          <w:tab w:pos="900" w:val="left" w:leader="none"/>
        </w:tabs>
        <w:spacing w:line="225" w:lineRule="auto" w:before="182" w:after="0"/>
        <w:ind w:left="140" w:right="434" w:firstLine="0"/>
        <w:jc w:val="left"/>
        <w:rPr>
          <w:sz w:val="24"/>
        </w:rPr>
      </w:pPr>
      <w:r>
        <w:rPr>
          <w:sz w:val="24"/>
        </w:rPr>
        <w:t>Alternative #1 - The NFSO, in coordination with the NASA Program or Project Manager, the Payload Safety Working Group (PSWG) Chair, the Project-Level SMA TA, and the INSRB (when applicable) can use the results of the nuclear safety analysis and nuclear safety review to construct a nuclear-specific</w:t>
      </w:r>
      <w:r>
        <w:rPr>
          <w:spacing w:val="-4"/>
          <w:sz w:val="24"/>
        </w:rPr>
        <w:t> </w:t>
      </w:r>
      <w:r>
        <w:rPr>
          <w:sz w:val="24"/>
        </w:rPr>
        <w:t>and</w:t>
      </w:r>
      <w:r>
        <w:rPr>
          <w:spacing w:val="-3"/>
          <w:sz w:val="24"/>
        </w:rPr>
        <w:t> </w:t>
      </w:r>
      <w:r>
        <w:rPr>
          <w:sz w:val="24"/>
        </w:rPr>
        <w:t>mission-specific</w:t>
      </w:r>
      <w:r>
        <w:rPr>
          <w:spacing w:val="-4"/>
          <w:sz w:val="24"/>
        </w:rPr>
        <w:t> </w:t>
      </w:r>
      <w:r>
        <w:rPr>
          <w:sz w:val="24"/>
        </w:rPr>
        <w:t>critical</w:t>
      </w:r>
      <w:r>
        <w:rPr>
          <w:spacing w:val="-3"/>
          <w:sz w:val="24"/>
        </w:rPr>
        <w:t> </w:t>
      </w:r>
      <w:r>
        <w:rPr>
          <w:sz w:val="24"/>
        </w:rPr>
        <w:t>analysis</w:t>
      </w:r>
      <w:r>
        <w:rPr>
          <w:spacing w:val="-3"/>
          <w:sz w:val="24"/>
        </w:rPr>
        <w:t> </w:t>
      </w:r>
      <w:r>
        <w:rPr>
          <w:sz w:val="24"/>
        </w:rPr>
        <w:t>assumptions</w:t>
      </w:r>
      <w:r>
        <w:rPr>
          <w:spacing w:val="-3"/>
          <w:sz w:val="24"/>
        </w:rPr>
        <w:t> </w:t>
      </w:r>
      <w:r>
        <w:rPr>
          <w:sz w:val="24"/>
        </w:rPr>
        <w:t>list</w:t>
      </w:r>
      <w:r>
        <w:rPr>
          <w:spacing w:val="-3"/>
          <w:sz w:val="24"/>
        </w:rPr>
        <w:t> </w:t>
      </w:r>
      <w:r>
        <w:rPr>
          <w:sz w:val="24"/>
        </w:rPr>
        <w:t>that</w:t>
      </w:r>
      <w:r>
        <w:rPr>
          <w:spacing w:val="-3"/>
          <w:sz w:val="24"/>
        </w:rPr>
        <w:t> </w:t>
      </w:r>
      <w:r>
        <w:rPr>
          <w:sz w:val="24"/>
        </w:rPr>
        <w:t>would</w:t>
      </w:r>
      <w:r>
        <w:rPr>
          <w:spacing w:val="-3"/>
          <w:sz w:val="24"/>
        </w:rPr>
        <w:t> </w:t>
      </w:r>
      <w:r>
        <w:rPr>
          <w:sz w:val="24"/>
        </w:rPr>
        <w:t>be</w:t>
      </w:r>
      <w:r>
        <w:rPr>
          <w:spacing w:val="-4"/>
          <w:sz w:val="24"/>
        </w:rPr>
        <w:t> </w:t>
      </w:r>
      <w:r>
        <w:rPr>
          <w:sz w:val="24"/>
        </w:rPr>
        <w:t>formally</w:t>
      </w:r>
      <w:r>
        <w:rPr>
          <w:spacing w:val="-3"/>
          <w:sz w:val="24"/>
        </w:rPr>
        <w:t> </w:t>
      </w:r>
      <w:r>
        <w:rPr>
          <w:sz w:val="24"/>
        </w:rPr>
        <w:t>issued</w:t>
      </w:r>
      <w:r>
        <w:rPr>
          <w:spacing w:val="-3"/>
          <w:sz w:val="24"/>
        </w:rPr>
        <w:t> </w:t>
      </w:r>
      <w:r>
        <w:rPr>
          <w:sz w:val="24"/>
        </w:rPr>
        <w:t>to</w:t>
      </w:r>
      <w:r>
        <w:rPr>
          <w:spacing w:val="-3"/>
          <w:sz w:val="24"/>
        </w:rPr>
        <w:t> </w:t>
      </w:r>
      <w:r>
        <w:rPr>
          <w:sz w:val="24"/>
        </w:rPr>
        <w:t>the PSWG Chair and relevant SMA TAs, for use within the routine launch services and mission execution processes. This list would, in effect, serve as an amendment to the NPR 8719.24 compliance matrix and would serve to facilitate the monitoring of anticipatable issues, if any are identified, that would cause the mission to likely exceed (or further exceed by a significant amount) NSPM-20's safety guidelines, or that</w:t>
      </w:r>
    </w:p>
    <w:p>
      <w:pPr>
        <w:spacing w:line="225" w:lineRule="auto" w:before="4"/>
        <w:ind w:left="140" w:right="0" w:firstLine="0"/>
        <w:jc w:val="left"/>
        <w:rPr>
          <w:sz w:val="24"/>
        </w:rPr>
      </w:pPr>
      <w:r>
        <w:rPr>
          <w:sz w:val="24"/>
        </w:rPr>
        <w:t>would</w:t>
      </w:r>
      <w:r>
        <w:rPr>
          <w:spacing w:val="-3"/>
          <w:sz w:val="24"/>
        </w:rPr>
        <w:t> </w:t>
      </w:r>
      <w:r>
        <w:rPr>
          <w:sz w:val="24"/>
        </w:rPr>
        <w:t>cause</w:t>
      </w:r>
      <w:r>
        <w:rPr>
          <w:spacing w:val="-4"/>
          <w:sz w:val="24"/>
        </w:rPr>
        <w:t> </w:t>
      </w:r>
      <w:r>
        <w:rPr>
          <w:sz w:val="24"/>
        </w:rPr>
        <w:t>a</w:t>
      </w:r>
      <w:r>
        <w:rPr>
          <w:spacing w:val="-4"/>
          <w:sz w:val="24"/>
        </w:rPr>
        <w:t> </w:t>
      </w:r>
      <w:r>
        <w:rPr>
          <w:sz w:val="24"/>
        </w:rPr>
        <w:t>significant</w:t>
      </w:r>
      <w:r>
        <w:rPr>
          <w:spacing w:val="-4"/>
          <w:sz w:val="24"/>
        </w:rPr>
        <w:t> </w:t>
      </w:r>
      <w:r>
        <w:rPr>
          <w:sz w:val="24"/>
        </w:rPr>
        <w:t>degradation</w:t>
      </w:r>
      <w:r>
        <w:rPr>
          <w:spacing w:val="-3"/>
          <w:sz w:val="24"/>
        </w:rPr>
        <w:t> </w:t>
      </w:r>
      <w:r>
        <w:rPr>
          <w:sz w:val="24"/>
        </w:rPr>
        <w:t>of</w:t>
      </w:r>
      <w:r>
        <w:rPr>
          <w:spacing w:val="-3"/>
          <w:sz w:val="24"/>
        </w:rPr>
        <w:t> </w:t>
      </w:r>
      <w:r>
        <w:rPr>
          <w:sz w:val="24"/>
        </w:rPr>
        <w:t>defense-in-depth</w:t>
      </w:r>
      <w:r>
        <w:rPr>
          <w:spacing w:val="-3"/>
          <w:sz w:val="24"/>
        </w:rPr>
        <w:t> </w:t>
      </w:r>
      <w:r>
        <w:rPr>
          <w:sz w:val="24"/>
        </w:rPr>
        <w:t>(e.g.,</w:t>
      </w:r>
      <w:r>
        <w:rPr>
          <w:spacing w:val="-3"/>
          <w:sz w:val="24"/>
        </w:rPr>
        <w:t> </w:t>
      </w:r>
      <w:r>
        <w:rPr>
          <w:sz w:val="24"/>
        </w:rPr>
        <w:t>fission</w:t>
      </w:r>
      <w:r>
        <w:rPr>
          <w:spacing w:val="-3"/>
          <w:sz w:val="24"/>
        </w:rPr>
        <w:t> </w:t>
      </w:r>
      <w:r>
        <w:rPr>
          <w:sz w:val="24"/>
        </w:rPr>
        <w:t>product</w:t>
      </w:r>
      <w:r>
        <w:rPr>
          <w:spacing w:val="-4"/>
          <w:sz w:val="24"/>
        </w:rPr>
        <w:t> </w:t>
      </w:r>
      <w:r>
        <w:rPr>
          <w:sz w:val="24"/>
        </w:rPr>
        <w:t>barriers).</w:t>
      </w:r>
      <w:r>
        <w:rPr>
          <w:spacing w:val="-3"/>
          <w:sz w:val="24"/>
        </w:rPr>
        <w:t> </w:t>
      </w:r>
      <w:r>
        <w:rPr>
          <w:sz w:val="24"/>
        </w:rPr>
        <w:t>In</w:t>
      </w:r>
      <w:r>
        <w:rPr>
          <w:spacing w:val="-3"/>
          <w:sz w:val="24"/>
        </w:rPr>
        <w:t> </w:t>
      </w:r>
      <w:r>
        <w:rPr>
          <w:sz w:val="24"/>
        </w:rPr>
        <w:t>this</w:t>
      </w:r>
      <w:r>
        <w:rPr>
          <w:spacing w:val="-3"/>
          <w:sz w:val="24"/>
        </w:rPr>
        <w:t> </w:t>
      </w:r>
      <w:r>
        <w:rPr>
          <w:sz w:val="24"/>
        </w:rPr>
        <w:t>way,</w:t>
      </w:r>
      <w:r>
        <w:rPr>
          <w:spacing w:val="-3"/>
          <w:sz w:val="24"/>
        </w:rPr>
        <w:t> </w:t>
      </w:r>
      <w:r>
        <w:rPr>
          <w:sz w:val="24"/>
        </w:rPr>
        <w:t>the</w:t>
      </w:r>
      <w:r>
        <w:rPr>
          <w:spacing w:val="-4"/>
          <w:sz w:val="24"/>
        </w:rPr>
        <w:t> </w:t>
      </w:r>
      <w:r>
        <w:rPr>
          <w:sz w:val="24"/>
        </w:rPr>
        <w:t>list serves as a tool to codify nuclear flight safety-specific factors into these stages of NASA's routine risk management processes.</w:t>
      </w:r>
    </w:p>
    <w:p>
      <w:pPr>
        <w:pStyle w:val="ListParagraph"/>
        <w:numPr>
          <w:ilvl w:val="3"/>
          <w:numId w:val="25"/>
        </w:numPr>
        <w:tabs>
          <w:tab w:pos="900" w:val="left" w:leader="none"/>
        </w:tabs>
        <w:spacing w:line="240" w:lineRule="auto" w:before="169" w:after="0"/>
        <w:ind w:left="900" w:right="0" w:hanging="760"/>
        <w:jc w:val="left"/>
        <w:rPr>
          <w:sz w:val="24"/>
        </w:rPr>
      </w:pPr>
      <w:r>
        <w:rPr>
          <w:sz w:val="24"/>
        </w:rPr>
        <w:t>Alternative</w:t>
      </w:r>
      <w:r>
        <w:rPr>
          <w:spacing w:val="-3"/>
          <w:sz w:val="24"/>
        </w:rPr>
        <w:t> </w:t>
      </w:r>
      <w:r>
        <w:rPr>
          <w:sz w:val="24"/>
        </w:rPr>
        <w:t>#2</w:t>
      </w:r>
      <w:r>
        <w:rPr>
          <w:spacing w:val="-1"/>
          <w:sz w:val="24"/>
        </w:rPr>
        <w:t> </w:t>
      </w:r>
      <w:r>
        <w:rPr>
          <w:sz w:val="24"/>
        </w:rPr>
        <w:t>-</w:t>
      </w:r>
      <w:r>
        <w:rPr>
          <w:spacing w:val="-1"/>
          <w:sz w:val="24"/>
        </w:rPr>
        <w:t> </w:t>
      </w:r>
      <w:r>
        <w:rPr>
          <w:sz w:val="24"/>
        </w:rPr>
        <w:t>Barring</w:t>
      </w:r>
      <w:r>
        <w:rPr>
          <w:spacing w:val="-1"/>
          <w:sz w:val="24"/>
        </w:rPr>
        <w:t> </w:t>
      </w:r>
      <w:r>
        <w:rPr>
          <w:sz w:val="24"/>
        </w:rPr>
        <w:t>adoption</w:t>
      </w:r>
      <w:r>
        <w:rPr>
          <w:spacing w:val="-1"/>
          <w:sz w:val="24"/>
        </w:rPr>
        <w:t> </w:t>
      </w:r>
      <w:r>
        <w:rPr>
          <w:sz w:val="24"/>
        </w:rPr>
        <w:t>of</w:t>
      </w:r>
      <w:r>
        <w:rPr>
          <w:spacing w:val="-1"/>
          <w:sz w:val="24"/>
        </w:rPr>
        <w:t> </w:t>
      </w:r>
      <w:r>
        <w:rPr>
          <w:sz w:val="24"/>
        </w:rPr>
        <w:t>the</w:t>
      </w:r>
      <w:r>
        <w:rPr>
          <w:spacing w:val="-2"/>
          <w:sz w:val="24"/>
        </w:rPr>
        <w:t> </w:t>
      </w:r>
      <w:r>
        <w:rPr>
          <w:sz w:val="24"/>
        </w:rPr>
        <w:t>above,</w:t>
      </w:r>
      <w:r>
        <w:rPr>
          <w:spacing w:val="-1"/>
          <w:sz w:val="24"/>
        </w:rPr>
        <w:t> </w:t>
      </w:r>
      <w:r>
        <w:rPr>
          <w:sz w:val="24"/>
        </w:rPr>
        <w:t>the</w:t>
      </w:r>
      <w:r>
        <w:rPr>
          <w:spacing w:val="-2"/>
          <w:sz w:val="24"/>
        </w:rPr>
        <w:t> </w:t>
      </w:r>
      <w:r>
        <w:rPr>
          <w:sz w:val="24"/>
        </w:rPr>
        <w:t>NFSO</w:t>
      </w:r>
      <w:r>
        <w:rPr>
          <w:spacing w:val="-1"/>
          <w:sz w:val="24"/>
        </w:rPr>
        <w:t> </w:t>
      </w:r>
      <w:r>
        <w:rPr>
          <w:sz w:val="24"/>
        </w:rPr>
        <w:t>could</w:t>
      </w:r>
      <w:r>
        <w:rPr>
          <w:spacing w:val="-1"/>
          <w:sz w:val="24"/>
        </w:rPr>
        <w:t> </w:t>
      </w:r>
      <w:r>
        <w:rPr>
          <w:sz w:val="24"/>
        </w:rPr>
        <w:t>periodically</w:t>
      </w:r>
      <w:r>
        <w:rPr>
          <w:spacing w:val="-1"/>
          <w:sz w:val="24"/>
        </w:rPr>
        <w:t> </w:t>
      </w:r>
      <w:r>
        <w:rPr>
          <w:sz w:val="24"/>
        </w:rPr>
        <w:t>monitor</w:t>
      </w:r>
      <w:r>
        <w:rPr>
          <w:spacing w:val="-1"/>
          <w:sz w:val="24"/>
        </w:rPr>
        <w:t> </w:t>
      </w:r>
      <w:r>
        <w:rPr>
          <w:spacing w:val="-2"/>
          <w:sz w:val="24"/>
        </w:rPr>
        <w:t>available</w:t>
      </w:r>
    </w:p>
    <w:p>
      <w:pPr>
        <w:pStyle w:val="BodyText"/>
        <w:spacing w:before="77"/>
        <w:rPr>
          <w:sz w:val="20"/>
        </w:rPr>
      </w:pPr>
    </w:p>
    <w:p>
      <w:pPr>
        <w:spacing w:after="0"/>
        <w:rPr>
          <w:sz w:val="20"/>
        </w:rPr>
        <w:sectPr>
          <w:pgSz w:w="12240" w:h="15840"/>
          <w:pgMar w:header="159" w:footer="441" w:top="580" w:bottom="640" w:left="700" w:right="720"/>
        </w:sectPr>
      </w:pPr>
    </w:p>
    <w:p>
      <w:pPr>
        <w:pStyle w:val="BodyText"/>
        <w:spacing w:before="126"/>
        <w:rPr>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p>
      <w:pPr>
        <w:spacing w:line="232" w:lineRule="auto" w:before="98"/>
        <w:ind w:left="101"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28</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59" w:space="40"/>
            <w:col w:w="6385" w:space="776"/>
            <w:col w:w="1460"/>
          </w:cols>
        </w:sectPr>
      </w:pPr>
    </w:p>
    <w:p>
      <w:pPr>
        <w:spacing w:line="225" w:lineRule="auto" w:before="118"/>
        <w:ind w:left="140" w:right="360" w:firstLine="0"/>
        <w:jc w:val="left"/>
        <w:rPr>
          <w:sz w:val="24"/>
        </w:rPr>
      </w:pPr>
      <w:r>
        <w:rPr>
          <w:sz w:val="24"/>
        </w:rPr>
        <w:t>information</w:t>
      </w:r>
      <w:r>
        <w:rPr>
          <w:spacing w:val="-2"/>
          <w:sz w:val="24"/>
        </w:rPr>
        <w:t> </w:t>
      </w:r>
      <w:r>
        <w:rPr>
          <w:sz w:val="24"/>
        </w:rPr>
        <w:t>streams</w:t>
      </w:r>
      <w:r>
        <w:rPr>
          <w:spacing w:val="-2"/>
          <w:sz w:val="24"/>
        </w:rPr>
        <w:t> </w:t>
      </w:r>
      <w:r>
        <w:rPr>
          <w:sz w:val="24"/>
        </w:rPr>
        <w:t>and/or</w:t>
      </w:r>
      <w:r>
        <w:rPr>
          <w:spacing w:val="-2"/>
          <w:sz w:val="24"/>
        </w:rPr>
        <w:t> </w:t>
      </w:r>
      <w:r>
        <w:rPr>
          <w:sz w:val="24"/>
        </w:rPr>
        <w:t>consult</w:t>
      </w:r>
      <w:r>
        <w:rPr>
          <w:spacing w:val="-3"/>
          <w:sz w:val="24"/>
        </w:rPr>
        <w:t> </w:t>
      </w:r>
      <w:r>
        <w:rPr>
          <w:sz w:val="24"/>
        </w:rPr>
        <w:t>with</w:t>
      </w:r>
      <w:r>
        <w:rPr>
          <w:spacing w:val="-2"/>
          <w:sz w:val="24"/>
        </w:rPr>
        <w:t> </w:t>
      </w:r>
      <w:r>
        <w:rPr>
          <w:sz w:val="24"/>
        </w:rPr>
        <w:t>the</w:t>
      </w:r>
      <w:r>
        <w:rPr>
          <w:spacing w:val="-3"/>
          <w:sz w:val="24"/>
        </w:rPr>
        <w:t> </w:t>
      </w:r>
      <w:r>
        <w:rPr>
          <w:sz w:val="24"/>
        </w:rPr>
        <w:t>applicable</w:t>
      </w:r>
      <w:r>
        <w:rPr>
          <w:spacing w:val="-3"/>
          <w:sz w:val="24"/>
        </w:rPr>
        <w:t> </w:t>
      </w:r>
      <w:r>
        <w:rPr>
          <w:sz w:val="24"/>
        </w:rPr>
        <w:t>SMA</w:t>
      </w:r>
      <w:r>
        <w:rPr>
          <w:spacing w:val="-2"/>
          <w:sz w:val="24"/>
        </w:rPr>
        <w:t> </w:t>
      </w:r>
      <w:r>
        <w:rPr>
          <w:sz w:val="24"/>
        </w:rPr>
        <w:t>interface</w:t>
      </w:r>
      <w:r>
        <w:rPr>
          <w:spacing w:val="-3"/>
          <w:sz w:val="24"/>
        </w:rPr>
        <w:t> </w:t>
      </w:r>
      <w:r>
        <w:rPr>
          <w:sz w:val="24"/>
        </w:rPr>
        <w:t>for</w:t>
      </w:r>
      <w:r>
        <w:rPr>
          <w:spacing w:val="-2"/>
          <w:sz w:val="24"/>
        </w:rPr>
        <w:t> </w:t>
      </w:r>
      <w:r>
        <w:rPr>
          <w:sz w:val="24"/>
        </w:rPr>
        <w:t>that</w:t>
      </w:r>
      <w:r>
        <w:rPr>
          <w:spacing w:val="-3"/>
          <w:sz w:val="24"/>
        </w:rPr>
        <w:t> </w:t>
      </w:r>
      <w:r>
        <w:rPr>
          <w:sz w:val="24"/>
        </w:rPr>
        <w:t>phase</w:t>
      </w:r>
      <w:r>
        <w:rPr>
          <w:spacing w:val="-3"/>
          <w:sz w:val="24"/>
        </w:rPr>
        <w:t> </w:t>
      </w:r>
      <w:r>
        <w:rPr>
          <w:sz w:val="24"/>
        </w:rPr>
        <w:t>of</w:t>
      </w:r>
      <w:r>
        <w:rPr>
          <w:spacing w:val="-2"/>
          <w:sz w:val="24"/>
        </w:rPr>
        <w:t> </w:t>
      </w:r>
      <w:r>
        <w:rPr>
          <w:sz w:val="24"/>
        </w:rPr>
        <w:t>the</w:t>
      </w:r>
      <w:r>
        <w:rPr>
          <w:spacing w:val="-3"/>
          <w:sz w:val="24"/>
        </w:rPr>
        <w:t> </w:t>
      </w:r>
      <w:r>
        <w:rPr>
          <w:sz w:val="24"/>
        </w:rPr>
        <w:t>mission</w:t>
      </w:r>
      <w:r>
        <w:rPr>
          <w:spacing w:val="-2"/>
          <w:sz w:val="24"/>
        </w:rPr>
        <w:t> </w:t>
      </w:r>
      <w:r>
        <w:rPr>
          <w:sz w:val="24"/>
        </w:rPr>
        <w:t>in</w:t>
      </w:r>
      <w:r>
        <w:rPr>
          <w:spacing w:val="-2"/>
          <w:sz w:val="24"/>
        </w:rPr>
        <w:t> </w:t>
      </w:r>
      <w:r>
        <w:rPr>
          <w:sz w:val="24"/>
        </w:rPr>
        <w:t>order to identify events and conditions that</w:t>
      </w:r>
      <w:r>
        <w:rPr>
          <w:spacing w:val="-1"/>
          <w:sz w:val="24"/>
        </w:rPr>
        <w:t> </w:t>
      </w:r>
      <w:r>
        <w:rPr>
          <w:sz w:val="24"/>
        </w:rPr>
        <w:t>significantly deviate</w:t>
      </w:r>
      <w:r>
        <w:rPr>
          <w:spacing w:val="-1"/>
          <w:sz w:val="24"/>
        </w:rPr>
        <w:t> </w:t>
      </w:r>
      <w:r>
        <w:rPr>
          <w:sz w:val="24"/>
        </w:rPr>
        <w:t>from</w:t>
      </w:r>
      <w:r>
        <w:rPr>
          <w:spacing w:val="-1"/>
          <w:sz w:val="24"/>
        </w:rPr>
        <w:t> </w:t>
      </w:r>
      <w:r>
        <w:rPr>
          <w:sz w:val="24"/>
        </w:rPr>
        <w:t>the</w:t>
      </w:r>
      <w:r>
        <w:rPr>
          <w:spacing w:val="-1"/>
          <w:sz w:val="24"/>
        </w:rPr>
        <w:t> </w:t>
      </w:r>
      <w:r>
        <w:rPr>
          <w:sz w:val="24"/>
        </w:rPr>
        <w:t>assumptions of the</w:t>
      </w:r>
      <w:r>
        <w:rPr>
          <w:spacing w:val="-1"/>
          <w:sz w:val="24"/>
        </w:rPr>
        <w:t> </w:t>
      </w:r>
      <w:r>
        <w:rPr>
          <w:sz w:val="24"/>
        </w:rPr>
        <w:t>SAR</w:t>
      </w:r>
      <w:r>
        <w:rPr>
          <w:spacing w:val="-1"/>
          <w:sz w:val="24"/>
        </w:rPr>
        <w:t> </w:t>
      </w:r>
      <w:r>
        <w:rPr>
          <w:sz w:val="24"/>
        </w:rPr>
        <w:t>during periods leading up to launch and subsequent operation (that are within scope of the SAR) for Tier I, II, and III missions,</w:t>
      </w:r>
      <w:r>
        <w:rPr>
          <w:spacing w:val="-2"/>
          <w:sz w:val="24"/>
        </w:rPr>
        <w:t> </w:t>
      </w:r>
      <w:r>
        <w:rPr>
          <w:sz w:val="24"/>
        </w:rPr>
        <w:t>and</w:t>
      </w:r>
      <w:r>
        <w:rPr>
          <w:spacing w:val="-2"/>
          <w:sz w:val="24"/>
        </w:rPr>
        <w:t> </w:t>
      </w:r>
      <w:r>
        <w:rPr>
          <w:sz w:val="24"/>
        </w:rPr>
        <w:t>which</w:t>
      </w:r>
      <w:r>
        <w:rPr>
          <w:spacing w:val="-2"/>
          <w:sz w:val="24"/>
        </w:rPr>
        <w:t> </w:t>
      </w:r>
      <w:r>
        <w:rPr>
          <w:sz w:val="24"/>
        </w:rPr>
        <w:t>are</w:t>
      </w:r>
      <w:r>
        <w:rPr>
          <w:spacing w:val="-3"/>
          <w:sz w:val="24"/>
        </w:rPr>
        <w:t> </w:t>
      </w:r>
      <w:r>
        <w:rPr>
          <w:sz w:val="24"/>
        </w:rPr>
        <w:t>also</w:t>
      </w:r>
      <w:r>
        <w:rPr>
          <w:spacing w:val="-2"/>
          <w:sz w:val="24"/>
        </w:rPr>
        <w:t> </w:t>
      </w:r>
      <w:r>
        <w:rPr>
          <w:sz w:val="24"/>
        </w:rPr>
        <w:t>prior</w:t>
      </w:r>
      <w:r>
        <w:rPr>
          <w:spacing w:val="-2"/>
          <w:sz w:val="24"/>
        </w:rPr>
        <w:t> </w:t>
      </w:r>
      <w:r>
        <w:rPr>
          <w:sz w:val="24"/>
        </w:rPr>
        <w:t>to</w:t>
      </w:r>
      <w:r>
        <w:rPr>
          <w:spacing w:val="-2"/>
          <w:sz w:val="24"/>
        </w:rPr>
        <w:t> </w:t>
      </w:r>
      <w:r>
        <w:rPr>
          <w:sz w:val="24"/>
        </w:rPr>
        <w:t>the</w:t>
      </w:r>
      <w:r>
        <w:rPr>
          <w:spacing w:val="-3"/>
          <w:sz w:val="24"/>
        </w:rPr>
        <w:t> </w:t>
      </w:r>
      <w:r>
        <w:rPr>
          <w:sz w:val="24"/>
        </w:rPr>
        <w:t>spacecraft</w:t>
      </w:r>
      <w:r>
        <w:rPr>
          <w:spacing w:val="-3"/>
          <w:sz w:val="24"/>
        </w:rPr>
        <w:t> </w:t>
      </w:r>
      <w:r>
        <w:rPr>
          <w:sz w:val="24"/>
        </w:rPr>
        <w:t>entering</w:t>
      </w:r>
      <w:r>
        <w:rPr>
          <w:spacing w:val="-2"/>
          <w:sz w:val="24"/>
        </w:rPr>
        <w:t> </w:t>
      </w:r>
      <w:r>
        <w:rPr>
          <w:sz w:val="24"/>
        </w:rPr>
        <w:t>inter-planetary</w:t>
      </w:r>
      <w:r>
        <w:rPr>
          <w:spacing w:val="-2"/>
          <w:sz w:val="24"/>
        </w:rPr>
        <w:t> </w:t>
      </w:r>
      <w:r>
        <w:rPr>
          <w:sz w:val="24"/>
        </w:rPr>
        <w:t>flight</w:t>
      </w:r>
      <w:r>
        <w:rPr>
          <w:spacing w:val="-3"/>
          <w:sz w:val="24"/>
        </w:rPr>
        <w:t> </w:t>
      </w:r>
      <w:r>
        <w:rPr>
          <w:sz w:val="24"/>
        </w:rPr>
        <w:t>with</w:t>
      </w:r>
      <w:r>
        <w:rPr>
          <w:spacing w:val="-2"/>
          <w:sz w:val="24"/>
        </w:rPr>
        <w:t> </w:t>
      </w:r>
      <w:r>
        <w:rPr>
          <w:sz w:val="24"/>
        </w:rPr>
        <w:t>no</w:t>
      </w:r>
      <w:r>
        <w:rPr>
          <w:spacing w:val="-2"/>
          <w:sz w:val="24"/>
        </w:rPr>
        <w:t> </w:t>
      </w:r>
      <w:r>
        <w:rPr>
          <w:sz w:val="24"/>
        </w:rPr>
        <w:t>plan</w:t>
      </w:r>
      <w:r>
        <w:rPr>
          <w:spacing w:val="-2"/>
          <w:sz w:val="24"/>
        </w:rPr>
        <w:t> </w:t>
      </w:r>
      <w:r>
        <w:rPr>
          <w:sz w:val="24"/>
        </w:rPr>
        <w:t>for</w:t>
      </w:r>
      <w:r>
        <w:rPr>
          <w:spacing w:val="-2"/>
          <w:sz w:val="24"/>
        </w:rPr>
        <w:t> </w:t>
      </w:r>
      <w:r>
        <w:rPr>
          <w:sz w:val="24"/>
        </w:rPr>
        <w:t>return</w:t>
      </w:r>
      <w:r>
        <w:rPr>
          <w:spacing w:val="-2"/>
          <w:sz w:val="24"/>
        </w:rPr>
        <w:t> </w:t>
      </w:r>
      <w:r>
        <w:rPr>
          <w:sz w:val="24"/>
        </w:rPr>
        <w:t>or Earth gravity assist. In cases where identified events could reasonably be expected to cause the mission execution to exceed (or further exceed by a</w:t>
      </w:r>
      <w:r>
        <w:rPr>
          <w:spacing w:val="-1"/>
          <w:sz w:val="24"/>
        </w:rPr>
        <w:t> </w:t>
      </w:r>
      <w:r>
        <w:rPr>
          <w:sz w:val="24"/>
        </w:rPr>
        <w:t>significant</w:t>
      </w:r>
      <w:r>
        <w:rPr>
          <w:spacing w:val="-1"/>
          <w:sz w:val="24"/>
        </w:rPr>
        <w:t> </w:t>
      </w:r>
      <w:r>
        <w:rPr>
          <w:sz w:val="24"/>
        </w:rPr>
        <w:t>additional</w:t>
      </w:r>
      <w:r>
        <w:rPr>
          <w:spacing w:val="-1"/>
          <w:sz w:val="24"/>
        </w:rPr>
        <w:t> </w:t>
      </w:r>
      <w:r>
        <w:rPr>
          <w:sz w:val="24"/>
        </w:rPr>
        <w:t>quantity) NSPM-20's safety guidelines or requirements (e.g., Department of the Air Force risk constraint), the NFSO would perform a simple, scoping-level qualitative or semi-quantitative assessment of the impact of the event or condition, and document this assessment in a note to file. In cases where a specific event or condition is found to indeed exceed (or further exceed by a significant additional quantity) the safety guidelines or a quantitative requirement, this would be captured in a memo and discussed with the relevant SMA interface, such that it can be factored in to safety and mission success activities (e.g., a PSWG Safety Review, the Safety and Mission Success Review (SMSR)).</w:t>
      </w:r>
    </w:p>
    <w:p>
      <w:pPr>
        <w:pStyle w:val="ListParagraph"/>
        <w:numPr>
          <w:ilvl w:val="4"/>
          <w:numId w:val="25"/>
        </w:numPr>
        <w:tabs>
          <w:tab w:pos="1080" w:val="left" w:leader="none"/>
        </w:tabs>
        <w:spacing w:line="225" w:lineRule="auto" w:before="187" w:after="0"/>
        <w:ind w:left="140" w:right="264" w:firstLine="0"/>
        <w:jc w:val="left"/>
        <w:rPr>
          <w:sz w:val="24"/>
        </w:rPr>
      </w:pPr>
      <w:r>
        <w:rPr>
          <w:sz w:val="24"/>
        </w:rPr>
        <w:t>Regarding Alternative #2, depending on the circumstances, the appropriate interface might be the Project-level SMA TA, a Program-affiliated SMA TA, the SMA Launch Services Division Mission Safety Engineer,</w:t>
      </w:r>
      <w:r>
        <w:rPr>
          <w:spacing w:val="-3"/>
          <w:sz w:val="24"/>
        </w:rPr>
        <w:t> </w:t>
      </w:r>
      <w:r>
        <w:rPr>
          <w:sz w:val="24"/>
        </w:rPr>
        <w:t>the</w:t>
      </w:r>
      <w:r>
        <w:rPr>
          <w:spacing w:val="-4"/>
          <w:sz w:val="24"/>
        </w:rPr>
        <w:t> </w:t>
      </w:r>
      <w:r>
        <w:rPr>
          <w:sz w:val="24"/>
        </w:rPr>
        <w:t>Payload</w:t>
      </w:r>
      <w:r>
        <w:rPr>
          <w:spacing w:val="-3"/>
          <w:sz w:val="24"/>
        </w:rPr>
        <w:t> </w:t>
      </w:r>
      <w:r>
        <w:rPr>
          <w:sz w:val="24"/>
        </w:rPr>
        <w:t>Safety</w:t>
      </w:r>
      <w:r>
        <w:rPr>
          <w:spacing w:val="-3"/>
          <w:sz w:val="24"/>
        </w:rPr>
        <w:t> </w:t>
      </w:r>
      <w:r>
        <w:rPr>
          <w:sz w:val="24"/>
        </w:rPr>
        <w:t>Program</w:t>
      </w:r>
      <w:r>
        <w:rPr>
          <w:spacing w:val="-4"/>
          <w:sz w:val="24"/>
        </w:rPr>
        <w:t> </w:t>
      </w:r>
      <w:r>
        <w:rPr>
          <w:sz w:val="24"/>
        </w:rPr>
        <w:t>Executive,</w:t>
      </w:r>
      <w:r>
        <w:rPr>
          <w:spacing w:val="-3"/>
          <w:sz w:val="24"/>
        </w:rPr>
        <w:t> </w:t>
      </w:r>
      <w:r>
        <w:rPr>
          <w:sz w:val="24"/>
        </w:rPr>
        <w:t>the</w:t>
      </w:r>
      <w:r>
        <w:rPr>
          <w:spacing w:val="-4"/>
          <w:sz w:val="24"/>
        </w:rPr>
        <w:t> </w:t>
      </w:r>
      <w:r>
        <w:rPr>
          <w:sz w:val="24"/>
        </w:rPr>
        <w:t>Range</w:t>
      </w:r>
      <w:r>
        <w:rPr>
          <w:spacing w:val="-4"/>
          <w:sz w:val="24"/>
        </w:rPr>
        <w:t> </w:t>
      </w:r>
      <w:r>
        <w:rPr>
          <w:sz w:val="24"/>
        </w:rPr>
        <w:t>Safety</w:t>
      </w:r>
      <w:r>
        <w:rPr>
          <w:spacing w:val="-3"/>
          <w:sz w:val="24"/>
        </w:rPr>
        <w:t> </w:t>
      </w:r>
      <w:r>
        <w:rPr>
          <w:sz w:val="24"/>
        </w:rPr>
        <w:t>Program</w:t>
      </w:r>
      <w:r>
        <w:rPr>
          <w:spacing w:val="-4"/>
          <w:sz w:val="24"/>
        </w:rPr>
        <w:t> </w:t>
      </w:r>
      <w:r>
        <w:rPr>
          <w:sz w:val="24"/>
        </w:rPr>
        <w:t>Executive,</w:t>
      </w:r>
      <w:r>
        <w:rPr>
          <w:spacing w:val="-3"/>
          <w:sz w:val="24"/>
        </w:rPr>
        <w:t> </w:t>
      </w:r>
      <w:r>
        <w:rPr>
          <w:sz w:val="24"/>
        </w:rPr>
        <w:t>or</w:t>
      </w:r>
      <w:r>
        <w:rPr>
          <w:spacing w:val="-3"/>
          <w:sz w:val="24"/>
        </w:rPr>
        <w:t> </w:t>
      </w:r>
      <w:r>
        <w:rPr>
          <w:sz w:val="24"/>
        </w:rPr>
        <w:t>the</w:t>
      </w:r>
      <w:r>
        <w:rPr>
          <w:spacing w:val="-4"/>
          <w:sz w:val="24"/>
        </w:rPr>
        <w:t> </w:t>
      </w:r>
      <w:r>
        <w:rPr>
          <w:sz w:val="24"/>
        </w:rPr>
        <w:t>PSWG</w:t>
      </w:r>
      <w:r>
        <w:rPr>
          <w:spacing w:val="-3"/>
          <w:sz w:val="24"/>
        </w:rPr>
        <w:t> </w:t>
      </w:r>
      <w:r>
        <w:rPr>
          <w:sz w:val="24"/>
        </w:rPr>
        <w:t>Chair. In some cases, the monitoring of information sources (e.g., the Launch Services Portal where the PSWG posts spacecraft non-compliances after the Payload Safety Compliance has been signed) may be a suitable replacement to contacting the interface.</w:t>
      </w:r>
    </w:p>
    <w:p>
      <w:pPr>
        <w:pStyle w:val="ListParagraph"/>
        <w:numPr>
          <w:ilvl w:val="4"/>
          <w:numId w:val="25"/>
        </w:numPr>
        <w:tabs>
          <w:tab w:pos="1080" w:val="left" w:leader="none"/>
        </w:tabs>
        <w:spacing w:line="225" w:lineRule="auto" w:before="184" w:after="0"/>
        <w:ind w:left="140" w:right="146" w:firstLine="0"/>
        <w:jc w:val="left"/>
        <w:rPr>
          <w:sz w:val="24"/>
        </w:rPr>
      </w:pPr>
      <w:r>
        <w:rPr>
          <w:sz w:val="24"/>
        </w:rPr>
        <w:t>Also regarding Alternative #2, the appropriate periodicity of monitoring the mission will vary greatly depending on the phase of the mission execution (e.g., more frequently during the period following SNS integration into the integrated launch vehicle and prior to launch versus less frequently during spaceflight).</w:t>
      </w:r>
      <w:r>
        <w:rPr>
          <w:spacing w:val="-2"/>
          <w:sz w:val="24"/>
        </w:rPr>
        <w:t> </w:t>
      </w:r>
      <w:r>
        <w:rPr>
          <w:sz w:val="24"/>
        </w:rPr>
        <w:t>Examples</w:t>
      </w:r>
      <w:r>
        <w:rPr>
          <w:spacing w:val="-2"/>
          <w:sz w:val="24"/>
        </w:rPr>
        <w:t> </w:t>
      </w:r>
      <w:r>
        <w:rPr>
          <w:sz w:val="24"/>
        </w:rPr>
        <w:t>of</w:t>
      </w:r>
      <w:r>
        <w:rPr>
          <w:spacing w:val="-2"/>
          <w:sz w:val="24"/>
        </w:rPr>
        <w:t> </w:t>
      </w:r>
      <w:r>
        <w:rPr>
          <w:sz w:val="24"/>
        </w:rPr>
        <w:t>events</w:t>
      </w:r>
      <w:r>
        <w:rPr>
          <w:spacing w:val="-2"/>
          <w:sz w:val="24"/>
        </w:rPr>
        <w:t> </w:t>
      </w:r>
      <w:r>
        <w:rPr>
          <w:sz w:val="24"/>
        </w:rPr>
        <w:t>and</w:t>
      </w:r>
      <w:r>
        <w:rPr>
          <w:spacing w:val="-2"/>
          <w:sz w:val="24"/>
        </w:rPr>
        <w:t> </w:t>
      </w:r>
      <w:r>
        <w:rPr>
          <w:sz w:val="24"/>
        </w:rPr>
        <w:t>conditions</w:t>
      </w:r>
      <w:r>
        <w:rPr>
          <w:spacing w:val="-2"/>
          <w:sz w:val="24"/>
        </w:rPr>
        <w:t> </w:t>
      </w:r>
      <w:r>
        <w:rPr>
          <w:sz w:val="24"/>
        </w:rPr>
        <w:t>that</w:t>
      </w:r>
      <w:r>
        <w:rPr>
          <w:spacing w:val="-3"/>
          <w:sz w:val="24"/>
        </w:rPr>
        <w:t> </w:t>
      </w:r>
      <w:r>
        <w:rPr>
          <w:sz w:val="24"/>
        </w:rPr>
        <w:t>would</w:t>
      </w:r>
      <w:r>
        <w:rPr>
          <w:spacing w:val="-2"/>
          <w:sz w:val="24"/>
        </w:rPr>
        <w:t> </w:t>
      </w:r>
      <w:r>
        <w:rPr>
          <w:sz w:val="24"/>
        </w:rPr>
        <w:t>be</w:t>
      </w:r>
      <w:r>
        <w:rPr>
          <w:spacing w:val="-3"/>
          <w:sz w:val="24"/>
        </w:rPr>
        <w:t> </w:t>
      </w:r>
      <w:r>
        <w:rPr>
          <w:sz w:val="24"/>
        </w:rPr>
        <w:t>relevant</w:t>
      </w:r>
      <w:r>
        <w:rPr>
          <w:spacing w:val="-3"/>
          <w:sz w:val="24"/>
        </w:rPr>
        <w:t> </w:t>
      </w:r>
      <w:r>
        <w:rPr>
          <w:sz w:val="24"/>
        </w:rPr>
        <w:t>are:</w:t>
      </w:r>
      <w:r>
        <w:rPr>
          <w:spacing w:val="-3"/>
          <w:sz w:val="24"/>
        </w:rPr>
        <w:t> </w:t>
      </w:r>
      <w:r>
        <w:rPr>
          <w:sz w:val="24"/>
        </w:rPr>
        <w:t>(a)</w:t>
      </w:r>
      <w:r>
        <w:rPr>
          <w:spacing w:val="-2"/>
          <w:sz w:val="24"/>
        </w:rPr>
        <w:t> </w:t>
      </w:r>
      <w:r>
        <w:rPr>
          <w:sz w:val="24"/>
        </w:rPr>
        <w:t>a</w:t>
      </w:r>
      <w:r>
        <w:rPr>
          <w:spacing w:val="-3"/>
          <w:sz w:val="24"/>
        </w:rPr>
        <w:t> </w:t>
      </w:r>
      <w:r>
        <w:rPr>
          <w:sz w:val="24"/>
        </w:rPr>
        <w:t>two-fold</w:t>
      </w:r>
      <w:r>
        <w:rPr>
          <w:spacing w:val="-2"/>
          <w:sz w:val="24"/>
        </w:rPr>
        <w:t> </w:t>
      </w:r>
      <w:r>
        <w:rPr>
          <w:sz w:val="24"/>
        </w:rPr>
        <w:t>increase</w:t>
      </w:r>
      <w:r>
        <w:rPr>
          <w:spacing w:val="-3"/>
          <w:sz w:val="24"/>
        </w:rPr>
        <w:t> </w:t>
      </w:r>
      <w:r>
        <w:rPr>
          <w:sz w:val="24"/>
        </w:rPr>
        <w:t>in</w:t>
      </w:r>
      <w:r>
        <w:rPr>
          <w:spacing w:val="-2"/>
          <w:sz w:val="24"/>
        </w:rPr>
        <w:t> </w:t>
      </w:r>
      <w:r>
        <w:rPr>
          <w:sz w:val="24"/>
        </w:rPr>
        <w:t>the</w:t>
      </w:r>
      <w:r>
        <w:rPr>
          <w:spacing w:val="-3"/>
          <w:sz w:val="24"/>
        </w:rPr>
        <w:t> </w:t>
      </w:r>
      <w:r>
        <w:rPr>
          <w:sz w:val="24"/>
        </w:rPr>
        <w:t>time window in which the SNS is being cooled by ground support equipment relative to that assumed in the SAR,</w:t>
      </w:r>
    </w:p>
    <w:p>
      <w:pPr>
        <w:spacing w:line="225" w:lineRule="auto" w:before="3"/>
        <w:ind w:left="140" w:right="198" w:firstLine="0"/>
        <w:jc w:val="left"/>
        <w:rPr>
          <w:sz w:val="24"/>
        </w:rPr>
      </w:pPr>
      <w:r>
        <w:rPr>
          <w:sz w:val="24"/>
        </w:rPr>
        <w:t>(b)</w:t>
      </w:r>
      <w:r>
        <w:rPr>
          <w:spacing w:val="-2"/>
          <w:sz w:val="24"/>
        </w:rPr>
        <w:t> </w:t>
      </w:r>
      <w:r>
        <w:rPr>
          <w:sz w:val="24"/>
        </w:rPr>
        <w:t>a</w:t>
      </w:r>
      <w:r>
        <w:rPr>
          <w:spacing w:val="-3"/>
          <w:sz w:val="24"/>
        </w:rPr>
        <w:t> </w:t>
      </w:r>
      <w:r>
        <w:rPr>
          <w:sz w:val="24"/>
        </w:rPr>
        <w:t>significant</w:t>
      </w:r>
      <w:r>
        <w:rPr>
          <w:spacing w:val="-2"/>
          <w:sz w:val="24"/>
        </w:rPr>
        <w:t> </w:t>
      </w:r>
      <w:r>
        <w:rPr>
          <w:sz w:val="24"/>
        </w:rPr>
        <w:t>deficiency</w:t>
      </w:r>
      <w:r>
        <w:rPr>
          <w:spacing w:val="-2"/>
          <w:sz w:val="24"/>
        </w:rPr>
        <w:t> </w:t>
      </w:r>
      <w:r>
        <w:rPr>
          <w:sz w:val="24"/>
        </w:rPr>
        <w:t>identified</w:t>
      </w:r>
      <w:r>
        <w:rPr>
          <w:spacing w:val="-2"/>
          <w:sz w:val="24"/>
        </w:rPr>
        <w:t> </w:t>
      </w:r>
      <w:r>
        <w:rPr>
          <w:sz w:val="24"/>
        </w:rPr>
        <w:t>in</w:t>
      </w:r>
      <w:r>
        <w:rPr>
          <w:spacing w:val="-2"/>
          <w:sz w:val="24"/>
        </w:rPr>
        <w:t> </w:t>
      </w:r>
      <w:r>
        <w:rPr>
          <w:sz w:val="24"/>
        </w:rPr>
        <w:t>the</w:t>
      </w:r>
      <w:r>
        <w:rPr>
          <w:spacing w:val="-3"/>
          <w:sz w:val="24"/>
        </w:rPr>
        <w:t> </w:t>
      </w:r>
      <w:r>
        <w:rPr>
          <w:sz w:val="24"/>
        </w:rPr>
        <w:t>performance</w:t>
      </w:r>
      <w:r>
        <w:rPr>
          <w:spacing w:val="-3"/>
          <w:sz w:val="24"/>
        </w:rPr>
        <w:t> </w:t>
      </w:r>
      <w:r>
        <w:rPr>
          <w:sz w:val="24"/>
        </w:rPr>
        <w:t>of</w:t>
      </w:r>
      <w:r>
        <w:rPr>
          <w:spacing w:val="-2"/>
          <w:sz w:val="24"/>
        </w:rPr>
        <w:t> </w:t>
      </w:r>
      <w:r>
        <w:rPr>
          <w:sz w:val="24"/>
        </w:rPr>
        <w:t>a</w:t>
      </w:r>
      <w:r>
        <w:rPr>
          <w:spacing w:val="-3"/>
          <w:sz w:val="24"/>
        </w:rPr>
        <w:t> </w:t>
      </w:r>
      <w:r>
        <w:rPr>
          <w:sz w:val="24"/>
        </w:rPr>
        <w:t>safety-relief</w:t>
      </w:r>
      <w:r>
        <w:rPr>
          <w:spacing w:val="-2"/>
          <w:sz w:val="24"/>
        </w:rPr>
        <w:t> </w:t>
      </w:r>
      <w:r>
        <w:rPr>
          <w:sz w:val="24"/>
        </w:rPr>
        <w:t>valve</w:t>
      </w:r>
      <w:r>
        <w:rPr>
          <w:spacing w:val="-3"/>
          <w:sz w:val="24"/>
        </w:rPr>
        <w:t> </w:t>
      </w:r>
      <w:r>
        <w:rPr>
          <w:sz w:val="24"/>
        </w:rPr>
        <w:t>that</w:t>
      </w:r>
      <w:r>
        <w:rPr>
          <w:spacing w:val="-2"/>
          <w:sz w:val="24"/>
        </w:rPr>
        <w:t> </w:t>
      </w:r>
      <w:r>
        <w:rPr>
          <w:sz w:val="24"/>
        </w:rPr>
        <w:t>cannot</w:t>
      </w:r>
      <w:r>
        <w:rPr>
          <w:spacing w:val="-2"/>
          <w:sz w:val="24"/>
        </w:rPr>
        <w:t> </w:t>
      </w:r>
      <w:r>
        <w:rPr>
          <w:sz w:val="24"/>
        </w:rPr>
        <w:t>be</w:t>
      </w:r>
      <w:r>
        <w:rPr>
          <w:spacing w:val="-3"/>
          <w:sz w:val="24"/>
        </w:rPr>
        <w:t> </w:t>
      </w:r>
      <w:r>
        <w:rPr>
          <w:sz w:val="24"/>
        </w:rPr>
        <w:t>mitigated</w:t>
      </w:r>
      <w:r>
        <w:rPr>
          <w:spacing w:val="-2"/>
          <w:sz w:val="24"/>
        </w:rPr>
        <w:t> </w:t>
      </w:r>
      <w:r>
        <w:rPr>
          <w:sz w:val="24"/>
        </w:rPr>
        <w:t>and effectively results in an increase in launch vehicle unreliability, and (c) a spacecraft malfunction while in Earth orbit that significantly increases the likelihood of not being in a sufficiently high orbit when the mission reaches end-of-life.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
        <w:rPr>
          <w:sz w:val="20"/>
        </w:rPr>
      </w:pPr>
    </w:p>
    <w:p>
      <w:pPr>
        <w:spacing w:after="0"/>
        <w:rPr>
          <w:sz w:val="20"/>
        </w:rPr>
        <w:sectPr>
          <w:headerReference w:type="default" r:id="rId64"/>
          <w:headerReference w:type="even" r:id="rId65"/>
          <w:footerReference w:type="default" r:id="rId66"/>
          <w:footerReference w:type="even" r:id="rId67"/>
          <w:pgSz w:w="12240" w:h="15840"/>
          <w:pgMar w:header="159" w:footer="441" w:top="580" w:bottom="640" w:left="700" w:right="720"/>
          <w:pgNumType w:start="29"/>
        </w:sectPr>
      </w:pPr>
    </w:p>
    <w:p>
      <w:pPr>
        <w:pStyle w:val="BodyText"/>
        <w:spacing w:before="125"/>
        <w:rPr>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p>
      <w:pPr>
        <w:spacing w:line="232" w:lineRule="auto" w:before="97"/>
        <w:ind w:left="101"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29</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59" w:space="40"/>
            <w:col w:w="6385" w:space="776"/>
            <w:col w:w="1460"/>
          </w:cols>
        </w:sectPr>
      </w:pPr>
    </w:p>
    <w:p>
      <w:pPr>
        <w:pStyle w:val="Heading1"/>
        <w:spacing w:line="225" w:lineRule="auto" w:before="292"/>
      </w:pPr>
      <w:r>
        <w:rPr/>
        <w:t>Appendix</w:t>
      </w:r>
      <w:r>
        <w:rPr>
          <w:spacing w:val="-6"/>
        </w:rPr>
        <w:t> </w:t>
      </w:r>
      <w:r>
        <w:rPr/>
        <w:t>D.</w:t>
      </w:r>
      <w:r>
        <w:rPr>
          <w:spacing w:val="-6"/>
        </w:rPr>
        <w:t> </w:t>
      </w:r>
      <w:r>
        <w:rPr/>
        <w:t>Calculation</w:t>
      </w:r>
      <w:r>
        <w:rPr>
          <w:spacing w:val="-6"/>
        </w:rPr>
        <w:t> </w:t>
      </w:r>
      <w:r>
        <w:rPr/>
        <w:t>of</w:t>
      </w:r>
      <w:r>
        <w:rPr>
          <w:spacing w:val="-6"/>
        </w:rPr>
        <w:t> </w:t>
      </w:r>
      <w:r>
        <w:rPr/>
        <w:t>the</w:t>
      </w:r>
      <w:r>
        <w:rPr>
          <w:spacing w:val="-7"/>
        </w:rPr>
        <w:t> </w:t>
      </w:r>
      <w:r>
        <w:rPr/>
        <w:t>A2</w:t>
      </w:r>
      <w:r>
        <w:rPr>
          <w:spacing w:val="-6"/>
        </w:rPr>
        <w:t> </w:t>
      </w:r>
      <w:r>
        <w:rPr/>
        <w:t>Mission </w:t>
      </w:r>
      <w:r>
        <w:rPr>
          <w:spacing w:val="-2"/>
        </w:rPr>
        <w:t>Multiple</w:t>
      </w:r>
    </w:p>
    <w:p>
      <w:pPr>
        <w:pStyle w:val="ListParagraph"/>
        <w:numPr>
          <w:ilvl w:val="1"/>
          <w:numId w:val="28"/>
        </w:numPr>
        <w:tabs>
          <w:tab w:pos="587" w:val="left" w:leader="none"/>
        </w:tabs>
        <w:spacing w:line="240" w:lineRule="auto" w:before="329" w:after="0"/>
        <w:ind w:left="587" w:right="0" w:hanging="447"/>
        <w:jc w:val="left"/>
        <w:rPr>
          <w:sz w:val="26"/>
        </w:rPr>
      </w:pPr>
      <w:r>
        <w:rPr>
          <w:sz w:val="26"/>
        </w:rPr>
        <w:t>Determination of A2 Mission </w:t>
      </w:r>
      <w:r>
        <w:rPr>
          <w:spacing w:val="-2"/>
          <w:sz w:val="26"/>
        </w:rPr>
        <w:t>Multiple</w:t>
      </w:r>
    </w:p>
    <w:p>
      <w:pPr>
        <w:pStyle w:val="ListParagraph"/>
        <w:numPr>
          <w:ilvl w:val="2"/>
          <w:numId w:val="28"/>
        </w:numPr>
        <w:tabs>
          <w:tab w:pos="782" w:val="left" w:leader="none"/>
        </w:tabs>
        <w:spacing w:line="225" w:lineRule="auto" w:before="176" w:after="0"/>
        <w:ind w:left="140" w:right="227" w:firstLine="0"/>
        <w:jc w:val="left"/>
        <w:rPr>
          <w:sz w:val="26"/>
        </w:rPr>
      </w:pPr>
      <w:r>
        <w:rPr>
          <w:sz w:val="26"/>
        </w:rPr>
        <w:t>The instructions below relate to the use of IAEA guidance as it pertains to nuclear flight safety, consistent with the use of this same guidance in NSPM-20 and preceding Presidential direction.</w:t>
      </w:r>
      <w:r>
        <w:rPr>
          <w:spacing w:val="-2"/>
          <w:sz w:val="26"/>
        </w:rPr>
        <w:t> </w:t>
      </w:r>
      <w:r>
        <w:rPr>
          <w:sz w:val="26"/>
        </w:rPr>
        <w:t>This</w:t>
      </w:r>
      <w:r>
        <w:rPr>
          <w:spacing w:val="-2"/>
          <w:sz w:val="26"/>
        </w:rPr>
        <w:t> </w:t>
      </w:r>
      <w:r>
        <w:rPr>
          <w:sz w:val="26"/>
        </w:rPr>
        <w:t>guidance</w:t>
      </w:r>
      <w:r>
        <w:rPr>
          <w:spacing w:val="-3"/>
          <w:sz w:val="26"/>
        </w:rPr>
        <w:t> </w:t>
      </w:r>
      <w:r>
        <w:rPr>
          <w:sz w:val="26"/>
        </w:rPr>
        <w:t>is</w:t>
      </w:r>
      <w:r>
        <w:rPr>
          <w:spacing w:val="-2"/>
          <w:sz w:val="26"/>
        </w:rPr>
        <w:t> </w:t>
      </w:r>
      <w:r>
        <w:rPr>
          <w:sz w:val="26"/>
        </w:rPr>
        <w:t>used</w:t>
      </w:r>
      <w:r>
        <w:rPr>
          <w:spacing w:val="-2"/>
          <w:sz w:val="26"/>
        </w:rPr>
        <w:t> </w:t>
      </w:r>
      <w:r>
        <w:rPr>
          <w:sz w:val="26"/>
        </w:rPr>
        <w:t>as</w:t>
      </w:r>
      <w:r>
        <w:rPr>
          <w:spacing w:val="-2"/>
          <w:sz w:val="26"/>
        </w:rPr>
        <w:t> </w:t>
      </w:r>
      <w:r>
        <w:rPr>
          <w:sz w:val="26"/>
        </w:rPr>
        <w:t>a</w:t>
      </w:r>
      <w:r>
        <w:rPr>
          <w:spacing w:val="-3"/>
          <w:sz w:val="26"/>
        </w:rPr>
        <w:t> </w:t>
      </w:r>
      <w:r>
        <w:rPr>
          <w:sz w:val="26"/>
        </w:rPr>
        <w:t>matter</w:t>
      </w:r>
      <w:r>
        <w:rPr>
          <w:spacing w:val="-2"/>
          <w:sz w:val="26"/>
        </w:rPr>
        <w:t> </w:t>
      </w:r>
      <w:r>
        <w:rPr>
          <w:sz w:val="26"/>
        </w:rPr>
        <w:t>of</w:t>
      </w:r>
      <w:r>
        <w:rPr>
          <w:spacing w:val="-2"/>
          <w:sz w:val="26"/>
        </w:rPr>
        <w:t> </w:t>
      </w:r>
      <w:r>
        <w:rPr>
          <w:sz w:val="26"/>
        </w:rPr>
        <w:t>convenience,</w:t>
      </w:r>
      <w:r>
        <w:rPr>
          <w:spacing w:val="-2"/>
          <w:sz w:val="26"/>
        </w:rPr>
        <w:t> </w:t>
      </w:r>
      <w:r>
        <w:rPr>
          <w:sz w:val="26"/>
        </w:rPr>
        <w:t>understanding</w:t>
      </w:r>
      <w:r>
        <w:rPr>
          <w:spacing w:val="-2"/>
          <w:sz w:val="26"/>
        </w:rPr>
        <w:t> </w:t>
      </w:r>
      <w:r>
        <w:rPr>
          <w:sz w:val="26"/>
        </w:rPr>
        <w:t>that</w:t>
      </w:r>
      <w:r>
        <w:rPr>
          <w:spacing w:val="-3"/>
          <w:sz w:val="26"/>
        </w:rPr>
        <w:t> </w:t>
      </w:r>
      <w:r>
        <w:rPr>
          <w:sz w:val="26"/>
        </w:rPr>
        <w:t>the</w:t>
      </w:r>
      <w:r>
        <w:rPr>
          <w:spacing w:val="-3"/>
          <w:sz w:val="26"/>
        </w:rPr>
        <w:t> </w:t>
      </w:r>
      <w:r>
        <w:rPr>
          <w:sz w:val="26"/>
        </w:rPr>
        <w:t>guidance</w:t>
      </w:r>
      <w:r>
        <w:rPr>
          <w:spacing w:val="-3"/>
          <w:sz w:val="26"/>
        </w:rPr>
        <w:t> </w:t>
      </w:r>
      <w:r>
        <w:rPr>
          <w:sz w:val="26"/>
        </w:rPr>
        <w:t>was</w:t>
      </w:r>
      <w:r>
        <w:rPr>
          <w:spacing w:val="-2"/>
          <w:sz w:val="26"/>
        </w:rPr>
        <w:t> </w:t>
      </w:r>
      <w:r>
        <w:rPr>
          <w:sz w:val="26"/>
        </w:rPr>
        <w:t>not developed specifically for use in launch or reentry. Its invocation here may differ from other NASA uses of this guidance, as they pertain to transportation of radioactive material by land, sea, or air under the authorization or licensing by other Federal agencies.</w:t>
      </w:r>
    </w:p>
    <w:p>
      <w:pPr>
        <w:pStyle w:val="ListParagraph"/>
        <w:numPr>
          <w:ilvl w:val="2"/>
          <w:numId w:val="28"/>
        </w:numPr>
        <w:tabs>
          <w:tab w:pos="782" w:val="left" w:leader="none"/>
        </w:tabs>
        <w:spacing w:line="225" w:lineRule="auto" w:before="174" w:after="0"/>
        <w:ind w:left="140" w:right="681" w:firstLine="0"/>
        <w:jc w:val="left"/>
        <w:rPr>
          <w:sz w:val="26"/>
        </w:rPr>
      </w:pPr>
      <w:r>
        <w:rPr>
          <w:sz w:val="26"/>
        </w:rPr>
        <w:t>The latest available version of IAEA SSR-6 should be used. Note: IAEA SSR-6 provides values</w:t>
      </w:r>
      <w:r>
        <w:rPr>
          <w:spacing w:val="-3"/>
          <w:sz w:val="26"/>
        </w:rPr>
        <w:t> </w:t>
      </w:r>
      <w:r>
        <w:rPr>
          <w:sz w:val="26"/>
        </w:rPr>
        <w:t>in</w:t>
      </w:r>
      <w:r>
        <w:rPr>
          <w:spacing w:val="-3"/>
          <w:sz w:val="26"/>
        </w:rPr>
        <w:t> </w:t>
      </w:r>
      <w:r>
        <w:rPr>
          <w:sz w:val="26"/>
        </w:rPr>
        <w:t>terabecquerels</w:t>
      </w:r>
      <w:r>
        <w:rPr>
          <w:spacing w:val="-3"/>
          <w:sz w:val="26"/>
        </w:rPr>
        <w:t> </w:t>
      </w:r>
      <w:r>
        <w:rPr>
          <w:sz w:val="26"/>
        </w:rPr>
        <w:t>(TBq),</w:t>
      </w:r>
      <w:r>
        <w:rPr>
          <w:spacing w:val="-3"/>
          <w:sz w:val="26"/>
        </w:rPr>
        <w:t> </w:t>
      </w:r>
      <w:r>
        <w:rPr>
          <w:sz w:val="26"/>
        </w:rPr>
        <w:t>while</w:t>
      </w:r>
      <w:r>
        <w:rPr>
          <w:spacing w:val="-4"/>
          <w:sz w:val="26"/>
        </w:rPr>
        <w:t> </w:t>
      </w:r>
      <w:r>
        <w:rPr>
          <w:sz w:val="26"/>
        </w:rPr>
        <w:t>NASA</w:t>
      </w:r>
      <w:r>
        <w:rPr>
          <w:spacing w:val="-3"/>
          <w:sz w:val="26"/>
        </w:rPr>
        <w:t> </w:t>
      </w:r>
      <w:r>
        <w:rPr>
          <w:sz w:val="26"/>
        </w:rPr>
        <w:t>sources</w:t>
      </w:r>
      <w:r>
        <w:rPr>
          <w:spacing w:val="-3"/>
          <w:sz w:val="26"/>
        </w:rPr>
        <w:t> </w:t>
      </w:r>
      <w:r>
        <w:rPr>
          <w:sz w:val="26"/>
        </w:rPr>
        <w:t>are</w:t>
      </w:r>
      <w:r>
        <w:rPr>
          <w:spacing w:val="-4"/>
          <w:sz w:val="26"/>
        </w:rPr>
        <w:t> </w:t>
      </w:r>
      <w:r>
        <w:rPr>
          <w:sz w:val="26"/>
        </w:rPr>
        <w:t>often</w:t>
      </w:r>
      <w:r>
        <w:rPr>
          <w:spacing w:val="-3"/>
          <w:sz w:val="26"/>
        </w:rPr>
        <w:t> </w:t>
      </w:r>
      <w:r>
        <w:rPr>
          <w:sz w:val="26"/>
        </w:rPr>
        <w:t>catalogued</w:t>
      </w:r>
      <w:r>
        <w:rPr>
          <w:spacing w:val="-3"/>
          <w:sz w:val="26"/>
        </w:rPr>
        <w:t> </w:t>
      </w:r>
      <w:r>
        <w:rPr>
          <w:sz w:val="26"/>
        </w:rPr>
        <w:t>in</w:t>
      </w:r>
      <w:r>
        <w:rPr>
          <w:spacing w:val="-3"/>
          <w:sz w:val="26"/>
        </w:rPr>
        <w:t> </w:t>
      </w:r>
      <w:r>
        <w:rPr>
          <w:sz w:val="26"/>
        </w:rPr>
        <w:t>curies</w:t>
      </w:r>
      <w:r>
        <w:rPr>
          <w:spacing w:val="-3"/>
          <w:sz w:val="26"/>
        </w:rPr>
        <w:t> </w:t>
      </w:r>
      <w:r>
        <w:rPr>
          <w:sz w:val="26"/>
        </w:rPr>
        <w:t>(Ci),</w:t>
      </w:r>
      <w:r>
        <w:rPr>
          <w:spacing w:val="-3"/>
          <w:sz w:val="26"/>
        </w:rPr>
        <w:t> </w:t>
      </w:r>
      <w:r>
        <w:rPr>
          <w:sz w:val="26"/>
        </w:rPr>
        <w:t>so</w:t>
      </w:r>
      <w:r>
        <w:rPr>
          <w:spacing w:val="-3"/>
          <w:sz w:val="26"/>
        </w:rPr>
        <w:t> </w:t>
      </w:r>
      <w:r>
        <w:rPr>
          <w:sz w:val="26"/>
        </w:rPr>
        <w:t>care should be taken when calculating the mission multiple (1 TBq = approx. 27 Ci).</w:t>
      </w:r>
    </w:p>
    <w:p>
      <w:pPr>
        <w:pStyle w:val="ListParagraph"/>
        <w:numPr>
          <w:ilvl w:val="2"/>
          <w:numId w:val="28"/>
        </w:numPr>
        <w:tabs>
          <w:tab w:pos="782" w:val="left" w:leader="none"/>
        </w:tabs>
        <w:spacing w:line="225" w:lineRule="auto" w:before="177" w:after="0"/>
        <w:ind w:left="140" w:right="293" w:firstLine="0"/>
        <w:jc w:val="left"/>
        <w:rPr>
          <w:sz w:val="26"/>
        </w:rPr>
      </w:pPr>
      <w:r>
        <w:rPr>
          <w:sz w:val="26"/>
        </w:rPr>
        <w:t>While</w:t>
      </w:r>
      <w:r>
        <w:rPr>
          <w:spacing w:val="-3"/>
          <w:sz w:val="26"/>
        </w:rPr>
        <w:t> </w:t>
      </w:r>
      <w:r>
        <w:rPr>
          <w:sz w:val="26"/>
        </w:rPr>
        <w:t>the</w:t>
      </w:r>
      <w:r>
        <w:rPr>
          <w:spacing w:val="-3"/>
          <w:sz w:val="26"/>
        </w:rPr>
        <w:t> </w:t>
      </w:r>
      <w:r>
        <w:rPr>
          <w:sz w:val="26"/>
        </w:rPr>
        <w:t>table</w:t>
      </w:r>
      <w:r>
        <w:rPr>
          <w:spacing w:val="-3"/>
          <w:sz w:val="26"/>
        </w:rPr>
        <w:t> </w:t>
      </w:r>
      <w:r>
        <w:rPr>
          <w:sz w:val="26"/>
        </w:rPr>
        <w:t>provided</w:t>
      </w:r>
      <w:r>
        <w:rPr>
          <w:spacing w:val="-2"/>
          <w:sz w:val="26"/>
        </w:rPr>
        <w:t> </w:t>
      </w:r>
      <w:r>
        <w:rPr>
          <w:sz w:val="26"/>
        </w:rPr>
        <w:t>in</w:t>
      </w:r>
      <w:r>
        <w:rPr>
          <w:spacing w:val="-2"/>
          <w:sz w:val="26"/>
        </w:rPr>
        <w:t> </w:t>
      </w:r>
      <w:r>
        <w:rPr>
          <w:sz w:val="26"/>
        </w:rPr>
        <w:t>IAEA</w:t>
      </w:r>
      <w:r>
        <w:rPr>
          <w:spacing w:val="-2"/>
          <w:sz w:val="26"/>
        </w:rPr>
        <w:t> </w:t>
      </w:r>
      <w:r>
        <w:rPr>
          <w:sz w:val="26"/>
        </w:rPr>
        <w:t>SSR-6</w:t>
      </w:r>
      <w:r>
        <w:rPr>
          <w:spacing w:val="-2"/>
          <w:sz w:val="26"/>
        </w:rPr>
        <w:t> </w:t>
      </w:r>
      <w:r>
        <w:rPr>
          <w:sz w:val="26"/>
        </w:rPr>
        <w:t>(Table</w:t>
      </w:r>
      <w:r>
        <w:rPr>
          <w:spacing w:val="-3"/>
          <w:sz w:val="26"/>
        </w:rPr>
        <w:t> </w:t>
      </w:r>
      <w:r>
        <w:rPr>
          <w:sz w:val="26"/>
        </w:rPr>
        <w:t>2</w:t>
      </w:r>
      <w:r>
        <w:rPr>
          <w:spacing w:val="-2"/>
          <w:sz w:val="26"/>
        </w:rPr>
        <w:t> </w:t>
      </w:r>
      <w:r>
        <w:rPr>
          <w:sz w:val="26"/>
        </w:rPr>
        <w:t>in</w:t>
      </w:r>
      <w:r>
        <w:rPr>
          <w:spacing w:val="-2"/>
          <w:sz w:val="26"/>
        </w:rPr>
        <w:t> </w:t>
      </w:r>
      <w:r>
        <w:rPr>
          <w:sz w:val="26"/>
        </w:rPr>
        <w:t>the</w:t>
      </w:r>
      <w:r>
        <w:rPr>
          <w:spacing w:val="-3"/>
          <w:sz w:val="26"/>
        </w:rPr>
        <w:t> </w:t>
      </w:r>
      <w:r>
        <w:rPr>
          <w:sz w:val="26"/>
        </w:rPr>
        <w:t>case</w:t>
      </w:r>
      <w:r>
        <w:rPr>
          <w:spacing w:val="-3"/>
          <w:sz w:val="26"/>
        </w:rPr>
        <w:t> </w:t>
      </w:r>
      <w:r>
        <w:rPr>
          <w:sz w:val="26"/>
        </w:rPr>
        <w:t>of</w:t>
      </w:r>
      <w:r>
        <w:rPr>
          <w:spacing w:val="-2"/>
          <w:sz w:val="26"/>
        </w:rPr>
        <w:t> </w:t>
      </w:r>
      <w:r>
        <w:rPr>
          <w:sz w:val="26"/>
        </w:rPr>
        <w:t>the</w:t>
      </w:r>
      <w:r>
        <w:rPr>
          <w:spacing w:val="-3"/>
          <w:sz w:val="26"/>
        </w:rPr>
        <w:t> </w:t>
      </w:r>
      <w:r>
        <w:rPr>
          <w:sz w:val="26"/>
        </w:rPr>
        <w:t>2018</w:t>
      </w:r>
      <w:r>
        <w:rPr>
          <w:spacing w:val="-2"/>
          <w:sz w:val="26"/>
        </w:rPr>
        <w:t> </w:t>
      </w:r>
      <w:r>
        <w:rPr>
          <w:sz w:val="26"/>
        </w:rPr>
        <w:t>Update)</w:t>
      </w:r>
      <w:r>
        <w:rPr>
          <w:spacing w:val="-2"/>
          <w:sz w:val="26"/>
        </w:rPr>
        <w:t> </w:t>
      </w:r>
      <w:r>
        <w:rPr>
          <w:sz w:val="26"/>
        </w:rPr>
        <w:t>is</w:t>
      </w:r>
      <w:r>
        <w:rPr>
          <w:spacing w:val="-2"/>
          <w:sz w:val="26"/>
        </w:rPr>
        <w:t> </w:t>
      </w:r>
      <w:r>
        <w:rPr>
          <w:sz w:val="26"/>
        </w:rPr>
        <w:t>typically sufficient for obtaining the necessary A2 multiples, the user should be aware of the caveats and explanation that appears before and after that table (e.g., Sections 402-407 in the case of the 2018 Update), which are applicable to special circumstances.</w:t>
      </w:r>
    </w:p>
    <w:p>
      <w:pPr>
        <w:pStyle w:val="ListParagraph"/>
        <w:numPr>
          <w:ilvl w:val="2"/>
          <w:numId w:val="28"/>
        </w:numPr>
        <w:tabs>
          <w:tab w:pos="782" w:val="left" w:leader="none"/>
        </w:tabs>
        <w:spacing w:line="225" w:lineRule="auto" w:before="176" w:after="0"/>
        <w:ind w:left="140" w:right="674" w:firstLine="0"/>
        <w:jc w:val="left"/>
        <w:rPr>
          <w:sz w:val="26"/>
        </w:rPr>
      </w:pPr>
      <w:r>
        <w:rPr>
          <w:sz w:val="26"/>
        </w:rPr>
        <w:t>The</w:t>
      </w:r>
      <w:r>
        <w:rPr>
          <w:spacing w:val="-4"/>
          <w:sz w:val="26"/>
        </w:rPr>
        <w:t> </w:t>
      </w:r>
      <w:r>
        <w:rPr>
          <w:sz w:val="26"/>
        </w:rPr>
        <w:t>A2</w:t>
      </w:r>
      <w:r>
        <w:rPr>
          <w:spacing w:val="-3"/>
          <w:sz w:val="26"/>
        </w:rPr>
        <w:t> </w:t>
      </w:r>
      <w:r>
        <w:rPr>
          <w:sz w:val="26"/>
        </w:rPr>
        <w:t>mission</w:t>
      </w:r>
      <w:r>
        <w:rPr>
          <w:spacing w:val="-3"/>
          <w:sz w:val="26"/>
        </w:rPr>
        <w:t> </w:t>
      </w:r>
      <w:r>
        <w:rPr>
          <w:sz w:val="26"/>
        </w:rPr>
        <w:t>multiple</w:t>
      </w:r>
      <w:r>
        <w:rPr>
          <w:spacing w:val="-4"/>
          <w:sz w:val="26"/>
        </w:rPr>
        <w:t> </w:t>
      </w:r>
      <w:r>
        <w:rPr>
          <w:sz w:val="26"/>
        </w:rPr>
        <w:t>will</w:t>
      </w:r>
      <w:r>
        <w:rPr>
          <w:spacing w:val="-4"/>
          <w:sz w:val="26"/>
        </w:rPr>
        <w:t> </w:t>
      </w:r>
      <w:r>
        <w:rPr>
          <w:sz w:val="26"/>
        </w:rPr>
        <w:t>be</w:t>
      </w:r>
      <w:r>
        <w:rPr>
          <w:spacing w:val="-4"/>
          <w:sz w:val="26"/>
        </w:rPr>
        <w:t> </w:t>
      </w:r>
      <w:r>
        <w:rPr>
          <w:sz w:val="26"/>
        </w:rPr>
        <w:t>determined</w:t>
      </w:r>
      <w:r>
        <w:rPr>
          <w:spacing w:val="-3"/>
          <w:sz w:val="26"/>
        </w:rPr>
        <w:t> </w:t>
      </w:r>
      <w:r>
        <w:rPr>
          <w:sz w:val="26"/>
        </w:rPr>
        <w:t>using</w:t>
      </w:r>
      <w:r>
        <w:rPr>
          <w:spacing w:val="-3"/>
          <w:sz w:val="26"/>
        </w:rPr>
        <w:t> </w:t>
      </w:r>
      <w:r>
        <w:rPr>
          <w:sz w:val="26"/>
        </w:rPr>
        <w:t>the</w:t>
      </w:r>
      <w:r>
        <w:rPr>
          <w:spacing w:val="-4"/>
          <w:sz w:val="26"/>
        </w:rPr>
        <w:t> </w:t>
      </w:r>
      <w:r>
        <w:rPr>
          <w:sz w:val="26"/>
        </w:rPr>
        <w:t>equation</w:t>
      </w:r>
      <w:r>
        <w:rPr>
          <w:spacing w:val="-3"/>
          <w:sz w:val="26"/>
        </w:rPr>
        <w:t> </w:t>
      </w:r>
      <w:r>
        <w:rPr>
          <w:sz w:val="26"/>
        </w:rPr>
        <w:t>below,</w:t>
      </w:r>
      <w:r>
        <w:rPr>
          <w:spacing w:val="-3"/>
          <w:sz w:val="26"/>
        </w:rPr>
        <w:t> </w:t>
      </w:r>
      <w:r>
        <w:rPr>
          <w:sz w:val="26"/>
        </w:rPr>
        <w:t>where</w:t>
      </w:r>
      <w:r>
        <w:rPr>
          <w:spacing w:val="-4"/>
          <w:sz w:val="26"/>
        </w:rPr>
        <w:t> </w:t>
      </w:r>
      <w:r>
        <w:rPr>
          <w:sz w:val="26"/>
        </w:rPr>
        <w:t>n</w:t>
      </w:r>
      <w:r>
        <w:rPr>
          <w:spacing w:val="-3"/>
          <w:sz w:val="26"/>
        </w:rPr>
        <w:t> </w:t>
      </w:r>
      <w:r>
        <w:rPr>
          <w:sz w:val="26"/>
        </w:rPr>
        <w:t>represents each source of radioactive material on the launch vehicle and spacecraft. A simple example is provided in Table 3.</w:t>
      </w:r>
    </w:p>
    <w:p>
      <w:pPr>
        <w:pStyle w:val="BodyText"/>
        <w:spacing w:before="11"/>
        <w:rPr>
          <w:sz w:val="13"/>
        </w:rPr>
      </w:pPr>
      <w:r>
        <w:rPr/>
        <w:drawing>
          <wp:anchor distT="0" distB="0" distL="0" distR="0" allowOverlap="1" layoutInCell="1" locked="0" behindDoc="1" simplePos="0" relativeHeight="487589376">
            <wp:simplePos x="0" y="0"/>
            <wp:positionH relativeFrom="page">
              <wp:posOffset>533400</wp:posOffset>
            </wp:positionH>
            <wp:positionV relativeFrom="paragraph">
              <wp:posOffset>117427</wp:posOffset>
            </wp:positionV>
            <wp:extent cx="4675957" cy="625316"/>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68" cstate="print"/>
                    <a:stretch>
                      <a:fillRect/>
                    </a:stretch>
                  </pic:blipFill>
                  <pic:spPr>
                    <a:xfrm>
                      <a:off x="0" y="0"/>
                      <a:ext cx="4675957" cy="625316"/>
                    </a:xfrm>
                    <a:prstGeom prst="rect">
                      <a:avLst/>
                    </a:prstGeom>
                  </pic:spPr>
                </pic:pic>
              </a:graphicData>
            </a:graphic>
          </wp:anchor>
        </w:drawing>
      </w:r>
    </w:p>
    <w:p>
      <w:pPr>
        <w:pStyle w:val="BodyText"/>
        <w:spacing w:before="73"/>
      </w:pPr>
    </w:p>
    <w:p>
      <w:pPr>
        <w:spacing w:before="0"/>
        <w:ind w:left="0" w:right="64" w:firstLine="0"/>
        <w:jc w:val="center"/>
        <w:rPr>
          <w:b/>
          <w:sz w:val="26"/>
        </w:rPr>
      </w:pPr>
      <w:r>
        <w:rPr>
          <w:b/>
          <w:sz w:val="26"/>
        </w:rPr>
        <w:t>Table</w:t>
      </w:r>
      <w:r>
        <w:rPr>
          <w:b/>
          <w:spacing w:val="-7"/>
          <w:sz w:val="26"/>
        </w:rPr>
        <w:t> </w:t>
      </w:r>
      <w:r>
        <w:rPr>
          <w:b/>
          <w:sz w:val="26"/>
        </w:rPr>
        <w:t>3:</w:t>
      </w:r>
      <w:r>
        <w:rPr>
          <w:b/>
          <w:spacing w:val="-4"/>
          <w:sz w:val="26"/>
        </w:rPr>
        <w:t> </w:t>
      </w:r>
      <w:r>
        <w:rPr>
          <w:b/>
          <w:sz w:val="26"/>
        </w:rPr>
        <w:t>Sample</w:t>
      </w:r>
      <w:r>
        <w:rPr>
          <w:b/>
          <w:spacing w:val="-5"/>
          <w:sz w:val="26"/>
        </w:rPr>
        <w:t> </w:t>
      </w:r>
      <w:r>
        <w:rPr>
          <w:b/>
          <w:sz w:val="26"/>
        </w:rPr>
        <w:t>Multi-source</w:t>
      </w:r>
      <w:r>
        <w:rPr>
          <w:b/>
          <w:spacing w:val="-5"/>
          <w:sz w:val="26"/>
        </w:rPr>
        <w:t> </w:t>
      </w:r>
      <w:r>
        <w:rPr>
          <w:b/>
          <w:sz w:val="26"/>
        </w:rPr>
        <w:t>A2</w:t>
      </w:r>
      <w:r>
        <w:rPr>
          <w:b/>
          <w:spacing w:val="-4"/>
          <w:sz w:val="26"/>
        </w:rPr>
        <w:t> </w:t>
      </w:r>
      <w:r>
        <w:rPr>
          <w:b/>
          <w:sz w:val="26"/>
        </w:rPr>
        <w:t>Mission</w:t>
      </w:r>
      <w:r>
        <w:rPr>
          <w:b/>
          <w:spacing w:val="-4"/>
          <w:sz w:val="26"/>
        </w:rPr>
        <w:t> </w:t>
      </w:r>
      <w:r>
        <w:rPr>
          <w:b/>
          <w:sz w:val="26"/>
        </w:rPr>
        <w:t>Multiple</w:t>
      </w:r>
      <w:r>
        <w:rPr>
          <w:b/>
          <w:spacing w:val="-4"/>
          <w:sz w:val="26"/>
        </w:rPr>
        <w:t> </w:t>
      </w:r>
      <w:r>
        <w:rPr>
          <w:b/>
          <w:spacing w:val="-2"/>
          <w:sz w:val="26"/>
        </w:rPr>
        <w:t>Illustration</w:t>
      </w:r>
    </w:p>
    <w:p>
      <w:pPr>
        <w:pStyle w:val="BodyText"/>
        <w:spacing w:before="1" w:after="1"/>
        <w:rPr>
          <w:b/>
          <w:sz w:val="15"/>
        </w:rPr>
      </w:pPr>
    </w:p>
    <w:tbl>
      <w:tblPr>
        <w:tblW w:w="0" w:type="auto"/>
        <w:jc w:val="left"/>
        <w:tblInd w:w="175" w:type="dxa"/>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Layout w:type="fixed"/>
        <w:tblCellMar>
          <w:top w:w="0" w:type="dxa"/>
          <w:left w:w="0" w:type="dxa"/>
          <w:bottom w:w="0" w:type="dxa"/>
          <w:right w:w="0" w:type="dxa"/>
        </w:tblCellMar>
        <w:tblLook w:val="01E0"/>
      </w:tblPr>
      <w:tblGrid>
        <w:gridCol w:w="2180"/>
        <w:gridCol w:w="2120"/>
        <w:gridCol w:w="2420"/>
        <w:gridCol w:w="3280"/>
      </w:tblGrid>
      <w:tr>
        <w:trPr>
          <w:trHeight w:val="415" w:hRule="atLeast"/>
        </w:trPr>
        <w:tc>
          <w:tcPr>
            <w:tcW w:w="2180" w:type="dxa"/>
          </w:tcPr>
          <w:p>
            <w:pPr>
              <w:pStyle w:val="TableParagraph"/>
              <w:spacing w:before="64"/>
              <w:ind w:left="367"/>
              <w:rPr>
                <w:b/>
                <w:sz w:val="26"/>
              </w:rPr>
            </w:pPr>
            <w:r>
              <w:rPr>
                <w:b/>
                <w:spacing w:val="-2"/>
                <w:sz w:val="26"/>
              </w:rPr>
              <w:t>Radioisotope</w:t>
            </w:r>
          </w:p>
        </w:tc>
        <w:tc>
          <w:tcPr>
            <w:tcW w:w="2120" w:type="dxa"/>
          </w:tcPr>
          <w:p>
            <w:pPr>
              <w:pStyle w:val="TableParagraph"/>
              <w:spacing w:before="64"/>
              <w:ind w:left="367"/>
              <w:rPr>
                <w:b/>
                <w:sz w:val="26"/>
              </w:rPr>
            </w:pPr>
            <w:r>
              <w:rPr>
                <w:b/>
                <w:sz w:val="26"/>
              </w:rPr>
              <w:t>Activity </w:t>
            </w:r>
            <w:r>
              <w:rPr>
                <w:b/>
                <w:spacing w:val="-4"/>
                <w:sz w:val="26"/>
              </w:rPr>
              <w:t>(Ci)</w:t>
            </w:r>
          </w:p>
        </w:tc>
        <w:tc>
          <w:tcPr>
            <w:tcW w:w="2420" w:type="dxa"/>
          </w:tcPr>
          <w:p>
            <w:pPr>
              <w:pStyle w:val="TableParagraph"/>
              <w:spacing w:before="64"/>
              <w:ind w:left="407"/>
              <w:rPr>
                <w:b/>
                <w:sz w:val="26"/>
              </w:rPr>
            </w:pPr>
            <w:r>
              <w:rPr>
                <w:b/>
                <w:sz w:val="26"/>
              </w:rPr>
              <w:t>A2 value1 </w:t>
            </w:r>
            <w:r>
              <w:rPr>
                <w:b/>
                <w:spacing w:val="-4"/>
                <w:sz w:val="26"/>
              </w:rPr>
              <w:t>(Ci)</w:t>
            </w:r>
          </w:p>
        </w:tc>
        <w:tc>
          <w:tcPr>
            <w:tcW w:w="3280" w:type="dxa"/>
            <w:tcBorders>
              <w:right w:val="single" w:sz="18" w:space="0" w:color="BFBFBF"/>
            </w:tcBorders>
          </w:tcPr>
          <w:p>
            <w:pPr>
              <w:pStyle w:val="TableParagraph"/>
              <w:spacing w:before="64"/>
              <w:ind w:left="527"/>
              <w:rPr>
                <w:b/>
                <w:sz w:val="26"/>
              </w:rPr>
            </w:pPr>
            <w:r>
              <w:rPr>
                <w:b/>
                <w:sz w:val="26"/>
              </w:rPr>
              <w:t>A2 mission </w:t>
            </w:r>
            <w:r>
              <w:rPr>
                <w:b/>
                <w:spacing w:val="-2"/>
                <w:sz w:val="26"/>
              </w:rPr>
              <w:t>multiple</w:t>
            </w:r>
          </w:p>
        </w:tc>
      </w:tr>
      <w:tr>
        <w:trPr>
          <w:trHeight w:val="415" w:hRule="atLeast"/>
        </w:trPr>
        <w:tc>
          <w:tcPr>
            <w:tcW w:w="2180" w:type="dxa"/>
          </w:tcPr>
          <w:p>
            <w:pPr>
              <w:pStyle w:val="TableParagraph"/>
              <w:spacing w:before="64"/>
              <w:rPr>
                <w:sz w:val="26"/>
              </w:rPr>
            </w:pPr>
            <w:r>
              <w:rPr>
                <w:sz w:val="26"/>
              </w:rPr>
              <w:t>Ni-</w:t>
            </w:r>
            <w:r>
              <w:rPr>
                <w:spacing w:val="-5"/>
                <w:sz w:val="26"/>
              </w:rPr>
              <w:t>63</w:t>
            </w:r>
          </w:p>
        </w:tc>
        <w:tc>
          <w:tcPr>
            <w:tcW w:w="2120" w:type="dxa"/>
          </w:tcPr>
          <w:p>
            <w:pPr>
              <w:pStyle w:val="TableParagraph"/>
              <w:spacing w:before="64"/>
              <w:rPr>
                <w:sz w:val="26"/>
              </w:rPr>
            </w:pPr>
            <w:r>
              <w:rPr>
                <w:spacing w:val="-2"/>
                <w:sz w:val="26"/>
              </w:rPr>
              <w:t>0.005</w:t>
            </w:r>
          </w:p>
        </w:tc>
        <w:tc>
          <w:tcPr>
            <w:tcW w:w="2420" w:type="dxa"/>
          </w:tcPr>
          <w:p>
            <w:pPr>
              <w:pStyle w:val="TableParagraph"/>
              <w:spacing w:before="64"/>
              <w:rPr>
                <w:sz w:val="26"/>
              </w:rPr>
            </w:pPr>
            <w:r>
              <w:rPr>
                <w:spacing w:val="-5"/>
                <w:sz w:val="26"/>
              </w:rPr>
              <w:t>800</w:t>
            </w:r>
          </w:p>
        </w:tc>
        <w:tc>
          <w:tcPr>
            <w:tcW w:w="3280" w:type="dxa"/>
            <w:tcBorders>
              <w:right w:val="single" w:sz="18" w:space="0" w:color="BFBFBF"/>
            </w:tcBorders>
          </w:tcPr>
          <w:p>
            <w:pPr>
              <w:pStyle w:val="TableParagraph"/>
              <w:spacing w:before="64"/>
              <w:rPr>
                <w:sz w:val="26"/>
              </w:rPr>
            </w:pPr>
            <w:r>
              <w:rPr>
                <w:sz w:val="26"/>
              </w:rPr>
              <w:t>6∙10-</w:t>
            </w:r>
            <w:r>
              <w:rPr>
                <w:spacing w:val="-10"/>
                <w:sz w:val="26"/>
              </w:rPr>
              <w:t>6</w:t>
            </w:r>
          </w:p>
        </w:tc>
      </w:tr>
      <w:tr>
        <w:trPr>
          <w:trHeight w:val="415" w:hRule="atLeast"/>
        </w:trPr>
        <w:tc>
          <w:tcPr>
            <w:tcW w:w="2180" w:type="dxa"/>
          </w:tcPr>
          <w:p>
            <w:pPr>
              <w:pStyle w:val="TableParagraph"/>
              <w:spacing w:before="64"/>
              <w:rPr>
                <w:sz w:val="26"/>
              </w:rPr>
            </w:pPr>
            <w:r>
              <w:rPr>
                <w:sz w:val="26"/>
              </w:rPr>
              <w:t>Co-</w:t>
            </w:r>
            <w:r>
              <w:rPr>
                <w:spacing w:val="-5"/>
                <w:sz w:val="26"/>
              </w:rPr>
              <w:t>60</w:t>
            </w:r>
          </w:p>
        </w:tc>
        <w:tc>
          <w:tcPr>
            <w:tcW w:w="2120" w:type="dxa"/>
          </w:tcPr>
          <w:p>
            <w:pPr>
              <w:pStyle w:val="TableParagraph"/>
              <w:spacing w:before="64"/>
              <w:rPr>
                <w:sz w:val="26"/>
              </w:rPr>
            </w:pPr>
            <w:r>
              <w:rPr>
                <w:spacing w:val="-2"/>
                <w:sz w:val="26"/>
              </w:rPr>
              <w:t>0.005</w:t>
            </w:r>
          </w:p>
        </w:tc>
        <w:tc>
          <w:tcPr>
            <w:tcW w:w="2420" w:type="dxa"/>
          </w:tcPr>
          <w:p>
            <w:pPr>
              <w:pStyle w:val="TableParagraph"/>
              <w:spacing w:before="64"/>
              <w:rPr>
                <w:sz w:val="26"/>
              </w:rPr>
            </w:pPr>
            <w:r>
              <w:rPr>
                <w:spacing w:val="-5"/>
                <w:sz w:val="26"/>
              </w:rPr>
              <w:t>10</w:t>
            </w:r>
          </w:p>
        </w:tc>
        <w:tc>
          <w:tcPr>
            <w:tcW w:w="3280" w:type="dxa"/>
            <w:tcBorders>
              <w:right w:val="single" w:sz="18" w:space="0" w:color="BFBFBF"/>
            </w:tcBorders>
          </w:tcPr>
          <w:p>
            <w:pPr>
              <w:pStyle w:val="TableParagraph"/>
              <w:spacing w:before="64"/>
              <w:rPr>
                <w:sz w:val="26"/>
              </w:rPr>
            </w:pPr>
            <w:r>
              <w:rPr>
                <w:sz w:val="26"/>
              </w:rPr>
              <w:t>5∙10-</w:t>
            </w:r>
            <w:r>
              <w:rPr>
                <w:spacing w:val="-10"/>
                <w:sz w:val="26"/>
              </w:rPr>
              <w:t>4</w:t>
            </w:r>
          </w:p>
        </w:tc>
      </w:tr>
      <w:tr>
        <w:trPr>
          <w:trHeight w:val="415" w:hRule="atLeast"/>
        </w:trPr>
        <w:tc>
          <w:tcPr>
            <w:tcW w:w="2180" w:type="dxa"/>
          </w:tcPr>
          <w:p>
            <w:pPr>
              <w:pStyle w:val="TableParagraph"/>
              <w:spacing w:before="64"/>
              <w:rPr>
                <w:sz w:val="26"/>
              </w:rPr>
            </w:pPr>
            <w:r>
              <w:rPr>
                <w:sz w:val="26"/>
              </w:rPr>
              <w:t>Cm-</w:t>
            </w:r>
            <w:r>
              <w:rPr>
                <w:spacing w:val="-5"/>
                <w:sz w:val="26"/>
              </w:rPr>
              <w:t>244</w:t>
            </w:r>
          </w:p>
        </w:tc>
        <w:tc>
          <w:tcPr>
            <w:tcW w:w="2120" w:type="dxa"/>
          </w:tcPr>
          <w:p>
            <w:pPr>
              <w:pStyle w:val="TableParagraph"/>
              <w:spacing w:before="64"/>
              <w:rPr>
                <w:sz w:val="26"/>
              </w:rPr>
            </w:pPr>
            <w:r>
              <w:rPr>
                <w:spacing w:val="-2"/>
                <w:sz w:val="26"/>
              </w:rPr>
              <w:t>0.0005</w:t>
            </w:r>
          </w:p>
        </w:tc>
        <w:tc>
          <w:tcPr>
            <w:tcW w:w="2420" w:type="dxa"/>
          </w:tcPr>
          <w:p>
            <w:pPr>
              <w:pStyle w:val="TableParagraph"/>
              <w:spacing w:before="64"/>
              <w:rPr>
                <w:sz w:val="26"/>
              </w:rPr>
            </w:pPr>
            <w:r>
              <w:rPr>
                <w:spacing w:val="-4"/>
                <w:sz w:val="26"/>
              </w:rPr>
              <w:t>0.05</w:t>
            </w:r>
          </w:p>
        </w:tc>
        <w:tc>
          <w:tcPr>
            <w:tcW w:w="3280" w:type="dxa"/>
            <w:tcBorders>
              <w:right w:val="single" w:sz="18" w:space="0" w:color="BFBFBF"/>
            </w:tcBorders>
          </w:tcPr>
          <w:p>
            <w:pPr>
              <w:pStyle w:val="TableParagraph"/>
              <w:spacing w:before="64"/>
              <w:rPr>
                <w:sz w:val="26"/>
              </w:rPr>
            </w:pPr>
            <w:r>
              <w:rPr>
                <w:spacing w:val="-4"/>
                <w:sz w:val="26"/>
              </w:rPr>
              <w:t>0.01</w:t>
            </w:r>
          </w:p>
        </w:tc>
      </w:tr>
      <w:tr>
        <w:trPr>
          <w:trHeight w:val="415" w:hRule="atLeast"/>
        </w:trPr>
        <w:tc>
          <w:tcPr>
            <w:tcW w:w="6720" w:type="dxa"/>
            <w:gridSpan w:val="3"/>
            <w:tcBorders>
              <w:bottom w:val="single" w:sz="18" w:space="0" w:color="BFBFBF"/>
            </w:tcBorders>
          </w:tcPr>
          <w:p>
            <w:pPr>
              <w:pStyle w:val="TableParagraph"/>
              <w:spacing w:before="64"/>
              <w:ind w:left="3707"/>
              <w:rPr>
                <w:sz w:val="26"/>
              </w:rPr>
            </w:pPr>
            <w:r>
              <w:rPr>
                <w:sz w:val="26"/>
              </w:rPr>
              <w:t>Total</w:t>
            </w:r>
            <w:r>
              <w:rPr>
                <w:spacing w:val="-5"/>
                <w:sz w:val="26"/>
              </w:rPr>
              <w:t> </w:t>
            </w:r>
            <w:r>
              <w:rPr>
                <w:sz w:val="26"/>
              </w:rPr>
              <w:t>A2</w:t>
            </w:r>
            <w:r>
              <w:rPr>
                <w:spacing w:val="-3"/>
                <w:sz w:val="26"/>
              </w:rPr>
              <w:t> </w:t>
            </w:r>
            <w:r>
              <w:rPr>
                <w:sz w:val="26"/>
              </w:rPr>
              <w:t>mission</w:t>
            </w:r>
            <w:r>
              <w:rPr>
                <w:spacing w:val="-3"/>
                <w:sz w:val="26"/>
              </w:rPr>
              <w:t> </w:t>
            </w:r>
            <w:r>
              <w:rPr>
                <w:sz w:val="26"/>
              </w:rPr>
              <w:t>multiple</w:t>
            </w:r>
            <w:r>
              <w:rPr>
                <w:spacing w:val="-2"/>
                <w:sz w:val="26"/>
              </w:rPr>
              <w:t> </w:t>
            </w:r>
            <w:r>
              <w:rPr>
                <w:spacing w:val="-10"/>
                <w:sz w:val="26"/>
              </w:rPr>
              <w:t>=</w:t>
            </w:r>
          </w:p>
        </w:tc>
        <w:tc>
          <w:tcPr>
            <w:tcW w:w="3280" w:type="dxa"/>
            <w:tcBorders>
              <w:bottom w:val="single" w:sz="18" w:space="0" w:color="BFBFBF"/>
              <w:right w:val="single" w:sz="18" w:space="0" w:color="BFBFBF"/>
            </w:tcBorders>
          </w:tcPr>
          <w:p>
            <w:pPr>
              <w:pStyle w:val="TableParagraph"/>
              <w:spacing w:before="64"/>
              <w:rPr>
                <w:sz w:val="26"/>
              </w:rPr>
            </w:pPr>
            <w:r>
              <w:rPr>
                <w:sz w:val="26"/>
              </w:rPr>
              <w:t>~0.01</w:t>
            </w:r>
            <w:r>
              <w:rPr>
                <w:spacing w:val="13"/>
                <w:sz w:val="26"/>
              </w:rPr>
              <w:t> </w:t>
            </w:r>
            <w:r>
              <w:rPr>
                <w:sz w:val="26"/>
              </w:rPr>
              <w:t>(1.05∙10-</w:t>
            </w:r>
            <w:r>
              <w:rPr>
                <w:spacing w:val="-5"/>
                <w:sz w:val="26"/>
              </w:rPr>
              <w:t>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4"/>
        <w:rPr>
          <w:b/>
          <w:sz w:val="20"/>
        </w:rPr>
      </w:pPr>
    </w:p>
    <w:p>
      <w:pPr>
        <w:spacing w:after="0"/>
        <w:rPr>
          <w:sz w:val="20"/>
        </w:rPr>
        <w:sectPr>
          <w:pgSz w:w="12240" w:h="15840"/>
          <w:pgMar w:header="159" w:footer="441" w:top="580" w:bottom="640" w:left="700" w:right="720"/>
        </w:sectPr>
      </w:pPr>
    </w:p>
    <w:p>
      <w:pPr>
        <w:pStyle w:val="BodyText"/>
        <w:spacing w:before="126"/>
        <w:rPr>
          <w:b/>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AppendixD</w:t>
      </w:r>
    </w:p>
    <w:p>
      <w:pPr>
        <w:spacing w:line="232" w:lineRule="auto" w:before="98"/>
        <w:ind w:left="9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6"/>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30</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70" w:space="40"/>
            <w:col w:w="6374" w:space="776"/>
            <w:col w:w="1460"/>
          </w:cols>
        </w:sectPr>
      </w:pPr>
    </w:p>
    <w:p>
      <w:pPr>
        <w:spacing w:line="230" w:lineRule="auto" w:before="250"/>
        <w:ind w:left="120" w:right="1652" w:firstLine="0"/>
        <w:jc w:val="left"/>
        <w:rPr>
          <w:b/>
          <w:sz w:val="40"/>
        </w:rPr>
      </w:pPr>
      <w:r>
        <w:rPr>
          <w:b/>
          <w:sz w:val="40"/>
        </w:rPr>
        <w:t>Appendix</w:t>
      </w:r>
      <w:r>
        <w:rPr>
          <w:b/>
          <w:spacing w:val="-5"/>
          <w:sz w:val="40"/>
        </w:rPr>
        <w:t> </w:t>
      </w:r>
      <w:r>
        <w:rPr>
          <w:b/>
          <w:sz w:val="40"/>
        </w:rPr>
        <w:t>E.</w:t>
      </w:r>
      <w:r>
        <w:rPr>
          <w:b/>
          <w:spacing w:val="-5"/>
          <w:sz w:val="40"/>
        </w:rPr>
        <w:t> </w:t>
      </w:r>
      <w:r>
        <w:rPr>
          <w:b/>
          <w:sz w:val="40"/>
        </w:rPr>
        <w:t>Notional</w:t>
      </w:r>
      <w:r>
        <w:rPr>
          <w:b/>
          <w:spacing w:val="-6"/>
          <w:sz w:val="40"/>
        </w:rPr>
        <w:t> </w:t>
      </w:r>
      <w:r>
        <w:rPr>
          <w:b/>
          <w:sz w:val="40"/>
        </w:rPr>
        <w:t>Process</w:t>
      </w:r>
      <w:r>
        <w:rPr>
          <w:b/>
          <w:spacing w:val="-5"/>
          <w:sz w:val="40"/>
        </w:rPr>
        <w:t> </w:t>
      </w:r>
      <w:r>
        <w:rPr>
          <w:b/>
          <w:sz w:val="40"/>
        </w:rPr>
        <w:t>Flow</w:t>
      </w:r>
      <w:r>
        <w:rPr>
          <w:b/>
          <w:spacing w:val="-5"/>
          <w:sz w:val="40"/>
        </w:rPr>
        <w:t> </w:t>
      </w:r>
      <w:r>
        <w:rPr>
          <w:b/>
          <w:sz w:val="40"/>
        </w:rPr>
        <w:t>of</w:t>
      </w:r>
      <w:r>
        <w:rPr>
          <w:b/>
          <w:spacing w:val="-5"/>
          <w:sz w:val="40"/>
        </w:rPr>
        <w:t> </w:t>
      </w:r>
      <w:r>
        <w:rPr>
          <w:b/>
          <w:sz w:val="40"/>
        </w:rPr>
        <w:t>Nuclear</w:t>
      </w:r>
      <w:r>
        <w:rPr>
          <w:b/>
          <w:spacing w:val="-6"/>
          <w:sz w:val="40"/>
        </w:rPr>
        <w:t> </w:t>
      </w:r>
      <w:r>
        <w:rPr>
          <w:b/>
          <w:sz w:val="40"/>
        </w:rPr>
        <w:t>Flight Safety-related Activities for SNS Missions</w:t>
      </w:r>
    </w:p>
    <w:p>
      <w:pPr>
        <w:pStyle w:val="ListParagraph"/>
        <w:numPr>
          <w:ilvl w:val="1"/>
          <w:numId w:val="29"/>
        </w:numPr>
        <w:tabs>
          <w:tab w:pos="442" w:val="left" w:leader="none"/>
        </w:tabs>
        <w:spacing w:line="230" w:lineRule="auto" w:before="256" w:after="0"/>
        <w:ind w:left="120" w:right="295" w:firstLine="0"/>
        <w:jc w:val="left"/>
        <w:rPr>
          <w:sz w:val="20"/>
        </w:rPr>
      </w:pPr>
      <w:r>
        <w:rPr>
          <w:sz w:val="20"/>
        </w:rPr>
        <w:t>A</w:t>
      </w:r>
      <w:r>
        <w:rPr>
          <w:spacing w:val="-2"/>
          <w:sz w:val="20"/>
        </w:rPr>
        <w:t> </w:t>
      </w:r>
      <w:r>
        <w:rPr>
          <w:sz w:val="20"/>
        </w:rPr>
        <w:t>general</w:t>
      </w:r>
      <w:r>
        <w:rPr>
          <w:spacing w:val="-2"/>
          <w:sz w:val="20"/>
        </w:rPr>
        <w:t> </w:t>
      </w:r>
      <w:r>
        <w:rPr>
          <w:sz w:val="20"/>
        </w:rPr>
        <w:t>outline</w:t>
      </w:r>
      <w:r>
        <w:rPr>
          <w:spacing w:val="-3"/>
          <w:sz w:val="20"/>
        </w:rPr>
        <w:t> </w:t>
      </w:r>
      <w:r>
        <w:rPr>
          <w:sz w:val="20"/>
        </w:rPr>
        <w:t>of</w:t>
      </w:r>
      <w:r>
        <w:rPr>
          <w:spacing w:val="-2"/>
          <w:sz w:val="20"/>
        </w:rPr>
        <w:t> </w:t>
      </w:r>
      <w:r>
        <w:rPr>
          <w:sz w:val="20"/>
        </w:rPr>
        <w:t>where</w:t>
      </w:r>
      <w:r>
        <w:rPr>
          <w:spacing w:val="-3"/>
          <w:sz w:val="20"/>
        </w:rPr>
        <w:t> </w:t>
      </w:r>
      <w:r>
        <w:rPr>
          <w:sz w:val="20"/>
        </w:rPr>
        <w:t>nuclear</w:t>
      </w:r>
      <w:r>
        <w:rPr>
          <w:spacing w:val="-2"/>
          <w:sz w:val="20"/>
        </w:rPr>
        <w:t> </w:t>
      </w:r>
      <w:r>
        <w:rPr>
          <w:sz w:val="20"/>
        </w:rPr>
        <w:t>flight</w:t>
      </w:r>
      <w:r>
        <w:rPr>
          <w:spacing w:val="-2"/>
          <w:sz w:val="20"/>
        </w:rPr>
        <w:t> </w:t>
      </w:r>
      <w:r>
        <w:rPr>
          <w:sz w:val="20"/>
        </w:rPr>
        <w:t>safety</w:t>
      </w:r>
      <w:r>
        <w:rPr>
          <w:spacing w:val="-2"/>
          <w:sz w:val="20"/>
        </w:rPr>
        <w:t> </w:t>
      </w:r>
      <w:r>
        <w:rPr>
          <w:sz w:val="20"/>
        </w:rPr>
        <w:t>activities</w:t>
      </w:r>
      <w:r>
        <w:rPr>
          <w:spacing w:val="-2"/>
          <w:sz w:val="20"/>
        </w:rPr>
        <w:t> </w:t>
      </w:r>
      <w:r>
        <w:rPr>
          <w:sz w:val="20"/>
        </w:rPr>
        <w:t>reside</w:t>
      </w:r>
      <w:r>
        <w:rPr>
          <w:spacing w:val="-3"/>
          <w:sz w:val="20"/>
        </w:rPr>
        <w:t> </w:t>
      </w:r>
      <w:r>
        <w:rPr>
          <w:sz w:val="20"/>
        </w:rPr>
        <w:t>within</w:t>
      </w:r>
      <w:r>
        <w:rPr>
          <w:spacing w:val="-2"/>
          <w:sz w:val="20"/>
        </w:rPr>
        <w:t> </w:t>
      </w:r>
      <w:r>
        <w:rPr>
          <w:sz w:val="20"/>
        </w:rPr>
        <w:t>the</w:t>
      </w:r>
      <w:r>
        <w:rPr>
          <w:spacing w:val="-3"/>
          <w:sz w:val="20"/>
        </w:rPr>
        <w:t> </w:t>
      </w:r>
      <w:r>
        <w:rPr>
          <w:sz w:val="20"/>
        </w:rPr>
        <w:t>typical</w:t>
      </w:r>
      <w:r>
        <w:rPr>
          <w:spacing w:val="-2"/>
          <w:sz w:val="20"/>
        </w:rPr>
        <w:t> </w:t>
      </w:r>
      <w:r>
        <w:rPr>
          <w:sz w:val="20"/>
        </w:rPr>
        <w:t>NASA</w:t>
      </w:r>
      <w:r>
        <w:rPr>
          <w:spacing w:val="-2"/>
          <w:sz w:val="20"/>
        </w:rPr>
        <w:t> </w:t>
      </w:r>
      <w:r>
        <w:rPr>
          <w:sz w:val="20"/>
        </w:rPr>
        <w:t>mission</w:t>
      </w:r>
      <w:r>
        <w:rPr>
          <w:spacing w:val="-2"/>
          <w:sz w:val="20"/>
        </w:rPr>
        <w:t> </w:t>
      </w:r>
      <w:r>
        <w:rPr>
          <w:sz w:val="20"/>
        </w:rPr>
        <w:t>life-cycle</w:t>
      </w:r>
      <w:r>
        <w:rPr>
          <w:spacing w:val="-3"/>
          <w:sz w:val="20"/>
        </w:rPr>
        <w:t> </w:t>
      </w:r>
      <w:r>
        <w:rPr>
          <w:sz w:val="20"/>
        </w:rPr>
        <w:t>is</w:t>
      </w:r>
      <w:r>
        <w:rPr>
          <w:spacing w:val="-2"/>
          <w:sz w:val="20"/>
        </w:rPr>
        <w:t> </w:t>
      </w:r>
      <w:r>
        <w:rPr>
          <w:sz w:val="20"/>
        </w:rPr>
        <w:t>shown</w:t>
      </w:r>
      <w:r>
        <w:rPr>
          <w:spacing w:val="-2"/>
          <w:sz w:val="20"/>
        </w:rPr>
        <w:t> </w:t>
      </w:r>
      <w:r>
        <w:rPr>
          <w:sz w:val="20"/>
        </w:rPr>
        <w:t>in</w:t>
      </w:r>
      <w:r>
        <w:rPr>
          <w:spacing w:val="-2"/>
          <w:sz w:val="20"/>
        </w:rPr>
        <w:t> </w:t>
      </w:r>
      <w:r>
        <w:rPr>
          <w:sz w:val="20"/>
        </w:rPr>
        <w:t>Table 4, for missions involving space nuclear systems (SNS).</w:t>
      </w:r>
    </w:p>
    <w:p>
      <w:pPr>
        <w:spacing w:line="230" w:lineRule="auto" w:before="138"/>
        <w:ind w:left="3600" w:right="3357" w:hanging="300"/>
        <w:jc w:val="left"/>
        <w:rPr>
          <w:b/>
          <w:sz w:val="20"/>
        </w:rPr>
      </w:pPr>
      <w:r>
        <w:rPr>
          <w:b/>
          <w:sz w:val="20"/>
        </w:rPr>
        <w:t>Table</w:t>
      </w:r>
      <w:r>
        <w:rPr>
          <w:b/>
          <w:spacing w:val="-6"/>
          <w:sz w:val="20"/>
        </w:rPr>
        <w:t> </w:t>
      </w:r>
      <w:r>
        <w:rPr>
          <w:b/>
          <w:sz w:val="20"/>
        </w:rPr>
        <w:t>4:</w:t>
      </w:r>
      <w:r>
        <w:rPr>
          <w:b/>
          <w:spacing w:val="-5"/>
          <w:sz w:val="20"/>
        </w:rPr>
        <w:t> </w:t>
      </w:r>
      <w:r>
        <w:rPr>
          <w:b/>
          <w:sz w:val="20"/>
        </w:rPr>
        <w:t>Notional</w:t>
      </w:r>
      <w:r>
        <w:rPr>
          <w:b/>
          <w:spacing w:val="-6"/>
          <w:sz w:val="20"/>
        </w:rPr>
        <w:t> </w:t>
      </w:r>
      <w:r>
        <w:rPr>
          <w:b/>
          <w:sz w:val="20"/>
        </w:rPr>
        <w:t>Process</w:t>
      </w:r>
      <w:r>
        <w:rPr>
          <w:b/>
          <w:spacing w:val="-5"/>
          <w:sz w:val="20"/>
        </w:rPr>
        <w:t> </w:t>
      </w:r>
      <w:r>
        <w:rPr>
          <w:b/>
          <w:sz w:val="20"/>
        </w:rPr>
        <w:t>Flow</w:t>
      </w:r>
      <w:r>
        <w:rPr>
          <w:b/>
          <w:spacing w:val="-6"/>
          <w:sz w:val="20"/>
        </w:rPr>
        <w:t> </w:t>
      </w:r>
      <w:r>
        <w:rPr>
          <w:b/>
          <w:sz w:val="20"/>
        </w:rPr>
        <w:t>of</w:t>
      </w:r>
      <w:r>
        <w:rPr>
          <w:b/>
          <w:spacing w:val="-5"/>
          <w:sz w:val="20"/>
        </w:rPr>
        <w:t> </w:t>
      </w:r>
      <w:r>
        <w:rPr>
          <w:b/>
          <w:sz w:val="20"/>
        </w:rPr>
        <w:t>Nuclear</w:t>
      </w:r>
      <w:r>
        <w:rPr>
          <w:b/>
          <w:spacing w:val="-6"/>
          <w:sz w:val="20"/>
        </w:rPr>
        <w:t> </w:t>
      </w:r>
      <w:r>
        <w:rPr>
          <w:b/>
          <w:sz w:val="20"/>
        </w:rPr>
        <w:t>Flight Safety-related Activities for SNS Missions</w:t>
      </w:r>
    </w:p>
    <w:p>
      <w:pPr>
        <w:pStyle w:val="BodyText"/>
        <w:spacing w:before="10"/>
        <w:rPr>
          <w:b/>
          <w:sz w:val="12"/>
        </w:rPr>
      </w:pPr>
    </w:p>
    <w:tbl>
      <w:tblPr>
        <w:tblW w:w="0" w:type="auto"/>
        <w:jc w:val="left"/>
        <w:tblInd w:w="155" w:type="dxa"/>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Layout w:type="fixed"/>
        <w:tblCellMar>
          <w:top w:w="0" w:type="dxa"/>
          <w:left w:w="0" w:type="dxa"/>
          <w:bottom w:w="0" w:type="dxa"/>
          <w:right w:w="0" w:type="dxa"/>
        </w:tblCellMar>
        <w:tblLook w:val="01E0"/>
      </w:tblPr>
      <w:tblGrid>
        <w:gridCol w:w="1140"/>
        <w:gridCol w:w="1440"/>
        <w:gridCol w:w="1620"/>
        <w:gridCol w:w="1260"/>
        <w:gridCol w:w="1260"/>
        <w:gridCol w:w="1220"/>
        <w:gridCol w:w="1660"/>
      </w:tblGrid>
      <w:tr>
        <w:trPr>
          <w:trHeight w:val="1795" w:hRule="atLeast"/>
        </w:trPr>
        <w:tc>
          <w:tcPr>
            <w:tcW w:w="1140" w:type="dxa"/>
          </w:tcPr>
          <w:p>
            <w:pPr>
              <w:pStyle w:val="TableParagraph"/>
              <w:spacing w:before="190"/>
              <w:ind w:left="0"/>
              <w:rPr>
                <w:b/>
                <w:sz w:val="20"/>
              </w:rPr>
            </w:pPr>
          </w:p>
          <w:p>
            <w:pPr>
              <w:pStyle w:val="TableParagraph"/>
              <w:spacing w:line="249" w:lineRule="auto" w:before="1"/>
              <w:ind w:left="37" w:right="49"/>
              <w:jc w:val="center"/>
              <w:rPr>
                <w:b/>
                <w:sz w:val="20"/>
              </w:rPr>
            </w:pPr>
            <w:r>
              <w:rPr>
                <w:b/>
                <w:spacing w:val="-2"/>
                <w:sz w:val="20"/>
              </w:rPr>
              <w:t>Pre-Phase </w:t>
            </w:r>
            <w:r>
              <w:rPr>
                <w:b/>
                <w:spacing w:val="-6"/>
                <w:sz w:val="20"/>
              </w:rPr>
              <w:t>A:</w:t>
            </w:r>
          </w:p>
          <w:p>
            <w:pPr>
              <w:pStyle w:val="TableParagraph"/>
              <w:spacing w:line="249" w:lineRule="auto" w:before="1"/>
              <w:ind w:left="43" w:right="49"/>
              <w:jc w:val="center"/>
              <w:rPr>
                <w:b/>
                <w:sz w:val="20"/>
              </w:rPr>
            </w:pPr>
            <w:r>
              <w:rPr>
                <w:b/>
                <w:spacing w:val="-2"/>
                <w:sz w:val="20"/>
              </w:rPr>
              <w:t>Concept Studies</w:t>
            </w:r>
          </w:p>
        </w:tc>
        <w:tc>
          <w:tcPr>
            <w:tcW w:w="1440" w:type="dxa"/>
          </w:tcPr>
          <w:p>
            <w:pPr>
              <w:pStyle w:val="TableParagraph"/>
              <w:spacing w:before="190"/>
              <w:ind w:left="0"/>
              <w:rPr>
                <w:b/>
                <w:sz w:val="20"/>
              </w:rPr>
            </w:pPr>
          </w:p>
          <w:p>
            <w:pPr>
              <w:pStyle w:val="TableParagraph"/>
              <w:spacing w:line="249" w:lineRule="auto" w:before="1"/>
              <w:ind w:left="167" w:right="102" w:hanging="83"/>
              <w:jc w:val="center"/>
              <w:rPr>
                <w:b/>
                <w:sz w:val="20"/>
              </w:rPr>
            </w:pPr>
            <w:r>
              <w:rPr>
                <w:b/>
                <w:sz w:val="20"/>
              </w:rPr>
              <w:t>Phase A: Concept &amp; </w:t>
            </w:r>
            <w:r>
              <w:rPr>
                <w:b/>
                <w:spacing w:val="-2"/>
                <w:sz w:val="20"/>
              </w:rPr>
              <w:t>Technology Development</w:t>
            </w:r>
          </w:p>
        </w:tc>
        <w:tc>
          <w:tcPr>
            <w:tcW w:w="1620" w:type="dxa"/>
          </w:tcPr>
          <w:p>
            <w:pPr>
              <w:pStyle w:val="TableParagraph"/>
              <w:spacing w:before="70"/>
              <w:ind w:left="0"/>
              <w:rPr>
                <w:b/>
                <w:sz w:val="20"/>
              </w:rPr>
            </w:pPr>
          </w:p>
          <w:p>
            <w:pPr>
              <w:pStyle w:val="TableParagraph"/>
              <w:spacing w:line="249" w:lineRule="auto" w:before="1"/>
              <w:ind w:left="267" w:right="245" w:hanging="31"/>
              <w:jc w:val="center"/>
              <w:rPr>
                <w:b/>
                <w:sz w:val="20"/>
              </w:rPr>
            </w:pPr>
            <w:r>
              <w:rPr>
                <w:b/>
                <w:sz w:val="20"/>
              </w:rPr>
              <w:t>Phase B: </w:t>
            </w:r>
            <w:r>
              <w:rPr>
                <w:b/>
                <w:spacing w:val="-2"/>
                <w:sz w:val="20"/>
              </w:rPr>
              <w:t>Preliminary </w:t>
            </w:r>
            <w:r>
              <w:rPr>
                <w:b/>
                <w:sz w:val="20"/>
              </w:rPr>
              <w:t>Design &amp; </w:t>
            </w:r>
            <w:r>
              <w:rPr>
                <w:b/>
                <w:spacing w:val="-2"/>
                <w:sz w:val="20"/>
              </w:rPr>
              <w:t>Technology Completion</w:t>
            </w:r>
          </w:p>
        </w:tc>
        <w:tc>
          <w:tcPr>
            <w:tcW w:w="1260" w:type="dxa"/>
          </w:tcPr>
          <w:p>
            <w:pPr>
              <w:pStyle w:val="TableParagraph"/>
              <w:spacing w:before="190"/>
              <w:ind w:left="0"/>
              <w:rPr>
                <w:b/>
                <w:sz w:val="20"/>
              </w:rPr>
            </w:pPr>
          </w:p>
          <w:p>
            <w:pPr>
              <w:pStyle w:val="TableParagraph"/>
              <w:spacing w:line="249" w:lineRule="auto" w:before="1"/>
              <w:ind w:left="147" w:right="64" w:hanging="80"/>
              <w:jc w:val="center"/>
              <w:rPr>
                <w:b/>
                <w:sz w:val="20"/>
              </w:rPr>
            </w:pPr>
            <w:r>
              <w:rPr>
                <w:b/>
                <w:sz w:val="20"/>
              </w:rPr>
              <w:t>Phase C: </w:t>
            </w:r>
            <w:r>
              <w:rPr>
                <w:b/>
                <w:spacing w:val="-2"/>
                <w:sz w:val="20"/>
              </w:rPr>
              <w:t>Final </w:t>
            </w:r>
            <w:r>
              <w:rPr>
                <w:b/>
                <w:sz w:val="20"/>
              </w:rPr>
              <w:t>Design &amp; </w:t>
            </w:r>
            <w:r>
              <w:rPr>
                <w:b/>
                <w:spacing w:val="-2"/>
                <w:sz w:val="20"/>
              </w:rPr>
              <w:t>Fabrication</w:t>
            </w:r>
          </w:p>
        </w:tc>
        <w:tc>
          <w:tcPr>
            <w:tcW w:w="1260" w:type="dxa"/>
          </w:tcPr>
          <w:p>
            <w:pPr>
              <w:pStyle w:val="TableParagraph"/>
              <w:spacing w:line="249" w:lineRule="auto" w:before="60"/>
              <w:ind w:left="127" w:right="118" w:hanging="7"/>
              <w:jc w:val="center"/>
              <w:rPr>
                <w:b/>
                <w:sz w:val="20"/>
              </w:rPr>
            </w:pPr>
            <w:r>
              <w:rPr>
                <w:b/>
                <w:sz w:val="20"/>
              </w:rPr>
              <w:t>Phase D: </w:t>
            </w:r>
            <w:r>
              <w:rPr>
                <w:b/>
                <w:spacing w:val="-2"/>
                <w:sz w:val="20"/>
              </w:rPr>
              <w:t>System Assembly Integration </w:t>
            </w:r>
            <w:r>
              <w:rPr>
                <w:b/>
                <w:sz w:val="20"/>
              </w:rPr>
              <w:t>&amp; Test, Launch &amp; </w:t>
            </w:r>
            <w:r>
              <w:rPr>
                <w:b/>
                <w:spacing w:val="-2"/>
                <w:sz w:val="20"/>
              </w:rPr>
              <w:t>Checkout</w:t>
            </w:r>
          </w:p>
        </w:tc>
        <w:tc>
          <w:tcPr>
            <w:tcW w:w="1220" w:type="dxa"/>
          </w:tcPr>
          <w:p>
            <w:pPr>
              <w:pStyle w:val="TableParagraph"/>
              <w:spacing w:before="190"/>
              <w:ind w:left="0"/>
              <w:rPr>
                <w:b/>
                <w:sz w:val="20"/>
              </w:rPr>
            </w:pPr>
          </w:p>
          <w:p>
            <w:pPr>
              <w:pStyle w:val="TableParagraph"/>
              <w:spacing w:line="249" w:lineRule="auto" w:before="1"/>
              <w:ind w:right="18" w:hanging="78"/>
              <w:jc w:val="center"/>
              <w:rPr>
                <w:b/>
                <w:sz w:val="20"/>
              </w:rPr>
            </w:pPr>
            <w:r>
              <w:rPr>
                <w:b/>
                <w:sz w:val="20"/>
              </w:rPr>
              <w:t>Phase E: </w:t>
            </w:r>
            <w:r>
              <w:rPr>
                <w:b/>
                <w:spacing w:val="-2"/>
                <w:sz w:val="20"/>
              </w:rPr>
              <w:t>Operation</w:t>
            </w:r>
            <w:r>
              <w:rPr>
                <w:b/>
                <w:spacing w:val="80"/>
                <w:sz w:val="20"/>
              </w:rPr>
              <w:t> </w:t>
            </w:r>
            <w:r>
              <w:rPr>
                <w:b/>
                <w:spacing w:val="-10"/>
                <w:sz w:val="20"/>
              </w:rPr>
              <w:t>&amp;</w:t>
            </w:r>
            <w:r>
              <w:rPr>
                <w:b/>
                <w:spacing w:val="-2"/>
                <w:sz w:val="20"/>
              </w:rPr>
              <w:t> Sustainment</w:t>
            </w:r>
          </w:p>
        </w:tc>
        <w:tc>
          <w:tcPr>
            <w:tcW w:w="1660" w:type="dxa"/>
            <w:tcBorders>
              <w:right w:val="single" w:sz="18" w:space="0" w:color="BFBFBF"/>
            </w:tcBorders>
          </w:tcPr>
          <w:p>
            <w:pPr>
              <w:pStyle w:val="TableParagraph"/>
              <w:ind w:left="0"/>
              <w:rPr>
                <w:b/>
                <w:sz w:val="20"/>
              </w:rPr>
            </w:pPr>
          </w:p>
          <w:p>
            <w:pPr>
              <w:pStyle w:val="TableParagraph"/>
              <w:spacing w:before="200"/>
              <w:ind w:left="0"/>
              <w:rPr>
                <w:b/>
                <w:sz w:val="20"/>
              </w:rPr>
            </w:pPr>
          </w:p>
          <w:p>
            <w:pPr>
              <w:pStyle w:val="TableParagraph"/>
              <w:spacing w:line="249" w:lineRule="auto" w:before="1"/>
              <w:ind w:left="467" w:right="399" w:hanging="40"/>
              <w:rPr>
                <w:b/>
                <w:sz w:val="20"/>
              </w:rPr>
            </w:pPr>
            <w:r>
              <w:rPr>
                <w:b/>
                <w:sz w:val="20"/>
              </w:rPr>
              <w:t>Phase F: </w:t>
            </w:r>
            <w:r>
              <w:rPr>
                <w:b/>
                <w:spacing w:val="-2"/>
                <w:sz w:val="20"/>
              </w:rPr>
              <w:t>Closeout</w:t>
            </w:r>
          </w:p>
        </w:tc>
      </w:tr>
      <w:tr>
        <w:trPr>
          <w:trHeight w:val="595" w:hRule="atLeast"/>
        </w:trPr>
        <w:tc>
          <w:tcPr>
            <w:tcW w:w="9600" w:type="dxa"/>
            <w:gridSpan w:val="7"/>
            <w:tcBorders>
              <w:right w:val="single" w:sz="18" w:space="0" w:color="BFBFBF"/>
            </w:tcBorders>
          </w:tcPr>
          <w:p>
            <w:pPr>
              <w:pStyle w:val="TableParagraph"/>
              <w:spacing w:line="249" w:lineRule="auto" w:before="60"/>
              <w:ind w:right="268"/>
              <w:rPr>
                <w:i/>
                <w:sz w:val="20"/>
              </w:rPr>
            </w:pPr>
            <w:r>
              <w:rPr>
                <w:i/>
                <w:sz w:val="20"/>
              </w:rPr>
              <w:t>Note:</w:t>
            </w:r>
            <w:r>
              <w:rPr>
                <w:i/>
                <w:spacing w:val="-2"/>
                <w:sz w:val="20"/>
              </w:rPr>
              <w:t> </w:t>
            </w:r>
            <w:r>
              <w:rPr>
                <w:i/>
                <w:sz w:val="20"/>
              </w:rPr>
              <w:t>This</w:t>
            </w:r>
            <w:r>
              <w:rPr>
                <w:i/>
                <w:spacing w:val="-2"/>
                <w:sz w:val="20"/>
              </w:rPr>
              <w:t> </w:t>
            </w:r>
            <w:r>
              <w:rPr>
                <w:i/>
                <w:sz w:val="20"/>
              </w:rPr>
              <w:t>is</w:t>
            </w:r>
            <w:r>
              <w:rPr>
                <w:i/>
                <w:spacing w:val="-2"/>
                <w:sz w:val="20"/>
              </w:rPr>
              <w:t> </w:t>
            </w:r>
            <w:r>
              <w:rPr>
                <w:i/>
                <w:sz w:val="20"/>
              </w:rPr>
              <w:t>a</w:t>
            </w:r>
            <w:r>
              <w:rPr>
                <w:i/>
                <w:spacing w:val="-2"/>
                <w:sz w:val="20"/>
              </w:rPr>
              <w:t> </w:t>
            </w:r>
            <w:r>
              <w:rPr>
                <w:i/>
                <w:sz w:val="20"/>
              </w:rPr>
              <w:t>notional</w:t>
            </w:r>
            <w:r>
              <w:rPr>
                <w:i/>
                <w:spacing w:val="-3"/>
                <w:sz w:val="20"/>
              </w:rPr>
              <w:t> </w:t>
            </w:r>
            <w:r>
              <w:rPr>
                <w:i/>
                <w:sz w:val="20"/>
              </w:rPr>
              <w:t>(simplified)</w:t>
            </w:r>
            <w:r>
              <w:rPr>
                <w:i/>
                <w:spacing w:val="-2"/>
                <w:sz w:val="20"/>
              </w:rPr>
              <w:t> </w:t>
            </w:r>
            <w:r>
              <w:rPr>
                <w:i/>
                <w:sz w:val="20"/>
              </w:rPr>
              <w:t>representation.</w:t>
            </w:r>
            <w:r>
              <w:rPr>
                <w:i/>
                <w:spacing w:val="-2"/>
                <w:sz w:val="20"/>
              </w:rPr>
              <w:t> </w:t>
            </w:r>
            <w:r>
              <w:rPr>
                <w:i/>
                <w:sz w:val="20"/>
              </w:rPr>
              <w:t>Not</w:t>
            </w:r>
            <w:r>
              <w:rPr>
                <w:i/>
                <w:spacing w:val="-3"/>
                <w:sz w:val="20"/>
              </w:rPr>
              <w:t> </w:t>
            </w:r>
            <w:r>
              <w:rPr>
                <w:i/>
                <w:sz w:val="20"/>
              </w:rPr>
              <w:t>all</w:t>
            </w:r>
            <w:r>
              <w:rPr>
                <w:i/>
                <w:spacing w:val="-3"/>
                <w:sz w:val="20"/>
              </w:rPr>
              <w:t> </w:t>
            </w:r>
            <w:r>
              <w:rPr>
                <w:i/>
                <w:sz w:val="20"/>
              </w:rPr>
              <w:t>activities</w:t>
            </w:r>
            <w:r>
              <w:rPr>
                <w:i/>
                <w:spacing w:val="-2"/>
                <w:sz w:val="20"/>
              </w:rPr>
              <w:t> </w:t>
            </w:r>
            <w:r>
              <w:rPr>
                <w:i/>
                <w:sz w:val="20"/>
              </w:rPr>
              <w:t>are</w:t>
            </w:r>
            <w:r>
              <w:rPr>
                <w:i/>
                <w:spacing w:val="-3"/>
                <w:sz w:val="20"/>
              </w:rPr>
              <w:t> </w:t>
            </w:r>
            <w:r>
              <w:rPr>
                <w:i/>
                <w:sz w:val="20"/>
              </w:rPr>
              <w:t>relevant</w:t>
            </w:r>
            <w:r>
              <w:rPr>
                <w:i/>
                <w:spacing w:val="-3"/>
                <w:sz w:val="20"/>
              </w:rPr>
              <w:t> </w:t>
            </w:r>
            <w:r>
              <w:rPr>
                <w:i/>
                <w:sz w:val="20"/>
              </w:rPr>
              <w:t>for</w:t>
            </w:r>
            <w:r>
              <w:rPr>
                <w:i/>
                <w:spacing w:val="-2"/>
                <w:sz w:val="20"/>
              </w:rPr>
              <w:t> </w:t>
            </w:r>
            <w:r>
              <w:rPr>
                <w:i/>
                <w:sz w:val="20"/>
              </w:rPr>
              <w:t>all</w:t>
            </w:r>
            <w:r>
              <w:rPr>
                <w:i/>
                <w:spacing w:val="-3"/>
                <w:sz w:val="20"/>
              </w:rPr>
              <w:t> </w:t>
            </w:r>
            <w:r>
              <w:rPr>
                <w:i/>
                <w:sz w:val="20"/>
              </w:rPr>
              <w:t>missions,</w:t>
            </w:r>
            <w:r>
              <w:rPr>
                <w:i/>
                <w:spacing w:val="-2"/>
                <w:sz w:val="20"/>
              </w:rPr>
              <w:t> </w:t>
            </w:r>
            <w:r>
              <w:rPr>
                <w:i/>
                <w:sz w:val="20"/>
              </w:rPr>
              <w:t>and</w:t>
            </w:r>
            <w:r>
              <w:rPr>
                <w:i/>
                <w:spacing w:val="-2"/>
                <w:sz w:val="20"/>
              </w:rPr>
              <w:t> </w:t>
            </w:r>
            <w:r>
              <w:rPr>
                <w:i/>
                <w:sz w:val="20"/>
              </w:rPr>
              <w:t>timings</w:t>
            </w:r>
            <w:r>
              <w:rPr>
                <w:i/>
                <w:spacing w:val="-2"/>
                <w:sz w:val="20"/>
              </w:rPr>
              <w:t> </w:t>
            </w:r>
            <w:r>
              <w:rPr>
                <w:i/>
                <w:sz w:val="20"/>
              </w:rPr>
              <w:t>will</w:t>
            </w:r>
            <w:r>
              <w:rPr>
                <w:i/>
                <w:sz w:val="20"/>
              </w:rPr>
              <w:t> </w:t>
            </w:r>
            <w:r>
              <w:rPr>
                <w:i/>
                <w:spacing w:val="-2"/>
                <w:sz w:val="20"/>
              </w:rPr>
              <w:t>vary.</w:t>
            </w:r>
          </w:p>
        </w:tc>
      </w:tr>
      <w:tr>
        <w:trPr>
          <w:trHeight w:val="540" w:hRule="atLeast"/>
        </w:trPr>
        <w:tc>
          <w:tcPr>
            <w:tcW w:w="1140" w:type="dxa"/>
            <w:tcBorders>
              <w:bottom w:val="nil"/>
            </w:tcBorders>
          </w:tcPr>
          <w:p>
            <w:pPr>
              <w:pStyle w:val="TableParagraph"/>
              <w:spacing w:line="240" w:lineRule="atLeast" w:before="40"/>
              <w:rPr>
                <w:sz w:val="20"/>
              </w:rPr>
            </w:pPr>
            <w:r>
              <w:rPr>
                <w:spacing w:val="-2"/>
                <w:sz w:val="20"/>
              </w:rPr>
              <w:t>Conducting design/risk</w:t>
            </w:r>
          </w:p>
        </w:tc>
        <w:tc>
          <w:tcPr>
            <w:tcW w:w="1440" w:type="dxa"/>
            <w:tcBorders>
              <w:bottom w:val="nil"/>
            </w:tcBorders>
          </w:tcPr>
          <w:p>
            <w:pPr>
              <w:pStyle w:val="TableParagraph"/>
              <w:spacing w:line="240" w:lineRule="exact" w:before="40"/>
              <w:rPr>
                <w:sz w:val="20"/>
              </w:rPr>
            </w:pPr>
            <w:r>
              <w:rPr>
                <w:sz w:val="20"/>
              </w:rPr>
              <w:t>Sizing</w:t>
            </w:r>
            <w:r>
              <w:rPr>
                <w:spacing w:val="-13"/>
                <w:sz w:val="20"/>
              </w:rPr>
              <w:t> </w:t>
            </w:r>
            <w:r>
              <w:rPr>
                <w:sz w:val="20"/>
              </w:rPr>
              <w:t>of</w:t>
            </w:r>
            <w:r>
              <w:rPr>
                <w:spacing w:val="-12"/>
                <w:sz w:val="20"/>
              </w:rPr>
              <w:t> </w:t>
            </w:r>
            <w:r>
              <w:rPr>
                <w:sz w:val="20"/>
              </w:rPr>
              <w:t>SNS </w:t>
            </w:r>
            <w:r>
              <w:rPr>
                <w:spacing w:val="-2"/>
                <w:sz w:val="20"/>
              </w:rPr>
              <w:t>requirements</w:t>
            </w:r>
            <w:r>
              <w:rPr>
                <w:spacing w:val="-2"/>
                <w:position w:val="4"/>
                <w:sz w:val="20"/>
              </w:rPr>
              <w:t>1</w:t>
            </w:r>
          </w:p>
        </w:tc>
        <w:tc>
          <w:tcPr>
            <w:tcW w:w="1620" w:type="dxa"/>
            <w:tcBorders>
              <w:bottom w:val="nil"/>
            </w:tcBorders>
          </w:tcPr>
          <w:p>
            <w:pPr>
              <w:pStyle w:val="TableParagraph"/>
              <w:spacing w:line="240" w:lineRule="atLeast" w:before="40"/>
              <w:ind w:right="64"/>
              <w:rPr>
                <w:sz w:val="20"/>
              </w:rPr>
            </w:pPr>
            <w:r>
              <w:rPr>
                <w:sz w:val="20"/>
              </w:rPr>
              <w:t>Databook</w:t>
            </w:r>
            <w:r>
              <w:rPr>
                <w:spacing w:val="-13"/>
                <w:sz w:val="20"/>
              </w:rPr>
              <w:t> </w:t>
            </w:r>
            <w:r>
              <w:rPr>
                <w:sz w:val="20"/>
              </w:rPr>
              <w:t>general </w:t>
            </w:r>
            <w:r>
              <w:rPr>
                <w:spacing w:val="-2"/>
                <w:sz w:val="20"/>
              </w:rPr>
              <w:t>input</w:t>
            </w:r>
          </w:p>
        </w:tc>
        <w:tc>
          <w:tcPr>
            <w:tcW w:w="1260" w:type="dxa"/>
            <w:tcBorders>
              <w:bottom w:val="nil"/>
            </w:tcBorders>
          </w:tcPr>
          <w:p>
            <w:pPr>
              <w:pStyle w:val="TableParagraph"/>
              <w:spacing w:line="240" w:lineRule="atLeast" w:before="40"/>
              <w:ind w:right="520"/>
              <w:rPr>
                <w:sz w:val="20"/>
              </w:rPr>
            </w:pPr>
            <w:r>
              <w:rPr>
                <w:spacing w:val="-2"/>
                <w:sz w:val="20"/>
              </w:rPr>
              <w:t>Launch vehicle</w:t>
            </w:r>
          </w:p>
        </w:tc>
        <w:tc>
          <w:tcPr>
            <w:tcW w:w="1260" w:type="dxa"/>
            <w:tcBorders>
              <w:bottom w:val="nil"/>
            </w:tcBorders>
          </w:tcPr>
          <w:p>
            <w:pPr>
              <w:pStyle w:val="TableParagraph"/>
              <w:spacing w:line="240" w:lineRule="atLeast" w:before="40"/>
              <w:ind w:right="499"/>
              <w:rPr>
                <w:sz w:val="20"/>
              </w:rPr>
            </w:pPr>
            <w:r>
              <w:rPr>
                <w:spacing w:val="-2"/>
                <w:sz w:val="20"/>
              </w:rPr>
              <w:t>Final mission</w:t>
            </w:r>
          </w:p>
        </w:tc>
        <w:tc>
          <w:tcPr>
            <w:tcW w:w="1220" w:type="dxa"/>
            <w:tcBorders>
              <w:bottom w:val="nil"/>
            </w:tcBorders>
          </w:tcPr>
          <w:p>
            <w:pPr>
              <w:pStyle w:val="TableParagraph"/>
              <w:spacing w:line="240" w:lineRule="atLeast" w:before="40"/>
              <w:ind w:right="175"/>
              <w:rPr>
                <w:sz w:val="20"/>
              </w:rPr>
            </w:pPr>
            <w:r>
              <w:rPr>
                <w:spacing w:val="-2"/>
                <w:sz w:val="20"/>
              </w:rPr>
              <w:t>Mission </w:t>
            </w:r>
            <w:r>
              <w:rPr>
                <w:sz w:val="20"/>
              </w:rPr>
              <w:t>response</w:t>
            </w:r>
            <w:r>
              <w:rPr>
                <w:spacing w:val="-13"/>
                <w:sz w:val="20"/>
              </w:rPr>
              <w:t> </w:t>
            </w:r>
            <w:r>
              <w:rPr>
                <w:sz w:val="20"/>
              </w:rPr>
              <w:t>to</w:t>
            </w:r>
          </w:p>
        </w:tc>
        <w:tc>
          <w:tcPr>
            <w:tcW w:w="1660" w:type="dxa"/>
            <w:tcBorders>
              <w:bottom w:val="nil"/>
              <w:right w:val="single" w:sz="18" w:space="0" w:color="BFBFBF"/>
            </w:tcBorders>
          </w:tcPr>
          <w:p>
            <w:pPr>
              <w:pStyle w:val="TableParagraph"/>
              <w:spacing w:line="240" w:lineRule="atLeast" w:before="40"/>
              <w:rPr>
                <w:sz w:val="20"/>
              </w:rPr>
            </w:pPr>
            <w:r>
              <w:rPr>
                <w:spacing w:val="-2"/>
                <w:sz w:val="20"/>
              </w:rPr>
              <w:t>Decommissioning </w:t>
            </w:r>
            <w:r>
              <w:rPr>
                <w:sz w:val="20"/>
              </w:rPr>
              <w:t>and disposal</w:t>
            </w:r>
          </w:p>
        </w:tc>
      </w:tr>
      <w:tr>
        <w:trPr>
          <w:trHeight w:val="240" w:hRule="atLeast"/>
        </w:trPr>
        <w:tc>
          <w:tcPr>
            <w:tcW w:w="1140" w:type="dxa"/>
            <w:tcBorders>
              <w:top w:val="nil"/>
              <w:bottom w:val="nil"/>
            </w:tcBorders>
          </w:tcPr>
          <w:p>
            <w:pPr>
              <w:pStyle w:val="TableParagraph"/>
              <w:spacing w:line="219" w:lineRule="exact"/>
              <w:rPr>
                <w:sz w:val="20"/>
              </w:rPr>
            </w:pPr>
            <w:r>
              <w:rPr>
                <w:spacing w:val="-2"/>
                <w:sz w:val="20"/>
              </w:rPr>
              <w:t>trade</w:t>
            </w:r>
          </w:p>
        </w:tc>
        <w:tc>
          <w:tcPr>
            <w:tcW w:w="1440" w:type="dxa"/>
            <w:tcBorders>
              <w:top w:val="nil"/>
              <w:bottom w:val="nil"/>
            </w:tcBorders>
          </w:tcPr>
          <w:p>
            <w:pPr>
              <w:pStyle w:val="TableParagraph"/>
              <w:ind w:left="0"/>
              <w:rPr>
                <w:sz w:val="16"/>
              </w:rPr>
            </w:pPr>
          </w:p>
        </w:tc>
        <w:tc>
          <w:tcPr>
            <w:tcW w:w="1620" w:type="dxa"/>
            <w:tcBorders>
              <w:top w:val="nil"/>
              <w:bottom w:val="nil"/>
            </w:tcBorders>
          </w:tcPr>
          <w:p>
            <w:pPr>
              <w:pStyle w:val="TableParagraph"/>
              <w:spacing w:line="219" w:lineRule="exact"/>
              <w:rPr>
                <w:sz w:val="20"/>
              </w:rPr>
            </w:pPr>
            <w:r>
              <w:rPr>
                <w:spacing w:val="-2"/>
                <w:sz w:val="20"/>
              </w:rPr>
              <w:t>development</w:t>
            </w:r>
          </w:p>
        </w:tc>
        <w:tc>
          <w:tcPr>
            <w:tcW w:w="1260" w:type="dxa"/>
            <w:tcBorders>
              <w:top w:val="nil"/>
              <w:bottom w:val="nil"/>
            </w:tcBorders>
          </w:tcPr>
          <w:p>
            <w:pPr>
              <w:pStyle w:val="TableParagraph"/>
              <w:spacing w:line="219" w:lineRule="exact"/>
              <w:rPr>
                <w:sz w:val="20"/>
              </w:rPr>
            </w:pPr>
            <w:r>
              <w:rPr>
                <w:spacing w:val="-2"/>
                <w:sz w:val="20"/>
              </w:rPr>
              <w:t>selection1</w:t>
            </w:r>
          </w:p>
        </w:tc>
        <w:tc>
          <w:tcPr>
            <w:tcW w:w="1260" w:type="dxa"/>
            <w:tcBorders>
              <w:top w:val="nil"/>
              <w:bottom w:val="nil"/>
            </w:tcBorders>
          </w:tcPr>
          <w:p>
            <w:pPr>
              <w:pStyle w:val="TableParagraph"/>
              <w:spacing w:line="219" w:lineRule="exact"/>
              <w:rPr>
                <w:sz w:val="20"/>
              </w:rPr>
            </w:pPr>
            <w:r>
              <w:rPr>
                <w:spacing w:val="-5"/>
                <w:sz w:val="20"/>
              </w:rPr>
              <w:t>SAR</w:t>
            </w:r>
          </w:p>
        </w:tc>
        <w:tc>
          <w:tcPr>
            <w:tcW w:w="1220" w:type="dxa"/>
            <w:tcBorders>
              <w:top w:val="nil"/>
              <w:bottom w:val="nil"/>
            </w:tcBorders>
          </w:tcPr>
          <w:p>
            <w:pPr>
              <w:pStyle w:val="TableParagraph"/>
              <w:spacing w:line="219" w:lineRule="exact"/>
              <w:rPr>
                <w:sz w:val="20"/>
              </w:rPr>
            </w:pPr>
            <w:r>
              <w:rPr>
                <w:spacing w:val="-2"/>
                <w:sz w:val="20"/>
              </w:rPr>
              <w:t>anomalies</w:t>
            </w: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spacing w:line="219" w:lineRule="exact"/>
              <w:rPr>
                <w:sz w:val="20"/>
              </w:rPr>
            </w:pPr>
            <w:r>
              <w:rPr>
                <w:spacing w:val="-2"/>
                <w:sz w:val="20"/>
              </w:rPr>
              <w:t>studies1</w:t>
            </w:r>
          </w:p>
        </w:tc>
        <w:tc>
          <w:tcPr>
            <w:tcW w:w="1440" w:type="dxa"/>
            <w:tcBorders>
              <w:top w:val="nil"/>
              <w:bottom w:val="nil"/>
            </w:tcBorders>
          </w:tcPr>
          <w:p>
            <w:pPr>
              <w:pStyle w:val="TableParagraph"/>
              <w:spacing w:line="219" w:lineRule="exact"/>
              <w:rPr>
                <w:sz w:val="20"/>
              </w:rPr>
            </w:pPr>
            <w:r>
              <w:rPr>
                <w:spacing w:val="-2"/>
                <w:sz w:val="20"/>
              </w:rPr>
              <w:t>Defining</w:t>
            </w: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pacing w:val="-2"/>
                <w:sz w:val="20"/>
              </w:rPr>
              <w:t>delivered</w:t>
            </w: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480" w:hRule="atLeast"/>
        </w:trPr>
        <w:tc>
          <w:tcPr>
            <w:tcW w:w="114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15" w:lineRule="exact"/>
              <w:rPr>
                <w:sz w:val="20"/>
              </w:rPr>
            </w:pPr>
            <w:r>
              <w:rPr>
                <w:sz w:val="20"/>
              </w:rPr>
              <w:t>system</w:t>
            </w:r>
            <w:r>
              <w:rPr>
                <w:spacing w:val="-5"/>
                <w:sz w:val="20"/>
              </w:rPr>
              <w:t> </w:t>
            </w:r>
            <w:r>
              <w:rPr>
                <w:spacing w:val="-2"/>
                <w:sz w:val="20"/>
              </w:rPr>
              <w:t>safety</w:t>
            </w:r>
          </w:p>
          <w:p>
            <w:pPr>
              <w:pStyle w:val="TableParagraph"/>
              <w:spacing w:line="244" w:lineRule="exact"/>
              <w:rPr>
                <w:sz w:val="20"/>
              </w:rPr>
            </w:pPr>
            <w:r>
              <w:rPr>
                <w:spacing w:val="-2"/>
                <w:sz w:val="20"/>
              </w:rPr>
              <w:t>requirements</w:t>
            </w:r>
            <w:r>
              <w:rPr>
                <w:spacing w:val="-2"/>
                <w:position w:val="4"/>
                <w:sz w:val="20"/>
              </w:rPr>
              <w:t>1</w:t>
            </w:r>
          </w:p>
        </w:tc>
        <w:tc>
          <w:tcPr>
            <w:tcW w:w="1620" w:type="dxa"/>
            <w:tcBorders>
              <w:top w:val="nil"/>
              <w:bottom w:val="nil"/>
            </w:tcBorders>
          </w:tcPr>
          <w:p>
            <w:pPr>
              <w:pStyle w:val="TableParagraph"/>
              <w:rPr>
                <w:sz w:val="20"/>
              </w:rPr>
            </w:pPr>
            <w:r>
              <w:rPr>
                <w:sz w:val="20"/>
              </w:rPr>
              <w:t>Deliver </w:t>
            </w:r>
            <w:r>
              <w:rPr>
                <w:spacing w:val="-2"/>
                <w:sz w:val="20"/>
              </w:rPr>
              <w:t>Safety</w:t>
            </w:r>
          </w:p>
          <w:p>
            <w:pPr>
              <w:pStyle w:val="TableParagraph"/>
              <w:spacing w:line="219" w:lineRule="exact" w:before="10"/>
              <w:rPr>
                <w:sz w:val="20"/>
              </w:rPr>
            </w:pPr>
            <w:r>
              <w:rPr>
                <w:sz w:val="20"/>
              </w:rPr>
              <w:t>Design </w:t>
            </w:r>
            <w:r>
              <w:rPr>
                <w:spacing w:val="-2"/>
                <w:sz w:val="20"/>
              </w:rPr>
              <w:t>Strategy</w:t>
            </w:r>
          </w:p>
        </w:tc>
        <w:tc>
          <w:tcPr>
            <w:tcW w:w="1260" w:type="dxa"/>
            <w:tcBorders>
              <w:top w:val="nil"/>
              <w:bottom w:val="nil"/>
            </w:tcBorders>
          </w:tcPr>
          <w:p>
            <w:pPr>
              <w:pStyle w:val="TableParagraph"/>
              <w:rPr>
                <w:sz w:val="20"/>
              </w:rPr>
            </w:pPr>
            <w:r>
              <w:rPr>
                <w:spacing w:val="-2"/>
                <w:sz w:val="20"/>
              </w:rPr>
              <w:t>Databook</w:t>
            </w:r>
          </w:p>
          <w:p>
            <w:pPr>
              <w:pStyle w:val="TableParagraph"/>
              <w:spacing w:line="219" w:lineRule="exact" w:before="10"/>
              <w:rPr>
                <w:sz w:val="20"/>
              </w:rPr>
            </w:pPr>
            <w:r>
              <w:rPr>
                <w:spacing w:val="-2"/>
                <w:sz w:val="20"/>
              </w:rPr>
              <w:t>delivered</w:t>
            </w:r>
          </w:p>
        </w:tc>
        <w:tc>
          <w:tcPr>
            <w:tcW w:w="1260" w:type="dxa"/>
            <w:tcBorders>
              <w:top w:val="nil"/>
              <w:bottom w:val="nil"/>
            </w:tcBorders>
          </w:tcPr>
          <w:p>
            <w:pPr>
              <w:pStyle w:val="TableParagraph"/>
              <w:spacing w:before="10"/>
              <w:ind w:left="0"/>
              <w:rPr>
                <w:b/>
                <w:sz w:val="20"/>
              </w:rPr>
            </w:pPr>
          </w:p>
          <w:p>
            <w:pPr>
              <w:pStyle w:val="TableParagraph"/>
              <w:spacing w:line="219" w:lineRule="exact"/>
              <w:rPr>
                <w:sz w:val="20"/>
              </w:rPr>
            </w:pPr>
            <w:r>
              <w:rPr>
                <w:sz w:val="20"/>
              </w:rPr>
              <w:t>Final</w:t>
            </w:r>
            <w:r>
              <w:rPr>
                <w:spacing w:val="-4"/>
                <w:sz w:val="20"/>
              </w:rPr>
              <w:t> tier</w:t>
            </w:r>
          </w:p>
        </w:tc>
        <w:tc>
          <w:tcPr>
            <w:tcW w:w="1220" w:type="dxa"/>
            <w:tcBorders>
              <w:top w:val="nil"/>
              <w:bottom w:val="nil"/>
            </w:tcBorders>
          </w:tcPr>
          <w:p>
            <w:pPr>
              <w:pStyle w:val="TableParagraph"/>
              <w:rPr>
                <w:sz w:val="20"/>
              </w:rPr>
            </w:pPr>
            <w:r>
              <w:rPr>
                <w:spacing w:val="-5"/>
                <w:sz w:val="20"/>
              </w:rPr>
              <w:t>SMA</w:t>
            </w:r>
          </w:p>
          <w:p>
            <w:pPr>
              <w:pStyle w:val="TableParagraph"/>
              <w:spacing w:line="219" w:lineRule="exact" w:before="10"/>
              <w:rPr>
                <w:sz w:val="20"/>
              </w:rPr>
            </w:pPr>
            <w:r>
              <w:rPr>
                <w:spacing w:val="-2"/>
                <w:sz w:val="20"/>
              </w:rPr>
              <w:t>monitoring</w:t>
            </w:r>
          </w:p>
        </w:tc>
        <w:tc>
          <w:tcPr>
            <w:tcW w:w="1660" w:type="dxa"/>
            <w:tcBorders>
              <w:top w:val="nil"/>
              <w:bottom w:val="nil"/>
              <w:right w:val="single" w:sz="18" w:space="0" w:color="BFBFBF"/>
            </w:tcBorders>
          </w:tcPr>
          <w:p>
            <w:pPr>
              <w:pStyle w:val="TableParagraph"/>
              <w:ind w:left="0"/>
              <w:rPr>
                <w:sz w:val="20"/>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ind w:left="0"/>
              <w:rPr>
                <w:sz w:val="16"/>
              </w:rPr>
            </w:pPr>
          </w:p>
        </w:tc>
        <w:tc>
          <w:tcPr>
            <w:tcW w:w="1620" w:type="dxa"/>
            <w:tcBorders>
              <w:top w:val="nil"/>
              <w:bottom w:val="nil"/>
            </w:tcBorders>
          </w:tcPr>
          <w:p>
            <w:pPr>
              <w:pStyle w:val="TableParagraph"/>
              <w:spacing w:line="219" w:lineRule="exact"/>
              <w:rPr>
                <w:sz w:val="20"/>
              </w:rPr>
            </w:pPr>
            <w:r>
              <w:rPr>
                <w:sz w:val="20"/>
              </w:rPr>
              <w:t>(SDS) </w:t>
            </w:r>
            <w:r>
              <w:rPr>
                <w:spacing w:val="-5"/>
                <w:sz w:val="20"/>
              </w:rPr>
              <w:t>or</w:t>
            </w:r>
          </w:p>
        </w:tc>
        <w:tc>
          <w:tcPr>
            <w:tcW w:w="126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pacing w:val="-2"/>
                <w:sz w:val="20"/>
              </w:rPr>
              <w:t>determination</w:t>
            </w:r>
          </w:p>
        </w:tc>
        <w:tc>
          <w:tcPr>
            <w:tcW w:w="1220" w:type="dxa"/>
            <w:tcBorders>
              <w:top w:val="nil"/>
              <w:bottom w:val="nil"/>
            </w:tcBorders>
          </w:tcPr>
          <w:p>
            <w:pPr>
              <w:pStyle w:val="TableParagraph"/>
              <w:spacing w:line="219" w:lineRule="exact"/>
              <w:rPr>
                <w:sz w:val="20"/>
              </w:rPr>
            </w:pPr>
            <w:r>
              <w:rPr>
                <w:sz w:val="20"/>
              </w:rPr>
              <w:t>of </w:t>
            </w:r>
            <w:r>
              <w:rPr>
                <w:spacing w:val="-2"/>
                <w:sz w:val="20"/>
              </w:rPr>
              <w:t>mission</w:t>
            </w: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spacing w:line="219" w:lineRule="exact"/>
              <w:rPr>
                <w:sz w:val="20"/>
              </w:rPr>
            </w:pPr>
            <w:r>
              <w:rPr>
                <w:sz w:val="20"/>
              </w:rPr>
              <w:t>Nuclear-</w:t>
            </w:r>
            <w:r>
              <w:rPr>
                <w:spacing w:val="-2"/>
                <w:sz w:val="20"/>
              </w:rPr>
              <w:t>related</w:t>
            </w:r>
          </w:p>
        </w:tc>
        <w:tc>
          <w:tcPr>
            <w:tcW w:w="1620" w:type="dxa"/>
            <w:tcBorders>
              <w:top w:val="nil"/>
              <w:bottom w:val="nil"/>
            </w:tcBorders>
          </w:tcPr>
          <w:p>
            <w:pPr>
              <w:pStyle w:val="TableParagraph"/>
              <w:spacing w:line="219" w:lineRule="exact"/>
              <w:rPr>
                <w:sz w:val="20"/>
              </w:rPr>
            </w:pPr>
            <w:r>
              <w:rPr>
                <w:spacing w:val="-2"/>
                <w:sz w:val="20"/>
              </w:rPr>
              <w:t>equivalent</w:t>
            </w:r>
          </w:p>
        </w:tc>
        <w:tc>
          <w:tcPr>
            <w:tcW w:w="1260" w:type="dxa"/>
            <w:tcBorders>
              <w:top w:val="nil"/>
              <w:bottom w:val="nil"/>
            </w:tcBorders>
          </w:tcPr>
          <w:p>
            <w:pPr>
              <w:pStyle w:val="TableParagraph"/>
              <w:spacing w:line="219" w:lineRule="exact"/>
              <w:rPr>
                <w:sz w:val="20"/>
              </w:rPr>
            </w:pPr>
            <w:r>
              <w:rPr>
                <w:spacing w:val="-2"/>
                <w:sz w:val="20"/>
              </w:rPr>
              <w:t>Mission</w:t>
            </w:r>
          </w:p>
        </w:tc>
        <w:tc>
          <w:tcPr>
            <w:tcW w:w="1260" w:type="dxa"/>
            <w:tcBorders>
              <w:top w:val="nil"/>
              <w:bottom w:val="nil"/>
            </w:tcBorders>
          </w:tcPr>
          <w:p>
            <w:pPr>
              <w:pStyle w:val="TableParagraph"/>
              <w:ind w:left="0"/>
              <w:rPr>
                <w:sz w:val="16"/>
              </w:rPr>
            </w:pPr>
          </w:p>
        </w:tc>
        <w:tc>
          <w:tcPr>
            <w:tcW w:w="1220" w:type="dxa"/>
            <w:tcBorders>
              <w:top w:val="nil"/>
              <w:bottom w:val="nil"/>
            </w:tcBorders>
          </w:tcPr>
          <w:p>
            <w:pPr>
              <w:pStyle w:val="TableParagraph"/>
              <w:spacing w:line="219" w:lineRule="exact"/>
              <w:rPr>
                <w:sz w:val="20"/>
              </w:rPr>
            </w:pPr>
            <w:r>
              <w:rPr>
                <w:sz w:val="20"/>
              </w:rPr>
              <w:t>events </w:t>
            </w:r>
            <w:r>
              <w:rPr>
                <w:spacing w:val="-5"/>
                <w:sz w:val="20"/>
              </w:rPr>
              <w:t>or</w:t>
            </w:r>
          </w:p>
        </w:tc>
        <w:tc>
          <w:tcPr>
            <w:tcW w:w="1660" w:type="dxa"/>
            <w:tcBorders>
              <w:top w:val="nil"/>
              <w:bottom w:val="nil"/>
              <w:right w:val="single" w:sz="18" w:space="0" w:color="BFBFBF"/>
            </w:tcBorders>
          </w:tcPr>
          <w:p>
            <w:pPr>
              <w:pStyle w:val="TableParagraph"/>
              <w:ind w:left="0"/>
              <w:rPr>
                <w:sz w:val="16"/>
              </w:rPr>
            </w:pPr>
          </w:p>
        </w:tc>
      </w:tr>
      <w:tr>
        <w:trPr>
          <w:trHeight w:val="480" w:hRule="atLeast"/>
        </w:trPr>
        <w:tc>
          <w:tcPr>
            <w:tcW w:w="114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15" w:lineRule="exact"/>
              <w:rPr>
                <w:sz w:val="20"/>
              </w:rPr>
            </w:pPr>
            <w:r>
              <w:rPr>
                <w:sz w:val="20"/>
              </w:rPr>
              <w:t>testing </w:t>
            </w:r>
            <w:r>
              <w:rPr>
                <w:spacing w:val="-5"/>
                <w:sz w:val="20"/>
              </w:rPr>
              <w:t>and</w:t>
            </w:r>
          </w:p>
          <w:p>
            <w:pPr>
              <w:pStyle w:val="TableParagraph"/>
              <w:spacing w:line="244" w:lineRule="exact"/>
              <w:rPr>
                <w:sz w:val="20"/>
              </w:rPr>
            </w:pPr>
            <w:r>
              <w:rPr>
                <w:spacing w:val="-2"/>
                <w:sz w:val="20"/>
              </w:rPr>
              <w:t>analysis</w:t>
            </w:r>
            <w:r>
              <w:rPr>
                <w:spacing w:val="-2"/>
                <w:position w:val="4"/>
                <w:sz w:val="20"/>
              </w:rPr>
              <w:t>1</w:t>
            </w:r>
          </w:p>
        </w:tc>
        <w:tc>
          <w:tcPr>
            <w:tcW w:w="1620" w:type="dxa"/>
            <w:tcBorders>
              <w:top w:val="nil"/>
              <w:bottom w:val="nil"/>
            </w:tcBorders>
          </w:tcPr>
          <w:p>
            <w:pPr>
              <w:pStyle w:val="TableParagraph"/>
              <w:spacing w:before="10"/>
              <w:ind w:left="0"/>
              <w:rPr>
                <w:b/>
                <w:sz w:val="20"/>
              </w:rPr>
            </w:pPr>
          </w:p>
          <w:p>
            <w:pPr>
              <w:pStyle w:val="TableParagraph"/>
              <w:spacing w:line="219" w:lineRule="exact"/>
              <w:rPr>
                <w:sz w:val="20"/>
              </w:rPr>
            </w:pPr>
            <w:r>
              <w:rPr>
                <w:sz w:val="20"/>
              </w:rPr>
              <w:t>Preliminary </w:t>
            </w:r>
            <w:r>
              <w:rPr>
                <w:spacing w:val="-4"/>
                <w:sz w:val="20"/>
              </w:rPr>
              <w:t>tier</w:t>
            </w:r>
          </w:p>
        </w:tc>
        <w:tc>
          <w:tcPr>
            <w:tcW w:w="1260" w:type="dxa"/>
            <w:tcBorders>
              <w:top w:val="nil"/>
              <w:bottom w:val="nil"/>
            </w:tcBorders>
          </w:tcPr>
          <w:p>
            <w:pPr>
              <w:pStyle w:val="TableParagraph"/>
              <w:rPr>
                <w:sz w:val="20"/>
              </w:rPr>
            </w:pPr>
            <w:r>
              <w:rPr>
                <w:spacing w:val="-5"/>
                <w:sz w:val="20"/>
              </w:rPr>
              <w:t>SAR</w:t>
            </w:r>
          </w:p>
          <w:p>
            <w:pPr>
              <w:pStyle w:val="TableParagraph"/>
              <w:spacing w:line="219" w:lineRule="exact" w:before="10"/>
              <w:rPr>
                <w:sz w:val="20"/>
              </w:rPr>
            </w:pPr>
            <w:r>
              <w:rPr>
                <w:spacing w:val="-2"/>
                <w:sz w:val="20"/>
              </w:rPr>
              <w:t>development</w:t>
            </w:r>
          </w:p>
        </w:tc>
        <w:tc>
          <w:tcPr>
            <w:tcW w:w="1260" w:type="dxa"/>
            <w:tcBorders>
              <w:top w:val="nil"/>
              <w:bottom w:val="nil"/>
            </w:tcBorders>
          </w:tcPr>
          <w:p>
            <w:pPr>
              <w:pStyle w:val="TableParagraph"/>
              <w:rPr>
                <w:sz w:val="20"/>
              </w:rPr>
            </w:pPr>
            <w:r>
              <w:rPr>
                <w:sz w:val="20"/>
              </w:rPr>
              <w:t>Launch </w:t>
            </w:r>
            <w:r>
              <w:rPr>
                <w:spacing w:val="-2"/>
                <w:sz w:val="20"/>
              </w:rPr>
              <w:t>auth.</w:t>
            </w:r>
          </w:p>
          <w:p>
            <w:pPr>
              <w:pStyle w:val="TableParagraph"/>
              <w:spacing w:line="219" w:lineRule="exact" w:before="10"/>
              <w:rPr>
                <w:sz w:val="20"/>
              </w:rPr>
            </w:pPr>
            <w:r>
              <w:rPr>
                <w:spacing w:val="-2"/>
                <w:sz w:val="20"/>
              </w:rPr>
              <w:t>request</w:t>
            </w:r>
          </w:p>
        </w:tc>
        <w:tc>
          <w:tcPr>
            <w:tcW w:w="1220" w:type="dxa"/>
            <w:tcBorders>
              <w:top w:val="nil"/>
              <w:bottom w:val="nil"/>
            </w:tcBorders>
          </w:tcPr>
          <w:p>
            <w:pPr>
              <w:pStyle w:val="TableParagraph"/>
              <w:rPr>
                <w:sz w:val="20"/>
              </w:rPr>
            </w:pPr>
            <w:r>
              <w:rPr>
                <w:spacing w:val="-2"/>
                <w:sz w:val="20"/>
              </w:rPr>
              <w:t>conditions</w:t>
            </w:r>
          </w:p>
          <w:p>
            <w:pPr>
              <w:pStyle w:val="TableParagraph"/>
              <w:spacing w:line="219" w:lineRule="exact" w:before="10"/>
              <w:rPr>
                <w:sz w:val="20"/>
              </w:rPr>
            </w:pPr>
            <w:r>
              <w:rPr>
                <w:sz w:val="20"/>
              </w:rPr>
              <w:t>relevant</w:t>
            </w:r>
            <w:r>
              <w:rPr>
                <w:spacing w:val="-7"/>
                <w:sz w:val="20"/>
              </w:rPr>
              <w:t> </w:t>
            </w:r>
            <w:r>
              <w:rPr>
                <w:spacing w:val="-5"/>
                <w:sz w:val="20"/>
              </w:rPr>
              <w:t>to</w:t>
            </w:r>
          </w:p>
        </w:tc>
        <w:tc>
          <w:tcPr>
            <w:tcW w:w="1660" w:type="dxa"/>
            <w:tcBorders>
              <w:top w:val="nil"/>
              <w:bottom w:val="nil"/>
              <w:right w:val="single" w:sz="18" w:space="0" w:color="BFBFBF"/>
            </w:tcBorders>
          </w:tcPr>
          <w:p>
            <w:pPr>
              <w:pStyle w:val="TableParagraph"/>
              <w:ind w:left="0"/>
              <w:rPr>
                <w:sz w:val="20"/>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ind w:left="0"/>
              <w:rPr>
                <w:sz w:val="16"/>
              </w:rPr>
            </w:pPr>
          </w:p>
        </w:tc>
        <w:tc>
          <w:tcPr>
            <w:tcW w:w="1620" w:type="dxa"/>
            <w:tcBorders>
              <w:top w:val="nil"/>
              <w:bottom w:val="nil"/>
            </w:tcBorders>
          </w:tcPr>
          <w:p>
            <w:pPr>
              <w:pStyle w:val="TableParagraph"/>
              <w:spacing w:line="219" w:lineRule="exact"/>
              <w:rPr>
                <w:sz w:val="20"/>
              </w:rPr>
            </w:pPr>
            <w:r>
              <w:rPr>
                <w:spacing w:val="-2"/>
                <w:sz w:val="20"/>
              </w:rPr>
              <w:t>determination</w:t>
            </w:r>
          </w:p>
        </w:tc>
        <w:tc>
          <w:tcPr>
            <w:tcW w:w="1260" w:type="dxa"/>
            <w:tcBorders>
              <w:top w:val="nil"/>
              <w:bottom w:val="nil"/>
            </w:tcBorders>
          </w:tcPr>
          <w:p>
            <w:pPr>
              <w:pStyle w:val="TableParagraph"/>
              <w:ind w:left="0"/>
              <w:rPr>
                <w:sz w:val="16"/>
              </w:rPr>
            </w:pPr>
          </w:p>
        </w:tc>
        <w:tc>
          <w:tcPr>
            <w:tcW w:w="1260" w:type="dxa"/>
            <w:tcBorders>
              <w:top w:val="nil"/>
              <w:bottom w:val="nil"/>
            </w:tcBorders>
          </w:tcPr>
          <w:p>
            <w:pPr>
              <w:pStyle w:val="TableParagraph"/>
              <w:ind w:left="0"/>
              <w:rPr>
                <w:sz w:val="16"/>
              </w:rPr>
            </w:pPr>
          </w:p>
        </w:tc>
        <w:tc>
          <w:tcPr>
            <w:tcW w:w="1220" w:type="dxa"/>
            <w:tcBorders>
              <w:top w:val="nil"/>
              <w:bottom w:val="nil"/>
            </w:tcBorders>
          </w:tcPr>
          <w:p>
            <w:pPr>
              <w:pStyle w:val="TableParagraph"/>
              <w:spacing w:line="219" w:lineRule="exact"/>
              <w:rPr>
                <w:sz w:val="20"/>
              </w:rPr>
            </w:pPr>
            <w:r>
              <w:rPr>
                <w:spacing w:val="-2"/>
                <w:sz w:val="20"/>
              </w:rPr>
              <w:t>nuclear</w:t>
            </w: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spacing w:line="219" w:lineRule="exact"/>
              <w:rPr>
                <w:sz w:val="20"/>
              </w:rPr>
            </w:pPr>
            <w:r>
              <w:rPr>
                <w:sz w:val="20"/>
              </w:rPr>
              <w:t>Mission </w:t>
            </w:r>
            <w:r>
              <w:rPr>
                <w:spacing w:val="-2"/>
                <w:sz w:val="20"/>
              </w:rPr>
              <w:t>design</w:t>
            </w: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pacing w:val="-2"/>
                <w:sz w:val="20"/>
              </w:rPr>
              <w:t>Provisional</w:t>
            </w:r>
          </w:p>
        </w:tc>
        <w:tc>
          <w:tcPr>
            <w:tcW w:w="1260" w:type="dxa"/>
            <w:tcBorders>
              <w:top w:val="nil"/>
              <w:bottom w:val="nil"/>
            </w:tcBorders>
          </w:tcPr>
          <w:p>
            <w:pPr>
              <w:pStyle w:val="TableParagraph"/>
              <w:spacing w:line="219" w:lineRule="exact"/>
              <w:rPr>
                <w:sz w:val="20"/>
              </w:rPr>
            </w:pPr>
            <w:r>
              <w:rPr>
                <w:spacing w:val="-2"/>
                <w:sz w:val="20"/>
              </w:rPr>
              <w:t>Mishap</w:t>
            </w:r>
          </w:p>
        </w:tc>
        <w:tc>
          <w:tcPr>
            <w:tcW w:w="1220" w:type="dxa"/>
            <w:tcBorders>
              <w:top w:val="nil"/>
              <w:bottom w:val="nil"/>
            </w:tcBorders>
          </w:tcPr>
          <w:p>
            <w:pPr>
              <w:pStyle w:val="TableParagraph"/>
              <w:spacing w:line="219" w:lineRule="exact"/>
              <w:rPr>
                <w:sz w:val="20"/>
              </w:rPr>
            </w:pPr>
            <w:r>
              <w:rPr>
                <w:sz w:val="20"/>
              </w:rPr>
              <w:t>flight</w:t>
            </w:r>
            <w:r>
              <w:rPr>
                <w:spacing w:val="-5"/>
                <w:sz w:val="20"/>
              </w:rPr>
              <w:t> </w:t>
            </w:r>
            <w:r>
              <w:rPr>
                <w:spacing w:val="-2"/>
                <w:sz w:val="20"/>
              </w:rPr>
              <w:t>safety</w:t>
            </w: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spacing w:line="219" w:lineRule="exact"/>
              <w:rPr>
                <w:sz w:val="20"/>
              </w:rPr>
            </w:pPr>
            <w:r>
              <w:rPr>
                <w:spacing w:val="-2"/>
                <w:sz w:val="20"/>
              </w:rPr>
              <w:t>decisions</w:t>
            </w: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z w:val="20"/>
              </w:rPr>
              <w:t>final</w:t>
            </w:r>
            <w:r>
              <w:rPr>
                <w:spacing w:val="-4"/>
                <w:sz w:val="20"/>
              </w:rPr>
              <w:t> tier</w:t>
            </w:r>
          </w:p>
        </w:tc>
        <w:tc>
          <w:tcPr>
            <w:tcW w:w="1260" w:type="dxa"/>
            <w:tcBorders>
              <w:top w:val="nil"/>
              <w:bottom w:val="nil"/>
            </w:tcBorders>
          </w:tcPr>
          <w:p>
            <w:pPr>
              <w:pStyle w:val="TableParagraph"/>
              <w:spacing w:line="219" w:lineRule="exact"/>
              <w:rPr>
                <w:sz w:val="20"/>
              </w:rPr>
            </w:pPr>
            <w:r>
              <w:rPr>
                <w:spacing w:val="-2"/>
                <w:sz w:val="20"/>
              </w:rPr>
              <w:t>preparedness</w:t>
            </w: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spacing w:line="219" w:lineRule="exact"/>
              <w:rPr>
                <w:sz w:val="20"/>
              </w:rPr>
            </w:pPr>
            <w:r>
              <w:rPr>
                <w:spacing w:val="-2"/>
                <w:sz w:val="20"/>
              </w:rPr>
              <w:t>affecting</w:t>
            </w: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pacing w:val="-2"/>
                <w:sz w:val="20"/>
              </w:rPr>
              <w:t>determination</w:t>
            </w:r>
          </w:p>
        </w:tc>
        <w:tc>
          <w:tcPr>
            <w:tcW w:w="1260" w:type="dxa"/>
            <w:tcBorders>
              <w:top w:val="nil"/>
              <w:bottom w:val="nil"/>
            </w:tcBorders>
          </w:tcPr>
          <w:p>
            <w:pPr>
              <w:pStyle w:val="TableParagraph"/>
              <w:spacing w:line="219" w:lineRule="exact"/>
              <w:rPr>
                <w:sz w:val="20"/>
              </w:rPr>
            </w:pPr>
            <w:r>
              <w:rPr>
                <w:sz w:val="20"/>
              </w:rPr>
              <w:t>and </w:t>
            </w:r>
            <w:r>
              <w:rPr>
                <w:spacing w:val="-5"/>
                <w:sz w:val="20"/>
              </w:rPr>
              <w:t>RCP</w:t>
            </w: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480" w:hRule="atLeast"/>
        </w:trPr>
        <w:tc>
          <w:tcPr>
            <w:tcW w:w="1140" w:type="dxa"/>
            <w:tcBorders>
              <w:top w:val="nil"/>
              <w:bottom w:val="nil"/>
            </w:tcBorders>
          </w:tcPr>
          <w:p>
            <w:pPr>
              <w:pStyle w:val="TableParagraph"/>
              <w:ind w:left="0"/>
              <w:rPr>
                <w:sz w:val="20"/>
              </w:rPr>
            </w:pPr>
          </w:p>
        </w:tc>
        <w:tc>
          <w:tcPr>
            <w:tcW w:w="1440" w:type="dxa"/>
            <w:tcBorders>
              <w:top w:val="nil"/>
              <w:bottom w:val="nil"/>
            </w:tcBorders>
          </w:tcPr>
          <w:p>
            <w:pPr>
              <w:pStyle w:val="TableParagraph"/>
              <w:spacing w:line="215" w:lineRule="exact"/>
              <w:rPr>
                <w:sz w:val="20"/>
              </w:rPr>
            </w:pPr>
            <w:r>
              <w:rPr>
                <w:spacing w:val="-2"/>
                <w:sz w:val="20"/>
              </w:rPr>
              <w:t>radiological</w:t>
            </w:r>
          </w:p>
          <w:p>
            <w:pPr>
              <w:pStyle w:val="TableParagraph"/>
              <w:spacing w:line="244" w:lineRule="exact"/>
              <w:rPr>
                <w:sz w:val="20"/>
              </w:rPr>
            </w:pPr>
            <w:r>
              <w:rPr>
                <w:spacing w:val="-2"/>
                <w:sz w:val="20"/>
              </w:rPr>
              <w:t>risk</w:t>
            </w:r>
            <w:r>
              <w:rPr>
                <w:spacing w:val="-2"/>
                <w:position w:val="4"/>
                <w:sz w:val="20"/>
              </w:rPr>
              <w:t>1</w:t>
            </w:r>
          </w:p>
        </w:tc>
        <w:tc>
          <w:tcPr>
            <w:tcW w:w="1620" w:type="dxa"/>
            <w:tcBorders>
              <w:top w:val="nil"/>
              <w:bottom w:val="nil"/>
            </w:tcBorders>
          </w:tcPr>
          <w:p>
            <w:pPr>
              <w:pStyle w:val="TableParagraph"/>
              <w:ind w:left="0"/>
              <w:rPr>
                <w:sz w:val="20"/>
              </w:rPr>
            </w:pPr>
          </w:p>
        </w:tc>
        <w:tc>
          <w:tcPr>
            <w:tcW w:w="1260" w:type="dxa"/>
            <w:tcBorders>
              <w:top w:val="nil"/>
              <w:bottom w:val="nil"/>
            </w:tcBorders>
          </w:tcPr>
          <w:p>
            <w:pPr>
              <w:pStyle w:val="TableParagraph"/>
              <w:spacing w:before="10"/>
              <w:ind w:left="0"/>
              <w:rPr>
                <w:b/>
                <w:sz w:val="20"/>
              </w:rPr>
            </w:pPr>
          </w:p>
          <w:p>
            <w:pPr>
              <w:pStyle w:val="TableParagraph"/>
              <w:spacing w:line="219" w:lineRule="exact"/>
              <w:rPr>
                <w:sz w:val="20"/>
              </w:rPr>
            </w:pPr>
            <w:r>
              <w:rPr>
                <w:spacing w:val="-5"/>
                <w:sz w:val="20"/>
              </w:rPr>
              <w:t>RCP</w:t>
            </w:r>
          </w:p>
        </w:tc>
        <w:tc>
          <w:tcPr>
            <w:tcW w:w="1260" w:type="dxa"/>
            <w:tcBorders>
              <w:top w:val="nil"/>
              <w:bottom w:val="nil"/>
            </w:tcBorders>
          </w:tcPr>
          <w:p>
            <w:pPr>
              <w:pStyle w:val="TableParagraph"/>
              <w:spacing w:before="10"/>
              <w:ind w:left="0"/>
              <w:rPr>
                <w:b/>
                <w:sz w:val="20"/>
              </w:rPr>
            </w:pPr>
          </w:p>
          <w:p>
            <w:pPr>
              <w:pStyle w:val="TableParagraph"/>
              <w:spacing w:line="219" w:lineRule="exact"/>
              <w:rPr>
                <w:sz w:val="20"/>
              </w:rPr>
            </w:pPr>
            <w:r>
              <w:rPr>
                <w:spacing w:val="-2"/>
                <w:sz w:val="20"/>
              </w:rPr>
              <w:t>Emergency</w:t>
            </w:r>
          </w:p>
        </w:tc>
        <w:tc>
          <w:tcPr>
            <w:tcW w:w="1220" w:type="dxa"/>
            <w:tcBorders>
              <w:top w:val="nil"/>
              <w:bottom w:val="nil"/>
            </w:tcBorders>
          </w:tcPr>
          <w:p>
            <w:pPr>
              <w:pStyle w:val="TableParagraph"/>
              <w:ind w:left="0"/>
              <w:rPr>
                <w:sz w:val="20"/>
              </w:rPr>
            </w:pPr>
          </w:p>
        </w:tc>
        <w:tc>
          <w:tcPr>
            <w:tcW w:w="1660" w:type="dxa"/>
            <w:tcBorders>
              <w:top w:val="nil"/>
              <w:bottom w:val="nil"/>
              <w:right w:val="single" w:sz="18" w:space="0" w:color="BFBFBF"/>
            </w:tcBorders>
          </w:tcPr>
          <w:p>
            <w:pPr>
              <w:pStyle w:val="TableParagraph"/>
              <w:ind w:left="0"/>
              <w:rPr>
                <w:sz w:val="20"/>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ind w:left="0"/>
              <w:rPr>
                <w:sz w:val="16"/>
              </w:rPr>
            </w:pP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pacing w:val="-2"/>
                <w:sz w:val="20"/>
              </w:rPr>
              <w:t>planning</w:t>
            </w:r>
          </w:p>
        </w:tc>
        <w:tc>
          <w:tcPr>
            <w:tcW w:w="1260" w:type="dxa"/>
            <w:tcBorders>
              <w:top w:val="nil"/>
              <w:bottom w:val="nil"/>
            </w:tcBorders>
          </w:tcPr>
          <w:p>
            <w:pPr>
              <w:pStyle w:val="TableParagraph"/>
              <w:spacing w:line="219" w:lineRule="exact"/>
              <w:rPr>
                <w:sz w:val="20"/>
              </w:rPr>
            </w:pPr>
            <w:r>
              <w:rPr>
                <w:spacing w:val="-2"/>
                <w:sz w:val="20"/>
              </w:rPr>
              <w:t>planning</w:t>
            </w: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spacing w:line="219" w:lineRule="exact"/>
              <w:rPr>
                <w:sz w:val="20"/>
              </w:rPr>
            </w:pPr>
            <w:r>
              <w:rPr>
                <w:spacing w:val="-2"/>
                <w:sz w:val="20"/>
              </w:rPr>
              <w:t>Notifying</w:t>
            </w: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ind w:left="0"/>
              <w:rPr>
                <w:sz w:val="16"/>
              </w:rPr>
            </w:pPr>
          </w:p>
        </w:tc>
        <w:tc>
          <w:tcPr>
            <w:tcW w:w="1260" w:type="dxa"/>
            <w:tcBorders>
              <w:top w:val="nil"/>
              <w:bottom w:val="nil"/>
            </w:tcBorders>
          </w:tcPr>
          <w:p>
            <w:pPr>
              <w:pStyle w:val="TableParagraph"/>
              <w:ind w:left="0"/>
              <w:rPr>
                <w:sz w:val="16"/>
              </w:rPr>
            </w:pP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480" w:hRule="atLeast"/>
        </w:trPr>
        <w:tc>
          <w:tcPr>
            <w:tcW w:w="1140" w:type="dxa"/>
            <w:tcBorders>
              <w:top w:val="nil"/>
              <w:bottom w:val="nil"/>
            </w:tcBorders>
          </w:tcPr>
          <w:p>
            <w:pPr>
              <w:pStyle w:val="TableParagraph"/>
              <w:ind w:left="0"/>
              <w:rPr>
                <w:sz w:val="20"/>
              </w:rPr>
            </w:pPr>
          </w:p>
        </w:tc>
        <w:tc>
          <w:tcPr>
            <w:tcW w:w="1440" w:type="dxa"/>
            <w:tcBorders>
              <w:top w:val="nil"/>
              <w:bottom w:val="nil"/>
            </w:tcBorders>
          </w:tcPr>
          <w:p>
            <w:pPr>
              <w:pStyle w:val="TableParagraph"/>
              <w:rPr>
                <w:sz w:val="20"/>
              </w:rPr>
            </w:pPr>
            <w:r>
              <w:rPr>
                <w:sz w:val="20"/>
              </w:rPr>
              <w:t>NFSO </w:t>
            </w:r>
            <w:r>
              <w:rPr>
                <w:spacing w:val="-2"/>
                <w:sz w:val="20"/>
              </w:rPr>
              <w:t>before</w:t>
            </w:r>
          </w:p>
          <w:p>
            <w:pPr>
              <w:pStyle w:val="TableParagraph"/>
              <w:spacing w:line="219" w:lineRule="exact" w:before="10"/>
              <w:rPr>
                <w:sz w:val="20"/>
              </w:rPr>
            </w:pPr>
            <w:r>
              <w:rPr>
                <w:sz w:val="20"/>
              </w:rPr>
              <w:t>SDR/MDR</w:t>
            </w:r>
            <w:r>
              <w:rPr>
                <w:spacing w:val="-6"/>
                <w:sz w:val="20"/>
              </w:rPr>
              <w:t> </w:t>
            </w:r>
            <w:r>
              <w:rPr>
                <w:spacing w:val="-5"/>
                <w:sz w:val="20"/>
              </w:rPr>
              <w:t>to</w:t>
            </w:r>
          </w:p>
        </w:tc>
        <w:tc>
          <w:tcPr>
            <w:tcW w:w="1620" w:type="dxa"/>
            <w:tcBorders>
              <w:top w:val="nil"/>
              <w:bottom w:val="nil"/>
            </w:tcBorders>
          </w:tcPr>
          <w:p>
            <w:pPr>
              <w:pStyle w:val="TableParagraph"/>
              <w:ind w:left="0"/>
              <w:rPr>
                <w:sz w:val="20"/>
              </w:rPr>
            </w:pPr>
          </w:p>
        </w:tc>
        <w:tc>
          <w:tcPr>
            <w:tcW w:w="1260" w:type="dxa"/>
            <w:tcBorders>
              <w:top w:val="nil"/>
              <w:bottom w:val="nil"/>
            </w:tcBorders>
          </w:tcPr>
          <w:p>
            <w:pPr>
              <w:pStyle w:val="TableParagraph"/>
              <w:rPr>
                <w:sz w:val="20"/>
              </w:rPr>
            </w:pPr>
            <w:r>
              <w:rPr>
                <w:spacing w:val="-2"/>
                <w:sz w:val="20"/>
              </w:rPr>
              <w:t>Security</w:t>
            </w:r>
          </w:p>
          <w:p>
            <w:pPr>
              <w:pStyle w:val="TableParagraph"/>
              <w:spacing w:line="219" w:lineRule="exact" w:before="10"/>
              <w:rPr>
                <w:sz w:val="20"/>
              </w:rPr>
            </w:pPr>
            <w:r>
              <w:rPr>
                <w:spacing w:val="-2"/>
                <w:sz w:val="20"/>
              </w:rPr>
              <w:t>planning</w:t>
            </w:r>
          </w:p>
        </w:tc>
        <w:tc>
          <w:tcPr>
            <w:tcW w:w="1260" w:type="dxa"/>
            <w:tcBorders>
              <w:top w:val="nil"/>
              <w:bottom w:val="nil"/>
            </w:tcBorders>
          </w:tcPr>
          <w:p>
            <w:pPr>
              <w:pStyle w:val="TableParagraph"/>
              <w:spacing w:line="215" w:lineRule="exact"/>
              <w:rPr>
                <w:sz w:val="20"/>
              </w:rPr>
            </w:pPr>
            <w:r>
              <w:rPr>
                <w:spacing w:val="-2"/>
                <w:sz w:val="20"/>
              </w:rPr>
              <w:t>Security</w:t>
            </w:r>
          </w:p>
          <w:p>
            <w:pPr>
              <w:pStyle w:val="TableParagraph"/>
              <w:spacing w:line="244" w:lineRule="exact"/>
              <w:rPr>
                <w:sz w:val="20"/>
              </w:rPr>
            </w:pPr>
            <w:r>
              <w:rPr>
                <w:spacing w:val="-2"/>
                <w:sz w:val="20"/>
              </w:rPr>
              <w:t>execution</w:t>
            </w:r>
            <w:r>
              <w:rPr>
                <w:spacing w:val="-2"/>
                <w:position w:val="4"/>
                <w:sz w:val="20"/>
              </w:rPr>
              <w:t>1</w:t>
            </w:r>
          </w:p>
        </w:tc>
        <w:tc>
          <w:tcPr>
            <w:tcW w:w="1220" w:type="dxa"/>
            <w:tcBorders>
              <w:top w:val="nil"/>
              <w:bottom w:val="nil"/>
            </w:tcBorders>
          </w:tcPr>
          <w:p>
            <w:pPr>
              <w:pStyle w:val="TableParagraph"/>
              <w:ind w:left="0"/>
              <w:rPr>
                <w:sz w:val="20"/>
              </w:rPr>
            </w:pPr>
          </w:p>
        </w:tc>
        <w:tc>
          <w:tcPr>
            <w:tcW w:w="1660" w:type="dxa"/>
            <w:tcBorders>
              <w:top w:val="nil"/>
              <w:bottom w:val="nil"/>
              <w:right w:val="single" w:sz="18" w:space="0" w:color="BFBFBF"/>
            </w:tcBorders>
          </w:tcPr>
          <w:p>
            <w:pPr>
              <w:pStyle w:val="TableParagraph"/>
              <w:ind w:left="0"/>
              <w:rPr>
                <w:sz w:val="20"/>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spacing w:line="219" w:lineRule="exact"/>
              <w:rPr>
                <w:sz w:val="20"/>
              </w:rPr>
            </w:pPr>
            <w:r>
              <w:rPr>
                <w:spacing w:val="-2"/>
                <w:sz w:val="20"/>
              </w:rPr>
              <w:t>schedule</w:t>
            </w: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ind w:left="0"/>
              <w:rPr>
                <w:sz w:val="16"/>
              </w:rPr>
            </w:pPr>
          </w:p>
        </w:tc>
        <w:tc>
          <w:tcPr>
            <w:tcW w:w="1260" w:type="dxa"/>
            <w:tcBorders>
              <w:top w:val="nil"/>
              <w:bottom w:val="nil"/>
            </w:tcBorders>
          </w:tcPr>
          <w:p>
            <w:pPr>
              <w:pStyle w:val="TableParagraph"/>
              <w:ind w:left="0"/>
              <w:rPr>
                <w:sz w:val="16"/>
              </w:rPr>
            </w:pP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spacing w:line="219" w:lineRule="exact"/>
              <w:rPr>
                <w:sz w:val="20"/>
              </w:rPr>
            </w:pPr>
            <w:r>
              <w:rPr>
                <w:spacing w:val="-2"/>
                <w:sz w:val="20"/>
              </w:rPr>
              <w:t>activities</w:t>
            </w: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pacing w:val="-2"/>
                <w:sz w:val="20"/>
              </w:rPr>
              <w:t>Consultation</w:t>
            </w:r>
          </w:p>
        </w:tc>
        <w:tc>
          <w:tcPr>
            <w:tcW w:w="1260" w:type="dxa"/>
            <w:tcBorders>
              <w:top w:val="nil"/>
              <w:bottom w:val="nil"/>
            </w:tcBorders>
          </w:tcPr>
          <w:p>
            <w:pPr>
              <w:pStyle w:val="TableParagraph"/>
              <w:spacing w:line="219" w:lineRule="exact"/>
              <w:rPr>
                <w:sz w:val="20"/>
              </w:rPr>
            </w:pPr>
            <w:r>
              <w:rPr>
                <w:spacing w:val="-2"/>
                <w:sz w:val="20"/>
              </w:rPr>
              <w:t>Agency</w:t>
            </w: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ind w:left="0"/>
              <w:rPr>
                <w:sz w:val="16"/>
              </w:rPr>
            </w:pP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z w:val="20"/>
              </w:rPr>
              <w:t>with </w:t>
            </w:r>
            <w:r>
              <w:rPr>
                <w:spacing w:val="-2"/>
                <w:sz w:val="20"/>
              </w:rPr>
              <w:t>Office</w:t>
            </w:r>
          </w:p>
        </w:tc>
        <w:tc>
          <w:tcPr>
            <w:tcW w:w="1260" w:type="dxa"/>
            <w:tcBorders>
              <w:top w:val="nil"/>
              <w:bottom w:val="nil"/>
            </w:tcBorders>
          </w:tcPr>
          <w:p>
            <w:pPr>
              <w:pStyle w:val="TableParagraph"/>
              <w:spacing w:line="219" w:lineRule="exact"/>
              <w:rPr>
                <w:sz w:val="20"/>
              </w:rPr>
            </w:pPr>
            <w:r>
              <w:rPr>
                <w:sz w:val="20"/>
              </w:rPr>
              <w:t>views </w:t>
            </w:r>
            <w:r>
              <w:rPr>
                <w:spacing w:val="-5"/>
                <w:sz w:val="20"/>
              </w:rPr>
              <w:t>(if</w:t>
            </w: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240" w:hRule="atLeast"/>
        </w:trPr>
        <w:tc>
          <w:tcPr>
            <w:tcW w:w="1140" w:type="dxa"/>
            <w:tcBorders>
              <w:top w:val="nil"/>
              <w:bottom w:val="nil"/>
            </w:tcBorders>
          </w:tcPr>
          <w:p>
            <w:pPr>
              <w:pStyle w:val="TableParagraph"/>
              <w:ind w:left="0"/>
              <w:rPr>
                <w:sz w:val="16"/>
              </w:rPr>
            </w:pPr>
          </w:p>
        </w:tc>
        <w:tc>
          <w:tcPr>
            <w:tcW w:w="1440" w:type="dxa"/>
            <w:tcBorders>
              <w:top w:val="nil"/>
              <w:bottom w:val="nil"/>
            </w:tcBorders>
          </w:tcPr>
          <w:p>
            <w:pPr>
              <w:pStyle w:val="TableParagraph"/>
              <w:ind w:left="0"/>
              <w:rPr>
                <w:sz w:val="16"/>
              </w:rPr>
            </w:pPr>
          </w:p>
        </w:tc>
        <w:tc>
          <w:tcPr>
            <w:tcW w:w="1620" w:type="dxa"/>
            <w:tcBorders>
              <w:top w:val="nil"/>
              <w:bottom w:val="nil"/>
            </w:tcBorders>
          </w:tcPr>
          <w:p>
            <w:pPr>
              <w:pStyle w:val="TableParagraph"/>
              <w:ind w:left="0"/>
              <w:rPr>
                <w:sz w:val="16"/>
              </w:rPr>
            </w:pPr>
          </w:p>
        </w:tc>
        <w:tc>
          <w:tcPr>
            <w:tcW w:w="1260" w:type="dxa"/>
            <w:tcBorders>
              <w:top w:val="nil"/>
              <w:bottom w:val="nil"/>
            </w:tcBorders>
          </w:tcPr>
          <w:p>
            <w:pPr>
              <w:pStyle w:val="TableParagraph"/>
              <w:spacing w:line="219" w:lineRule="exact"/>
              <w:rPr>
                <w:sz w:val="20"/>
              </w:rPr>
            </w:pPr>
            <w:r>
              <w:rPr>
                <w:sz w:val="20"/>
              </w:rPr>
              <w:t>of </w:t>
            </w:r>
            <w:r>
              <w:rPr>
                <w:spacing w:val="-2"/>
                <w:sz w:val="20"/>
              </w:rPr>
              <w:t>General</w:t>
            </w:r>
          </w:p>
        </w:tc>
        <w:tc>
          <w:tcPr>
            <w:tcW w:w="1260" w:type="dxa"/>
            <w:tcBorders>
              <w:top w:val="nil"/>
              <w:bottom w:val="nil"/>
            </w:tcBorders>
          </w:tcPr>
          <w:p>
            <w:pPr>
              <w:pStyle w:val="TableParagraph"/>
              <w:spacing w:line="219" w:lineRule="exact"/>
              <w:rPr>
                <w:sz w:val="20"/>
              </w:rPr>
            </w:pPr>
            <w:r>
              <w:rPr>
                <w:spacing w:val="-2"/>
                <w:sz w:val="20"/>
              </w:rPr>
              <w:t>applicable)</w:t>
            </w:r>
          </w:p>
        </w:tc>
        <w:tc>
          <w:tcPr>
            <w:tcW w:w="1220" w:type="dxa"/>
            <w:tcBorders>
              <w:top w:val="nil"/>
              <w:bottom w:val="nil"/>
            </w:tcBorders>
          </w:tcPr>
          <w:p>
            <w:pPr>
              <w:pStyle w:val="TableParagraph"/>
              <w:ind w:left="0"/>
              <w:rPr>
                <w:sz w:val="16"/>
              </w:rPr>
            </w:pPr>
          </w:p>
        </w:tc>
        <w:tc>
          <w:tcPr>
            <w:tcW w:w="1660" w:type="dxa"/>
            <w:tcBorders>
              <w:top w:val="nil"/>
              <w:bottom w:val="nil"/>
              <w:right w:val="single" w:sz="18" w:space="0" w:color="BFBFBF"/>
            </w:tcBorders>
          </w:tcPr>
          <w:p>
            <w:pPr>
              <w:pStyle w:val="TableParagraph"/>
              <w:ind w:left="0"/>
              <w:rPr>
                <w:sz w:val="16"/>
              </w:rPr>
            </w:pPr>
          </w:p>
        </w:tc>
      </w:tr>
      <w:tr>
        <w:trPr>
          <w:trHeight w:val="294" w:hRule="atLeast"/>
        </w:trPr>
        <w:tc>
          <w:tcPr>
            <w:tcW w:w="1140" w:type="dxa"/>
            <w:tcBorders>
              <w:top w:val="nil"/>
            </w:tcBorders>
          </w:tcPr>
          <w:p>
            <w:pPr>
              <w:pStyle w:val="TableParagraph"/>
              <w:ind w:left="0"/>
              <w:rPr>
                <w:sz w:val="20"/>
              </w:rPr>
            </w:pPr>
          </w:p>
        </w:tc>
        <w:tc>
          <w:tcPr>
            <w:tcW w:w="1440" w:type="dxa"/>
            <w:tcBorders>
              <w:top w:val="nil"/>
            </w:tcBorders>
          </w:tcPr>
          <w:p>
            <w:pPr>
              <w:pStyle w:val="TableParagraph"/>
              <w:ind w:left="0"/>
              <w:rPr>
                <w:sz w:val="20"/>
              </w:rPr>
            </w:pPr>
          </w:p>
        </w:tc>
        <w:tc>
          <w:tcPr>
            <w:tcW w:w="1620" w:type="dxa"/>
            <w:tcBorders>
              <w:top w:val="nil"/>
            </w:tcBorders>
          </w:tcPr>
          <w:p>
            <w:pPr>
              <w:pStyle w:val="TableParagraph"/>
              <w:ind w:left="0"/>
              <w:rPr>
                <w:sz w:val="20"/>
              </w:rPr>
            </w:pPr>
          </w:p>
        </w:tc>
        <w:tc>
          <w:tcPr>
            <w:tcW w:w="1260" w:type="dxa"/>
            <w:tcBorders>
              <w:top w:val="nil"/>
            </w:tcBorders>
          </w:tcPr>
          <w:p>
            <w:pPr>
              <w:pStyle w:val="TableParagraph"/>
              <w:rPr>
                <w:sz w:val="20"/>
              </w:rPr>
            </w:pPr>
            <w:r>
              <w:rPr>
                <w:spacing w:val="-2"/>
                <w:sz w:val="20"/>
              </w:rPr>
              <w:t>Counsel</w:t>
            </w:r>
          </w:p>
        </w:tc>
        <w:tc>
          <w:tcPr>
            <w:tcW w:w="1260" w:type="dxa"/>
            <w:tcBorders>
              <w:top w:val="nil"/>
            </w:tcBorders>
          </w:tcPr>
          <w:p>
            <w:pPr>
              <w:pStyle w:val="TableParagraph"/>
              <w:ind w:left="0"/>
              <w:rPr>
                <w:sz w:val="20"/>
              </w:rPr>
            </w:pPr>
          </w:p>
        </w:tc>
        <w:tc>
          <w:tcPr>
            <w:tcW w:w="1220" w:type="dxa"/>
            <w:tcBorders>
              <w:top w:val="nil"/>
            </w:tcBorders>
          </w:tcPr>
          <w:p>
            <w:pPr>
              <w:pStyle w:val="TableParagraph"/>
              <w:ind w:left="0"/>
              <w:rPr>
                <w:sz w:val="20"/>
              </w:rPr>
            </w:pPr>
          </w:p>
        </w:tc>
        <w:tc>
          <w:tcPr>
            <w:tcW w:w="1660" w:type="dxa"/>
            <w:tcBorders>
              <w:top w:val="nil"/>
              <w:right w:val="single" w:sz="18" w:space="0" w:color="BFBFBF"/>
            </w:tcBorders>
          </w:tcPr>
          <w:p>
            <w:pPr>
              <w:pStyle w:val="TableParagraph"/>
              <w:ind w:left="0"/>
              <w:rPr>
                <w:sz w:val="20"/>
              </w:rPr>
            </w:pPr>
          </w:p>
        </w:tc>
      </w:tr>
      <w:tr>
        <w:trPr>
          <w:trHeight w:val="290" w:hRule="atLeast"/>
        </w:trPr>
        <w:tc>
          <w:tcPr>
            <w:tcW w:w="1140" w:type="dxa"/>
            <w:tcBorders>
              <w:bottom w:val="nil"/>
            </w:tcBorders>
          </w:tcPr>
          <w:p>
            <w:pPr>
              <w:pStyle w:val="TableParagraph"/>
              <w:spacing w:line="209" w:lineRule="exact" w:before="60"/>
              <w:rPr>
                <w:sz w:val="20"/>
              </w:rPr>
            </w:pPr>
            <w:r>
              <w:rPr>
                <w:spacing w:val="-2"/>
                <w:sz w:val="20"/>
              </w:rPr>
              <w:t>INSRB</w:t>
            </w:r>
          </w:p>
        </w:tc>
        <w:tc>
          <w:tcPr>
            <w:tcW w:w="1440" w:type="dxa"/>
            <w:tcBorders>
              <w:bottom w:val="nil"/>
            </w:tcBorders>
          </w:tcPr>
          <w:p>
            <w:pPr>
              <w:pStyle w:val="TableParagraph"/>
              <w:spacing w:line="209" w:lineRule="exact" w:before="60"/>
              <w:rPr>
                <w:sz w:val="20"/>
              </w:rPr>
            </w:pPr>
            <w:r>
              <w:rPr>
                <w:spacing w:val="-2"/>
                <w:sz w:val="20"/>
              </w:rPr>
              <w:t>Familiarization</w:t>
            </w:r>
          </w:p>
        </w:tc>
        <w:tc>
          <w:tcPr>
            <w:tcW w:w="1620" w:type="dxa"/>
            <w:tcBorders>
              <w:bottom w:val="nil"/>
            </w:tcBorders>
          </w:tcPr>
          <w:p>
            <w:pPr>
              <w:pStyle w:val="TableParagraph"/>
              <w:spacing w:line="209" w:lineRule="exact" w:before="60"/>
              <w:rPr>
                <w:sz w:val="20"/>
              </w:rPr>
            </w:pPr>
            <w:r>
              <w:rPr>
                <w:sz w:val="20"/>
              </w:rPr>
              <w:t>SDS review </w:t>
            </w:r>
            <w:r>
              <w:rPr>
                <w:spacing w:val="-5"/>
                <w:sz w:val="20"/>
              </w:rPr>
              <w:t>and</w:t>
            </w:r>
          </w:p>
        </w:tc>
        <w:tc>
          <w:tcPr>
            <w:tcW w:w="1260" w:type="dxa"/>
            <w:tcBorders>
              <w:bottom w:val="nil"/>
            </w:tcBorders>
          </w:tcPr>
          <w:p>
            <w:pPr>
              <w:pStyle w:val="TableParagraph"/>
              <w:spacing w:line="209" w:lineRule="exact" w:before="60"/>
              <w:rPr>
                <w:sz w:val="20"/>
              </w:rPr>
            </w:pPr>
            <w:r>
              <w:rPr>
                <w:spacing w:val="-2"/>
                <w:sz w:val="20"/>
              </w:rPr>
              <w:t>Mission</w:t>
            </w:r>
          </w:p>
        </w:tc>
        <w:tc>
          <w:tcPr>
            <w:tcW w:w="1260" w:type="dxa"/>
            <w:tcBorders>
              <w:bottom w:val="nil"/>
            </w:tcBorders>
          </w:tcPr>
          <w:p>
            <w:pPr>
              <w:pStyle w:val="TableParagraph"/>
              <w:spacing w:line="209" w:lineRule="exact" w:before="60"/>
              <w:rPr>
                <w:sz w:val="20"/>
              </w:rPr>
            </w:pPr>
            <w:r>
              <w:rPr>
                <w:sz w:val="20"/>
              </w:rPr>
              <w:t>Final</w:t>
            </w:r>
            <w:r>
              <w:rPr>
                <w:spacing w:val="-4"/>
                <w:sz w:val="20"/>
              </w:rPr>
              <w:t> </w:t>
            </w:r>
            <w:r>
              <w:rPr>
                <w:spacing w:val="-5"/>
                <w:sz w:val="20"/>
              </w:rPr>
              <w:t>SER</w:t>
            </w:r>
          </w:p>
        </w:tc>
        <w:tc>
          <w:tcPr>
            <w:tcW w:w="1220" w:type="dxa"/>
            <w:vMerge w:val="restart"/>
            <w:tcBorders>
              <w:bottom w:val="single" w:sz="8" w:space="0" w:color="BFBFBF"/>
            </w:tcBorders>
          </w:tcPr>
          <w:p>
            <w:pPr>
              <w:pStyle w:val="TableParagraph"/>
              <w:ind w:left="0"/>
              <w:rPr>
                <w:sz w:val="20"/>
              </w:rPr>
            </w:pPr>
          </w:p>
        </w:tc>
        <w:tc>
          <w:tcPr>
            <w:tcW w:w="1660" w:type="dxa"/>
            <w:vMerge w:val="restart"/>
            <w:tcBorders>
              <w:bottom w:val="single" w:sz="8" w:space="0" w:color="BFBFBF"/>
              <w:right w:val="single" w:sz="18" w:space="0" w:color="BFBFBF"/>
            </w:tcBorders>
          </w:tcPr>
          <w:p>
            <w:pPr>
              <w:pStyle w:val="TableParagraph"/>
              <w:ind w:left="0"/>
              <w:rPr>
                <w:sz w:val="20"/>
              </w:rPr>
            </w:pPr>
          </w:p>
        </w:tc>
      </w:tr>
      <w:tr>
        <w:trPr>
          <w:trHeight w:val="220" w:hRule="atLeast"/>
        </w:trPr>
        <w:tc>
          <w:tcPr>
            <w:tcW w:w="1140" w:type="dxa"/>
            <w:tcBorders>
              <w:top w:val="nil"/>
              <w:bottom w:val="nil"/>
            </w:tcBorders>
          </w:tcPr>
          <w:p>
            <w:pPr>
              <w:pStyle w:val="TableParagraph"/>
              <w:spacing w:line="200" w:lineRule="exact"/>
              <w:rPr>
                <w:sz w:val="20"/>
              </w:rPr>
            </w:pPr>
            <w:r>
              <w:rPr>
                <w:spacing w:val="-2"/>
                <w:sz w:val="20"/>
              </w:rPr>
              <w:t>Standing</w:t>
            </w:r>
          </w:p>
        </w:tc>
        <w:tc>
          <w:tcPr>
            <w:tcW w:w="1440" w:type="dxa"/>
            <w:tcBorders>
              <w:top w:val="nil"/>
              <w:bottom w:val="nil"/>
            </w:tcBorders>
          </w:tcPr>
          <w:p>
            <w:pPr>
              <w:pStyle w:val="TableParagraph"/>
              <w:spacing w:line="200" w:lineRule="exact"/>
              <w:rPr>
                <w:sz w:val="20"/>
              </w:rPr>
            </w:pPr>
            <w:r>
              <w:rPr>
                <w:sz w:val="20"/>
              </w:rPr>
              <w:t>and </w:t>
            </w:r>
            <w:r>
              <w:rPr>
                <w:spacing w:val="-2"/>
                <w:sz w:val="20"/>
              </w:rPr>
              <w:t>nuclear</w:t>
            </w:r>
          </w:p>
        </w:tc>
        <w:tc>
          <w:tcPr>
            <w:tcW w:w="1620" w:type="dxa"/>
            <w:tcBorders>
              <w:top w:val="nil"/>
              <w:bottom w:val="nil"/>
            </w:tcBorders>
          </w:tcPr>
          <w:p>
            <w:pPr>
              <w:pStyle w:val="TableParagraph"/>
              <w:spacing w:line="200" w:lineRule="exact"/>
              <w:rPr>
                <w:sz w:val="20"/>
              </w:rPr>
            </w:pPr>
            <w:r>
              <w:rPr>
                <w:sz w:val="20"/>
              </w:rPr>
              <w:t>gaps </w:t>
            </w:r>
            <w:r>
              <w:rPr>
                <w:spacing w:val="-10"/>
                <w:sz w:val="20"/>
              </w:rPr>
              <w:t>/</w:t>
            </w:r>
          </w:p>
        </w:tc>
        <w:tc>
          <w:tcPr>
            <w:tcW w:w="1260" w:type="dxa"/>
            <w:tcBorders>
              <w:top w:val="nil"/>
              <w:bottom w:val="nil"/>
            </w:tcBorders>
          </w:tcPr>
          <w:p>
            <w:pPr>
              <w:pStyle w:val="TableParagraph"/>
              <w:spacing w:line="200" w:lineRule="exact"/>
              <w:rPr>
                <w:sz w:val="20"/>
              </w:rPr>
            </w:pPr>
            <w:r>
              <w:rPr>
                <w:spacing w:val="-5"/>
                <w:sz w:val="20"/>
              </w:rPr>
              <w:t>SAR</w:t>
            </w:r>
          </w:p>
        </w:tc>
        <w:tc>
          <w:tcPr>
            <w:tcW w:w="1260" w:type="dxa"/>
            <w:tcBorders>
              <w:top w:val="nil"/>
              <w:bottom w:val="nil"/>
            </w:tcBorders>
          </w:tcPr>
          <w:p>
            <w:pPr>
              <w:pStyle w:val="TableParagraph"/>
              <w:spacing w:line="200" w:lineRule="exact"/>
              <w:rPr>
                <w:sz w:val="20"/>
              </w:rPr>
            </w:pPr>
            <w:r>
              <w:rPr>
                <w:spacing w:val="-2"/>
                <w:sz w:val="20"/>
              </w:rPr>
              <w:t>delivered</w:t>
            </w:r>
          </w:p>
        </w:tc>
        <w:tc>
          <w:tcPr>
            <w:tcW w:w="1220" w:type="dxa"/>
            <w:vMerge/>
            <w:tcBorders>
              <w:top w:val="nil"/>
              <w:bottom w:val="single" w:sz="8" w:space="0" w:color="BFBFBF"/>
            </w:tcBorders>
          </w:tcPr>
          <w:p>
            <w:pPr>
              <w:rPr>
                <w:sz w:val="2"/>
                <w:szCs w:val="2"/>
              </w:rPr>
            </w:pPr>
          </w:p>
        </w:tc>
        <w:tc>
          <w:tcPr>
            <w:tcW w:w="1660" w:type="dxa"/>
            <w:vMerge/>
            <w:tcBorders>
              <w:top w:val="nil"/>
              <w:bottom w:val="single" w:sz="8" w:space="0" w:color="BFBFBF"/>
              <w:right w:val="single" w:sz="18" w:space="0" w:color="BFBFBF"/>
            </w:tcBorders>
          </w:tcPr>
          <w:p>
            <w:pPr>
              <w:rPr>
                <w:sz w:val="2"/>
                <w:szCs w:val="2"/>
              </w:rPr>
            </w:pPr>
          </w:p>
        </w:tc>
      </w:tr>
      <w:tr>
        <w:trPr>
          <w:trHeight w:val="700" w:hRule="atLeast"/>
        </w:trPr>
        <w:tc>
          <w:tcPr>
            <w:tcW w:w="1140" w:type="dxa"/>
            <w:tcBorders>
              <w:top w:val="nil"/>
              <w:bottom w:val="nil"/>
            </w:tcBorders>
          </w:tcPr>
          <w:p>
            <w:pPr>
              <w:pStyle w:val="TableParagraph"/>
              <w:spacing w:line="213" w:lineRule="auto" w:before="11"/>
              <w:rPr>
                <w:sz w:val="20"/>
              </w:rPr>
            </w:pPr>
            <w:r>
              <w:rPr>
                <w:spacing w:val="-2"/>
                <w:sz w:val="20"/>
              </w:rPr>
              <w:t>Board Activities</w:t>
            </w:r>
            <w:r>
              <w:rPr>
                <w:spacing w:val="-2"/>
                <w:position w:val="4"/>
                <w:sz w:val="20"/>
              </w:rPr>
              <w:t>1</w:t>
            </w:r>
          </w:p>
        </w:tc>
        <w:tc>
          <w:tcPr>
            <w:tcW w:w="1440" w:type="dxa"/>
            <w:tcBorders>
              <w:top w:val="nil"/>
              <w:bottom w:val="nil"/>
            </w:tcBorders>
          </w:tcPr>
          <w:p>
            <w:pPr>
              <w:pStyle w:val="TableParagraph"/>
              <w:spacing w:line="249" w:lineRule="auto"/>
              <w:ind w:right="108"/>
              <w:rPr>
                <w:sz w:val="20"/>
              </w:rPr>
            </w:pPr>
            <w:r>
              <w:rPr>
                <w:spacing w:val="-2"/>
                <w:sz w:val="20"/>
              </w:rPr>
              <w:t>design </w:t>
            </w:r>
            <w:r>
              <w:rPr>
                <w:sz w:val="20"/>
              </w:rPr>
              <w:t>discussions </w:t>
            </w:r>
            <w:r>
              <w:rPr>
                <w:spacing w:val="-5"/>
                <w:sz w:val="20"/>
              </w:rPr>
              <w:t>for</w:t>
            </w:r>
          </w:p>
          <w:p>
            <w:pPr>
              <w:pStyle w:val="TableParagraph"/>
              <w:spacing w:line="211" w:lineRule="exact"/>
              <w:rPr>
                <w:sz w:val="20"/>
              </w:rPr>
            </w:pPr>
            <w:r>
              <w:rPr>
                <w:sz w:val="20"/>
              </w:rPr>
              <w:t>novel</w:t>
            </w:r>
            <w:r>
              <w:rPr>
                <w:spacing w:val="-5"/>
                <w:sz w:val="20"/>
              </w:rPr>
              <w:t> </w:t>
            </w:r>
            <w:r>
              <w:rPr>
                <w:spacing w:val="-2"/>
                <w:sz w:val="20"/>
              </w:rPr>
              <w:t>missions</w:t>
            </w:r>
            <w:r>
              <w:rPr>
                <w:spacing w:val="-2"/>
                <w:position w:val="4"/>
                <w:sz w:val="20"/>
              </w:rPr>
              <w:t>1</w:t>
            </w:r>
          </w:p>
        </w:tc>
        <w:tc>
          <w:tcPr>
            <w:tcW w:w="1620" w:type="dxa"/>
            <w:tcBorders>
              <w:top w:val="nil"/>
              <w:bottom w:val="nil"/>
            </w:tcBorders>
          </w:tcPr>
          <w:p>
            <w:pPr>
              <w:pStyle w:val="TableParagraph"/>
              <w:spacing w:line="249" w:lineRule="auto"/>
              <w:rPr>
                <w:sz w:val="20"/>
              </w:rPr>
            </w:pPr>
            <w:r>
              <w:rPr>
                <w:spacing w:val="-2"/>
                <w:sz w:val="20"/>
              </w:rPr>
              <w:t>recommendations identification</w:t>
            </w:r>
          </w:p>
        </w:tc>
        <w:tc>
          <w:tcPr>
            <w:tcW w:w="1260" w:type="dxa"/>
            <w:tcBorders>
              <w:top w:val="nil"/>
              <w:bottom w:val="nil"/>
            </w:tcBorders>
          </w:tcPr>
          <w:p>
            <w:pPr>
              <w:pStyle w:val="TableParagraph"/>
              <w:spacing w:line="221" w:lineRule="exact"/>
              <w:rPr>
                <w:sz w:val="20"/>
              </w:rPr>
            </w:pPr>
            <w:r>
              <w:rPr>
                <w:spacing w:val="-2"/>
                <w:sz w:val="20"/>
              </w:rPr>
              <w:t>interactions</w:t>
            </w:r>
          </w:p>
          <w:p>
            <w:pPr>
              <w:pStyle w:val="TableParagraph"/>
              <w:spacing w:before="20"/>
              <w:ind w:left="0"/>
              <w:rPr>
                <w:b/>
                <w:sz w:val="20"/>
              </w:rPr>
            </w:pPr>
          </w:p>
          <w:p>
            <w:pPr>
              <w:pStyle w:val="TableParagraph"/>
              <w:spacing w:line="209" w:lineRule="exact"/>
              <w:rPr>
                <w:sz w:val="20"/>
              </w:rPr>
            </w:pPr>
            <w:r>
              <w:rPr>
                <w:spacing w:val="-2"/>
                <w:sz w:val="20"/>
              </w:rPr>
              <w:t>Advise</w:t>
            </w:r>
          </w:p>
        </w:tc>
        <w:tc>
          <w:tcPr>
            <w:tcW w:w="1260" w:type="dxa"/>
            <w:tcBorders>
              <w:top w:val="nil"/>
              <w:bottom w:val="nil"/>
            </w:tcBorders>
          </w:tcPr>
          <w:p>
            <w:pPr>
              <w:pStyle w:val="TableParagraph"/>
              <w:ind w:left="0"/>
              <w:rPr>
                <w:sz w:val="20"/>
              </w:rPr>
            </w:pPr>
          </w:p>
        </w:tc>
        <w:tc>
          <w:tcPr>
            <w:tcW w:w="1220" w:type="dxa"/>
            <w:vMerge/>
            <w:tcBorders>
              <w:top w:val="nil"/>
              <w:bottom w:val="single" w:sz="8" w:space="0" w:color="BFBFBF"/>
            </w:tcBorders>
          </w:tcPr>
          <w:p>
            <w:pPr>
              <w:rPr>
                <w:sz w:val="2"/>
                <w:szCs w:val="2"/>
              </w:rPr>
            </w:pPr>
          </w:p>
        </w:tc>
        <w:tc>
          <w:tcPr>
            <w:tcW w:w="1660" w:type="dxa"/>
            <w:vMerge/>
            <w:tcBorders>
              <w:top w:val="nil"/>
              <w:bottom w:val="single" w:sz="8" w:space="0" w:color="BFBFBF"/>
              <w:right w:val="single" w:sz="18" w:space="0" w:color="BFBFBF"/>
            </w:tcBorders>
          </w:tcPr>
          <w:p>
            <w:pPr>
              <w:rPr>
                <w:sz w:val="2"/>
                <w:szCs w:val="2"/>
              </w:rPr>
            </w:pPr>
          </w:p>
        </w:tc>
      </w:tr>
      <w:tr>
        <w:trPr>
          <w:trHeight w:val="220" w:hRule="atLeast"/>
        </w:trPr>
        <w:tc>
          <w:tcPr>
            <w:tcW w:w="1140" w:type="dxa"/>
            <w:tcBorders>
              <w:top w:val="nil"/>
              <w:bottom w:val="nil"/>
            </w:tcBorders>
          </w:tcPr>
          <w:p>
            <w:pPr>
              <w:pStyle w:val="TableParagraph"/>
              <w:ind w:left="0"/>
              <w:rPr>
                <w:sz w:val="14"/>
              </w:rPr>
            </w:pPr>
          </w:p>
        </w:tc>
        <w:tc>
          <w:tcPr>
            <w:tcW w:w="1440" w:type="dxa"/>
            <w:tcBorders>
              <w:top w:val="nil"/>
              <w:bottom w:val="nil"/>
            </w:tcBorders>
          </w:tcPr>
          <w:p>
            <w:pPr>
              <w:pStyle w:val="TableParagraph"/>
              <w:ind w:left="0"/>
              <w:rPr>
                <w:sz w:val="14"/>
              </w:rPr>
            </w:pPr>
          </w:p>
        </w:tc>
        <w:tc>
          <w:tcPr>
            <w:tcW w:w="1620" w:type="dxa"/>
            <w:tcBorders>
              <w:top w:val="nil"/>
              <w:bottom w:val="nil"/>
            </w:tcBorders>
          </w:tcPr>
          <w:p>
            <w:pPr>
              <w:pStyle w:val="TableParagraph"/>
              <w:spacing w:line="200" w:lineRule="exact"/>
              <w:rPr>
                <w:sz w:val="20"/>
              </w:rPr>
            </w:pPr>
            <w:r>
              <w:rPr>
                <w:spacing w:val="-2"/>
                <w:sz w:val="20"/>
              </w:rPr>
              <w:t>Mission-specific</w:t>
            </w:r>
          </w:p>
        </w:tc>
        <w:tc>
          <w:tcPr>
            <w:tcW w:w="1260" w:type="dxa"/>
            <w:tcBorders>
              <w:top w:val="nil"/>
              <w:bottom w:val="nil"/>
            </w:tcBorders>
          </w:tcPr>
          <w:p>
            <w:pPr>
              <w:pStyle w:val="TableParagraph"/>
              <w:spacing w:line="200" w:lineRule="exact"/>
              <w:rPr>
                <w:sz w:val="20"/>
              </w:rPr>
            </w:pPr>
            <w:r>
              <w:rPr>
                <w:sz w:val="20"/>
              </w:rPr>
              <w:t>agency </w:t>
            </w:r>
            <w:r>
              <w:rPr>
                <w:spacing w:val="-4"/>
                <w:sz w:val="20"/>
              </w:rPr>
              <w:t>head</w:t>
            </w:r>
          </w:p>
        </w:tc>
        <w:tc>
          <w:tcPr>
            <w:tcW w:w="1260" w:type="dxa"/>
            <w:tcBorders>
              <w:top w:val="nil"/>
              <w:bottom w:val="nil"/>
            </w:tcBorders>
          </w:tcPr>
          <w:p>
            <w:pPr>
              <w:pStyle w:val="TableParagraph"/>
              <w:ind w:left="0"/>
              <w:rPr>
                <w:sz w:val="14"/>
              </w:rPr>
            </w:pPr>
          </w:p>
        </w:tc>
        <w:tc>
          <w:tcPr>
            <w:tcW w:w="1220" w:type="dxa"/>
            <w:vMerge/>
            <w:tcBorders>
              <w:top w:val="nil"/>
              <w:bottom w:val="single" w:sz="8" w:space="0" w:color="BFBFBF"/>
            </w:tcBorders>
          </w:tcPr>
          <w:p>
            <w:pPr>
              <w:rPr>
                <w:sz w:val="2"/>
                <w:szCs w:val="2"/>
              </w:rPr>
            </w:pPr>
          </w:p>
        </w:tc>
        <w:tc>
          <w:tcPr>
            <w:tcW w:w="1660" w:type="dxa"/>
            <w:vMerge/>
            <w:tcBorders>
              <w:top w:val="nil"/>
              <w:bottom w:val="single" w:sz="8" w:space="0" w:color="BFBFBF"/>
              <w:right w:val="single" w:sz="18" w:space="0" w:color="BFBFBF"/>
            </w:tcBorders>
          </w:tcPr>
          <w:p>
            <w:pPr>
              <w:rPr>
                <w:sz w:val="2"/>
                <w:szCs w:val="2"/>
              </w:rPr>
            </w:pPr>
          </w:p>
        </w:tc>
      </w:tr>
      <w:tr>
        <w:trPr>
          <w:trHeight w:val="527" w:hRule="atLeast"/>
        </w:trPr>
        <w:tc>
          <w:tcPr>
            <w:tcW w:w="1140" w:type="dxa"/>
            <w:tcBorders>
              <w:top w:val="nil"/>
              <w:bottom w:val="single" w:sz="8" w:space="0" w:color="BFBFBF"/>
            </w:tcBorders>
          </w:tcPr>
          <w:p>
            <w:pPr>
              <w:pStyle w:val="TableParagraph"/>
              <w:ind w:left="0"/>
              <w:rPr>
                <w:sz w:val="20"/>
              </w:rPr>
            </w:pPr>
          </w:p>
        </w:tc>
        <w:tc>
          <w:tcPr>
            <w:tcW w:w="1440" w:type="dxa"/>
            <w:tcBorders>
              <w:top w:val="nil"/>
              <w:bottom w:val="single" w:sz="8" w:space="0" w:color="BFBFBF"/>
            </w:tcBorders>
          </w:tcPr>
          <w:p>
            <w:pPr>
              <w:pStyle w:val="TableParagraph"/>
              <w:ind w:left="0"/>
              <w:rPr>
                <w:sz w:val="20"/>
              </w:rPr>
            </w:pPr>
          </w:p>
        </w:tc>
        <w:tc>
          <w:tcPr>
            <w:tcW w:w="1620" w:type="dxa"/>
            <w:tcBorders>
              <w:top w:val="nil"/>
              <w:bottom w:val="single" w:sz="8" w:space="0" w:color="BFBFBF"/>
            </w:tcBorders>
          </w:tcPr>
          <w:p>
            <w:pPr>
              <w:pStyle w:val="TableParagraph"/>
              <w:spacing w:line="213" w:lineRule="auto" w:before="11"/>
              <w:ind w:right="64"/>
              <w:rPr>
                <w:sz w:val="20"/>
              </w:rPr>
            </w:pPr>
            <w:r>
              <w:rPr>
                <w:spacing w:val="-2"/>
                <w:sz w:val="20"/>
              </w:rPr>
              <w:t>Review Plan/Team</w:t>
            </w:r>
            <w:r>
              <w:rPr>
                <w:spacing w:val="-2"/>
                <w:position w:val="4"/>
                <w:sz w:val="20"/>
              </w:rPr>
              <w:t>1</w:t>
            </w:r>
          </w:p>
        </w:tc>
        <w:tc>
          <w:tcPr>
            <w:tcW w:w="1260" w:type="dxa"/>
            <w:tcBorders>
              <w:top w:val="nil"/>
              <w:bottom w:val="single" w:sz="8" w:space="0" w:color="BFBFBF"/>
            </w:tcBorders>
          </w:tcPr>
          <w:p>
            <w:pPr>
              <w:pStyle w:val="TableParagraph"/>
              <w:spacing w:line="249" w:lineRule="auto"/>
              <w:rPr>
                <w:sz w:val="20"/>
              </w:rPr>
            </w:pPr>
            <w:r>
              <w:rPr>
                <w:sz w:val="20"/>
              </w:rPr>
              <w:t>of</w:t>
            </w:r>
            <w:r>
              <w:rPr>
                <w:spacing w:val="-13"/>
                <w:sz w:val="20"/>
              </w:rPr>
              <w:t> </w:t>
            </w:r>
            <w:r>
              <w:rPr>
                <w:sz w:val="20"/>
              </w:rPr>
              <w:t>gaps</w:t>
            </w:r>
            <w:r>
              <w:rPr>
                <w:spacing w:val="-12"/>
                <w:sz w:val="20"/>
              </w:rPr>
              <w:t> </w:t>
            </w:r>
            <w:r>
              <w:rPr>
                <w:sz w:val="20"/>
              </w:rPr>
              <w:t>and </w:t>
            </w:r>
            <w:r>
              <w:rPr>
                <w:spacing w:val="-2"/>
                <w:sz w:val="20"/>
              </w:rPr>
              <w:t>omissions</w:t>
            </w:r>
          </w:p>
        </w:tc>
        <w:tc>
          <w:tcPr>
            <w:tcW w:w="1260" w:type="dxa"/>
            <w:tcBorders>
              <w:top w:val="nil"/>
              <w:bottom w:val="single" w:sz="8" w:space="0" w:color="BFBFBF"/>
            </w:tcBorders>
          </w:tcPr>
          <w:p>
            <w:pPr>
              <w:pStyle w:val="TableParagraph"/>
              <w:ind w:left="0"/>
              <w:rPr>
                <w:sz w:val="20"/>
              </w:rPr>
            </w:pPr>
          </w:p>
        </w:tc>
        <w:tc>
          <w:tcPr>
            <w:tcW w:w="1220" w:type="dxa"/>
            <w:vMerge/>
            <w:tcBorders>
              <w:top w:val="nil"/>
              <w:bottom w:val="single" w:sz="8" w:space="0" w:color="BFBFBF"/>
            </w:tcBorders>
          </w:tcPr>
          <w:p>
            <w:pPr>
              <w:rPr>
                <w:sz w:val="2"/>
                <w:szCs w:val="2"/>
              </w:rPr>
            </w:pPr>
          </w:p>
        </w:tc>
        <w:tc>
          <w:tcPr>
            <w:tcW w:w="1660" w:type="dxa"/>
            <w:vMerge/>
            <w:tcBorders>
              <w:top w:val="nil"/>
              <w:bottom w:val="single" w:sz="8" w:space="0" w:color="BFBFBF"/>
              <w:right w:val="single" w:sz="18" w:space="0" w:color="BFBFBF"/>
            </w:tcBorders>
          </w:tcPr>
          <w:p>
            <w:pPr>
              <w:rPr>
                <w:sz w:val="2"/>
                <w:szCs w:val="2"/>
              </w:rPr>
            </w:pPr>
          </w:p>
        </w:tc>
      </w:tr>
    </w:tbl>
    <w:p>
      <w:pPr>
        <w:spacing w:after="0"/>
        <w:rPr>
          <w:sz w:val="2"/>
          <w:szCs w:val="2"/>
        </w:rPr>
        <w:sectPr>
          <w:headerReference w:type="default" r:id="rId69"/>
          <w:headerReference w:type="even" r:id="rId70"/>
          <w:footerReference w:type="default" r:id="rId71"/>
          <w:footerReference w:type="even" r:id="rId72"/>
          <w:pgSz w:w="12240" w:h="15840"/>
          <w:pgMar w:header="159" w:footer="960" w:top="580" w:bottom="1160" w:left="700" w:right="720"/>
          <w:pgNumType w:start="31"/>
        </w:sectPr>
      </w:pPr>
    </w:p>
    <w:p>
      <w:pPr>
        <w:pStyle w:val="BodyText"/>
        <w:spacing w:before="3"/>
        <w:rPr>
          <w:b/>
          <w:sz w:val="10"/>
        </w:rPr>
      </w:pPr>
    </w:p>
    <w:p>
      <w:pPr>
        <w:pStyle w:val="BodyText"/>
        <w:ind w:left="110"/>
        <w:rPr>
          <w:sz w:val="20"/>
        </w:rPr>
      </w:pPr>
      <w:r>
        <w:rPr>
          <w:sz w:val="20"/>
        </w:rPr>
        <mc:AlternateContent>
          <mc:Choice Requires="wps">
            <w:drawing>
              <wp:inline distT="0" distB="0" distL="0" distR="0">
                <wp:extent cx="6121400" cy="914400"/>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6121400" cy="914400"/>
                          <a:chExt cx="6121400" cy="914400"/>
                        </a:xfrm>
                      </wpg:grpSpPr>
                      <wps:wsp>
                        <wps:cNvPr id="120" name="Graphic 120"/>
                        <wps:cNvSpPr/>
                        <wps:spPr>
                          <a:xfrm>
                            <a:off x="6350" y="908050"/>
                            <a:ext cx="6108700" cy="1270"/>
                          </a:xfrm>
                          <a:custGeom>
                            <a:avLst/>
                            <a:gdLst/>
                            <a:ahLst/>
                            <a:cxnLst/>
                            <a:rect l="l" t="t" r="r" b="b"/>
                            <a:pathLst>
                              <a:path w="6108700" h="0">
                                <a:moveTo>
                                  <a:pt x="0" y="0"/>
                                </a:moveTo>
                                <a:lnTo>
                                  <a:pt x="6108700" y="0"/>
                                </a:lnTo>
                              </a:path>
                            </a:pathLst>
                          </a:custGeom>
                          <a:ln w="12700">
                            <a:solidFill>
                              <a:srgbClr val="7F7F7F"/>
                            </a:solidFill>
                            <a:prstDash val="solid"/>
                          </a:ln>
                        </wps:spPr>
                        <wps:bodyPr wrap="square" lIns="0" tIns="0" rIns="0" bIns="0" rtlCol="0">
                          <a:prstTxWarp prst="textNoShape">
                            <a:avLst/>
                          </a:prstTxWarp>
                          <a:noAutofit/>
                        </wps:bodyPr>
                      </wps:wsp>
                      <wps:wsp>
                        <wps:cNvPr id="121" name="Graphic 121"/>
                        <wps:cNvSpPr/>
                        <wps:spPr>
                          <a:xfrm>
                            <a:off x="0" y="6350"/>
                            <a:ext cx="12700" cy="901700"/>
                          </a:xfrm>
                          <a:custGeom>
                            <a:avLst/>
                            <a:gdLst/>
                            <a:ahLst/>
                            <a:cxnLst/>
                            <a:rect l="l" t="t" r="r" b="b"/>
                            <a:pathLst>
                              <a:path w="12700" h="901700">
                                <a:moveTo>
                                  <a:pt x="0" y="901700"/>
                                </a:moveTo>
                                <a:lnTo>
                                  <a:pt x="12700" y="901700"/>
                                </a:lnTo>
                                <a:lnTo>
                                  <a:pt x="12700" y="0"/>
                                </a:lnTo>
                                <a:lnTo>
                                  <a:pt x="0" y="0"/>
                                </a:lnTo>
                                <a:lnTo>
                                  <a:pt x="0" y="901700"/>
                                </a:lnTo>
                                <a:close/>
                              </a:path>
                            </a:pathLst>
                          </a:custGeom>
                          <a:solidFill>
                            <a:srgbClr val="BFBFBF"/>
                          </a:solidFill>
                        </wps:spPr>
                        <wps:bodyPr wrap="square" lIns="0" tIns="0" rIns="0" bIns="0" rtlCol="0">
                          <a:prstTxWarp prst="textNoShape">
                            <a:avLst/>
                          </a:prstTxWarp>
                          <a:noAutofit/>
                        </wps:bodyPr>
                      </wps:wsp>
                      <wps:wsp>
                        <wps:cNvPr id="122" name="Graphic 122"/>
                        <wps:cNvSpPr/>
                        <wps:spPr>
                          <a:xfrm>
                            <a:off x="6108700" y="6350"/>
                            <a:ext cx="12700" cy="901700"/>
                          </a:xfrm>
                          <a:custGeom>
                            <a:avLst/>
                            <a:gdLst/>
                            <a:ahLst/>
                            <a:cxnLst/>
                            <a:rect l="l" t="t" r="r" b="b"/>
                            <a:pathLst>
                              <a:path w="12700" h="901700">
                                <a:moveTo>
                                  <a:pt x="0" y="901700"/>
                                </a:moveTo>
                                <a:lnTo>
                                  <a:pt x="12700" y="901700"/>
                                </a:lnTo>
                                <a:lnTo>
                                  <a:pt x="12700" y="0"/>
                                </a:lnTo>
                                <a:lnTo>
                                  <a:pt x="0" y="0"/>
                                </a:lnTo>
                                <a:lnTo>
                                  <a:pt x="0" y="901700"/>
                                </a:lnTo>
                                <a:close/>
                              </a:path>
                            </a:pathLst>
                          </a:custGeom>
                          <a:solidFill>
                            <a:srgbClr val="7F7F7F"/>
                          </a:solidFill>
                        </wps:spPr>
                        <wps:bodyPr wrap="square" lIns="0" tIns="0" rIns="0" bIns="0" rtlCol="0">
                          <a:prstTxWarp prst="textNoShape">
                            <a:avLst/>
                          </a:prstTxWarp>
                          <a:noAutofit/>
                        </wps:bodyPr>
                      </wps:wsp>
                      <wps:wsp>
                        <wps:cNvPr id="123" name="Graphic 123"/>
                        <wps:cNvSpPr/>
                        <wps:spPr>
                          <a:xfrm>
                            <a:off x="19050" y="6350"/>
                            <a:ext cx="6083300" cy="1270"/>
                          </a:xfrm>
                          <a:custGeom>
                            <a:avLst/>
                            <a:gdLst/>
                            <a:ahLst/>
                            <a:cxnLst/>
                            <a:rect l="l" t="t" r="r" b="b"/>
                            <a:pathLst>
                              <a:path w="6083300" h="0">
                                <a:moveTo>
                                  <a:pt x="0" y="0"/>
                                </a:moveTo>
                                <a:lnTo>
                                  <a:pt x="6083300" y="0"/>
                                </a:lnTo>
                              </a:path>
                            </a:pathLst>
                          </a:custGeom>
                          <a:ln w="12700">
                            <a:solidFill>
                              <a:srgbClr val="7F7F7F"/>
                            </a:solidFill>
                            <a:prstDash val="solid"/>
                          </a:ln>
                        </wps:spPr>
                        <wps:bodyPr wrap="square" lIns="0" tIns="0" rIns="0" bIns="0" rtlCol="0">
                          <a:prstTxWarp prst="textNoShape">
                            <a:avLst/>
                          </a:prstTxWarp>
                          <a:noAutofit/>
                        </wps:bodyPr>
                      </wps:wsp>
                      <wps:wsp>
                        <wps:cNvPr id="124" name="Graphic 124"/>
                        <wps:cNvSpPr/>
                        <wps:spPr>
                          <a:xfrm>
                            <a:off x="19050" y="895350"/>
                            <a:ext cx="6083300" cy="1270"/>
                          </a:xfrm>
                          <a:custGeom>
                            <a:avLst/>
                            <a:gdLst/>
                            <a:ahLst/>
                            <a:cxnLst/>
                            <a:rect l="l" t="t" r="r" b="b"/>
                            <a:pathLst>
                              <a:path w="6083300" h="0">
                                <a:moveTo>
                                  <a:pt x="0" y="0"/>
                                </a:moveTo>
                                <a:lnTo>
                                  <a:pt x="6083300" y="0"/>
                                </a:lnTo>
                              </a:path>
                            </a:pathLst>
                          </a:custGeom>
                          <a:ln w="12700">
                            <a:solidFill>
                              <a:srgbClr val="BFBFBF"/>
                            </a:solidFill>
                            <a:prstDash val="solid"/>
                          </a:ln>
                        </wps:spPr>
                        <wps:bodyPr wrap="square" lIns="0" tIns="0" rIns="0" bIns="0" rtlCol="0">
                          <a:prstTxWarp prst="textNoShape">
                            <a:avLst/>
                          </a:prstTxWarp>
                          <a:noAutofit/>
                        </wps:bodyPr>
                      </wps:wsp>
                      <wps:wsp>
                        <wps:cNvPr id="125" name="Graphic 125"/>
                        <wps:cNvSpPr/>
                        <wps:spPr>
                          <a:xfrm>
                            <a:off x="19050" y="6350"/>
                            <a:ext cx="1270" cy="889000"/>
                          </a:xfrm>
                          <a:custGeom>
                            <a:avLst/>
                            <a:gdLst/>
                            <a:ahLst/>
                            <a:cxnLst/>
                            <a:rect l="l" t="t" r="r" b="b"/>
                            <a:pathLst>
                              <a:path w="0" h="889000">
                                <a:moveTo>
                                  <a:pt x="0" y="0"/>
                                </a:moveTo>
                                <a:lnTo>
                                  <a:pt x="0" y="889000"/>
                                </a:lnTo>
                              </a:path>
                            </a:pathLst>
                          </a:custGeom>
                          <a:ln w="12700">
                            <a:solidFill>
                              <a:srgbClr val="7F7F7F"/>
                            </a:solidFill>
                            <a:prstDash val="solid"/>
                          </a:ln>
                        </wps:spPr>
                        <wps:bodyPr wrap="square" lIns="0" tIns="0" rIns="0" bIns="0" rtlCol="0">
                          <a:prstTxWarp prst="textNoShape">
                            <a:avLst/>
                          </a:prstTxWarp>
                          <a:noAutofit/>
                        </wps:bodyPr>
                      </wps:wsp>
                      <wps:wsp>
                        <wps:cNvPr id="126" name="Graphic 126"/>
                        <wps:cNvSpPr/>
                        <wps:spPr>
                          <a:xfrm>
                            <a:off x="6102350" y="6350"/>
                            <a:ext cx="1270" cy="889000"/>
                          </a:xfrm>
                          <a:custGeom>
                            <a:avLst/>
                            <a:gdLst/>
                            <a:ahLst/>
                            <a:cxnLst/>
                            <a:rect l="l" t="t" r="r" b="b"/>
                            <a:pathLst>
                              <a:path w="0" h="889000">
                                <a:moveTo>
                                  <a:pt x="0" y="0"/>
                                </a:moveTo>
                                <a:lnTo>
                                  <a:pt x="0" y="889000"/>
                                </a:lnTo>
                              </a:path>
                            </a:pathLst>
                          </a:custGeom>
                          <a:ln w="12700">
                            <a:solidFill>
                              <a:srgbClr val="BFBFBF"/>
                            </a:solidFill>
                            <a:prstDash val="solid"/>
                          </a:ln>
                        </wps:spPr>
                        <wps:bodyPr wrap="square" lIns="0" tIns="0" rIns="0" bIns="0" rtlCol="0">
                          <a:prstTxWarp prst="textNoShape">
                            <a:avLst/>
                          </a:prstTxWarp>
                          <a:noAutofit/>
                        </wps:bodyPr>
                      </wps:wsp>
                      <wps:wsp>
                        <wps:cNvPr id="127" name="Textbox 127"/>
                        <wps:cNvSpPr txBox="1"/>
                        <wps:spPr>
                          <a:xfrm>
                            <a:off x="25400" y="12700"/>
                            <a:ext cx="6070600" cy="876300"/>
                          </a:xfrm>
                          <a:prstGeom prst="rect">
                            <a:avLst/>
                          </a:prstGeom>
                        </wps:spPr>
                        <wps:txbx>
                          <w:txbxContent>
                            <w:p>
                              <w:pPr>
                                <w:spacing w:line="222" w:lineRule="exact" w:before="0"/>
                                <w:ind w:left="1058" w:right="1058" w:firstLine="0"/>
                                <w:jc w:val="center"/>
                                <w:rPr>
                                  <w:sz w:val="16"/>
                                </w:rPr>
                              </w:pPr>
                              <w:r>
                                <w:rPr>
                                  <w:sz w:val="16"/>
                                </w:rPr>
                                <w:t>SNS</w:t>
                              </w:r>
                              <w:r>
                                <w:rPr>
                                  <w:spacing w:val="-2"/>
                                  <w:sz w:val="16"/>
                                </w:rPr>
                                <w:t> </w:t>
                              </w:r>
                              <w:r>
                                <w:rPr>
                                  <w:sz w:val="16"/>
                                </w:rPr>
                                <w:t>development,</w:t>
                              </w:r>
                              <w:r>
                                <w:rPr>
                                  <w:spacing w:val="-2"/>
                                  <w:sz w:val="16"/>
                                </w:rPr>
                                <w:t> </w:t>
                              </w:r>
                              <w:r>
                                <w:rPr>
                                  <w:sz w:val="16"/>
                                </w:rPr>
                                <w:t>improvement,</w:t>
                              </w:r>
                              <w:r>
                                <w:rPr>
                                  <w:spacing w:val="-2"/>
                                  <w:sz w:val="16"/>
                                </w:rPr>
                                <w:t> </w:t>
                              </w:r>
                              <w:r>
                                <w:rPr>
                                  <w:sz w:val="16"/>
                                </w:rPr>
                                <w:t>and</w:t>
                              </w:r>
                              <w:r>
                                <w:rPr>
                                  <w:spacing w:val="-2"/>
                                  <w:sz w:val="16"/>
                                </w:rPr>
                                <w:t> </w:t>
                              </w:r>
                              <w:r>
                                <w:rPr>
                                  <w:sz w:val="16"/>
                                </w:rPr>
                                <w:t>sustainment</w:t>
                              </w:r>
                              <w:r>
                                <w:rPr>
                                  <w:spacing w:val="-2"/>
                                  <w:sz w:val="16"/>
                                </w:rPr>
                                <w:t> activities.</w:t>
                              </w:r>
                              <w:r>
                                <w:rPr>
                                  <w:spacing w:val="-2"/>
                                  <w:position w:val="4"/>
                                  <w:sz w:val="16"/>
                                </w:rPr>
                                <w:t>1</w:t>
                              </w:r>
                            </w:p>
                            <w:p>
                              <w:pPr>
                                <w:spacing w:line="192" w:lineRule="auto" w:before="28"/>
                                <w:ind w:left="1005" w:right="1058" w:firstLine="0"/>
                                <w:jc w:val="center"/>
                                <w:rPr>
                                  <w:sz w:val="16"/>
                                </w:rPr>
                              </w:pPr>
                              <w:r>
                                <w:rPr>
                                  <w:sz w:val="16"/>
                                </w:rPr>
                                <w:t>Maintaining</w:t>
                              </w:r>
                              <w:r>
                                <w:rPr>
                                  <w:spacing w:val="-3"/>
                                  <w:sz w:val="16"/>
                                </w:rPr>
                                <w:t> </w:t>
                              </w:r>
                              <w:r>
                                <w:rPr>
                                  <w:sz w:val="16"/>
                                </w:rPr>
                                <w:t>the</w:t>
                              </w:r>
                              <w:r>
                                <w:rPr>
                                  <w:spacing w:val="-3"/>
                                  <w:sz w:val="16"/>
                                </w:rPr>
                                <w:t> </w:t>
                              </w:r>
                              <w:r>
                                <w:rPr>
                                  <w:sz w:val="16"/>
                                </w:rPr>
                                <w:t>necessary</w:t>
                              </w:r>
                              <w:r>
                                <w:rPr>
                                  <w:spacing w:val="-3"/>
                                  <w:sz w:val="16"/>
                                </w:rPr>
                                <w:t> </w:t>
                              </w:r>
                              <w:r>
                                <w:rPr>
                                  <w:sz w:val="16"/>
                                </w:rPr>
                                <w:t>technical</w:t>
                              </w:r>
                              <w:r>
                                <w:rPr>
                                  <w:spacing w:val="-3"/>
                                  <w:sz w:val="16"/>
                                </w:rPr>
                                <w:t> </w:t>
                              </w:r>
                              <w:r>
                                <w:rPr>
                                  <w:sz w:val="16"/>
                                </w:rPr>
                                <w:t>competencies</w:t>
                              </w:r>
                              <w:r>
                                <w:rPr>
                                  <w:spacing w:val="-3"/>
                                  <w:sz w:val="16"/>
                                </w:rPr>
                                <w:t> </w:t>
                              </w:r>
                              <w:r>
                                <w:rPr>
                                  <w:sz w:val="16"/>
                                </w:rPr>
                                <w:t>and</w:t>
                              </w:r>
                              <w:r>
                                <w:rPr>
                                  <w:spacing w:val="-3"/>
                                  <w:sz w:val="16"/>
                                </w:rPr>
                                <w:t> </w:t>
                              </w:r>
                              <w:r>
                                <w:rPr>
                                  <w:sz w:val="16"/>
                                </w:rPr>
                                <w:t>procedures</w:t>
                              </w:r>
                              <w:r>
                                <w:rPr>
                                  <w:spacing w:val="-3"/>
                                  <w:sz w:val="16"/>
                                </w:rPr>
                                <w:t> </w:t>
                              </w:r>
                              <w:r>
                                <w:rPr>
                                  <w:sz w:val="16"/>
                                </w:rPr>
                                <w:t>to</w:t>
                              </w:r>
                              <w:r>
                                <w:rPr>
                                  <w:spacing w:val="-3"/>
                                  <w:sz w:val="16"/>
                                </w:rPr>
                                <w:t> </w:t>
                              </w:r>
                              <w:r>
                                <w:rPr>
                                  <w:sz w:val="16"/>
                                </w:rPr>
                                <w:t>promote</w:t>
                              </w:r>
                              <w:r>
                                <w:rPr>
                                  <w:spacing w:val="-3"/>
                                  <w:sz w:val="16"/>
                                </w:rPr>
                                <w:t> </w:t>
                              </w:r>
                              <w:r>
                                <w:rPr>
                                  <w:sz w:val="16"/>
                                </w:rPr>
                                <w:t>nuclear</w:t>
                              </w:r>
                              <w:r>
                                <w:rPr>
                                  <w:spacing w:val="-3"/>
                                  <w:sz w:val="16"/>
                                </w:rPr>
                                <w:t> </w:t>
                              </w:r>
                              <w:r>
                                <w:rPr>
                                  <w:sz w:val="16"/>
                                </w:rPr>
                                <w:t>flight</w:t>
                              </w:r>
                              <w:r>
                                <w:rPr>
                                  <w:spacing w:val="-3"/>
                                  <w:sz w:val="16"/>
                                </w:rPr>
                                <w:t> </w:t>
                              </w:r>
                              <w:r>
                                <w:rPr>
                                  <w:sz w:val="16"/>
                                </w:rPr>
                                <w:t>safety</w:t>
                              </w:r>
                              <w:r>
                                <w:rPr>
                                  <w:spacing w:val="-3"/>
                                  <w:sz w:val="16"/>
                                </w:rPr>
                                <w:t> </w:t>
                              </w:r>
                              <w:r>
                                <w:rPr>
                                  <w:sz w:val="16"/>
                                </w:rPr>
                                <w:t>under</w:t>
                              </w:r>
                              <w:r>
                                <w:rPr>
                                  <w:spacing w:val="-3"/>
                                  <w:sz w:val="16"/>
                                </w:rPr>
                                <w:t> </w:t>
                              </w:r>
                              <w:r>
                                <w:rPr>
                                  <w:sz w:val="16"/>
                                </w:rPr>
                                <w:t>all</w:t>
                              </w:r>
                              <w:r>
                                <w:rPr>
                                  <w:spacing w:val="40"/>
                                  <w:sz w:val="16"/>
                                </w:rPr>
                                <w:t> </w:t>
                              </w:r>
                              <w:r>
                                <w:rPr>
                                  <w:sz w:val="16"/>
                                </w:rPr>
                                <w:t>reasonably foreseeable conditions.</w:t>
                              </w:r>
                              <w:r>
                                <w:rPr>
                                  <w:position w:val="4"/>
                                  <w:sz w:val="16"/>
                                </w:rPr>
                                <w:t>1</w:t>
                              </w:r>
                            </w:p>
                            <w:p>
                              <w:pPr>
                                <w:spacing w:line="180" w:lineRule="exact" w:before="1"/>
                                <w:ind w:left="770" w:right="738" w:firstLine="340"/>
                                <w:jc w:val="left"/>
                                <w:rPr>
                                  <w:sz w:val="16"/>
                                </w:rPr>
                              </w:pPr>
                              <w:r>
                                <w:rPr>
                                  <w:sz w:val="16"/>
                                </w:rPr>
                                <w:t>Developing, maintaining, and implementing training and procedures to promote nuclear safety and safety culture.</w:t>
                              </w:r>
                              <w:r>
                                <w:rPr>
                                  <w:position w:val="4"/>
                                  <w:sz w:val="16"/>
                                </w:rPr>
                                <w:t>1</w:t>
                              </w:r>
                              <w:r>
                                <w:rPr>
                                  <w:spacing w:val="40"/>
                                  <w:position w:val="4"/>
                                  <w:sz w:val="16"/>
                                </w:rPr>
                                <w:t> </w:t>
                              </w:r>
                              <w:r>
                                <w:rPr>
                                  <w:sz w:val="16"/>
                                </w:rPr>
                                <w:t>Using</w:t>
                              </w:r>
                              <w:r>
                                <w:rPr>
                                  <w:spacing w:val="-3"/>
                                  <w:sz w:val="16"/>
                                </w:rPr>
                                <w:t> </w:t>
                              </w:r>
                              <w:r>
                                <w:rPr>
                                  <w:sz w:val="16"/>
                                </w:rPr>
                                <w:t>risk</w:t>
                              </w:r>
                              <w:r>
                                <w:rPr>
                                  <w:spacing w:val="-3"/>
                                  <w:sz w:val="16"/>
                                </w:rPr>
                                <w:t> </w:t>
                              </w:r>
                              <w:r>
                                <w:rPr>
                                  <w:sz w:val="16"/>
                                </w:rPr>
                                <w:t>analysis</w:t>
                              </w:r>
                              <w:r>
                                <w:rPr>
                                  <w:spacing w:val="-3"/>
                                  <w:sz w:val="16"/>
                                </w:rPr>
                                <w:t> </w:t>
                              </w:r>
                              <w:r>
                                <w:rPr>
                                  <w:sz w:val="16"/>
                                </w:rPr>
                                <w:t>to</w:t>
                              </w:r>
                              <w:r>
                                <w:rPr>
                                  <w:spacing w:val="-3"/>
                                  <w:sz w:val="16"/>
                                </w:rPr>
                                <w:t> </w:t>
                              </w:r>
                              <w:r>
                                <w:rPr>
                                  <w:sz w:val="16"/>
                                </w:rPr>
                                <w:t>assess</w:t>
                              </w:r>
                              <w:r>
                                <w:rPr>
                                  <w:spacing w:val="-3"/>
                                  <w:sz w:val="16"/>
                                </w:rPr>
                                <w:t> </w:t>
                              </w:r>
                              <w:r>
                                <w:rPr>
                                  <w:sz w:val="16"/>
                                </w:rPr>
                                <w:t>the</w:t>
                              </w:r>
                              <w:r>
                                <w:rPr>
                                  <w:spacing w:val="-4"/>
                                  <w:sz w:val="16"/>
                                </w:rPr>
                                <w:t> </w:t>
                              </w:r>
                              <w:r>
                                <w:rPr>
                                  <w:sz w:val="16"/>
                                </w:rPr>
                                <w:t>effectiveness</w:t>
                              </w:r>
                              <w:r>
                                <w:rPr>
                                  <w:spacing w:val="-3"/>
                                  <w:sz w:val="16"/>
                                </w:rPr>
                                <w:t> </w:t>
                              </w:r>
                              <w:r>
                                <w:rPr>
                                  <w:sz w:val="16"/>
                                </w:rPr>
                                <w:t>of</w:t>
                              </w:r>
                              <w:r>
                                <w:rPr>
                                  <w:spacing w:val="-3"/>
                                  <w:sz w:val="16"/>
                                </w:rPr>
                                <w:t> </w:t>
                              </w:r>
                              <w:r>
                                <w:rPr>
                                  <w:sz w:val="16"/>
                                </w:rPr>
                                <w:t>design</w:t>
                              </w:r>
                              <w:r>
                                <w:rPr>
                                  <w:spacing w:val="-3"/>
                                  <w:sz w:val="16"/>
                                </w:rPr>
                                <w:t> </w:t>
                              </w:r>
                              <w:r>
                                <w:rPr>
                                  <w:sz w:val="16"/>
                                </w:rPr>
                                <w:t>features</w:t>
                              </w:r>
                              <w:r>
                                <w:rPr>
                                  <w:spacing w:val="-3"/>
                                  <w:sz w:val="16"/>
                                </w:rPr>
                                <w:t> </w:t>
                              </w:r>
                              <w:r>
                                <w:rPr>
                                  <w:sz w:val="16"/>
                                </w:rPr>
                                <w:t>and</w:t>
                              </w:r>
                              <w:r>
                                <w:rPr>
                                  <w:spacing w:val="-3"/>
                                  <w:sz w:val="16"/>
                                </w:rPr>
                                <w:t> </w:t>
                              </w:r>
                              <w:r>
                                <w:rPr>
                                  <w:sz w:val="16"/>
                                </w:rPr>
                                <w:t>controls</w:t>
                              </w:r>
                              <w:r>
                                <w:rPr>
                                  <w:spacing w:val="-3"/>
                                  <w:sz w:val="16"/>
                                </w:rPr>
                                <w:t> </w:t>
                              </w:r>
                              <w:r>
                                <w:rPr>
                                  <w:sz w:val="16"/>
                                </w:rPr>
                                <w:t>and</w:t>
                              </w:r>
                              <w:r>
                                <w:rPr>
                                  <w:spacing w:val="-3"/>
                                  <w:sz w:val="16"/>
                                </w:rPr>
                                <w:t> </w:t>
                              </w:r>
                              <w:r>
                                <w:rPr>
                                  <w:sz w:val="16"/>
                                </w:rPr>
                                <w:t>to</w:t>
                              </w:r>
                              <w:r>
                                <w:rPr>
                                  <w:spacing w:val="-3"/>
                                  <w:sz w:val="16"/>
                                </w:rPr>
                                <w:t> </w:t>
                              </w:r>
                              <w:r>
                                <w:rPr>
                                  <w:sz w:val="16"/>
                                </w:rPr>
                                <w:t>provide</w:t>
                              </w:r>
                              <w:r>
                                <w:rPr>
                                  <w:spacing w:val="-4"/>
                                  <w:sz w:val="16"/>
                                </w:rPr>
                                <w:t> </w:t>
                              </w:r>
                              <w:r>
                                <w:rPr>
                                  <w:sz w:val="16"/>
                                </w:rPr>
                                <w:t>feedback</w:t>
                              </w:r>
                              <w:r>
                                <w:rPr>
                                  <w:spacing w:val="-3"/>
                                  <w:sz w:val="16"/>
                                </w:rPr>
                                <w:t> </w:t>
                              </w:r>
                              <w:r>
                                <w:rPr>
                                  <w:sz w:val="16"/>
                                </w:rPr>
                                <w:t>to</w:t>
                              </w:r>
                              <w:r>
                                <w:rPr>
                                  <w:spacing w:val="-3"/>
                                  <w:sz w:val="16"/>
                                </w:rPr>
                                <w:t> </w:t>
                              </w:r>
                              <w:r>
                                <w:rPr>
                                  <w:sz w:val="16"/>
                                </w:rPr>
                                <w:t>the</w:t>
                              </w:r>
                              <w:r>
                                <w:rPr>
                                  <w:spacing w:val="-4"/>
                                  <w:sz w:val="16"/>
                                </w:rPr>
                                <w:t> </w:t>
                              </w:r>
                              <w:r>
                                <w:rPr>
                                  <w:sz w:val="16"/>
                                </w:rPr>
                                <w:t>design</w:t>
                              </w:r>
                              <w:r>
                                <w:rPr>
                                  <w:spacing w:val="-3"/>
                                  <w:sz w:val="16"/>
                                </w:rPr>
                                <w:t> </w:t>
                              </w:r>
                              <w:r>
                                <w:rPr>
                                  <w:sz w:val="16"/>
                                </w:rPr>
                                <w:t>process.</w:t>
                              </w:r>
                              <w:r>
                                <w:rPr>
                                  <w:position w:val="4"/>
                                  <w:sz w:val="16"/>
                                </w:rPr>
                                <w:t>1</w:t>
                              </w:r>
                            </w:p>
                            <w:p>
                              <w:pPr>
                                <w:spacing w:line="177" w:lineRule="exact" w:before="0"/>
                                <w:ind w:left="1058" w:right="1058" w:firstLine="0"/>
                                <w:jc w:val="center"/>
                                <w:rPr>
                                  <w:sz w:val="16"/>
                                </w:rPr>
                              </w:pPr>
                              <w:r>
                                <w:rPr>
                                  <w:sz w:val="16"/>
                                </w:rPr>
                                <w:t>Standing</w:t>
                              </w:r>
                              <w:r>
                                <w:rPr>
                                  <w:spacing w:val="-2"/>
                                  <w:sz w:val="16"/>
                                </w:rPr>
                                <w:t> </w:t>
                              </w:r>
                              <w:r>
                                <w:rPr>
                                  <w:sz w:val="16"/>
                                </w:rPr>
                                <w:t>coordination</w:t>
                              </w:r>
                              <w:r>
                                <w:rPr>
                                  <w:spacing w:val="-1"/>
                                  <w:sz w:val="16"/>
                                </w:rPr>
                                <w:t> </w:t>
                              </w:r>
                              <w:r>
                                <w:rPr>
                                  <w:sz w:val="16"/>
                                </w:rPr>
                                <w:t>interface</w:t>
                              </w:r>
                              <w:r>
                                <w:rPr>
                                  <w:spacing w:val="-2"/>
                                  <w:sz w:val="16"/>
                                </w:rPr>
                                <w:t> </w:t>
                              </w:r>
                              <w:r>
                                <w:rPr>
                                  <w:sz w:val="16"/>
                                </w:rPr>
                                <w:t>between</w:t>
                              </w:r>
                              <w:r>
                                <w:rPr>
                                  <w:spacing w:val="-1"/>
                                  <w:sz w:val="16"/>
                                </w:rPr>
                                <w:t> </w:t>
                              </w:r>
                              <w:r>
                                <w:rPr>
                                  <w:sz w:val="16"/>
                                </w:rPr>
                                <w:t>NEPA</w:t>
                              </w:r>
                              <w:r>
                                <w:rPr>
                                  <w:spacing w:val="-2"/>
                                  <w:sz w:val="16"/>
                                </w:rPr>
                                <w:t> </w:t>
                              </w:r>
                              <w:r>
                                <w:rPr>
                                  <w:sz w:val="16"/>
                                </w:rPr>
                                <w:t>and</w:t>
                              </w:r>
                              <w:r>
                                <w:rPr>
                                  <w:spacing w:val="-1"/>
                                  <w:sz w:val="16"/>
                                </w:rPr>
                                <w:t> </w:t>
                              </w:r>
                              <w:r>
                                <w:rPr>
                                  <w:sz w:val="16"/>
                                </w:rPr>
                                <w:t>nuclear</w:t>
                              </w:r>
                              <w:r>
                                <w:rPr>
                                  <w:spacing w:val="-2"/>
                                  <w:sz w:val="16"/>
                                </w:rPr>
                                <w:t> </w:t>
                              </w:r>
                              <w:r>
                                <w:rPr>
                                  <w:sz w:val="16"/>
                                </w:rPr>
                                <w:t>flight</w:t>
                              </w:r>
                              <w:r>
                                <w:rPr>
                                  <w:spacing w:val="-1"/>
                                  <w:sz w:val="16"/>
                                </w:rPr>
                                <w:t> </w:t>
                              </w:r>
                              <w:r>
                                <w:rPr>
                                  <w:sz w:val="16"/>
                                </w:rPr>
                                <w:t>safety</w:t>
                              </w:r>
                              <w:r>
                                <w:rPr>
                                  <w:spacing w:val="-1"/>
                                  <w:sz w:val="16"/>
                                </w:rPr>
                                <w:t> </w:t>
                              </w:r>
                              <w:r>
                                <w:rPr>
                                  <w:spacing w:val="-2"/>
                                  <w:sz w:val="16"/>
                                </w:rPr>
                                <w:t>activities.</w:t>
                              </w:r>
                            </w:p>
                            <w:p>
                              <w:pPr>
                                <w:spacing w:line="182" w:lineRule="exact" w:before="0"/>
                                <w:ind w:left="1061" w:right="1058" w:firstLine="0"/>
                                <w:jc w:val="center"/>
                                <w:rPr>
                                  <w:sz w:val="16"/>
                                </w:rPr>
                              </w:pPr>
                              <w:r>
                                <w:rPr>
                                  <w:sz w:val="16"/>
                                </w:rPr>
                                <w:t>Reporting and briefing requirements to OSTP, per NSPM-</w:t>
                              </w:r>
                              <w:r>
                                <w:rPr>
                                  <w:spacing w:val="-5"/>
                                  <w:sz w:val="16"/>
                                </w:rPr>
                                <w:t>20.</w:t>
                              </w:r>
                            </w:p>
                          </w:txbxContent>
                        </wps:txbx>
                        <wps:bodyPr wrap="square" lIns="0" tIns="0" rIns="0" bIns="0" rtlCol="0">
                          <a:noAutofit/>
                        </wps:bodyPr>
                      </wps:wsp>
                    </wpg:wgp>
                  </a:graphicData>
                </a:graphic>
              </wp:inline>
            </w:drawing>
          </mc:Choice>
          <mc:Fallback>
            <w:pict>
              <v:group style="width:482pt;height:72pt;mso-position-horizontal-relative:char;mso-position-vertical-relative:line" id="docshapegroup112" coordorigin="0,0" coordsize="9640,1440">
                <v:line style="position:absolute" from="10,1430" to="9630,1430" stroked="true" strokeweight="1pt" strokecolor="#7f7f7f">
                  <v:stroke dashstyle="solid"/>
                </v:line>
                <v:rect style="position:absolute;left:0;top:10;width:20;height:1420" id="docshape113" filled="true" fillcolor="#bfbfbf" stroked="false">
                  <v:fill type="solid"/>
                </v:rect>
                <v:rect style="position:absolute;left:9620;top:10;width:20;height:1420" id="docshape114" filled="true" fillcolor="#7f7f7f" stroked="false">
                  <v:fill type="solid"/>
                </v:rect>
                <v:line style="position:absolute" from="30,10" to="9610,10" stroked="true" strokeweight="1pt" strokecolor="#7f7f7f">
                  <v:stroke dashstyle="solid"/>
                </v:line>
                <v:line style="position:absolute" from="30,1410" to="9610,1410" stroked="true" strokeweight="1pt" strokecolor="#bfbfbf">
                  <v:stroke dashstyle="solid"/>
                </v:line>
                <v:line style="position:absolute" from="30,10" to="30,1410" stroked="true" strokeweight="1pt" strokecolor="#7f7f7f">
                  <v:stroke dashstyle="solid"/>
                </v:line>
                <v:line style="position:absolute" from="9610,10" to="9610,1410" stroked="true" strokeweight="1pt" strokecolor="#bfbfbf">
                  <v:stroke dashstyle="solid"/>
                </v:line>
                <v:shape style="position:absolute;left:40;top:20;width:9560;height:1380" type="#_x0000_t202" id="docshape115" filled="false" stroked="false">
                  <v:textbox inset="0,0,0,0">
                    <w:txbxContent>
                      <w:p>
                        <w:pPr>
                          <w:spacing w:line="222" w:lineRule="exact" w:before="0"/>
                          <w:ind w:left="1058" w:right="1058" w:firstLine="0"/>
                          <w:jc w:val="center"/>
                          <w:rPr>
                            <w:sz w:val="16"/>
                          </w:rPr>
                        </w:pPr>
                        <w:r>
                          <w:rPr>
                            <w:sz w:val="16"/>
                          </w:rPr>
                          <w:t>SNS</w:t>
                        </w:r>
                        <w:r>
                          <w:rPr>
                            <w:spacing w:val="-2"/>
                            <w:sz w:val="16"/>
                          </w:rPr>
                          <w:t> </w:t>
                        </w:r>
                        <w:r>
                          <w:rPr>
                            <w:sz w:val="16"/>
                          </w:rPr>
                          <w:t>development,</w:t>
                        </w:r>
                        <w:r>
                          <w:rPr>
                            <w:spacing w:val="-2"/>
                            <w:sz w:val="16"/>
                          </w:rPr>
                          <w:t> </w:t>
                        </w:r>
                        <w:r>
                          <w:rPr>
                            <w:sz w:val="16"/>
                          </w:rPr>
                          <w:t>improvement,</w:t>
                        </w:r>
                        <w:r>
                          <w:rPr>
                            <w:spacing w:val="-2"/>
                            <w:sz w:val="16"/>
                          </w:rPr>
                          <w:t> </w:t>
                        </w:r>
                        <w:r>
                          <w:rPr>
                            <w:sz w:val="16"/>
                          </w:rPr>
                          <w:t>and</w:t>
                        </w:r>
                        <w:r>
                          <w:rPr>
                            <w:spacing w:val="-2"/>
                            <w:sz w:val="16"/>
                          </w:rPr>
                          <w:t> </w:t>
                        </w:r>
                        <w:r>
                          <w:rPr>
                            <w:sz w:val="16"/>
                          </w:rPr>
                          <w:t>sustainment</w:t>
                        </w:r>
                        <w:r>
                          <w:rPr>
                            <w:spacing w:val="-2"/>
                            <w:sz w:val="16"/>
                          </w:rPr>
                          <w:t> activities.</w:t>
                        </w:r>
                        <w:r>
                          <w:rPr>
                            <w:spacing w:val="-2"/>
                            <w:position w:val="4"/>
                            <w:sz w:val="16"/>
                          </w:rPr>
                          <w:t>1</w:t>
                        </w:r>
                      </w:p>
                      <w:p>
                        <w:pPr>
                          <w:spacing w:line="192" w:lineRule="auto" w:before="28"/>
                          <w:ind w:left="1005" w:right="1058" w:firstLine="0"/>
                          <w:jc w:val="center"/>
                          <w:rPr>
                            <w:sz w:val="16"/>
                          </w:rPr>
                        </w:pPr>
                        <w:r>
                          <w:rPr>
                            <w:sz w:val="16"/>
                          </w:rPr>
                          <w:t>Maintaining</w:t>
                        </w:r>
                        <w:r>
                          <w:rPr>
                            <w:spacing w:val="-3"/>
                            <w:sz w:val="16"/>
                          </w:rPr>
                          <w:t> </w:t>
                        </w:r>
                        <w:r>
                          <w:rPr>
                            <w:sz w:val="16"/>
                          </w:rPr>
                          <w:t>the</w:t>
                        </w:r>
                        <w:r>
                          <w:rPr>
                            <w:spacing w:val="-3"/>
                            <w:sz w:val="16"/>
                          </w:rPr>
                          <w:t> </w:t>
                        </w:r>
                        <w:r>
                          <w:rPr>
                            <w:sz w:val="16"/>
                          </w:rPr>
                          <w:t>necessary</w:t>
                        </w:r>
                        <w:r>
                          <w:rPr>
                            <w:spacing w:val="-3"/>
                            <w:sz w:val="16"/>
                          </w:rPr>
                          <w:t> </w:t>
                        </w:r>
                        <w:r>
                          <w:rPr>
                            <w:sz w:val="16"/>
                          </w:rPr>
                          <w:t>technical</w:t>
                        </w:r>
                        <w:r>
                          <w:rPr>
                            <w:spacing w:val="-3"/>
                            <w:sz w:val="16"/>
                          </w:rPr>
                          <w:t> </w:t>
                        </w:r>
                        <w:r>
                          <w:rPr>
                            <w:sz w:val="16"/>
                          </w:rPr>
                          <w:t>competencies</w:t>
                        </w:r>
                        <w:r>
                          <w:rPr>
                            <w:spacing w:val="-3"/>
                            <w:sz w:val="16"/>
                          </w:rPr>
                          <w:t> </w:t>
                        </w:r>
                        <w:r>
                          <w:rPr>
                            <w:sz w:val="16"/>
                          </w:rPr>
                          <w:t>and</w:t>
                        </w:r>
                        <w:r>
                          <w:rPr>
                            <w:spacing w:val="-3"/>
                            <w:sz w:val="16"/>
                          </w:rPr>
                          <w:t> </w:t>
                        </w:r>
                        <w:r>
                          <w:rPr>
                            <w:sz w:val="16"/>
                          </w:rPr>
                          <w:t>procedures</w:t>
                        </w:r>
                        <w:r>
                          <w:rPr>
                            <w:spacing w:val="-3"/>
                            <w:sz w:val="16"/>
                          </w:rPr>
                          <w:t> </w:t>
                        </w:r>
                        <w:r>
                          <w:rPr>
                            <w:sz w:val="16"/>
                          </w:rPr>
                          <w:t>to</w:t>
                        </w:r>
                        <w:r>
                          <w:rPr>
                            <w:spacing w:val="-3"/>
                            <w:sz w:val="16"/>
                          </w:rPr>
                          <w:t> </w:t>
                        </w:r>
                        <w:r>
                          <w:rPr>
                            <w:sz w:val="16"/>
                          </w:rPr>
                          <w:t>promote</w:t>
                        </w:r>
                        <w:r>
                          <w:rPr>
                            <w:spacing w:val="-3"/>
                            <w:sz w:val="16"/>
                          </w:rPr>
                          <w:t> </w:t>
                        </w:r>
                        <w:r>
                          <w:rPr>
                            <w:sz w:val="16"/>
                          </w:rPr>
                          <w:t>nuclear</w:t>
                        </w:r>
                        <w:r>
                          <w:rPr>
                            <w:spacing w:val="-3"/>
                            <w:sz w:val="16"/>
                          </w:rPr>
                          <w:t> </w:t>
                        </w:r>
                        <w:r>
                          <w:rPr>
                            <w:sz w:val="16"/>
                          </w:rPr>
                          <w:t>flight</w:t>
                        </w:r>
                        <w:r>
                          <w:rPr>
                            <w:spacing w:val="-3"/>
                            <w:sz w:val="16"/>
                          </w:rPr>
                          <w:t> </w:t>
                        </w:r>
                        <w:r>
                          <w:rPr>
                            <w:sz w:val="16"/>
                          </w:rPr>
                          <w:t>safety</w:t>
                        </w:r>
                        <w:r>
                          <w:rPr>
                            <w:spacing w:val="-3"/>
                            <w:sz w:val="16"/>
                          </w:rPr>
                          <w:t> </w:t>
                        </w:r>
                        <w:r>
                          <w:rPr>
                            <w:sz w:val="16"/>
                          </w:rPr>
                          <w:t>under</w:t>
                        </w:r>
                        <w:r>
                          <w:rPr>
                            <w:spacing w:val="-3"/>
                            <w:sz w:val="16"/>
                          </w:rPr>
                          <w:t> </w:t>
                        </w:r>
                        <w:r>
                          <w:rPr>
                            <w:sz w:val="16"/>
                          </w:rPr>
                          <w:t>all</w:t>
                        </w:r>
                        <w:r>
                          <w:rPr>
                            <w:spacing w:val="40"/>
                            <w:sz w:val="16"/>
                          </w:rPr>
                          <w:t> </w:t>
                        </w:r>
                        <w:r>
                          <w:rPr>
                            <w:sz w:val="16"/>
                          </w:rPr>
                          <w:t>reasonably foreseeable conditions.</w:t>
                        </w:r>
                        <w:r>
                          <w:rPr>
                            <w:position w:val="4"/>
                            <w:sz w:val="16"/>
                          </w:rPr>
                          <w:t>1</w:t>
                        </w:r>
                      </w:p>
                      <w:p>
                        <w:pPr>
                          <w:spacing w:line="180" w:lineRule="exact" w:before="1"/>
                          <w:ind w:left="770" w:right="738" w:firstLine="340"/>
                          <w:jc w:val="left"/>
                          <w:rPr>
                            <w:sz w:val="16"/>
                          </w:rPr>
                        </w:pPr>
                        <w:r>
                          <w:rPr>
                            <w:sz w:val="16"/>
                          </w:rPr>
                          <w:t>Developing, maintaining, and implementing training and procedures to promote nuclear safety and safety culture.</w:t>
                        </w:r>
                        <w:r>
                          <w:rPr>
                            <w:position w:val="4"/>
                            <w:sz w:val="16"/>
                          </w:rPr>
                          <w:t>1</w:t>
                        </w:r>
                        <w:r>
                          <w:rPr>
                            <w:spacing w:val="40"/>
                            <w:position w:val="4"/>
                            <w:sz w:val="16"/>
                          </w:rPr>
                          <w:t> </w:t>
                        </w:r>
                        <w:r>
                          <w:rPr>
                            <w:sz w:val="16"/>
                          </w:rPr>
                          <w:t>Using</w:t>
                        </w:r>
                        <w:r>
                          <w:rPr>
                            <w:spacing w:val="-3"/>
                            <w:sz w:val="16"/>
                          </w:rPr>
                          <w:t> </w:t>
                        </w:r>
                        <w:r>
                          <w:rPr>
                            <w:sz w:val="16"/>
                          </w:rPr>
                          <w:t>risk</w:t>
                        </w:r>
                        <w:r>
                          <w:rPr>
                            <w:spacing w:val="-3"/>
                            <w:sz w:val="16"/>
                          </w:rPr>
                          <w:t> </w:t>
                        </w:r>
                        <w:r>
                          <w:rPr>
                            <w:sz w:val="16"/>
                          </w:rPr>
                          <w:t>analysis</w:t>
                        </w:r>
                        <w:r>
                          <w:rPr>
                            <w:spacing w:val="-3"/>
                            <w:sz w:val="16"/>
                          </w:rPr>
                          <w:t> </w:t>
                        </w:r>
                        <w:r>
                          <w:rPr>
                            <w:sz w:val="16"/>
                          </w:rPr>
                          <w:t>to</w:t>
                        </w:r>
                        <w:r>
                          <w:rPr>
                            <w:spacing w:val="-3"/>
                            <w:sz w:val="16"/>
                          </w:rPr>
                          <w:t> </w:t>
                        </w:r>
                        <w:r>
                          <w:rPr>
                            <w:sz w:val="16"/>
                          </w:rPr>
                          <w:t>assess</w:t>
                        </w:r>
                        <w:r>
                          <w:rPr>
                            <w:spacing w:val="-3"/>
                            <w:sz w:val="16"/>
                          </w:rPr>
                          <w:t> </w:t>
                        </w:r>
                        <w:r>
                          <w:rPr>
                            <w:sz w:val="16"/>
                          </w:rPr>
                          <w:t>the</w:t>
                        </w:r>
                        <w:r>
                          <w:rPr>
                            <w:spacing w:val="-4"/>
                            <w:sz w:val="16"/>
                          </w:rPr>
                          <w:t> </w:t>
                        </w:r>
                        <w:r>
                          <w:rPr>
                            <w:sz w:val="16"/>
                          </w:rPr>
                          <w:t>effectiveness</w:t>
                        </w:r>
                        <w:r>
                          <w:rPr>
                            <w:spacing w:val="-3"/>
                            <w:sz w:val="16"/>
                          </w:rPr>
                          <w:t> </w:t>
                        </w:r>
                        <w:r>
                          <w:rPr>
                            <w:sz w:val="16"/>
                          </w:rPr>
                          <w:t>of</w:t>
                        </w:r>
                        <w:r>
                          <w:rPr>
                            <w:spacing w:val="-3"/>
                            <w:sz w:val="16"/>
                          </w:rPr>
                          <w:t> </w:t>
                        </w:r>
                        <w:r>
                          <w:rPr>
                            <w:sz w:val="16"/>
                          </w:rPr>
                          <w:t>design</w:t>
                        </w:r>
                        <w:r>
                          <w:rPr>
                            <w:spacing w:val="-3"/>
                            <w:sz w:val="16"/>
                          </w:rPr>
                          <w:t> </w:t>
                        </w:r>
                        <w:r>
                          <w:rPr>
                            <w:sz w:val="16"/>
                          </w:rPr>
                          <w:t>features</w:t>
                        </w:r>
                        <w:r>
                          <w:rPr>
                            <w:spacing w:val="-3"/>
                            <w:sz w:val="16"/>
                          </w:rPr>
                          <w:t> </w:t>
                        </w:r>
                        <w:r>
                          <w:rPr>
                            <w:sz w:val="16"/>
                          </w:rPr>
                          <w:t>and</w:t>
                        </w:r>
                        <w:r>
                          <w:rPr>
                            <w:spacing w:val="-3"/>
                            <w:sz w:val="16"/>
                          </w:rPr>
                          <w:t> </w:t>
                        </w:r>
                        <w:r>
                          <w:rPr>
                            <w:sz w:val="16"/>
                          </w:rPr>
                          <w:t>controls</w:t>
                        </w:r>
                        <w:r>
                          <w:rPr>
                            <w:spacing w:val="-3"/>
                            <w:sz w:val="16"/>
                          </w:rPr>
                          <w:t> </w:t>
                        </w:r>
                        <w:r>
                          <w:rPr>
                            <w:sz w:val="16"/>
                          </w:rPr>
                          <w:t>and</w:t>
                        </w:r>
                        <w:r>
                          <w:rPr>
                            <w:spacing w:val="-3"/>
                            <w:sz w:val="16"/>
                          </w:rPr>
                          <w:t> </w:t>
                        </w:r>
                        <w:r>
                          <w:rPr>
                            <w:sz w:val="16"/>
                          </w:rPr>
                          <w:t>to</w:t>
                        </w:r>
                        <w:r>
                          <w:rPr>
                            <w:spacing w:val="-3"/>
                            <w:sz w:val="16"/>
                          </w:rPr>
                          <w:t> </w:t>
                        </w:r>
                        <w:r>
                          <w:rPr>
                            <w:sz w:val="16"/>
                          </w:rPr>
                          <w:t>provide</w:t>
                        </w:r>
                        <w:r>
                          <w:rPr>
                            <w:spacing w:val="-4"/>
                            <w:sz w:val="16"/>
                          </w:rPr>
                          <w:t> </w:t>
                        </w:r>
                        <w:r>
                          <w:rPr>
                            <w:sz w:val="16"/>
                          </w:rPr>
                          <w:t>feedback</w:t>
                        </w:r>
                        <w:r>
                          <w:rPr>
                            <w:spacing w:val="-3"/>
                            <w:sz w:val="16"/>
                          </w:rPr>
                          <w:t> </w:t>
                        </w:r>
                        <w:r>
                          <w:rPr>
                            <w:sz w:val="16"/>
                          </w:rPr>
                          <w:t>to</w:t>
                        </w:r>
                        <w:r>
                          <w:rPr>
                            <w:spacing w:val="-3"/>
                            <w:sz w:val="16"/>
                          </w:rPr>
                          <w:t> </w:t>
                        </w:r>
                        <w:r>
                          <w:rPr>
                            <w:sz w:val="16"/>
                          </w:rPr>
                          <w:t>the</w:t>
                        </w:r>
                        <w:r>
                          <w:rPr>
                            <w:spacing w:val="-4"/>
                            <w:sz w:val="16"/>
                          </w:rPr>
                          <w:t> </w:t>
                        </w:r>
                        <w:r>
                          <w:rPr>
                            <w:sz w:val="16"/>
                          </w:rPr>
                          <w:t>design</w:t>
                        </w:r>
                        <w:r>
                          <w:rPr>
                            <w:spacing w:val="-3"/>
                            <w:sz w:val="16"/>
                          </w:rPr>
                          <w:t> </w:t>
                        </w:r>
                        <w:r>
                          <w:rPr>
                            <w:sz w:val="16"/>
                          </w:rPr>
                          <w:t>process.</w:t>
                        </w:r>
                        <w:r>
                          <w:rPr>
                            <w:position w:val="4"/>
                            <w:sz w:val="16"/>
                          </w:rPr>
                          <w:t>1</w:t>
                        </w:r>
                      </w:p>
                      <w:p>
                        <w:pPr>
                          <w:spacing w:line="177" w:lineRule="exact" w:before="0"/>
                          <w:ind w:left="1058" w:right="1058" w:firstLine="0"/>
                          <w:jc w:val="center"/>
                          <w:rPr>
                            <w:sz w:val="16"/>
                          </w:rPr>
                        </w:pPr>
                        <w:r>
                          <w:rPr>
                            <w:sz w:val="16"/>
                          </w:rPr>
                          <w:t>Standing</w:t>
                        </w:r>
                        <w:r>
                          <w:rPr>
                            <w:spacing w:val="-2"/>
                            <w:sz w:val="16"/>
                          </w:rPr>
                          <w:t> </w:t>
                        </w:r>
                        <w:r>
                          <w:rPr>
                            <w:sz w:val="16"/>
                          </w:rPr>
                          <w:t>coordination</w:t>
                        </w:r>
                        <w:r>
                          <w:rPr>
                            <w:spacing w:val="-1"/>
                            <w:sz w:val="16"/>
                          </w:rPr>
                          <w:t> </w:t>
                        </w:r>
                        <w:r>
                          <w:rPr>
                            <w:sz w:val="16"/>
                          </w:rPr>
                          <w:t>interface</w:t>
                        </w:r>
                        <w:r>
                          <w:rPr>
                            <w:spacing w:val="-2"/>
                            <w:sz w:val="16"/>
                          </w:rPr>
                          <w:t> </w:t>
                        </w:r>
                        <w:r>
                          <w:rPr>
                            <w:sz w:val="16"/>
                          </w:rPr>
                          <w:t>between</w:t>
                        </w:r>
                        <w:r>
                          <w:rPr>
                            <w:spacing w:val="-1"/>
                            <w:sz w:val="16"/>
                          </w:rPr>
                          <w:t> </w:t>
                        </w:r>
                        <w:r>
                          <w:rPr>
                            <w:sz w:val="16"/>
                          </w:rPr>
                          <w:t>NEPA</w:t>
                        </w:r>
                        <w:r>
                          <w:rPr>
                            <w:spacing w:val="-2"/>
                            <w:sz w:val="16"/>
                          </w:rPr>
                          <w:t> </w:t>
                        </w:r>
                        <w:r>
                          <w:rPr>
                            <w:sz w:val="16"/>
                          </w:rPr>
                          <w:t>and</w:t>
                        </w:r>
                        <w:r>
                          <w:rPr>
                            <w:spacing w:val="-1"/>
                            <w:sz w:val="16"/>
                          </w:rPr>
                          <w:t> </w:t>
                        </w:r>
                        <w:r>
                          <w:rPr>
                            <w:sz w:val="16"/>
                          </w:rPr>
                          <w:t>nuclear</w:t>
                        </w:r>
                        <w:r>
                          <w:rPr>
                            <w:spacing w:val="-2"/>
                            <w:sz w:val="16"/>
                          </w:rPr>
                          <w:t> </w:t>
                        </w:r>
                        <w:r>
                          <w:rPr>
                            <w:sz w:val="16"/>
                          </w:rPr>
                          <w:t>flight</w:t>
                        </w:r>
                        <w:r>
                          <w:rPr>
                            <w:spacing w:val="-1"/>
                            <w:sz w:val="16"/>
                          </w:rPr>
                          <w:t> </w:t>
                        </w:r>
                        <w:r>
                          <w:rPr>
                            <w:sz w:val="16"/>
                          </w:rPr>
                          <w:t>safety</w:t>
                        </w:r>
                        <w:r>
                          <w:rPr>
                            <w:spacing w:val="-1"/>
                            <w:sz w:val="16"/>
                          </w:rPr>
                          <w:t> </w:t>
                        </w:r>
                        <w:r>
                          <w:rPr>
                            <w:spacing w:val="-2"/>
                            <w:sz w:val="16"/>
                          </w:rPr>
                          <w:t>activities.</w:t>
                        </w:r>
                      </w:p>
                      <w:p>
                        <w:pPr>
                          <w:spacing w:line="182" w:lineRule="exact" w:before="0"/>
                          <w:ind w:left="1061" w:right="1058" w:firstLine="0"/>
                          <w:jc w:val="center"/>
                          <w:rPr>
                            <w:sz w:val="16"/>
                          </w:rPr>
                        </w:pPr>
                        <w:r>
                          <w:rPr>
                            <w:sz w:val="16"/>
                          </w:rPr>
                          <w:t>Reporting and briefing requirements to OSTP, per NSPM-</w:t>
                        </w:r>
                        <w:r>
                          <w:rPr>
                            <w:spacing w:val="-5"/>
                            <w:sz w:val="16"/>
                          </w:rPr>
                          <w:t>20.</w:t>
                        </w:r>
                      </w:p>
                    </w:txbxContent>
                  </v:textbox>
                  <w10:wrap type="none"/>
                </v:shape>
              </v:group>
            </w:pict>
          </mc:Fallback>
        </mc:AlternateContent>
      </w:r>
      <w:r>
        <w:rPr>
          <w:sz w:val="20"/>
        </w:rPr>
      </w:r>
    </w:p>
    <w:p>
      <w:pPr>
        <w:spacing w:line="208" w:lineRule="auto" w:before="85"/>
        <w:ind w:left="120" w:right="0" w:firstLine="0"/>
        <w:jc w:val="left"/>
        <w:rPr>
          <w:sz w:val="16"/>
        </w:rPr>
      </w:pPr>
      <w:r>
        <w:rPr>
          <w:position w:val="4"/>
          <w:sz w:val="16"/>
        </w:rPr>
        <w:t>1</w:t>
      </w:r>
      <w:r>
        <w:rPr>
          <w:spacing w:val="-2"/>
          <w:position w:val="4"/>
          <w:sz w:val="16"/>
        </w:rPr>
        <w:t> </w:t>
      </w:r>
      <w:r>
        <w:rPr>
          <w:sz w:val="16"/>
        </w:rPr>
        <w:t>While</w:t>
      </w:r>
      <w:r>
        <w:rPr>
          <w:spacing w:val="-3"/>
          <w:sz w:val="16"/>
        </w:rPr>
        <w:t> </w:t>
      </w:r>
      <w:r>
        <w:rPr>
          <w:sz w:val="16"/>
        </w:rPr>
        <w:t>important,</w:t>
      </w:r>
      <w:r>
        <w:rPr>
          <w:spacing w:val="-2"/>
          <w:sz w:val="16"/>
        </w:rPr>
        <w:t> </w:t>
      </w:r>
      <w:r>
        <w:rPr>
          <w:sz w:val="16"/>
        </w:rPr>
        <w:t>these</w:t>
      </w:r>
      <w:r>
        <w:rPr>
          <w:spacing w:val="-3"/>
          <w:sz w:val="16"/>
        </w:rPr>
        <w:t> </w:t>
      </w:r>
      <w:r>
        <w:rPr>
          <w:sz w:val="16"/>
        </w:rPr>
        <w:t>are</w:t>
      </w:r>
      <w:r>
        <w:rPr>
          <w:spacing w:val="-3"/>
          <w:sz w:val="16"/>
        </w:rPr>
        <w:t> </w:t>
      </w:r>
      <w:r>
        <w:rPr>
          <w:sz w:val="16"/>
        </w:rPr>
        <w:t>not</w:t>
      </w:r>
      <w:r>
        <w:rPr>
          <w:spacing w:val="-3"/>
          <w:sz w:val="16"/>
        </w:rPr>
        <w:t> </w:t>
      </w:r>
      <w:r>
        <w:rPr>
          <w:sz w:val="16"/>
        </w:rPr>
        <w:t>aspects</w:t>
      </w:r>
      <w:r>
        <w:rPr>
          <w:spacing w:val="-2"/>
          <w:sz w:val="16"/>
        </w:rPr>
        <w:t> </w:t>
      </w:r>
      <w:r>
        <w:rPr>
          <w:sz w:val="16"/>
        </w:rPr>
        <w:t>covered</w:t>
      </w:r>
      <w:r>
        <w:rPr>
          <w:spacing w:val="-2"/>
          <w:sz w:val="16"/>
        </w:rPr>
        <w:t> </w:t>
      </w:r>
      <w:r>
        <w:rPr>
          <w:sz w:val="16"/>
        </w:rPr>
        <w:t>in</w:t>
      </w:r>
      <w:r>
        <w:rPr>
          <w:spacing w:val="-2"/>
          <w:sz w:val="16"/>
        </w:rPr>
        <w:t> </w:t>
      </w:r>
      <w:r>
        <w:rPr>
          <w:sz w:val="16"/>
        </w:rPr>
        <w:t>this</w:t>
      </w:r>
      <w:r>
        <w:rPr>
          <w:spacing w:val="-2"/>
          <w:sz w:val="16"/>
        </w:rPr>
        <w:t> </w:t>
      </w:r>
      <w:r>
        <w:rPr>
          <w:sz w:val="16"/>
        </w:rPr>
        <w:t>directive.</w:t>
      </w:r>
      <w:r>
        <w:rPr>
          <w:spacing w:val="-2"/>
          <w:sz w:val="16"/>
        </w:rPr>
        <w:t> </w:t>
      </w:r>
      <w:r>
        <w:rPr>
          <w:sz w:val="16"/>
        </w:rPr>
        <w:t>They</w:t>
      </w:r>
      <w:r>
        <w:rPr>
          <w:spacing w:val="-2"/>
          <w:sz w:val="16"/>
        </w:rPr>
        <w:t> </w:t>
      </w:r>
      <w:r>
        <w:rPr>
          <w:sz w:val="16"/>
        </w:rPr>
        <w:t>are</w:t>
      </w:r>
      <w:r>
        <w:rPr>
          <w:spacing w:val="-3"/>
          <w:sz w:val="16"/>
        </w:rPr>
        <w:t> </w:t>
      </w:r>
      <w:r>
        <w:rPr>
          <w:sz w:val="16"/>
        </w:rPr>
        <w:t>covered</w:t>
      </w:r>
      <w:r>
        <w:rPr>
          <w:spacing w:val="-2"/>
          <w:sz w:val="16"/>
        </w:rPr>
        <w:t> </w:t>
      </w:r>
      <w:r>
        <w:rPr>
          <w:sz w:val="16"/>
        </w:rPr>
        <w:t>by</w:t>
      </w:r>
      <w:r>
        <w:rPr>
          <w:spacing w:val="-2"/>
          <w:sz w:val="16"/>
        </w:rPr>
        <w:t> </w:t>
      </w:r>
      <w:r>
        <w:rPr>
          <w:sz w:val="16"/>
        </w:rPr>
        <w:t>other</w:t>
      </w:r>
      <w:r>
        <w:rPr>
          <w:spacing w:val="-2"/>
          <w:sz w:val="16"/>
        </w:rPr>
        <w:t> </w:t>
      </w:r>
      <w:r>
        <w:rPr>
          <w:sz w:val="16"/>
        </w:rPr>
        <w:t>NASA</w:t>
      </w:r>
      <w:r>
        <w:rPr>
          <w:spacing w:val="-2"/>
          <w:sz w:val="16"/>
        </w:rPr>
        <w:t> </w:t>
      </w:r>
      <w:r>
        <w:rPr>
          <w:sz w:val="16"/>
        </w:rPr>
        <w:t>requirements</w:t>
      </w:r>
      <w:r>
        <w:rPr>
          <w:spacing w:val="-2"/>
          <w:sz w:val="16"/>
        </w:rPr>
        <w:t> </w:t>
      </w:r>
      <w:r>
        <w:rPr>
          <w:sz w:val="16"/>
        </w:rPr>
        <w:t>and</w:t>
      </w:r>
      <w:r>
        <w:rPr>
          <w:spacing w:val="-2"/>
          <w:sz w:val="16"/>
        </w:rPr>
        <w:t> </w:t>
      </w:r>
      <w:r>
        <w:rPr>
          <w:sz w:val="16"/>
        </w:rPr>
        <w:t>processes,</w:t>
      </w:r>
      <w:r>
        <w:rPr>
          <w:spacing w:val="-2"/>
          <w:sz w:val="16"/>
        </w:rPr>
        <w:t> </w:t>
      </w:r>
      <w:r>
        <w:rPr>
          <w:sz w:val="16"/>
        </w:rPr>
        <w:t>DOE</w:t>
      </w:r>
      <w:r>
        <w:rPr>
          <w:spacing w:val="-3"/>
          <w:sz w:val="16"/>
        </w:rPr>
        <w:t> </w:t>
      </w:r>
      <w:r>
        <w:rPr>
          <w:sz w:val="16"/>
        </w:rPr>
        <w:t>or</w:t>
      </w:r>
      <w:r>
        <w:rPr>
          <w:spacing w:val="-2"/>
          <w:sz w:val="16"/>
        </w:rPr>
        <w:t> </w:t>
      </w:r>
      <w:r>
        <w:rPr>
          <w:sz w:val="16"/>
        </w:rPr>
        <w:t>NRC</w:t>
      </w:r>
      <w:r>
        <w:rPr>
          <w:spacing w:val="-3"/>
          <w:sz w:val="16"/>
        </w:rPr>
        <w:t> </w:t>
      </w:r>
      <w:r>
        <w:rPr>
          <w:sz w:val="16"/>
        </w:rPr>
        <w:t>authorities</w:t>
      </w:r>
      <w:r>
        <w:rPr>
          <w:spacing w:val="-2"/>
          <w:sz w:val="16"/>
        </w:rPr>
        <w:t> </w:t>
      </w:r>
      <w:r>
        <w:rPr>
          <w:sz w:val="16"/>
        </w:rPr>
        <w:t>and</w:t>
      </w:r>
      <w:r>
        <w:rPr>
          <w:spacing w:val="40"/>
          <w:sz w:val="16"/>
        </w:rPr>
        <w:t> </w:t>
      </w:r>
      <w:r>
        <w:rPr>
          <w:sz w:val="16"/>
        </w:rPr>
        <w:t>requirements, INSRB guidance, and in some cases, they would be addressed in future NASA nuclear flight safety guidance.</w:t>
      </w:r>
    </w:p>
    <w:p>
      <w:pPr>
        <w:pStyle w:val="ListParagraph"/>
        <w:numPr>
          <w:ilvl w:val="1"/>
          <w:numId w:val="29"/>
        </w:numPr>
        <w:tabs>
          <w:tab w:pos="442" w:val="left" w:leader="none"/>
        </w:tabs>
        <w:spacing w:line="230" w:lineRule="auto" w:before="130" w:after="0"/>
        <w:ind w:left="120" w:right="152" w:firstLine="0"/>
        <w:jc w:val="left"/>
        <w:rPr>
          <w:sz w:val="20"/>
        </w:rPr>
      </w:pPr>
      <w:r>
        <w:rPr>
          <w:sz w:val="20"/>
        </w:rPr>
        <w:t>A</w:t>
      </w:r>
      <w:r>
        <w:rPr>
          <w:spacing w:val="-2"/>
          <w:sz w:val="20"/>
        </w:rPr>
        <w:t> </w:t>
      </w:r>
      <w:r>
        <w:rPr>
          <w:sz w:val="20"/>
        </w:rPr>
        <w:t>notional</w:t>
      </w:r>
      <w:r>
        <w:rPr>
          <w:spacing w:val="-3"/>
          <w:sz w:val="20"/>
        </w:rPr>
        <w:t> </w:t>
      </w:r>
      <w:r>
        <w:rPr>
          <w:sz w:val="20"/>
        </w:rPr>
        <w:t>schedule</w:t>
      </w:r>
      <w:r>
        <w:rPr>
          <w:spacing w:val="-3"/>
          <w:sz w:val="20"/>
        </w:rPr>
        <w:t> </w:t>
      </w:r>
      <w:r>
        <w:rPr>
          <w:sz w:val="20"/>
        </w:rPr>
        <w:t>of</w:t>
      </w:r>
      <w:r>
        <w:rPr>
          <w:spacing w:val="-2"/>
          <w:sz w:val="20"/>
        </w:rPr>
        <w:t> </w:t>
      </w:r>
      <w:r>
        <w:rPr>
          <w:sz w:val="20"/>
        </w:rPr>
        <w:t>launch</w:t>
      </w:r>
      <w:r>
        <w:rPr>
          <w:spacing w:val="-2"/>
          <w:sz w:val="20"/>
        </w:rPr>
        <w:t> </w:t>
      </w:r>
      <w:r>
        <w:rPr>
          <w:sz w:val="20"/>
        </w:rPr>
        <w:t>authorization-related</w:t>
      </w:r>
      <w:r>
        <w:rPr>
          <w:spacing w:val="-2"/>
          <w:sz w:val="20"/>
        </w:rPr>
        <w:t> </w:t>
      </w:r>
      <w:r>
        <w:rPr>
          <w:sz w:val="20"/>
        </w:rPr>
        <w:t>activities</w:t>
      </w:r>
      <w:r>
        <w:rPr>
          <w:spacing w:val="-2"/>
          <w:sz w:val="20"/>
        </w:rPr>
        <w:t> </w:t>
      </w:r>
      <w:r>
        <w:rPr>
          <w:sz w:val="20"/>
        </w:rPr>
        <w:t>is</w:t>
      </w:r>
      <w:r>
        <w:rPr>
          <w:spacing w:val="-2"/>
          <w:sz w:val="20"/>
        </w:rPr>
        <w:t> </w:t>
      </w:r>
      <w:r>
        <w:rPr>
          <w:sz w:val="20"/>
        </w:rPr>
        <w:t>provided</w:t>
      </w:r>
      <w:r>
        <w:rPr>
          <w:spacing w:val="-2"/>
          <w:sz w:val="20"/>
        </w:rPr>
        <w:t> </w:t>
      </w:r>
      <w:r>
        <w:rPr>
          <w:sz w:val="20"/>
        </w:rPr>
        <w:t>in</w:t>
      </w:r>
      <w:r>
        <w:rPr>
          <w:spacing w:val="-2"/>
          <w:sz w:val="20"/>
        </w:rPr>
        <w:t> </w:t>
      </w:r>
      <w:r>
        <w:rPr>
          <w:sz w:val="20"/>
        </w:rPr>
        <w:t>Figure</w:t>
      </w:r>
      <w:r>
        <w:rPr>
          <w:spacing w:val="-3"/>
          <w:sz w:val="20"/>
        </w:rPr>
        <w:t> </w:t>
      </w:r>
      <w:r>
        <w:rPr>
          <w:sz w:val="20"/>
        </w:rPr>
        <w:t>2</w:t>
      </w:r>
      <w:r>
        <w:rPr>
          <w:spacing w:val="-2"/>
          <w:sz w:val="20"/>
        </w:rPr>
        <w:t> </w:t>
      </w:r>
      <w:r>
        <w:rPr>
          <w:sz w:val="20"/>
        </w:rPr>
        <w:t>(for</w:t>
      </w:r>
      <w:r>
        <w:rPr>
          <w:spacing w:val="-2"/>
          <w:sz w:val="20"/>
        </w:rPr>
        <w:t> </w:t>
      </w:r>
      <w:r>
        <w:rPr>
          <w:sz w:val="20"/>
        </w:rPr>
        <w:t>Tier</w:t>
      </w:r>
      <w:r>
        <w:rPr>
          <w:spacing w:val="-2"/>
          <w:sz w:val="20"/>
        </w:rPr>
        <w:t> </w:t>
      </w:r>
      <w:r>
        <w:rPr>
          <w:sz w:val="20"/>
        </w:rPr>
        <w:t>I</w:t>
      </w:r>
      <w:r>
        <w:rPr>
          <w:spacing w:val="-2"/>
          <w:sz w:val="20"/>
        </w:rPr>
        <w:t> </w:t>
      </w:r>
      <w:r>
        <w:rPr>
          <w:sz w:val="20"/>
        </w:rPr>
        <w:t>missions)</w:t>
      </w:r>
      <w:r>
        <w:rPr>
          <w:spacing w:val="-2"/>
          <w:sz w:val="20"/>
        </w:rPr>
        <w:t> </w:t>
      </w:r>
      <w:r>
        <w:rPr>
          <w:sz w:val="20"/>
        </w:rPr>
        <w:t>and</w:t>
      </w:r>
      <w:r>
        <w:rPr>
          <w:spacing w:val="-2"/>
          <w:sz w:val="20"/>
        </w:rPr>
        <w:t> </w:t>
      </w:r>
      <w:r>
        <w:rPr>
          <w:sz w:val="20"/>
        </w:rPr>
        <w:t>Figure</w:t>
      </w:r>
      <w:r>
        <w:rPr>
          <w:spacing w:val="-3"/>
          <w:sz w:val="20"/>
        </w:rPr>
        <w:t> </w:t>
      </w:r>
      <w:r>
        <w:rPr>
          <w:sz w:val="20"/>
        </w:rPr>
        <w:t>3</w:t>
      </w:r>
      <w:r>
        <w:rPr>
          <w:spacing w:val="-2"/>
          <w:sz w:val="20"/>
        </w:rPr>
        <w:t> </w:t>
      </w:r>
      <w:r>
        <w:rPr>
          <w:sz w:val="20"/>
        </w:rPr>
        <w:t>(for</w:t>
      </w:r>
      <w:r>
        <w:rPr>
          <w:spacing w:val="-2"/>
          <w:sz w:val="20"/>
        </w:rPr>
        <w:t> </w:t>
      </w:r>
      <w:r>
        <w:rPr>
          <w:sz w:val="20"/>
        </w:rPr>
        <w:t>Tier II and III missions).</w:t>
      </w:r>
    </w:p>
    <w:p>
      <w:pPr>
        <w:pStyle w:val="BodyText"/>
        <w:spacing w:before="7"/>
        <w:rPr>
          <w:sz w:val="11"/>
        </w:rPr>
      </w:pPr>
      <w:r>
        <w:rPr/>
        <w:drawing>
          <wp:anchor distT="0" distB="0" distL="0" distR="0" allowOverlap="1" layoutInCell="1" locked="0" behindDoc="1" simplePos="0" relativeHeight="487590400">
            <wp:simplePos x="0" y="0"/>
            <wp:positionH relativeFrom="page">
              <wp:posOffset>520700</wp:posOffset>
            </wp:positionH>
            <wp:positionV relativeFrom="paragraph">
              <wp:posOffset>100523</wp:posOffset>
            </wp:positionV>
            <wp:extent cx="6708383" cy="3352800"/>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73" cstate="print"/>
                    <a:stretch>
                      <a:fillRect/>
                    </a:stretch>
                  </pic:blipFill>
                  <pic:spPr>
                    <a:xfrm>
                      <a:off x="0" y="0"/>
                      <a:ext cx="6708383" cy="3352800"/>
                    </a:xfrm>
                    <a:prstGeom prst="rect">
                      <a:avLst/>
                    </a:prstGeom>
                  </pic:spPr>
                </pic:pic>
              </a:graphicData>
            </a:graphic>
          </wp:anchor>
        </w:drawing>
      </w:r>
    </w:p>
    <w:p>
      <w:pPr>
        <w:spacing w:before="113"/>
        <w:ind w:left="32" w:right="64" w:firstLine="0"/>
        <w:jc w:val="center"/>
        <w:rPr>
          <w:b/>
          <w:sz w:val="20"/>
        </w:rPr>
      </w:pPr>
      <w:r>
        <w:rPr>
          <w:b/>
          <w:sz w:val="20"/>
        </w:rPr>
        <w:t>Figure</w:t>
      </w:r>
      <w:r>
        <w:rPr>
          <w:b/>
          <w:spacing w:val="-7"/>
          <w:sz w:val="20"/>
        </w:rPr>
        <w:t> </w:t>
      </w:r>
      <w:r>
        <w:rPr>
          <w:b/>
          <w:sz w:val="20"/>
        </w:rPr>
        <w:t>2:</w:t>
      </w:r>
      <w:r>
        <w:rPr>
          <w:b/>
          <w:spacing w:val="-3"/>
          <w:sz w:val="20"/>
        </w:rPr>
        <w:t> </w:t>
      </w:r>
      <w:r>
        <w:rPr>
          <w:b/>
          <w:sz w:val="20"/>
        </w:rPr>
        <w:t>Notional</w:t>
      </w:r>
      <w:r>
        <w:rPr>
          <w:b/>
          <w:spacing w:val="-5"/>
          <w:sz w:val="20"/>
        </w:rPr>
        <w:t> </w:t>
      </w:r>
      <w:r>
        <w:rPr>
          <w:b/>
          <w:sz w:val="20"/>
        </w:rPr>
        <w:t>Schedule</w:t>
      </w:r>
      <w:r>
        <w:rPr>
          <w:b/>
          <w:spacing w:val="-4"/>
          <w:sz w:val="20"/>
        </w:rPr>
        <w:t> </w:t>
      </w:r>
      <w:r>
        <w:rPr>
          <w:b/>
          <w:sz w:val="20"/>
        </w:rPr>
        <w:t>for</w:t>
      </w:r>
      <w:r>
        <w:rPr>
          <w:b/>
          <w:spacing w:val="-5"/>
          <w:sz w:val="20"/>
        </w:rPr>
        <w:t> </w:t>
      </w:r>
      <w:r>
        <w:rPr>
          <w:b/>
          <w:sz w:val="20"/>
        </w:rPr>
        <w:t>Tier</w:t>
      </w:r>
      <w:r>
        <w:rPr>
          <w:b/>
          <w:spacing w:val="-4"/>
          <w:sz w:val="20"/>
        </w:rPr>
        <w:t> </w:t>
      </w:r>
      <w:r>
        <w:rPr>
          <w:b/>
          <w:sz w:val="20"/>
        </w:rPr>
        <w:t>I</w:t>
      </w:r>
      <w:r>
        <w:rPr>
          <w:b/>
          <w:spacing w:val="-3"/>
          <w:sz w:val="20"/>
        </w:rPr>
        <w:t> </w:t>
      </w:r>
      <w:r>
        <w:rPr>
          <w:b/>
          <w:spacing w:val="-2"/>
          <w:sz w:val="20"/>
        </w:rPr>
        <w:t>Missions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7"/>
        <w:rPr>
          <w:b/>
          <w:sz w:val="20"/>
        </w:rPr>
      </w:pPr>
    </w:p>
    <w:p>
      <w:pPr>
        <w:spacing w:after="0"/>
        <w:rPr>
          <w:sz w:val="20"/>
        </w:rPr>
        <w:sectPr>
          <w:pgSz w:w="12240" w:h="15840"/>
          <w:pgMar w:header="159" w:footer="441" w:top="580" w:bottom="640" w:left="700" w:right="720"/>
        </w:sectPr>
      </w:pPr>
    </w:p>
    <w:p>
      <w:pPr>
        <w:pStyle w:val="BodyText"/>
        <w:spacing w:before="125"/>
        <w:rPr>
          <w:b/>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p>
      <w:pPr>
        <w:spacing w:line="232" w:lineRule="auto" w:before="97"/>
        <w:ind w:left="111"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32</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49" w:space="40"/>
            <w:col w:w="6395" w:space="776"/>
            <w:col w:w="1460"/>
          </w:cols>
        </w:sectPr>
      </w:pPr>
    </w:p>
    <w:p>
      <w:pPr>
        <w:pStyle w:val="BodyText"/>
        <w:spacing w:before="2"/>
        <w:rPr>
          <w:sz w:val="11"/>
        </w:rPr>
      </w:pPr>
    </w:p>
    <w:p>
      <w:pPr>
        <w:pStyle w:val="BodyText"/>
        <w:ind w:left="636"/>
        <w:rPr>
          <w:sz w:val="20"/>
        </w:rPr>
      </w:pPr>
      <w:r>
        <w:rPr>
          <w:sz w:val="20"/>
        </w:rPr>
        <w:drawing>
          <wp:inline distT="0" distB="0" distL="0" distR="0">
            <wp:extent cx="6056293" cy="4396740"/>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78" cstate="print"/>
                    <a:stretch>
                      <a:fillRect/>
                    </a:stretch>
                  </pic:blipFill>
                  <pic:spPr>
                    <a:xfrm>
                      <a:off x="0" y="0"/>
                      <a:ext cx="6056293" cy="4396740"/>
                    </a:xfrm>
                    <a:prstGeom prst="rect">
                      <a:avLst/>
                    </a:prstGeom>
                  </pic:spPr>
                </pic:pic>
              </a:graphicData>
            </a:graphic>
          </wp:inline>
        </w:drawing>
      </w:r>
      <w:r>
        <w:rPr>
          <w:sz w:val="20"/>
        </w:rPr>
      </w:r>
    </w:p>
    <w:p>
      <w:pPr>
        <w:spacing w:before="0"/>
        <w:ind w:left="23" w:right="64" w:firstLine="0"/>
        <w:jc w:val="center"/>
        <w:rPr>
          <w:b/>
          <w:sz w:val="20"/>
        </w:rPr>
      </w:pPr>
      <w:r>
        <w:rPr>
          <w:b/>
          <w:sz w:val="20"/>
        </w:rPr>
        <w:t>Figure</w:t>
      </w:r>
      <w:r>
        <w:rPr>
          <w:b/>
          <w:spacing w:val="-6"/>
          <w:sz w:val="20"/>
        </w:rPr>
        <w:t> </w:t>
      </w:r>
      <w:r>
        <w:rPr>
          <w:b/>
          <w:sz w:val="20"/>
        </w:rPr>
        <w:t>3:</w:t>
      </w:r>
      <w:r>
        <w:rPr>
          <w:b/>
          <w:spacing w:val="-3"/>
          <w:sz w:val="20"/>
        </w:rPr>
        <w:t> </w:t>
      </w:r>
      <w:r>
        <w:rPr>
          <w:b/>
          <w:sz w:val="20"/>
        </w:rPr>
        <w:t>Notional</w:t>
      </w:r>
      <w:r>
        <w:rPr>
          <w:b/>
          <w:spacing w:val="-4"/>
          <w:sz w:val="20"/>
        </w:rPr>
        <w:t> </w:t>
      </w:r>
      <w:r>
        <w:rPr>
          <w:b/>
          <w:sz w:val="20"/>
        </w:rPr>
        <w:t>Schedule</w:t>
      </w:r>
      <w:r>
        <w:rPr>
          <w:b/>
          <w:spacing w:val="-3"/>
          <w:sz w:val="20"/>
        </w:rPr>
        <w:t> </w:t>
      </w:r>
      <w:r>
        <w:rPr>
          <w:b/>
          <w:sz w:val="20"/>
        </w:rPr>
        <w:t>for</w:t>
      </w:r>
      <w:r>
        <w:rPr>
          <w:b/>
          <w:spacing w:val="-4"/>
          <w:sz w:val="20"/>
        </w:rPr>
        <w:t> </w:t>
      </w:r>
      <w:r>
        <w:rPr>
          <w:b/>
          <w:sz w:val="20"/>
        </w:rPr>
        <w:t>Tier</w:t>
      </w:r>
      <w:r>
        <w:rPr>
          <w:b/>
          <w:spacing w:val="-4"/>
          <w:sz w:val="20"/>
        </w:rPr>
        <w:t> </w:t>
      </w:r>
      <w:r>
        <w:rPr>
          <w:b/>
          <w:sz w:val="20"/>
        </w:rPr>
        <w:t>II</w:t>
      </w:r>
      <w:r>
        <w:rPr>
          <w:b/>
          <w:spacing w:val="-2"/>
          <w:sz w:val="20"/>
        </w:rPr>
        <w:t> </w:t>
      </w:r>
      <w:r>
        <w:rPr>
          <w:b/>
          <w:sz w:val="20"/>
        </w:rPr>
        <w:t>and</w:t>
      </w:r>
      <w:r>
        <w:rPr>
          <w:b/>
          <w:spacing w:val="-3"/>
          <w:sz w:val="20"/>
        </w:rPr>
        <w:t> </w:t>
      </w:r>
      <w:r>
        <w:rPr>
          <w:b/>
          <w:sz w:val="20"/>
        </w:rPr>
        <w:t>Tier</w:t>
      </w:r>
      <w:r>
        <w:rPr>
          <w:b/>
          <w:spacing w:val="-4"/>
          <w:sz w:val="20"/>
        </w:rPr>
        <w:t> </w:t>
      </w:r>
      <w:r>
        <w:rPr>
          <w:b/>
          <w:sz w:val="20"/>
        </w:rPr>
        <w:t>III</w:t>
      </w:r>
      <w:r>
        <w:rPr>
          <w:b/>
          <w:spacing w:val="-2"/>
          <w:sz w:val="20"/>
        </w:rPr>
        <w:t> Missions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6"/>
        <w:rPr>
          <w:b/>
          <w:sz w:val="20"/>
        </w:rPr>
      </w:pPr>
    </w:p>
    <w:p>
      <w:pPr>
        <w:spacing w:after="0"/>
        <w:rPr>
          <w:sz w:val="20"/>
        </w:rPr>
        <w:sectPr>
          <w:headerReference w:type="default" r:id="rId74"/>
          <w:headerReference w:type="even" r:id="rId75"/>
          <w:footerReference w:type="default" r:id="rId76"/>
          <w:footerReference w:type="even" r:id="rId77"/>
          <w:pgSz w:w="12240" w:h="15840"/>
          <w:pgMar w:header="159" w:footer="441" w:top="580" w:bottom="640" w:left="700" w:right="720"/>
          <w:pgNumType w:start="33"/>
        </w:sectPr>
      </w:pPr>
    </w:p>
    <w:p>
      <w:pPr>
        <w:pStyle w:val="BodyText"/>
        <w:spacing w:before="125"/>
        <w:rPr>
          <w:b/>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p>
      <w:pPr>
        <w:spacing w:line="232" w:lineRule="auto" w:before="97"/>
        <w:ind w:left="111"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33</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49" w:space="40"/>
            <w:col w:w="6395" w:space="776"/>
            <w:col w:w="1460"/>
          </w:cols>
        </w:sectPr>
      </w:pPr>
    </w:p>
    <w:p>
      <w:pPr>
        <w:pStyle w:val="Heading2"/>
        <w:spacing w:line="225" w:lineRule="auto"/>
      </w:pPr>
      <w:r>
        <w:rPr/>
        <w:t>Appendix</w:t>
      </w:r>
      <w:r>
        <w:rPr>
          <w:spacing w:val="-9"/>
        </w:rPr>
        <w:t> </w:t>
      </w:r>
      <w:r>
        <w:rPr/>
        <w:t>F.</w:t>
      </w:r>
      <w:r>
        <w:rPr>
          <w:spacing w:val="-9"/>
        </w:rPr>
        <w:t> </w:t>
      </w:r>
      <w:r>
        <w:rPr/>
        <w:t>Radioactive</w:t>
      </w:r>
      <w:r>
        <w:rPr>
          <w:spacing w:val="-10"/>
        </w:rPr>
        <w:t> </w:t>
      </w:r>
      <w:r>
        <w:rPr/>
        <w:t>Materials</w:t>
      </w:r>
      <w:r>
        <w:rPr>
          <w:spacing w:val="-9"/>
        </w:rPr>
        <w:t> </w:t>
      </w:r>
      <w:r>
        <w:rPr/>
        <w:t>On-Board </w:t>
      </w:r>
      <w:r>
        <w:rPr>
          <w:spacing w:val="-2"/>
        </w:rPr>
        <w:t>Report</w:t>
      </w:r>
    </w:p>
    <w:p>
      <w:pPr>
        <w:spacing w:before="320"/>
        <w:ind w:left="140" w:right="0" w:firstLine="0"/>
        <w:jc w:val="left"/>
        <w:rPr>
          <w:sz w:val="24"/>
        </w:rPr>
      </w:pPr>
      <w:r>
        <w:rPr>
          <w:sz w:val="24"/>
        </w:rPr>
        <w:t>F.1</w:t>
      </w:r>
      <w:r>
        <w:rPr>
          <w:spacing w:val="-5"/>
          <w:sz w:val="24"/>
        </w:rPr>
        <w:t> </w:t>
      </w:r>
      <w:r>
        <w:rPr>
          <w:sz w:val="24"/>
        </w:rPr>
        <w:t>The</w:t>
      </w:r>
      <w:r>
        <w:rPr>
          <w:spacing w:val="-4"/>
          <w:sz w:val="24"/>
        </w:rPr>
        <w:t> </w:t>
      </w:r>
      <w:r>
        <w:rPr>
          <w:sz w:val="24"/>
        </w:rPr>
        <w:t>Radioactive</w:t>
      </w:r>
      <w:r>
        <w:rPr>
          <w:spacing w:val="-3"/>
          <w:sz w:val="24"/>
        </w:rPr>
        <w:t> </w:t>
      </w:r>
      <w:r>
        <w:rPr>
          <w:sz w:val="24"/>
        </w:rPr>
        <w:t>Materials</w:t>
      </w:r>
      <w:r>
        <w:rPr>
          <w:spacing w:val="-3"/>
          <w:sz w:val="24"/>
        </w:rPr>
        <w:t> </w:t>
      </w:r>
      <w:r>
        <w:rPr>
          <w:sz w:val="24"/>
        </w:rPr>
        <w:t>On-Board</w:t>
      </w:r>
      <w:r>
        <w:rPr>
          <w:spacing w:val="-2"/>
          <w:sz w:val="24"/>
        </w:rPr>
        <w:t> </w:t>
      </w:r>
      <w:r>
        <w:rPr>
          <w:sz w:val="24"/>
        </w:rPr>
        <w:t>Report</w:t>
      </w:r>
      <w:r>
        <w:rPr>
          <w:spacing w:val="-3"/>
          <w:sz w:val="24"/>
        </w:rPr>
        <w:t> </w:t>
      </w:r>
      <w:r>
        <w:rPr>
          <w:sz w:val="24"/>
        </w:rPr>
        <w:t>template</w:t>
      </w:r>
      <w:r>
        <w:rPr>
          <w:spacing w:val="-3"/>
          <w:sz w:val="24"/>
        </w:rPr>
        <w:t> </w:t>
      </w:r>
      <w:r>
        <w:rPr>
          <w:sz w:val="24"/>
        </w:rPr>
        <w:t>is</w:t>
      </w:r>
      <w:r>
        <w:rPr>
          <w:spacing w:val="-3"/>
          <w:sz w:val="24"/>
        </w:rPr>
        <w:t> </w:t>
      </w:r>
      <w:r>
        <w:rPr>
          <w:sz w:val="24"/>
        </w:rPr>
        <w:t>provided</w:t>
      </w:r>
      <w:r>
        <w:rPr>
          <w:spacing w:val="-2"/>
          <w:sz w:val="24"/>
        </w:rPr>
        <w:t> </w:t>
      </w:r>
      <w:r>
        <w:rPr>
          <w:sz w:val="24"/>
        </w:rPr>
        <w:t>in</w:t>
      </w:r>
      <w:r>
        <w:rPr>
          <w:spacing w:val="-3"/>
          <w:sz w:val="24"/>
        </w:rPr>
        <w:t> </w:t>
      </w:r>
      <w:r>
        <w:rPr>
          <w:sz w:val="24"/>
        </w:rPr>
        <w:t>Table</w:t>
      </w:r>
      <w:r>
        <w:rPr>
          <w:spacing w:val="-3"/>
          <w:sz w:val="24"/>
        </w:rPr>
        <w:t> </w:t>
      </w:r>
      <w:r>
        <w:rPr>
          <w:spacing w:val="-5"/>
          <w:sz w:val="24"/>
        </w:rPr>
        <w:t>5.</w:t>
      </w:r>
    </w:p>
    <w:p>
      <w:pPr>
        <w:spacing w:before="164"/>
        <w:ind w:left="12" w:right="64" w:firstLine="0"/>
        <w:jc w:val="center"/>
        <w:rPr>
          <w:b/>
          <w:sz w:val="24"/>
        </w:rPr>
      </w:pPr>
      <w:r>
        <w:rPr>
          <w:b/>
          <w:sz w:val="24"/>
        </w:rPr>
        <w:t>Table</w:t>
      </w:r>
      <w:r>
        <w:rPr>
          <w:b/>
          <w:spacing w:val="-4"/>
          <w:sz w:val="24"/>
        </w:rPr>
        <w:t> </w:t>
      </w:r>
      <w:r>
        <w:rPr>
          <w:b/>
          <w:sz w:val="24"/>
        </w:rPr>
        <w:t>5:</w:t>
      </w:r>
      <w:r>
        <w:rPr>
          <w:b/>
          <w:spacing w:val="-3"/>
          <w:sz w:val="24"/>
        </w:rPr>
        <w:t> </w:t>
      </w:r>
      <w:r>
        <w:rPr>
          <w:b/>
          <w:sz w:val="24"/>
        </w:rPr>
        <w:t>Radioactive</w:t>
      </w:r>
      <w:r>
        <w:rPr>
          <w:b/>
          <w:spacing w:val="-4"/>
          <w:sz w:val="24"/>
        </w:rPr>
        <w:t> </w:t>
      </w:r>
      <w:r>
        <w:rPr>
          <w:b/>
          <w:sz w:val="24"/>
        </w:rPr>
        <w:t>Materials</w:t>
      </w:r>
      <w:r>
        <w:rPr>
          <w:b/>
          <w:spacing w:val="-3"/>
          <w:sz w:val="24"/>
        </w:rPr>
        <w:t> </w:t>
      </w:r>
      <w:r>
        <w:rPr>
          <w:b/>
          <w:sz w:val="24"/>
        </w:rPr>
        <w:t>On-Board</w:t>
      </w:r>
      <w:r>
        <w:rPr>
          <w:b/>
          <w:spacing w:val="-2"/>
          <w:sz w:val="24"/>
        </w:rPr>
        <w:t> Report</w:t>
      </w:r>
    </w:p>
    <w:p>
      <w:pPr>
        <w:pStyle w:val="BodyText"/>
        <w:spacing w:before="5"/>
        <w:rPr>
          <w:b/>
          <w:sz w:val="15"/>
        </w:rPr>
      </w:pPr>
    </w:p>
    <w:tbl>
      <w:tblPr>
        <w:tblW w:w="0" w:type="auto"/>
        <w:jc w:val="left"/>
        <w:tblInd w:w="175" w:type="dxa"/>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Layout w:type="fixed"/>
        <w:tblCellMar>
          <w:top w:w="0" w:type="dxa"/>
          <w:left w:w="0" w:type="dxa"/>
          <w:bottom w:w="0" w:type="dxa"/>
          <w:right w:w="0" w:type="dxa"/>
        </w:tblCellMar>
        <w:tblLook w:val="01E0"/>
      </w:tblPr>
      <w:tblGrid>
        <w:gridCol w:w="1000"/>
        <w:gridCol w:w="1280"/>
        <w:gridCol w:w="900"/>
        <w:gridCol w:w="960"/>
        <w:gridCol w:w="960"/>
        <w:gridCol w:w="1700"/>
        <w:gridCol w:w="1060"/>
        <w:gridCol w:w="1540"/>
        <w:gridCol w:w="1100"/>
      </w:tblGrid>
      <w:tr>
        <w:trPr>
          <w:trHeight w:val="1220" w:hRule="atLeast"/>
        </w:trPr>
        <w:tc>
          <w:tcPr>
            <w:tcW w:w="1000" w:type="dxa"/>
            <w:tcBorders>
              <w:bottom w:val="double" w:sz="18" w:space="0" w:color="7F7F7F"/>
            </w:tcBorders>
          </w:tcPr>
          <w:p>
            <w:pPr>
              <w:pStyle w:val="TableParagraph"/>
              <w:spacing w:line="242" w:lineRule="auto" w:before="63"/>
              <w:ind w:left="307" w:right="72" w:hanging="220"/>
              <w:rPr>
                <w:b/>
                <w:sz w:val="24"/>
              </w:rPr>
            </w:pPr>
            <w:r>
              <w:rPr>
                <w:b/>
                <w:spacing w:val="-2"/>
                <w:sz w:val="24"/>
              </w:rPr>
              <w:t>Launch </w:t>
            </w:r>
            <w:r>
              <w:rPr>
                <w:b/>
                <w:spacing w:val="-4"/>
                <w:sz w:val="24"/>
              </w:rPr>
              <w:t>Site</w:t>
            </w:r>
          </w:p>
        </w:tc>
        <w:tc>
          <w:tcPr>
            <w:tcW w:w="1280" w:type="dxa"/>
            <w:tcBorders>
              <w:bottom w:val="double" w:sz="18" w:space="0" w:color="7F7F7F"/>
            </w:tcBorders>
          </w:tcPr>
          <w:p>
            <w:pPr>
              <w:pStyle w:val="TableParagraph"/>
              <w:spacing w:line="242" w:lineRule="auto" w:before="63"/>
              <w:ind w:right="91"/>
              <w:jc w:val="center"/>
              <w:rPr>
                <w:b/>
                <w:sz w:val="24"/>
              </w:rPr>
            </w:pPr>
            <w:r>
              <w:rPr>
                <w:b/>
                <w:spacing w:val="-2"/>
                <w:sz w:val="24"/>
              </w:rPr>
              <w:t>Scheduled Launch </w:t>
            </w:r>
            <w:r>
              <w:rPr>
                <w:b/>
                <w:spacing w:val="-4"/>
                <w:sz w:val="24"/>
              </w:rPr>
              <w:t>Date</w:t>
            </w:r>
          </w:p>
        </w:tc>
        <w:tc>
          <w:tcPr>
            <w:tcW w:w="900" w:type="dxa"/>
            <w:tcBorders>
              <w:bottom w:val="single" w:sz="48" w:space="0" w:color="7F7F7F"/>
            </w:tcBorders>
          </w:tcPr>
          <w:p>
            <w:pPr>
              <w:pStyle w:val="TableParagraph"/>
              <w:spacing w:before="63"/>
              <w:rPr>
                <w:b/>
                <w:sz w:val="24"/>
              </w:rPr>
            </w:pPr>
            <w:r>
              <w:rPr>
                <w:b/>
                <w:spacing w:val="-2"/>
                <w:sz w:val="24"/>
              </w:rPr>
              <w:t>Isotope</w:t>
            </w:r>
          </w:p>
        </w:tc>
        <w:tc>
          <w:tcPr>
            <w:tcW w:w="960" w:type="dxa"/>
            <w:tcBorders>
              <w:bottom w:val="single" w:sz="48" w:space="0" w:color="7F7F7F"/>
            </w:tcBorders>
          </w:tcPr>
          <w:p>
            <w:pPr>
              <w:pStyle w:val="TableParagraph"/>
              <w:spacing w:line="242" w:lineRule="auto" w:before="63"/>
              <w:ind w:right="22" w:firstLine="180"/>
              <w:rPr>
                <w:b/>
                <w:sz w:val="24"/>
              </w:rPr>
            </w:pPr>
            <w:r>
              <w:rPr>
                <w:b/>
                <w:sz w:val="24"/>
              </w:rPr>
              <w:t># of </w:t>
            </w:r>
            <w:r>
              <w:rPr>
                <w:b/>
                <w:spacing w:val="-2"/>
                <w:sz w:val="24"/>
              </w:rPr>
              <w:t>Sources</w:t>
            </w:r>
          </w:p>
        </w:tc>
        <w:tc>
          <w:tcPr>
            <w:tcW w:w="960" w:type="dxa"/>
            <w:tcBorders>
              <w:bottom w:val="single" w:sz="48" w:space="0" w:color="7F7F7F"/>
            </w:tcBorders>
          </w:tcPr>
          <w:p>
            <w:pPr>
              <w:pStyle w:val="TableParagraph"/>
              <w:spacing w:line="242" w:lineRule="auto" w:before="63"/>
              <w:ind w:right="26"/>
              <w:rPr>
                <w:b/>
                <w:sz w:val="24"/>
              </w:rPr>
            </w:pPr>
            <w:r>
              <w:rPr>
                <w:b/>
                <w:spacing w:val="-2"/>
                <w:sz w:val="24"/>
              </w:rPr>
              <w:t>Isotope half-</w:t>
            </w:r>
            <w:r>
              <w:rPr>
                <w:b/>
                <w:spacing w:val="-4"/>
                <w:sz w:val="24"/>
              </w:rPr>
              <w:t>life</w:t>
            </w:r>
          </w:p>
        </w:tc>
        <w:tc>
          <w:tcPr>
            <w:tcW w:w="1700" w:type="dxa"/>
            <w:tcBorders>
              <w:bottom w:val="single" w:sz="48" w:space="0" w:color="7F7F7F"/>
            </w:tcBorders>
          </w:tcPr>
          <w:p>
            <w:pPr>
              <w:pStyle w:val="TableParagraph"/>
              <w:spacing w:line="242" w:lineRule="auto" w:before="63"/>
              <w:ind w:right="91"/>
              <w:jc w:val="center"/>
              <w:rPr>
                <w:b/>
                <w:sz w:val="24"/>
              </w:rPr>
            </w:pPr>
            <w:r>
              <w:rPr>
                <w:b/>
                <w:sz w:val="24"/>
              </w:rPr>
              <w:t>Est.</w:t>
            </w:r>
            <w:r>
              <w:rPr>
                <w:b/>
                <w:spacing w:val="-15"/>
                <w:sz w:val="24"/>
              </w:rPr>
              <w:t> </w:t>
            </w:r>
            <w:r>
              <w:rPr>
                <w:b/>
                <w:sz w:val="24"/>
              </w:rPr>
              <w:t>activity</w:t>
            </w:r>
            <w:r>
              <w:rPr>
                <w:b/>
                <w:spacing w:val="-15"/>
                <w:sz w:val="24"/>
              </w:rPr>
              <w:t> </w:t>
            </w:r>
            <w:r>
              <w:rPr>
                <w:b/>
                <w:sz w:val="24"/>
              </w:rPr>
              <w:t>at </w:t>
            </w:r>
            <w:r>
              <w:rPr>
                <w:b/>
                <w:spacing w:val="-2"/>
                <w:sz w:val="24"/>
              </w:rPr>
              <w:t>spacecraft integration </w:t>
            </w:r>
            <w:r>
              <w:rPr>
                <w:b/>
                <w:spacing w:val="-4"/>
                <w:sz w:val="24"/>
              </w:rPr>
              <w:t>(Ci)</w:t>
            </w:r>
          </w:p>
        </w:tc>
        <w:tc>
          <w:tcPr>
            <w:tcW w:w="1060" w:type="dxa"/>
            <w:tcBorders>
              <w:bottom w:val="single" w:sz="48" w:space="0" w:color="7F7F7F"/>
            </w:tcBorders>
          </w:tcPr>
          <w:p>
            <w:pPr>
              <w:pStyle w:val="TableParagraph"/>
              <w:spacing w:line="242" w:lineRule="auto" w:before="63"/>
              <w:ind w:right="91"/>
              <w:jc w:val="center"/>
              <w:rPr>
                <w:b/>
                <w:sz w:val="24"/>
              </w:rPr>
            </w:pPr>
            <w:r>
              <w:rPr>
                <w:b/>
                <w:sz w:val="24"/>
              </w:rPr>
              <w:t>A2</w:t>
            </w:r>
            <w:r>
              <w:rPr>
                <w:b/>
                <w:spacing w:val="-15"/>
                <w:sz w:val="24"/>
              </w:rPr>
              <w:t> </w:t>
            </w:r>
            <w:r>
              <w:rPr>
                <w:b/>
                <w:sz w:val="24"/>
              </w:rPr>
              <w:t>limit </w:t>
            </w:r>
            <w:r>
              <w:rPr>
                <w:b/>
                <w:spacing w:val="-4"/>
                <w:sz w:val="24"/>
              </w:rPr>
              <w:t>for </w:t>
            </w:r>
            <w:r>
              <w:rPr>
                <w:b/>
                <w:spacing w:val="-2"/>
                <w:sz w:val="24"/>
              </w:rPr>
              <w:t>isotope </w:t>
            </w:r>
            <w:r>
              <w:rPr>
                <w:b/>
                <w:spacing w:val="-4"/>
                <w:sz w:val="24"/>
              </w:rPr>
              <w:t>(Ci)</w:t>
            </w:r>
          </w:p>
        </w:tc>
        <w:tc>
          <w:tcPr>
            <w:tcW w:w="1540" w:type="dxa"/>
            <w:tcBorders>
              <w:bottom w:val="single" w:sz="48" w:space="0" w:color="7F7F7F"/>
            </w:tcBorders>
          </w:tcPr>
          <w:p>
            <w:pPr>
              <w:pStyle w:val="TableParagraph"/>
              <w:spacing w:line="242" w:lineRule="auto" w:before="63"/>
              <w:ind w:right="77"/>
              <w:jc w:val="center"/>
              <w:rPr>
                <w:b/>
                <w:sz w:val="24"/>
              </w:rPr>
            </w:pPr>
            <w:r>
              <w:rPr>
                <w:b/>
                <w:sz w:val="24"/>
              </w:rPr>
              <w:t>Resulting</w:t>
            </w:r>
            <w:r>
              <w:rPr>
                <w:b/>
                <w:spacing w:val="-15"/>
                <w:sz w:val="24"/>
              </w:rPr>
              <w:t> </w:t>
            </w:r>
            <w:r>
              <w:rPr>
                <w:b/>
                <w:sz w:val="24"/>
              </w:rPr>
              <w:t>A2 multiple for each isotope </w:t>
            </w:r>
            <w:r>
              <w:rPr>
                <w:b/>
                <w:spacing w:val="-2"/>
                <w:sz w:val="24"/>
              </w:rPr>
              <w:t>source</w:t>
            </w:r>
          </w:p>
        </w:tc>
        <w:tc>
          <w:tcPr>
            <w:tcW w:w="1100" w:type="dxa"/>
            <w:tcBorders>
              <w:bottom w:val="single" w:sz="48" w:space="0" w:color="7F7F7F"/>
              <w:right w:val="single" w:sz="18" w:space="0" w:color="BFBFBF"/>
            </w:tcBorders>
          </w:tcPr>
          <w:p>
            <w:pPr>
              <w:pStyle w:val="TableParagraph"/>
              <w:spacing w:before="63"/>
              <w:rPr>
                <w:b/>
                <w:sz w:val="24"/>
              </w:rPr>
            </w:pPr>
            <w:r>
              <w:rPr>
                <w:b/>
                <w:spacing w:val="-2"/>
                <w:sz w:val="24"/>
              </w:rPr>
              <w:t>Remarks</w:t>
            </w:r>
          </w:p>
        </w:tc>
      </w:tr>
      <w:tr>
        <w:trPr>
          <w:trHeight w:val="380" w:hRule="atLeast"/>
        </w:trPr>
        <w:tc>
          <w:tcPr>
            <w:tcW w:w="7860" w:type="dxa"/>
            <w:gridSpan w:val="7"/>
            <w:tcBorders>
              <w:top w:val="single" w:sz="48" w:space="0" w:color="7F7F7F"/>
              <w:bottom w:val="single" w:sz="18" w:space="0" w:color="BFBFBF"/>
            </w:tcBorders>
          </w:tcPr>
          <w:p>
            <w:pPr>
              <w:pStyle w:val="TableParagraph"/>
              <w:spacing w:before="48"/>
              <w:ind w:left="3267"/>
              <w:rPr>
                <w:i/>
                <w:sz w:val="24"/>
              </w:rPr>
            </w:pPr>
            <w:r>
              <w:rPr>
                <w:i/>
                <w:sz w:val="24"/>
              </w:rPr>
              <w:t>Sum</w:t>
            </w:r>
            <w:r>
              <w:rPr>
                <w:i/>
                <w:spacing w:val="-4"/>
                <w:sz w:val="24"/>
              </w:rPr>
              <w:t> </w:t>
            </w:r>
            <w:r>
              <w:rPr>
                <w:i/>
                <w:sz w:val="24"/>
              </w:rPr>
              <w:t>of</w:t>
            </w:r>
            <w:r>
              <w:rPr>
                <w:i/>
                <w:spacing w:val="-2"/>
                <w:sz w:val="24"/>
              </w:rPr>
              <w:t> </w:t>
            </w:r>
            <w:r>
              <w:rPr>
                <w:i/>
                <w:sz w:val="24"/>
              </w:rPr>
              <w:t>A2</w:t>
            </w:r>
            <w:r>
              <w:rPr>
                <w:i/>
                <w:spacing w:val="-2"/>
                <w:sz w:val="24"/>
              </w:rPr>
              <w:t> </w:t>
            </w:r>
            <w:r>
              <w:rPr>
                <w:i/>
                <w:sz w:val="24"/>
              </w:rPr>
              <w:t>multiples</w:t>
            </w:r>
            <w:r>
              <w:rPr>
                <w:i/>
                <w:spacing w:val="-2"/>
                <w:sz w:val="24"/>
              </w:rPr>
              <w:t> </w:t>
            </w:r>
            <w:r>
              <w:rPr>
                <w:i/>
                <w:sz w:val="24"/>
              </w:rPr>
              <w:t>for</w:t>
            </w:r>
            <w:r>
              <w:rPr>
                <w:i/>
                <w:spacing w:val="-1"/>
                <w:sz w:val="24"/>
              </w:rPr>
              <w:t> </w:t>
            </w:r>
            <w:r>
              <w:rPr>
                <w:i/>
                <w:sz w:val="24"/>
              </w:rPr>
              <w:t>each</w:t>
            </w:r>
            <w:r>
              <w:rPr>
                <w:i/>
                <w:spacing w:val="-2"/>
                <w:sz w:val="24"/>
              </w:rPr>
              <w:t> </w:t>
            </w:r>
            <w:r>
              <w:rPr>
                <w:i/>
                <w:sz w:val="24"/>
              </w:rPr>
              <w:t>isotope</w:t>
            </w:r>
            <w:r>
              <w:rPr>
                <w:i/>
                <w:spacing w:val="-2"/>
                <w:sz w:val="24"/>
              </w:rPr>
              <w:t> </w:t>
            </w:r>
            <w:r>
              <w:rPr>
                <w:i/>
                <w:sz w:val="24"/>
              </w:rPr>
              <w:t>source</w:t>
            </w:r>
            <w:r>
              <w:rPr>
                <w:i/>
                <w:spacing w:val="-2"/>
                <w:sz w:val="24"/>
              </w:rPr>
              <w:t> </w:t>
            </w:r>
            <w:r>
              <w:rPr>
                <w:i/>
                <w:spacing w:val="-10"/>
                <w:sz w:val="24"/>
              </w:rPr>
              <w:t>=</w:t>
            </w:r>
          </w:p>
        </w:tc>
        <w:tc>
          <w:tcPr>
            <w:tcW w:w="1540" w:type="dxa"/>
            <w:tcBorders>
              <w:top w:val="single" w:sz="48" w:space="0" w:color="7F7F7F"/>
              <w:bottom w:val="single" w:sz="18" w:space="0" w:color="BFBFBF"/>
            </w:tcBorders>
          </w:tcPr>
          <w:p>
            <w:pPr>
              <w:pStyle w:val="TableParagraph"/>
              <w:ind w:left="0"/>
              <w:rPr>
                <w:sz w:val="22"/>
              </w:rPr>
            </w:pPr>
          </w:p>
        </w:tc>
        <w:tc>
          <w:tcPr>
            <w:tcW w:w="1100" w:type="dxa"/>
            <w:tcBorders>
              <w:top w:val="single" w:sz="48" w:space="0" w:color="7F7F7F"/>
              <w:bottom w:val="single" w:sz="18" w:space="0" w:color="BFBFBF"/>
              <w:right w:val="single" w:sz="18" w:space="0" w:color="BFBFBF"/>
            </w:tcBorders>
          </w:tcPr>
          <w:p>
            <w:pPr>
              <w:pStyle w:val="TableParagraph"/>
              <w:ind w:left="0"/>
              <w:rPr>
                <w:sz w:val="22"/>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5"/>
        <w:rPr>
          <w:b/>
          <w:sz w:val="20"/>
        </w:rPr>
      </w:pPr>
    </w:p>
    <w:p>
      <w:pPr>
        <w:spacing w:after="0"/>
        <w:rPr>
          <w:sz w:val="20"/>
        </w:rPr>
        <w:sectPr>
          <w:pgSz w:w="12240" w:h="15840"/>
          <w:pgMar w:header="159" w:footer="441" w:top="580" w:bottom="640" w:left="700" w:right="720"/>
        </w:sectPr>
      </w:pPr>
    </w:p>
    <w:p>
      <w:pPr>
        <w:pStyle w:val="BodyText"/>
        <w:spacing w:before="125"/>
        <w:rPr>
          <w:b/>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AppendixF</w:t>
      </w:r>
    </w:p>
    <w:p>
      <w:pPr>
        <w:spacing w:line="232" w:lineRule="auto" w:before="97"/>
        <w:ind w:left="120" w:right="38"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34</w:t>
      </w:r>
      <w:r>
        <w:rPr>
          <w:spacing w:val="53"/>
          <w:sz w:val="18"/>
          <w:u w:val="none"/>
        </w:rPr>
        <w:t> </w:t>
      </w:r>
      <w:r>
        <w:rPr>
          <w:sz w:val="18"/>
          <w:u w:val="none"/>
        </w:rPr>
        <w:t>of </w:t>
      </w:r>
      <w:r>
        <w:rPr>
          <w:sz w:val="18"/>
          <w:u w:val="single"/>
        </w:rPr>
        <w:t> </w:t>
      </w:r>
      <w:r>
        <w:rPr>
          <w:spacing w:val="-5"/>
          <w:sz w:val="18"/>
          <w:u w:val="single"/>
        </w:rPr>
        <w:t>35</w:t>
      </w:r>
    </w:p>
    <w:p>
      <w:pPr>
        <w:spacing w:after="0"/>
        <w:jc w:val="left"/>
        <w:rPr>
          <w:sz w:val="18"/>
        </w:rPr>
        <w:sectPr>
          <w:type w:val="continuous"/>
          <w:pgSz w:w="12240" w:h="15840"/>
          <w:pgMar w:header="159" w:footer="441" w:top="580" w:bottom="640" w:left="700" w:right="720"/>
          <w:cols w:num="3" w:equalWidth="0">
            <w:col w:w="2140" w:space="40"/>
            <w:col w:w="6404" w:space="776"/>
            <w:col w:w="1460"/>
          </w:cols>
        </w:sectPr>
      </w:pPr>
    </w:p>
    <w:p>
      <w:pPr>
        <w:pStyle w:val="Heading1"/>
      </w:pPr>
      <w:r>
        <w:rPr/>
        <w:t>Appendix G. </w:t>
      </w:r>
      <w:r>
        <w:rPr>
          <w:spacing w:val="-2"/>
        </w:rPr>
        <w:t>References</w:t>
      </w:r>
    </w:p>
    <w:p>
      <w:pPr>
        <w:pStyle w:val="ListParagraph"/>
        <w:numPr>
          <w:ilvl w:val="1"/>
          <w:numId w:val="30"/>
        </w:numPr>
        <w:tabs>
          <w:tab w:pos="587" w:val="left" w:leader="none"/>
        </w:tabs>
        <w:spacing w:line="240" w:lineRule="auto" w:before="325" w:after="0"/>
        <w:ind w:left="587" w:right="0" w:hanging="447"/>
        <w:jc w:val="left"/>
        <w:rPr>
          <w:sz w:val="26"/>
        </w:rPr>
      </w:pPr>
      <w:r>
        <w:rPr>
          <w:sz w:val="26"/>
        </w:rPr>
        <w:t>NPD</w:t>
      </w:r>
      <w:r>
        <w:rPr>
          <w:spacing w:val="-3"/>
          <w:sz w:val="26"/>
        </w:rPr>
        <w:t> </w:t>
      </w:r>
      <w:r>
        <w:rPr>
          <w:sz w:val="26"/>
        </w:rPr>
        <w:t>8710.1,</w:t>
      </w:r>
      <w:r>
        <w:rPr>
          <w:spacing w:val="-2"/>
          <w:sz w:val="26"/>
        </w:rPr>
        <w:t> </w:t>
      </w:r>
      <w:r>
        <w:rPr>
          <w:sz w:val="26"/>
        </w:rPr>
        <w:t>Emergency</w:t>
      </w:r>
      <w:r>
        <w:rPr>
          <w:spacing w:val="-2"/>
          <w:sz w:val="26"/>
        </w:rPr>
        <w:t> </w:t>
      </w:r>
      <w:r>
        <w:rPr>
          <w:sz w:val="26"/>
        </w:rPr>
        <w:t>Management</w:t>
      </w:r>
      <w:r>
        <w:rPr>
          <w:spacing w:val="-3"/>
          <w:sz w:val="26"/>
        </w:rPr>
        <w:t> </w:t>
      </w:r>
      <w:r>
        <w:rPr>
          <w:spacing w:val="-2"/>
          <w:sz w:val="26"/>
        </w:rPr>
        <w:t>Program.</w:t>
      </w:r>
    </w:p>
    <w:p>
      <w:pPr>
        <w:pStyle w:val="ListParagraph"/>
        <w:numPr>
          <w:ilvl w:val="1"/>
          <w:numId w:val="30"/>
        </w:numPr>
        <w:tabs>
          <w:tab w:pos="587" w:val="left" w:leader="none"/>
        </w:tabs>
        <w:spacing w:line="240" w:lineRule="auto" w:before="161" w:after="0"/>
        <w:ind w:left="587" w:right="0" w:hanging="447"/>
        <w:jc w:val="left"/>
        <w:rPr>
          <w:sz w:val="26"/>
        </w:rPr>
      </w:pPr>
      <w:r>
        <w:rPr>
          <w:sz w:val="26"/>
        </w:rPr>
        <w:t>NPR</w:t>
      </w:r>
      <w:r>
        <w:rPr>
          <w:spacing w:val="-7"/>
          <w:sz w:val="26"/>
        </w:rPr>
        <w:t> </w:t>
      </w:r>
      <w:r>
        <w:rPr>
          <w:sz w:val="26"/>
        </w:rPr>
        <w:t>1800.1,</w:t>
      </w:r>
      <w:r>
        <w:rPr>
          <w:spacing w:val="-3"/>
          <w:sz w:val="26"/>
        </w:rPr>
        <w:t> </w:t>
      </w:r>
      <w:r>
        <w:rPr>
          <w:sz w:val="26"/>
        </w:rPr>
        <w:t>NASA</w:t>
      </w:r>
      <w:r>
        <w:rPr>
          <w:spacing w:val="-3"/>
          <w:sz w:val="26"/>
        </w:rPr>
        <w:t> </w:t>
      </w:r>
      <w:r>
        <w:rPr>
          <w:sz w:val="26"/>
        </w:rPr>
        <w:t>Occupational</w:t>
      </w:r>
      <w:r>
        <w:rPr>
          <w:spacing w:val="-4"/>
          <w:sz w:val="26"/>
        </w:rPr>
        <w:t> </w:t>
      </w:r>
      <w:r>
        <w:rPr>
          <w:sz w:val="26"/>
        </w:rPr>
        <w:t>Health</w:t>
      </w:r>
      <w:r>
        <w:rPr>
          <w:spacing w:val="-3"/>
          <w:sz w:val="26"/>
        </w:rPr>
        <w:t> </w:t>
      </w:r>
      <w:r>
        <w:rPr>
          <w:sz w:val="26"/>
        </w:rPr>
        <w:t>Program</w:t>
      </w:r>
      <w:r>
        <w:rPr>
          <w:spacing w:val="-4"/>
          <w:sz w:val="26"/>
        </w:rPr>
        <w:t> </w:t>
      </w:r>
      <w:r>
        <w:rPr>
          <w:spacing w:val="-2"/>
          <w:sz w:val="26"/>
        </w:rPr>
        <w:t>Procedures.</w:t>
      </w:r>
    </w:p>
    <w:p>
      <w:pPr>
        <w:pStyle w:val="ListParagraph"/>
        <w:numPr>
          <w:ilvl w:val="1"/>
          <w:numId w:val="30"/>
        </w:numPr>
        <w:tabs>
          <w:tab w:pos="587" w:val="left" w:leader="none"/>
        </w:tabs>
        <w:spacing w:line="240" w:lineRule="auto" w:before="161" w:after="0"/>
        <w:ind w:left="587" w:right="0" w:hanging="447"/>
        <w:jc w:val="left"/>
        <w:rPr>
          <w:sz w:val="26"/>
        </w:rPr>
      </w:pPr>
      <w:r>
        <w:rPr>
          <w:sz w:val="26"/>
        </w:rPr>
        <w:t>NPR</w:t>
      </w:r>
      <w:r>
        <w:rPr>
          <w:spacing w:val="-6"/>
          <w:sz w:val="26"/>
        </w:rPr>
        <w:t> </w:t>
      </w:r>
      <w:r>
        <w:rPr>
          <w:sz w:val="26"/>
        </w:rPr>
        <w:t>8580.1,</w:t>
      </w:r>
      <w:r>
        <w:rPr>
          <w:spacing w:val="-3"/>
          <w:sz w:val="26"/>
        </w:rPr>
        <w:t> </w:t>
      </w:r>
      <w:r>
        <w:rPr>
          <w:sz w:val="26"/>
        </w:rPr>
        <w:t>Implementing</w:t>
      </w:r>
      <w:r>
        <w:rPr>
          <w:spacing w:val="-4"/>
          <w:sz w:val="26"/>
        </w:rPr>
        <w:t> </w:t>
      </w:r>
      <w:r>
        <w:rPr>
          <w:sz w:val="26"/>
        </w:rPr>
        <w:t>the</w:t>
      </w:r>
      <w:r>
        <w:rPr>
          <w:spacing w:val="-3"/>
          <w:sz w:val="26"/>
        </w:rPr>
        <w:t> </w:t>
      </w:r>
      <w:r>
        <w:rPr>
          <w:sz w:val="26"/>
        </w:rPr>
        <w:t>National</w:t>
      </w:r>
      <w:r>
        <w:rPr>
          <w:spacing w:val="-4"/>
          <w:sz w:val="26"/>
        </w:rPr>
        <w:t> </w:t>
      </w:r>
      <w:r>
        <w:rPr>
          <w:sz w:val="26"/>
        </w:rPr>
        <w:t>Environmental</w:t>
      </w:r>
      <w:r>
        <w:rPr>
          <w:spacing w:val="-4"/>
          <w:sz w:val="26"/>
        </w:rPr>
        <w:t> </w:t>
      </w:r>
      <w:r>
        <w:rPr>
          <w:sz w:val="26"/>
        </w:rPr>
        <w:t>Policy</w:t>
      </w:r>
      <w:r>
        <w:rPr>
          <w:spacing w:val="-3"/>
          <w:sz w:val="26"/>
        </w:rPr>
        <w:t> </w:t>
      </w:r>
      <w:r>
        <w:rPr>
          <w:sz w:val="26"/>
        </w:rPr>
        <w:t>Act</w:t>
      </w:r>
      <w:r>
        <w:rPr>
          <w:spacing w:val="-4"/>
          <w:sz w:val="26"/>
        </w:rPr>
        <w:t> </w:t>
      </w:r>
      <w:r>
        <w:rPr>
          <w:sz w:val="26"/>
        </w:rPr>
        <w:t>and</w:t>
      </w:r>
      <w:r>
        <w:rPr>
          <w:spacing w:val="-3"/>
          <w:sz w:val="26"/>
        </w:rPr>
        <w:t> </w:t>
      </w:r>
      <w:r>
        <w:rPr>
          <w:sz w:val="26"/>
        </w:rPr>
        <w:t>Executive</w:t>
      </w:r>
      <w:r>
        <w:rPr>
          <w:spacing w:val="-4"/>
          <w:sz w:val="26"/>
        </w:rPr>
        <w:t> </w:t>
      </w:r>
      <w:r>
        <w:rPr>
          <w:sz w:val="26"/>
        </w:rPr>
        <w:t>Order</w:t>
      </w:r>
      <w:r>
        <w:rPr>
          <w:spacing w:val="-3"/>
          <w:sz w:val="26"/>
        </w:rPr>
        <w:t> </w:t>
      </w:r>
      <w:r>
        <w:rPr>
          <w:spacing w:val="-2"/>
          <w:sz w:val="26"/>
        </w:rPr>
        <w:t>12114.</w:t>
      </w:r>
    </w:p>
    <w:p>
      <w:pPr>
        <w:pStyle w:val="ListParagraph"/>
        <w:numPr>
          <w:ilvl w:val="1"/>
          <w:numId w:val="30"/>
        </w:numPr>
        <w:tabs>
          <w:tab w:pos="587" w:val="left" w:leader="none"/>
        </w:tabs>
        <w:spacing w:line="225" w:lineRule="auto" w:before="175" w:after="0"/>
        <w:ind w:left="140" w:right="1426" w:firstLine="0"/>
        <w:jc w:val="left"/>
        <w:rPr>
          <w:sz w:val="26"/>
        </w:rPr>
      </w:pPr>
      <w:r>
        <w:rPr>
          <w:sz w:val="26"/>
        </w:rPr>
        <w:t>NPR</w:t>
      </w:r>
      <w:r>
        <w:rPr>
          <w:spacing w:val="-5"/>
          <w:sz w:val="26"/>
        </w:rPr>
        <w:t> </w:t>
      </w:r>
      <w:r>
        <w:rPr>
          <w:sz w:val="26"/>
        </w:rPr>
        <w:t>8621.1,</w:t>
      </w:r>
      <w:r>
        <w:rPr>
          <w:spacing w:val="-4"/>
          <w:sz w:val="26"/>
        </w:rPr>
        <w:t> </w:t>
      </w:r>
      <w:r>
        <w:rPr>
          <w:sz w:val="26"/>
        </w:rPr>
        <w:t>NASA</w:t>
      </w:r>
      <w:r>
        <w:rPr>
          <w:spacing w:val="-4"/>
          <w:sz w:val="26"/>
        </w:rPr>
        <w:t> </w:t>
      </w:r>
      <w:r>
        <w:rPr>
          <w:sz w:val="26"/>
        </w:rPr>
        <w:t>Procedural</w:t>
      </w:r>
      <w:r>
        <w:rPr>
          <w:spacing w:val="-5"/>
          <w:sz w:val="26"/>
        </w:rPr>
        <w:t> </w:t>
      </w:r>
      <w:r>
        <w:rPr>
          <w:sz w:val="26"/>
        </w:rPr>
        <w:t>Requirements</w:t>
      </w:r>
      <w:r>
        <w:rPr>
          <w:spacing w:val="-4"/>
          <w:sz w:val="26"/>
        </w:rPr>
        <w:t> </w:t>
      </w:r>
      <w:r>
        <w:rPr>
          <w:sz w:val="26"/>
        </w:rPr>
        <w:t>for</w:t>
      </w:r>
      <w:r>
        <w:rPr>
          <w:spacing w:val="-4"/>
          <w:sz w:val="26"/>
        </w:rPr>
        <w:t> </w:t>
      </w:r>
      <w:r>
        <w:rPr>
          <w:sz w:val="26"/>
        </w:rPr>
        <w:t>Mishap</w:t>
      </w:r>
      <w:r>
        <w:rPr>
          <w:spacing w:val="-4"/>
          <w:sz w:val="26"/>
        </w:rPr>
        <w:t> </w:t>
      </w:r>
      <w:r>
        <w:rPr>
          <w:sz w:val="26"/>
        </w:rPr>
        <w:t>and</w:t>
      </w:r>
      <w:r>
        <w:rPr>
          <w:spacing w:val="-4"/>
          <w:sz w:val="26"/>
        </w:rPr>
        <w:t> </w:t>
      </w:r>
      <w:r>
        <w:rPr>
          <w:sz w:val="26"/>
        </w:rPr>
        <w:t>Close</w:t>
      </w:r>
      <w:r>
        <w:rPr>
          <w:spacing w:val="-5"/>
          <w:sz w:val="26"/>
        </w:rPr>
        <w:t> </w:t>
      </w:r>
      <w:r>
        <w:rPr>
          <w:sz w:val="26"/>
        </w:rPr>
        <w:t>Call</w:t>
      </w:r>
      <w:r>
        <w:rPr>
          <w:spacing w:val="-5"/>
          <w:sz w:val="26"/>
        </w:rPr>
        <w:t> </w:t>
      </w:r>
      <w:r>
        <w:rPr>
          <w:sz w:val="26"/>
        </w:rPr>
        <w:t>Reporting, Investigating, and Recordkeeping.</w:t>
      </w:r>
    </w:p>
    <w:p>
      <w:pPr>
        <w:pStyle w:val="ListParagraph"/>
        <w:numPr>
          <w:ilvl w:val="1"/>
          <w:numId w:val="30"/>
        </w:numPr>
        <w:tabs>
          <w:tab w:pos="587" w:val="left" w:leader="none"/>
        </w:tabs>
        <w:spacing w:line="240" w:lineRule="auto" w:before="164" w:after="0"/>
        <w:ind w:left="587" w:right="0" w:hanging="447"/>
        <w:jc w:val="left"/>
        <w:rPr>
          <w:sz w:val="26"/>
        </w:rPr>
      </w:pPr>
      <w:r>
        <w:rPr>
          <w:sz w:val="26"/>
        </w:rPr>
        <w:t>NPR</w:t>
      </w:r>
      <w:r>
        <w:rPr>
          <w:spacing w:val="-5"/>
          <w:sz w:val="26"/>
        </w:rPr>
        <w:t> </w:t>
      </w:r>
      <w:r>
        <w:rPr>
          <w:sz w:val="26"/>
        </w:rPr>
        <w:t>8715.2,</w:t>
      </w:r>
      <w:r>
        <w:rPr>
          <w:spacing w:val="-4"/>
          <w:sz w:val="26"/>
        </w:rPr>
        <w:t> </w:t>
      </w:r>
      <w:r>
        <w:rPr>
          <w:sz w:val="26"/>
        </w:rPr>
        <w:t>NASA</w:t>
      </w:r>
      <w:r>
        <w:rPr>
          <w:spacing w:val="-4"/>
          <w:sz w:val="26"/>
        </w:rPr>
        <w:t> </w:t>
      </w:r>
      <w:r>
        <w:rPr>
          <w:sz w:val="26"/>
        </w:rPr>
        <w:t>Emergency</w:t>
      </w:r>
      <w:r>
        <w:rPr>
          <w:spacing w:val="-3"/>
          <w:sz w:val="26"/>
        </w:rPr>
        <w:t> </w:t>
      </w:r>
      <w:r>
        <w:rPr>
          <w:sz w:val="26"/>
        </w:rPr>
        <w:t>Management</w:t>
      </w:r>
      <w:r>
        <w:rPr>
          <w:spacing w:val="-5"/>
          <w:sz w:val="26"/>
        </w:rPr>
        <w:t> </w:t>
      </w:r>
      <w:r>
        <w:rPr>
          <w:sz w:val="26"/>
        </w:rPr>
        <w:t>Program</w:t>
      </w:r>
      <w:r>
        <w:rPr>
          <w:spacing w:val="-5"/>
          <w:sz w:val="26"/>
        </w:rPr>
        <w:t> </w:t>
      </w:r>
      <w:r>
        <w:rPr>
          <w:sz w:val="26"/>
        </w:rPr>
        <w:t>Procedural</w:t>
      </w:r>
      <w:r>
        <w:rPr>
          <w:spacing w:val="-4"/>
          <w:sz w:val="26"/>
        </w:rPr>
        <w:t> </w:t>
      </w:r>
      <w:r>
        <w:rPr>
          <w:spacing w:val="-2"/>
          <w:sz w:val="26"/>
        </w:rPr>
        <w:t>Requirements.</w:t>
      </w:r>
    </w:p>
    <w:p>
      <w:pPr>
        <w:pStyle w:val="ListParagraph"/>
        <w:numPr>
          <w:ilvl w:val="1"/>
          <w:numId w:val="30"/>
        </w:numPr>
        <w:tabs>
          <w:tab w:pos="579" w:val="left" w:leader="none"/>
        </w:tabs>
        <w:spacing w:line="225" w:lineRule="auto" w:before="175" w:after="0"/>
        <w:ind w:left="140" w:right="828" w:firstLine="0"/>
        <w:jc w:val="left"/>
        <w:rPr>
          <w:sz w:val="26"/>
        </w:rPr>
      </w:pPr>
      <w:hyperlink r:id="rId50">
        <w:r>
          <w:rPr>
            <w:color w:val="0000FF"/>
            <w:sz w:val="26"/>
            <w:u w:val="single" w:color="0000FF"/>
          </w:rPr>
          <w:t>IAEA,</w:t>
        </w:r>
        <w:r>
          <w:rPr>
            <w:color w:val="0000FF"/>
            <w:spacing w:val="-3"/>
            <w:sz w:val="26"/>
            <w:u w:val="single" w:color="0000FF"/>
          </w:rPr>
          <w:t> </w:t>
        </w:r>
        <w:r>
          <w:rPr>
            <w:color w:val="0000FF"/>
            <w:sz w:val="26"/>
            <w:u w:val="single" w:color="0000FF"/>
          </w:rPr>
          <w:t>Specific</w:t>
        </w:r>
        <w:r>
          <w:rPr>
            <w:color w:val="0000FF"/>
            <w:spacing w:val="-4"/>
            <w:sz w:val="26"/>
            <w:u w:val="single" w:color="0000FF"/>
          </w:rPr>
          <w:t> </w:t>
        </w:r>
        <w:r>
          <w:rPr>
            <w:color w:val="0000FF"/>
            <w:sz w:val="26"/>
            <w:u w:val="single" w:color="0000FF"/>
          </w:rPr>
          <w:t>Safety</w:t>
        </w:r>
        <w:r>
          <w:rPr>
            <w:color w:val="0000FF"/>
            <w:spacing w:val="-3"/>
            <w:sz w:val="26"/>
            <w:u w:val="single" w:color="0000FF"/>
          </w:rPr>
          <w:t> </w:t>
        </w:r>
        <w:r>
          <w:rPr>
            <w:color w:val="0000FF"/>
            <w:sz w:val="26"/>
            <w:u w:val="single" w:color="0000FF"/>
          </w:rPr>
          <w:t>Requirements</w:t>
        </w:r>
        <w:r>
          <w:rPr>
            <w:color w:val="0000FF"/>
            <w:spacing w:val="-3"/>
            <w:sz w:val="26"/>
            <w:u w:val="single" w:color="0000FF"/>
          </w:rPr>
          <w:t> </w:t>
        </w:r>
        <w:r>
          <w:rPr>
            <w:color w:val="0000FF"/>
            <w:sz w:val="26"/>
            <w:u w:val="single" w:color="0000FF"/>
          </w:rPr>
          <w:t>No.</w:t>
        </w:r>
        <w:r>
          <w:rPr>
            <w:color w:val="0000FF"/>
            <w:spacing w:val="-3"/>
            <w:sz w:val="26"/>
            <w:u w:val="single" w:color="0000FF"/>
          </w:rPr>
          <w:t> </w:t>
        </w:r>
        <w:r>
          <w:rPr>
            <w:color w:val="0000FF"/>
            <w:sz w:val="26"/>
            <w:u w:val="single" w:color="0000FF"/>
          </w:rPr>
          <w:t>6</w:t>
        </w:r>
        <w:r>
          <w:rPr>
            <w:color w:val="0000FF"/>
            <w:spacing w:val="-3"/>
            <w:sz w:val="26"/>
            <w:u w:val="single" w:color="0000FF"/>
          </w:rPr>
          <w:t> </w:t>
        </w:r>
        <w:r>
          <w:rPr>
            <w:color w:val="0000FF"/>
            <w:sz w:val="26"/>
            <w:u w:val="single" w:color="0000FF"/>
          </w:rPr>
          <w:t>(SSR-6),</w:t>
        </w:r>
        <w:r>
          <w:rPr>
            <w:color w:val="0000FF"/>
            <w:spacing w:val="-3"/>
            <w:sz w:val="26"/>
            <w:u w:val="single" w:color="0000FF"/>
          </w:rPr>
          <w:t> </w:t>
        </w:r>
        <w:r>
          <w:rPr>
            <w:color w:val="0000FF"/>
            <w:sz w:val="26"/>
            <w:u w:val="single" w:color="0000FF"/>
          </w:rPr>
          <w:t>Regulations</w:t>
        </w:r>
        <w:r>
          <w:rPr>
            <w:color w:val="0000FF"/>
            <w:spacing w:val="-3"/>
            <w:sz w:val="26"/>
            <w:u w:val="single" w:color="0000FF"/>
          </w:rPr>
          <w:t> </w:t>
        </w:r>
        <w:r>
          <w:rPr>
            <w:color w:val="0000FF"/>
            <w:sz w:val="26"/>
            <w:u w:val="single" w:color="0000FF"/>
          </w:rPr>
          <w:t>for</w:t>
        </w:r>
        <w:r>
          <w:rPr>
            <w:color w:val="0000FF"/>
            <w:spacing w:val="-3"/>
            <w:sz w:val="26"/>
            <w:u w:val="single" w:color="0000FF"/>
          </w:rPr>
          <w:t> </w:t>
        </w:r>
        <w:r>
          <w:rPr>
            <w:color w:val="0000FF"/>
            <w:sz w:val="26"/>
            <w:u w:val="single" w:color="0000FF"/>
          </w:rPr>
          <w:t>the</w:t>
        </w:r>
        <w:r>
          <w:rPr>
            <w:color w:val="0000FF"/>
            <w:spacing w:val="-4"/>
            <w:sz w:val="26"/>
            <w:u w:val="single" w:color="0000FF"/>
          </w:rPr>
          <w:t> </w:t>
        </w:r>
        <w:r>
          <w:rPr>
            <w:color w:val="0000FF"/>
            <w:sz w:val="26"/>
            <w:u w:val="single" w:color="0000FF"/>
          </w:rPr>
          <w:t>Safe</w:t>
        </w:r>
        <w:r>
          <w:rPr>
            <w:color w:val="0000FF"/>
            <w:spacing w:val="-4"/>
            <w:sz w:val="26"/>
            <w:u w:val="single" w:color="0000FF"/>
          </w:rPr>
          <w:t> </w:t>
        </w:r>
        <w:r>
          <w:rPr>
            <w:color w:val="0000FF"/>
            <w:sz w:val="26"/>
            <w:u w:val="single" w:color="0000FF"/>
          </w:rPr>
          <w:t>Transport</w:t>
        </w:r>
        <w:r>
          <w:rPr>
            <w:color w:val="0000FF"/>
            <w:spacing w:val="-4"/>
            <w:sz w:val="26"/>
            <w:u w:val="single" w:color="0000FF"/>
          </w:rPr>
          <w:t> </w:t>
        </w:r>
        <w:r>
          <w:rPr>
            <w:color w:val="0000FF"/>
            <w:sz w:val="26"/>
            <w:u w:val="single" w:color="0000FF"/>
          </w:rPr>
          <w:t>of</w:t>
        </w:r>
      </w:hyperlink>
      <w:r>
        <w:rPr>
          <w:color w:val="0000FF"/>
          <w:sz w:val="26"/>
          <w:u w:val="none"/>
        </w:rPr>
        <w:t> </w:t>
      </w:r>
      <w:hyperlink r:id="rId50">
        <w:r>
          <w:rPr>
            <w:color w:val="0000FF"/>
            <w:sz w:val="26"/>
            <w:u w:val="single" w:color="0000FF"/>
          </w:rPr>
          <w:t>Radioactive Material</w:t>
        </w:r>
      </w:hyperlink>
      <w:r>
        <w:rPr>
          <w:color w:val="0000FF"/>
          <w:spacing w:val="40"/>
          <w:sz w:val="26"/>
          <w:u w:val="none"/>
        </w:rPr>
        <w:t> </w:t>
      </w:r>
      <w:r>
        <w:rPr>
          <w:sz w:val="26"/>
          <w:u w:val="none"/>
        </w:rPr>
        <w:t>(Source:</w:t>
      </w:r>
    </w:p>
    <w:p>
      <w:pPr>
        <w:pStyle w:val="BodyText"/>
        <w:spacing w:line="282" w:lineRule="exact"/>
        <w:ind w:left="140"/>
      </w:pPr>
      <w:r>
        <w:rPr/>
        <w:t>https://nucleus-apps.iaea.org/nss-</w:t>
      </w:r>
      <w:r>
        <w:rPr>
          <w:spacing w:val="-2"/>
        </w:rPr>
        <w:t>oui/collections/publishedcollections).</w:t>
      </w:r>
    </w:p>
    <w:p>
      <w:pPr>
        <w:pStyle w:val="ListParagraph"/>
        <w:numPr>
          <w:ilvl w:val="1"/>
          <w:numId w:val="30"/>
        </w:numPr>
        <w:tabs>
          <w:tab w:pos="587" w:val="left" w:leader="none"/>
        </w:tabs>
        <w:spacing w:line="225" w:lineRule="auto" w:before="176" w:after="0"/>
        <w:ind w:left="140" w:right="315" w:firstLine="0"/>
        <w:jc w:val="left"/>
        <w:rPr>
          <w:sz w:val="26"/>
        </w:rPr>
      </w:pPr>
      <w:r>
        <w:rPr>
          <w:sz w:val="26"/>
        </w:rPr>
        <w:t>Space</w:t>
      </w:r>
      <w:r>
        <w:rPr>
          <w:spacing w:val="-4"/>
          <w:sz w:val="26"/>
        </w:rPr>
        <w:t> </w:t>
      </w:r>
      <w:r>
        <w:rPr>
          <w:sz w:val="26"/>
        </w:rPr>
        <w:t>Policy</w:t>
      </w:r>
      <w:r>
        <w:rPr>
          <w:spacing w:val="-3"/>
          <w:sz w:val="26"/>
        </w:rPr>
        <w:t> </w:t>
      </w:r>
      <w:r>
        <w:rPr>
          <w:sz w:val="26"/>
        </w:rPr>
        <w:t>Directive-6,</w:t>
      </w:r>
      <w:r>
        <w:rPr>
          <w:spacing w:val="-3"/>
          <w:sz w:val="26"/>
        </w:rPr>
        <w:t> </w:t>
      </w:r>
      <w:r>
        <w:rPr>
          <w:sz w:val="26"/>
        </w:rPr>
        <w:t>Memorandum</w:t>
      </w:r>
      <w:r>
        <w:rPr>
          <w:spacing w:val="-4"/>
          <w:sz w:val="26"/>
        </w:rPr>
        <w:t> </w:t>
      </w:r>
      <w:r>
        <w:rPr>
          <w:sz w:val="26"/>
        </w:rPr>
        <w:t>on</w:t>
      </w:r>
      <w:r>
        <w:rPr>
          <w:spacing w:val="-3"/>
          <w:sz w:val="26"/>
        </w:rPr>
        <w:t> </w:t>
      </w:r>
      <w:r>
        <w:rPr>
          <w:sz w:val="26"/>
        </w:rPr>
        <w:t>the</w:t>
      </w:r>
      <w:r>
        <w:rPr>
          <w:spacing w:val="-4"/>
          <w:sz w:val="26"/>
        </w:rPr>
        <w:t> </w:t>
      </w:r>
      <w:r>
        <w:rPr>
          <w:sz w:val="26"/>
        </w:rPr>
        <w:t>National</w:t>
      </w:r>
      <w:r>
        <w:rPr>
          <w:spacing w:val="-4"/>
          <w:sz w:val="26"/>
        </w:rPr>
        <w:t> </w:t>
      </w:r>
      <w:r>
        <w:rPr>
          <w:sz w:val="26"/>
        </w:rPr>
        <w:t>Strategy</w:t>
      </w:r>
      <w:r>
        <w:rPr>
          <w:spacing w:val="-3"/>
          <w:sz w:val="26"/>
        </w:rPr>
        <w:t> </w:t>
      </w:r>
      <w:r>
        <w:rPr>
          <w:sz w:val="26"/>
        </w:rPr>
        <w:t>for</w:t>
      </w:r>
      <w:r>
        <w:rPr>
          <w:spacing w:val="-3"/>
          <w:sz w:val="26"/>
        </w:rPr>
        <w:t> </w:t>
      </w:r>
      <w:r>
        <w:rPr>
          <w:sz w:val="26"/>
        </w:rPr>
        <w:t>Space</w:t>
      </w:r>
      <w:r>
        <w:rPr>
          <w:spacing w:val="-4"/>
          <w:sz w:val="26"/>
        </w:rPr>
        <w:t> </w:t>
      </w:r>
      <w:r>
        <w:rPr>
          <w:sz w:val="26"/>
        </w:rPr>
        <w:t>Nuclear</w:t>
      </w:r>
      <w:r>
        <w:rPr>
          <w:spacing w:val="-3"/>
          <w:sz w:val="26"/>
        </w:rPr>
        <w:t> </w:t>
      </w:r>
      <w:r>
        <w:rPr>
          <w:sz w:val="26"/>
        </w:rPr>
        <w:t>Power</w:t>
      </w:r>
      <w:r>
        <w:rPr>
          <w:spacing w:val="-3"/>
          <w:sz w:val="26"/>
        </w:rPr>
        <w:t> </w:t>
      </w:r>
      <w:r>
        <w:rPr>
          <w:sz w:val="26"/>
        </w:rPr>
        <w:t>and </w:t>
      </w:r>
      <w:r>
        <w:rPr>
          <w:spacing w:val="-2"/>
          <w:sz w:val="26"/>
        </w:rPr>
        <w:t>Propulsion.</w:t>
      </w:r>
    </w:p>
    <w:p>
      <w:pPr>
        <w:pStyle w:val="ListParagraph"/>
        <w:numPr>
          <w:ilvl w:val="1"/>
          <w:numId w:val="30"/>
        </w:numPr>
        <w:tabs>
          <w:tab w:pos="587" w:val="left" w:leader="none"/>
        </w:tabs>
        <w:spacing w:line="240" w:lineRule="auto" w:before="163" w:after="0"/>
        <w:ind w:left="587" w:right="0" w:hanging="447"/>
        <w:jc w:val="left"/>
        <w:rPr>
          <w:sz w:val="26"/>
        </w:rPr>
      </w:pPr>
      <w:r>
        <w:rPr>
          <w:sz w:val="26"/>
        </w:rPr>
        <w:t>United</w:t>
      </w:r>
      <w:r>
        <w:rPr>
          <w:spacing w:val="-1"/>
          <w:sz w:val="26"/>
        </w:rPr>
        <w:t> </w:t>
      </w:r>
      <w:r>
        <w:rPr>
          <w:sz w:val="26"/>
        </w:rPr>
        <w:t>Nations</w:t>
      </w:r>
      <w:r>
        <w:rPr>
          <w:spacing w:val="-1"/>
          <w:sz w:val="26"/>
        </w:rPr>
        <w:t> </w:t>
      </w:r>
      <w:r>
        <w:rPr>
          <w:sz w:val="26"/>
        </w:rPr>
        <w:t>Convention</w:t>
      </w:r>
      <w:r>
        <w:rPr>
          <w:spacing w:val="-1"/>
          <w:sz w:val="26"/>
        </w:rPr>
        <w:t> </w:t>
      </w:r>
      <w:r>
        <w:rPr>
          <w:sz w:val="26"/>
        </w:rPr>
        <w:t>on Early</w:t>
      </w:r>
      <w:r>
        <w:rPr>
          <w:spacing w:val="-1"/>
          <w:sz w:val="26"/>
        </w:rPr>
        <w:t> </w:t>
      </w:r>
      <w:r>
        <w:rPr>
          <w:sz w:val="26"/>
        </w:rPr>
        <w:t>Notification</w:t>
      </w:r>
      <w:r>
        <w:rPr>
          <w:spacing w:val="-1"/>
          <w:sz w:val="26"/>
        </w:rPr>
        <w:t> </w:t>
      </w:r>
      <w:r>
        <w:rPr>
          <w:sz w:val="26"/>
        </w:rPr>
        <w:t>of a</w:t>
      </w:r>
      <w:r>
        <w:rPr>
          <w:spacing w:val="-2"/>
          <w:sz w:val="26"/>
        </w:rPr>
        <w:t> </w:t>
      </w:r>
      <w:r>
        <w:rPr>
          <w:sz w:val="26"/>
        </w:rPr>
        <w:t>Nuclear</w:t>
      </w:r>
      <w:r>
        <w:rPr>
          <w:spacing w:val="-1"/>
          <w:sz w:val="26"/>
        </w:rPr>
        <w:t> </w:t>
      </w:r>
      <w:r>
        <w:rPr>
          <w:sz w:val="26"/>
        </w:rPr>
        <w:t>Accident</w:t>
      </w:r>
      <w:r>
        <w:rPr>
          <w:spacing w:val="-1"/>
          <w:sz w:val="26"/>
        </w:rPr>
        <w:t> </w:t>
      </w:r>
      <w:r>
        <w:rPr>
          <w:spacing w:val="-2"/>
          <w:sz w:val="26"/>
        </w:rPr>
        <w:t>(1986).</w:t>
      </w:r>
    </w:p>
    <w:p>
      <w:pPr>
        <w:pStyle w:val="ListParagraph"/>
        <w:numPr>
          <w:ilvl w:val="1"/>
          <w:numId w:val="30"/>
        </w:numPr>
        <w:tabs>
          <w:tab w:pos="587" w:val="left" w:leader="none"/>
        </w:tabs>
        <w:spacing w:line="225" w:lineRule="auto" w:before="176" w:after="0"/>
        <w:ind w:left="140" w:right="619" w:firstLine="0"/>
        <w:jc w:val="left"/>
        <w:rPr>
          <w:sz w:val="26"/>
        </w:rPr>
      </w:pPr>
      <w:r>
        <w:rPr>
          <w:sz w:val="26"/>
        </w:rPr>
        <w:t>United</w:t>
      </w:r>
      <w:r>
        <w:rPr>
          <w:spacing w:val="-3"/>
          <w:sz w:val="26"/>
        </w:rPr>
        <w:t> </w:t>
      </w:r>
      <w:r>
        <w:rPr>
          <w:sz w:val="26"/>
        </w:rPr>
        <w:t>Nations</w:t>
      </w:r>
      <w:r>
        <w:rPr>
          <w:spacing w:val="-3"/>
          <w:sz w:val="26"/>
        </w:rPr>
        <w:t> </w:t>
      </w:r>
      <w:r>
        <w:rPr>
          <w:sz w:val="26"/>
        </w:rPr>
        <w:t>Convention</w:t>
      </w:r>
      <w:r>
        <w:rPr>
          <w:spacing w:val="-3"/>
          <w:sz w:val="26"/>
        </w:rPr>
        <w:t> </w:t>
      </w:r>
      <w:r>
        <w:rPr>
          <w:sz w:val="26"/>
        </w:rPr>
        <w:t>on</w:t>
      </w:r>
      <w:r>
        <w:rPr>
          <w:spacing w:val="-3"/>
          <w:sz w:val="26"/>
        </w:rPr>
        <w:t> </w:t>
      </w:r>
      <w:r>
        <w:rPr>
          <w:sz w:val="26"/>
        </w:rPr>
        <w:t>Assistance</w:t>
      </w:r>
      <w:r>
        <w:rPr>
          <w:spacing w:val="-4"/>
          <w:sz w:val="26"/>
        </w:rPr>
        <w:t> </w:t>
      </w:r>
      <w:r>
        <w:rPr>
          <w:sz w:val="26"/>
        </w:rPr>
        <w:t>in</w:t>
      </w:r>
      <w:r>
        <w:rPr>
          <w:spacing w:val="-3"/>
          <w:sz w:val="26"/>
        </w:rPr>
        <w:t> </w:t>
      </w:r>
      <w:r>
        <w:rPr>
          <w:sz w:val="26"/>
        </w:rPr>
        <w:t>the</w:t>
      </w:r>
      <w:r>
        <w:rPr>
          <w:spacing w:val="-4"/>
          <w:sz w:val="26"/>
        </w:rPr>
        <w:t> </w:t>
      </w:r>
      <w:r>
        <w:rPr>
          <w:sz w:val="26"/>
        </w:rPr>
        <w:t>Case</w:t>
      </w:r>
      <w:r>
        <w:rPr>
          <w:spacing w:val="-4"/>
          <w:sz w:val="26"/>
        </w:rPr>
        <w:t> </w:t>
      </w:r>
      <w:r>
        <w:rPr>
          <w:sz w:val="26"/>
        </w:rPr>
        <w:t>of</w:t>
      </w:r>
      <w:r>
        <w:rPr>
          <w:spacing w:val="-3"/>
          <w:sz w:val="26"/>
        </w:rPr>
        <w:t> </w:t>
      </w:r>
      <w:r>
        <w:rPr>
          <w:sz w:val="26"/>
        </w:rPr>
        <w:t>a</w:t>
      </w:r>
      <w:r>
        <w:rPr>
          <w:spacing w:val="-4"/>
          <w:sz w:val="26"/>
        </w:rPr>
        <w:t> </w:t>
      </w:r>
      <w:r>
        <w:rPr>
          <w:sz w:val="26"/>
        </w:rPr>
        <w:t>Nuclear</w:t>
      </w:r>
      <w:r>
        <w:rPr>
          <w:spacing w:val="-3"/>
          <w:sz w:val="26"/>
        </w:rPr>
        <w:t> </w:t>
      </w:r>
      <w:r>
        <w:rPr>
          <w:sz w:val="26"/>
        </w:rPr>
        <w:t>Accident</w:t>
      </w:r>
      <w:r>
        <w:rPr>
          <w:spacing w:val="-4"/>
          <w:sz w:val="26"/>
        </w:rPr>
        <w:t> </w:t>
      </w:r>
      <w:r>
        <w:rPr>
          <w:sz w:val="26"/>
        </w:rPr>
        <w:t>or</w:t>
      </w:r>
      <w:r>
        <w:rPr>
          <w:spacing w:val="-3"/>
          <w:sz w:val="26"/>
        </w:rPr>
        <w:t> </w:t>
      </w:r>
      <w:r>
        <w:rPr>
          <w:sz w:val="26"/>
        </w:rPr>
        <w:t>Radiological Emergency (1986).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6"/>
        <w:rPr>
          <w:sz w:val="20"/>
        </w:rPr>
      </w:pPr>
    </w:p>
    <w:p>
      <w:pPr>
        <w:spacing w:after="0"/>
        <w:rPr>
          <w:sz w:val="20"/>
        </w:rPr>
        <w:sectPr>
          <w:headerReference w:type="default" r:id="rId79"/>
          <w:footerReference w:type="default" r:id="rId80"/>
          <w:pgSz w:w="12240" w:h="15840"/>
          <w:pgMar w:header="159" w:footer="441" w:top="580" w:bottom="640" w:left="700" w:right="720"/>
          <w:pgNumType w:start="35"/>
        </w:sectPr>
      </w:pPr>
    </w:p>
    <w:p>
      <w:pPr>
        <w:pStyle w:val="BodyText"/>
        <w:spacing w:before="125"/>
        <w:rPr>
          <w:sz w:val="18"/>
        </w:rPr>
      </w:pPr>
    </w:p>
    <w:p>
      <w:pPr>
        <w:spacing w:before="0"/>
        <w:ind w:left="14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AppendixG</w:t>
      </w:r>
    </w:p>
    <w:p>
      <w:pPr>
        <w:spacing w:line="232" w:lineRule="auto" w:before="97"/>
        <w:ind w:left="90" w:right="0" w:firstLine="260"/>
        <w:jc w:val="left"/>
        <w:rPr>
          <w:b/>
          <w:sz w:val="18"/>
        </w:rPr>
      </w:pPr>
      <w:r>
        <w:rPr/>
        <w:br w:type="column"/>
      </w: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w:t>
      </w:r>
    </w:p>
    <w:p>
      <w:pPr>
        <w:spacing w:line="240" w:lineRule="auto" w:before="125"/>
        <w:rPr>
          <w:b/>
          <w:sz w:val="18"/>
        </w:rPr>
      </w:pPr>
      <w:r>
        <w:rPr/>
        <w:br w:type="column"/>
      </w:r>
      <w:r>
        <w:rPr>
          <w:b/>
          <w:sz w:val="18"/>
        </w:rPr>
      </w:r>
    </w:p>
    <w:p>
      <w:pPr>
        <w:spacing w:before="0"/>
        <w:ind w:left="140" w:right="0" w:firstLine="0"/>
        <w:jc w:val="left"/>
        <w:rPr>
          <w:sz w:val="18"/>
        </w:rPr>
      </w:pPr>
      <w:r>
        <w:rPr>
          <w:sz w:val="18"/>
        </w:rPr>
        <w:t>Page</w:t>
      </w:r>
      <w:r>
        <w:rPr>
          <w:spacing w:val="4"/>
          <w:sz w:val="18"/>
        </w:rPr>
        <w:t> </w:t>
      </w:r>
      <w:r>
        <w:rPr>
          <w:sz w:val="18"/>
          <w:u w:val="single"/>
        </w:rPr>
        <w:t> 35</w:t>
      </w:r>
      <w:r>
        <w:rPr>
          <w:spacing w:val="53"/>
          <w:sz w:val="18"/>
          <w:u w:val="none"/>
        </w:rPr>
        <w:t> </w:t>
      </w:r>
      <w:r>
        <w:rPr>
          <w:sz w:val="18"/>
          <w:u w:val="none"/>
        </w:rPr>
        <w:t>of </w:t>
      </w:r>
      <w:r>
        <w:rPr>
          <w:sz w:val="18"/>
          <w:u w:val="single"/>
        </w:rPr>
        <w:t> </w:t>
      </w:r>
      <w:r>
        <w:rPr>
          <w:spacing w:val="-5"/>
          <w:sz w:val="18"/>
          <w:u w:val="single"/>
        </w:rPr>
        <w:t>35</w:t>
      </w:r>
    </w:p>
    <w:sectPr>
      <w:type w:val="continuous"/>
      <w:pgSz w:w="12240" w:h="15840"/>
      <w:pgMar w:header="159" w:footer="441" w:top="580" w:bottom="640" w:left="700" w:right="720"/>
      <w:cols w:num="3" w:equalWidth="0">
        <w:col w:w="2170" w:space="40"/>
        <w:col w:w="6374" w:space="776"/>
        <w:col w:w="14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1984">
              <wp:simplePos x="0" y="0"/>
              <wp:positionH relativeFrom="page">
                <wp:posOffset>1892300</wp:posOffset>
              </wp:positionH>
              <wp:positionV relativeFrom="page">
                <wp:posOffset>9562845</wp:posOffset>
              </wp:positionV>
              <wp:extent cx="3944620" cy="279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94496" type="#_x0000_t202" id="docshape5"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7856">
              <wp:simplePos x="0" y="0"/>
              <wp:positionH relativeFrom="page">
                <wp:posOffset>1892300</wp:posOffset>
              </wp:positionH>
              <wp:positionV relativeFrom="page">
                <wp:posOffset>9308845</wp:posOffset>
              </wp:positionV>
              <wp:extent cx="3990340" cy="533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78624" type="#_x0000_t202" id="docshape37"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38368">
              <wp:simplePos x="0" y="0"/>
              <wp:positionH relativeFrom="page">
                <wp:posOffset>520700</wp:posOffset>
              </wp:positionH>
              <wp:positionV relativeFrom="page">
                <wp:posOffset>9461245</wp:posOffset>
              </wp:positionV>
              <wp:extent cx="1200785" cy="1524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744.97998pt;width:94.55pt;height:12pt;mso-position-horizontal-relative:page;mso-position-vertical-relative:page;z-index:-17178112" type="#_x0000_t202" id="docshape38"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38880">
              <wp:simplePos x="0" y="0"/>
              <wp:positionH relativeFrom="page">
                <wp:posOffset>6464300</wp:posOffset>
              </wp:positionH>
              <wp:positionV relativeFrom="page">
                <wp:posOffset>9461245</wp:posOffset>
              </wp:positionV>
              <wp:extent cx="752475" cy="1524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77600" type="#_x0000_t202" id="docshape3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1440">
              <wp:simplePos x="0" y="0"/>
              <wp:positionH relativeFrom="page">
                <wp:posOffset>1892300</wp:posOffset>
              </wp:positionH>
              <wp:positionV relativeFrom="page">
                <wp:posOffset>9562845</wp:posOffset>
              </wp:positionV>
              <wp:extent cx="3944620" cy="2794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75040" type="#_x0000_t202" id="docshape44"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1952">
              <wp:simplePos x="0" y="0"/>
              <wp:positionH relativeFrom="page">
                <wp:posOffset>1892300</wp:posOffset>
              </wp:positionH>
              <wp:positionV relativeFrom="page">
                <wp:posOffset>9562845</wp:posOffset>
              </wp:positionV>
              <wp:extent cx="3944620" cy="2794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74528" type="#_x0000_t202" id="docshape45"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4512">
              <wp:simplePos x="0" y="0"/>
              <wp:positionH relativeFrom="page">
                <wp:posOffset>1892300</wp:posOffset>
              </wp:positionH>
              <wp:positionV relativeFrom="page">
                <wp:posOffset>9562845</wp:posOffset>
              </wp:positionV>
              <wp:extent cx="3944620" cy="279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71968" type="#_x0000_t202" id="docshape50"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5024">
              <wp:simplePos x="0" y="0"/>
              <wp:positionH relativeFrom="page">
                <wp:posOffset>1892300</wp:posOffset>
              </wp:positionH>
              <wp:positionV relativeFrom="page">
                <wp:posOffset>9562845</wp:posOffset>
              </wp:positionV>
              <wp:extent cx="3944620" cy="2794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71456" type="#_x0000_t202" id="docshape51"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7584">
              <wp:simplePos x="0" y="0"/>
              <wp:positionH relativeFrom="page">
                <wp:posOffset>1892300</wp:posOffset>
              </wp:positionH>
              <wp:positionV relativeFrom="page">
                <wp:posOffset>9308845</wp:posOffset>
              </wp:positionV>
              <wp:extent cx="3990340" cy="5334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68896" type="#_x0000_t202" id="docshape56"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48096">
              <wp:simplePos x="0" y="0"/>
              <wp:positionH relativeFrom="page">
                <wp:posOffset>520700</wp:posOffset>
              </wp:positionH>
              <wp:positionV relativeFrom="page">
                <wp:posOffset>9461245</wp:posOffset>
              </wp:positionV>
              <wp:extent cx="1200785" cy="1524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wps:txbx>
                    <wps:bodyPr wrap="square" lIns="0" tIns="0" rIns="0" bIns="0" rtlCol="0">
                      <a:noAutofit/>
                    </wps:bodyPr>
                  </wps:wsp>
                </a:graphicData>
              </a:graphic>
            </wp:anchor>
          </w:drawing>
        </mc:Choice>
        <mc:Fallback>
          <w:pict>
            <v:shape style="position:absolute;margin-left:41pt;margin-top:744.97998pt;width:94.55pt;height:12pt;mso-position-horizontal-relative:page;mso-position-vertical-relative:page;z-index:-17168384" type="#_x0000_t202" id="docshape57"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v:textbox>
              <w10:wrap type="none"/>
            </v:shape>
          </w:pict>
        </mc:Fallback>
      </mc:AlternateContent>
    </w:r>
    <w:r>
      <w:rPr/>
      <mc:AlternateContent>
        <mc:Choice Requires="wps">
          <w:drawing>
            <wp:anchor distT="0" distB="0" distL="0" distR="0" allowOverlap="1" layoutInCell="1" locked="0" behindDoc="1" simplePos="0" relativeHeight="486148608">
              <wp:simplePos x="0" y="0"/>
              <wp:positionH relativeFrom="page">
                <wp:posOffset>6464300</wp:posOffset>
              </wp:positionH>
              <wp:positionV relativeFrom="page">
                <wp:posOffset>9461245</wp:posOffset>
              </wp:positionV>
              <wp:extent cx="752475" cy="1524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67872" type="#_x0000_t202" id="docshape58"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9120">
              <wp:simplePos x="0" y="0"/>
              <wp:positionH relativeFrom="page">
                <wp:posOffset>1892300</wp:posOffset>
              </wp:positionH>
              <wp:positionV relativeFrom="page">
                <wp:posOffset>9308845</wp:posOffset>
              </wp:positionV>
              <wp:extent cx="3990340" cy="5334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67360" type="#_x0000_t202" id="docshape59"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49632">
              <wp:simplePos x="0" y="0"/>
              <wp:positionH relativeFrom="page">
                <wp:posOffset>520700</wp:posOffset>
              </wp:positionH>
              <wp:positionV relativeFrom="page">
                <wp:posOffset>9461245</wp:posOffset>
              </wp:positionV>
              <wp:extent cx="1200785" cy="1524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wps:txbx>
                    <wps:bodyPr wrap="square" lIns="0" tIns="0" rIns="0" bIns="0" rtlCol="0">
                      <a:noAutofit/>
                    </wps:bodyPr>
                  </wps:wsp>
                </a:graphicData>
              </a:graphic>
            </wp:anchor>
          </w:drawing>
        </mc:Choice>
        <mc:Fallback>
          <w:pict>
            <v:shape style="position:absolute;margin-left:41pt;margin-top:744.97998pt;width:94.55pt;height:12pt;mso-position-horizontal-relative:page;mso-position-vertical-relative:page;z-index:-17166848" type="#_x0000_t202" id="docshape60"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v:textbox>
              <w10:wrap type="none"/>
            </v:shape>
          </w:pict>
        </mc:Fallback>
      </mc:AlternateContent>
    </w:r>
    <w:r>
      <w:rPr/>
      <mc:AlternateContent>
        <mc:Choice Requires="wps">
          <w:drawing>
            <wp:anchor distT="0" distB="0" distL="0" distR="0" allowOverlap="1" layoutInCell="1" locked="0" behindDoc="1" simplePos="0" relativeHeight="486150144">
              <wp:simplePos x="0" y="0"/>
              <wp:positionH relativeFrom="page">
                <wp:posOffset>6464300</wp:posOffset>
              </wp:positionH>
              <wp:positionV relativeFrom="page">
                <wp:posOffset>9461245</wp:posOffset>
              </wp:positionV>
              <wp:extent cx="752475" cy="1524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66336" type="#_x0000_t202" id="docshape61"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2704">
              <wp:simplePos x="0" y="0"/>
              <wp:positionH relativeFrom="page">
                <wp:posOffset>1892300</wp:posOffset>
              </wp:positionH>
              <wp:positionV relativeFrom="page">
                <wp:posOffset>9562845</wp:posOffset>
              </wp:positionV>
              <wp:extent cx="3944620" cy="2794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63776" type="#_x0000_t202" id="docshape66"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3216">
              <wp:simplePos x="0" y="0"/>
              <wp:positionH relativeFrom="page">
                <wp:posOffset>1892300</wp:posOffset>
              </wp:positionH>
              <wp:positionV relativeFrom="page">
                <wp:posOffset>9562845</wp:posOffset>
              </wp:positionV>
              <wp:extent cx="3944620" cy="2794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63264" type="#_x0000_t202" id="docshape67"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5776">
              <wp:simplePos x="0" y="0"/>
              <wp:positionH relativeFrom="page">
                <wp:posOffset>1892300</wp:posOffset>
              </wp:positionH>
              <wp:positionV relativeFrom="page">
                <wp:posOffset>9308845</wp:posOffset>
              </wp:positionV>
              <wp:extent cx="3990340" cy="5334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60704" type="#_x0000_t202" id="docshape72"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56288">
              <wp:simplePos x="0" y="0"/>
              <wp:positionH relativeFrom="page">
                <wp:posOffset>520700</wp:posOffset>
              </wp:positionH>
              <wp:positionV relativeFrom="page">
                <wp:posOffset>9461245</wp:posOffset>
              </wp:positionV>
              <wp:extent cx="1314450" cy="1524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144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wps:txbx>
                    <wps:bodyPr wrap="square" lIns="0" tIns="0" rIns="0" bIns="0" rtlCol="0">
                      <a:noAutofit/>
                    </wps:bodyPr>
                  </wps:wsp>
                </a:graphicData>
              </a:graphic>
            </wp:anchor>
          </w:drawing>
        </mc:Choice>
        <mc:Fallback>
          <w:pict>
            <v:shape style="position:absolute;margin-left:41pt;margin-top:744.97998pt;width:103.5pt;height:12pt;mso-position-horizontal-relative:page;mso-position-vertical-relative:page;z-index:-17160192" type="#_x0000_t202" id="docshape73"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v:textbox>
              <w10:wrap type="none"/>
            </v:shape>
          </w:pict>
        </mc:Fallback>
      </mc:AlternateContent>
    </w:r>
    <w:r>
      <w:rPr/>
      <mc:AlternateContent>
        <mc:Choice Requires="wps">
          <w:drawing>
            <wp:anchor distT="0" distB="0" distL="0" distR="0" allowOverlap="1" layoutInCell="1" locked="0" behindDoc="1" simplePos="0" relativeHeight="486156800">
              <wp:simplePos x="0" y="0"/>
              <wp:positionH relativeFrom="page">
                <wp:posOffset>6464300</wp:posOffset>
              </wp:positionH>
              <wp:positionV relativeFrom="page">
                <wp:posOffset>9461245</wp:posOffset>
              </wp:positionV>
              <wp:extent cx="752475" cy="1524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59680" type="#_x0000_t202" id="docshape74"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2496">
              <wp:simplePos x="0" y="0"/>
              <wp:positionH relativeFrom="page">
                <wp:posOffset>1892300</wp:posOffset>
              </wp:positionH>
              <wp:positionV relativeFrom="page">
                <wp:posOffset>9562845</wp:posOffset>
              </wp:positionV>
              <wp:extent cx="3944620" cy="279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93984" type="#_x0000_t202" id="docshape6"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7312">
              <wp:simplePos x="0" y="0"/>
              <wp:positionH relativeFrom="page">
                <wp:posOffset>1892300</wp:posOffset>
              </wp:positionH>
              <wp:positionV relativeFrom="page">
                <wp:posOffset>9562845</wp:posOffset>
              </wp:positionV>
              <wp:extent cx="3944620" cy="2794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59168" type="#_x0000_t202" id="docshape75"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9872">
              <wp:simplePos x="0" y="0"/>
              <wp:positionH relativeFrom="page">
                <wp:posOffset>1892300</wp:posOffset>
              </wp:positionH>
              <wp:positionV relativeFrom="page">
                <wp:posOffset>9562845</wp:posOffset>
              </wp:positionV>
              <wp:extent cx="3944620" cy="279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56608" type="#_x0000_t202" id="docshape80"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0384">
              <wp:simplePos x="0" y="0"/>
              <wp:positionH relativeFrom="page">
                <wp:posOffset>1892300</wp:posOffset>
              </wp:positionH>
              <wp:positionV relativeFrom="page">
                <wp:posOffset>9562845</wp:posOffset>
              </wp:positionV>
              <wp:extent cx="3944620" cy="2794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56096" type="#_x0000_t202" id="docshape81"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2944">
              <wp:simplePos x="0" y="0"/>
              <wp:positionH relativeFrom="page">
                <wp:posOffset>1892300</wp:posOffset>
              </wp:positionH>
              <wp:positionV relativeFrom="page">
                <wp:posOffset>9562845</wp:posOffset>
              </wp:positionV>
              <wp:extent cx="3944620" cy="2794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53536" type="#_x0000_t202" id="docshape86"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3456">
              <wp:simplePos x="0" y="0"/>
              <wp:positionH relativeFrom="page">
                <wp:posOffset>1892300</wp:posOffset>
              </wp:positionH>
              <wp:positionV relativeFrom="page">
                <wp:posOffset>9308845</wp:posOffset>
              </wp:positionV>
              <wp:extent cx="3990340" cy="5334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53024" type="#_x0000_t202" id="docshape87"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63968">
              <wp:simplePos x="0" y="0"/>
              <wp:positionH relativeFrom="page">
                <wp:posOffset>520700</wp:posOffset>
              </wp:positionH>
              <wp:positionV relativeFrom="page">
                <wp:posOffset>9461245</wp:posOffset>
              </wp:positionV>
              <wp:extent cx="1307465" cy="152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wps:txbx>
                    <wps:bodyPr wrap="square" lIns="0" tIns="0" rIns="0" bIns="0" rtlCol="0">
                      <a:noAutofit/>
                    </wps:bodyPr>
                  </wps:wsp>
                </a:graphicData>
              </a:graphic>
            </wp:anchor>
          </w:drawing>
        </mc:Choice>
        <mc:Fallback>
          <w:pict>
            <v:shape style="position:absolute;margin-left:41pt;margin-top:744.97998pt;width:102.95pt;height:12pt;mso-position-horizontal-relative:page;mso-position-vertical-relative:page;z-index:-17152512" type="#_x0000_t202" id="docshape88"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v:textbox>
              <w10:wrap type="none"/>
            </v:shape>
          </w:pict>
        </mc:Fallback>
      </mc:AlternateContent>
    </w:r>
    <w:r>
      <w:rPr/>
      <mc:AlternateContent>
        <mc:Choice Requires="wps">
          <w:drawing>
            <wp:anchor distT="0" distB="0" distL="0" distR="0" allowOverlap="1" layoutInCell="1" locked="0" behindDoc="1" simplePos="0" relativeHeight="486164480">
              <wp:simplePos x="0" y="0"/>
              <wp:positionH relativeFrom="page">
                <wp:posOffset>6464300</wp:posOffset>
              </wp:positionH>
              <wp:positionV relativeFrom="page">
                <wp:posOffset>9461245</wp:posOffset>
              </wp:positionV>
              <wp:extent cx="752475" cy="1524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52000" type="#_x0000_t202" id="docshape8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7040">
              <wp:simplePos x="0" y="0"/>
              <wp:positionH relativeFrom="page">
                <wp:posOffset>1892300</wp:posOffset>
              </wp:positionH>
              <wp:positionV relativeFrom="page">
                <wp:posOffset>9308845</wp:posOffset>
              </wp:positionV>
              <wp:extent cx="3990340" cy="5334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49440" type="#_x0000_t202" id="docshape94"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67552">
              <wp:simplePos x="0" y="0"/>
              <wp:positionH relativeFrom="page">
                <wp:posOffset>520700</wp:posOffset>
              </wp:positionH>
              <wp:positionV relativeFrom="page">
                <wp:posOffset>9461245</wp:posOffset>
              </wp:positionV>
              <wp:extent cx="1307465"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wps:txbx>
                    <wps:bodyPr wrap="square" lIns="0" tIns="0" rIns="0" bIns="0" rtlCol="0">
                      <a:noAutofit/>
                    </wps:bodyPr>
                  </wps:wsp>
                </a:graphicData>
              </a:graphic>
            </wp:anchor>
          </w:drawing>
        </mc:Choice>
        <mc:Fallback>
          <w:pict>
            <v:shape style="position:absolute;margin-left:41pt;margin-top:744.97998pt;width:102.95pt;height:12pt;mso-position-horizontal-relative:page;mso-position-vertical-relative:page;z-index:-17148928" type="#_x0000_t202" id="docshape95"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v:textbox>
              <w10:wrap type="none"/>
            </v:shape>
          </w:pict>
        </mc:Fallback>
      </mc:AlternateContent>
    </w:r>
    <w:r>
      <w:rPr/>
      <mc:AlternateContent>
        <mc:Choice Requires="wps">
          <w:drawing>
            <wp:anchor distT="0" distB="0" distL="0" distR="0" allowOverlap="1" layoutInCell="1" locked="0" behindDoc="1" simplePos="0" relativeHeight="486168064">
              <wp:simplePos x="0" y="0"/>
              <wp:positionH relativeFrom="page">
                <wp:posOffset>6464300</wp:posOffset>
              </wp:positionH>
              <wp:positionV relativeFrom="page">
                <wp:posOffset>9461245</wp:posOffset>
              </wp:positionV>
              <wp:extent cx="752475" cy="1524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27</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48416" type="#_x0000_t202" id="docshape96"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27</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8576">
              <wp:simplePos x="0" y="0"/>
              <wp:positionH relativeFrom="page">
                <wp:posOffset>1892300</wp:posOffset>
              </wp:positionH>
              <wp:positionV relativeFrom="page">
                <wp:posOffset>9562845</wp:posOffset>
              </wp:positionV>
              <wp:extent cx="3944620" cy="2794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47904" type="#_x0000_t202" id="docshape97"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1136">
              <wp:simplePos x="0" y="0"/>
              <wp:positionH relativeFrom="page">
                <wp:posOffset>1892300</wp:posOffset>
              </wp:positionH>
              <wp:positionV relativeFrom="page">
                <wp:posOffset>9562845</wp:posOffset>
              </wp:positionV>
              <wp:extent cx="3944620" cy="2794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45344" type="#_x0000_t202" id="docshape102"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1648">
              <wp:simplePos x="0" y="0"/>
              <wp:positionH relativeFrom="page">
                <wp:posOffset>1892300</wp:posOffset>
              </wp:positionH>
              <wp:positionV relativeFrom="page">
                <wp:posOffset>9562845</wp:posOffset>
              </wp:positionV>
              <wp:extent cx="3944620" cy="2794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44832" type="#_x0000_t202" id="docshape103"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4208">
              <wp:simplePos x="0" y="0"/>
              <wp:positionH relativeFrom="page">
                <wp:posOffset>1892300</wp:posOffset>
              </wp:positionH>
              <wp:positionV relativeFrom="page">
                <wp:posOffset>9308845</wp:posOffset>
              </wp:positionV>
              <wp:extent cx="3990340" cy="5334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42272" type="#_x0000_t202" id="docshape108"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74720">
              <wp:simplePos x="0" y="0"/>
              <wp:positionH relativeFrom="page">
                <wp:posOffset>520700</wp:posOffset>
              </wp:positionH>
              <wp:positionV relativeFrom="page">
                <wp:posOffset>9461245</wp:posOffset>
              </wp:positionV>
              <wp:extent cx="1301115" cy="1524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0111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wps:txbx>
                    <wps:bodyPr wrap="square" lIns="0" tIns="0" rIns="0" bIns="0" rtlCol="0">
                      <a:noAutofit/>
                    </wps:bodyPr>
                  </wps:wsp>
                </a:graphicData>
              </a:graphic>
            </wp:anchor>
          </w:drawing>
        </mc:Choice>
        <mc:Fallback>
          <w:pict>
            <v:shape style="position:absolute;margin-left:41pt;margin-top:744.97998pt;width:102.45pt;height:12pt;mso-position-horizontal-relative:page;mso-position-vertical-relative:page;z-index:-17141760" type="#_x0000_t202" id="docshape109"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v:textbox>
              <w10:wrap type="none"/>
            </v:shape>
          </w:pict>
        </mc:Fallback>
      </mc:AlternateContent>
    </w:r>
    <w:r>
      <w:rPr/>
      <mc:AlternateContent>
        <mc:Choice Requires="wps">
          <w:drawing>
            <wp:anchor distT="0" distB="0" distL="0" distR="0" allowOverlap="1" layoutInCell="1" locked="0" behindDoc="1" simplePos="0" relativeHeight="486175232">
              <wp:simplePos x="0" y="0"/>
              <wp:positionH relativeFrom="page">
                <wp:posOffset>6464300</wp:posOffset>
              </wp:positionH>
              <wp:positionV relativeFrom="page">
                <wp:posOffset>9461245</wp:posOffset>
              </wp:positionV>
              <wp:extent cx="752475" cy="1524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41248" type="#_x0000_t202" id="docshape110"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5056">
              <wp:simplePos x="0" y="0"/>
              <wp:positionH relativeFrom="page">
                <wp:posOffset>1892300</wp:posOffset>
              </wp:positionH>
              <wp:positionV relativeFrom="page">
                <wp:posOffset>9308845</wp:posOffset>
              </wp:positionV>
              <wp:extent cx="3990340" cy="533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91424" type="#_x0000_t202" id="docshape12"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25568">
              <wp:simplePos x="0" y="0"/>
              <wp:positionH relativeFrom="page">
                <wp:posOffset>520700</wp:posOffset>
              </wp:positionH>
              <wp:positionV relativeFrom="page">
                <wp:posOffset>9461245</wp:posOffset>
              </wp:positionV>
              <wp:extent cx="1123315"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31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wps:txbx>
                    <wps:bodyPr wrap="square" lIns="0" tIns="0" rIns="0" bIns="0" rtlCol="0">
                      <a:noAutofit/>
                    </wps:bodyPr>
                  </wps:wsp>
                </a:graphicData>
              </a:graphic>
            </wp:anchor>
          </w:drawing>
        </mc:Choice>
        <mc:Fallback>
          <w:pict>
            <v:shape style="position:absolute;margin-left:41pt;margin-top:744.97998pt;width:88.45pt;height:12pt;mso-position-horizontal-relative:page;mso-position-vertical-relative:page;z-index:-17190912" type="#_x0000_t202" id="docshape13"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v:textbox>
              <w10:wrap type="none"/>
            </v:shape>
          </w:pict>
        </mc:Fallback>
      </mc:AlternateContent>
    </w:r>
    <w:r>
      <w:rPr/>
      <mc:AlternateContent>
        <mc:Choice Requires="wps">
          <w:drawing>
            <wp:anchor distT="0" distB="0" distL="0" distR="0" allowOverlap="1" layoutInCell="1" locked="0" behindDoc="1" simplePos="0" relativeHeight="486126080">
              <wp:simplePos x="0" y="0"/>
              <wp:positionH relativeFrom="page">
                <wp:posOffset>6527800</wp:posOffset>
              </wp:positionH>
              <wp:positionV relativeFrom="page">
                <wp:posOffset>9461245</wp:posOffset>
              </wp:positionV>
              <wp:extent cx="688975" cy="1524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14pt;margin-top:744.97998pt;width:54.25pt;height:12pt;mso-position-horizontal-relative:page;mso-position-vertical-relative:page;z-index:-17190400" type="#_x0000_t202" id="docshape14"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5744">
              <wp:simplePos x="0" y="0"/>
              <wp:positionH relativeFrom="page">
                <wp:posOffset>1892300</wp:posOffset>
              </wp:positionH>
              <wp:positionV relativeFrom="page">
                <wp:posOffset>9562845</wp:posOffset>
              </wp:positionV>
              <wp:extent cx="3944620" cy="2794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40736" type="#_x0000_t202" id="docshape111"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8304">
              <wp:simplePos x="0" y="0"/>
              <wp:positionH relativeFrom="page">
                <wp:posOffset>1892300</wp:posOffset>
              </wp:positionH>
              <wp:positionV relativeFrom="page">
                <wp:posOffset>9562845</wp:posOffset>
              </wp:positionV>
              <wp:extent cx="3944620" cy="2794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38176" type="#_x0000_t202" id="docshape120"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8816">
              <wp:simplePos x="0" y="0"/>
              <wp:positionH relativeFrom="page">
                <wp:posOffset>1892300</wp:posOffset>
              </wp:positionH>
              <wp:positionV relativeFrom="page">
                <wp:posOffset>9562845</wp:posOffset>
              </wp:positionV>
              <wp:extent cx="3944620" cy="2794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37664" type="#_x0000_t202" id="docshape121"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80352">
              <wp:simplePos x="0" y="0"/>
              <wp:positionH relativeFrom="page">
                <wp:posOffset>1892300</wp:posOffset>
              </wp:positionH>
              <wp:positionV relativeFrom="page">
                <wp:posOffset>9562845</wp:posOffset>
              </wp:positionV>
              <wp:extent cx="3944620" cy="2794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36128" type="#_x0000_t202" id="docshape124"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6592">
              <wp:simplePos x="0" y="0"/>
              <wp:positionH relativeFrom="page">
                <wp:posOffset>1892300</wp:posOffset>
              </wp:positionH>
              <wp:positionV relativeFrom="page">
                <wp:posOffset>9562845</wp:posOffset>
              </wp:positionV>
              <wp:extent cx="3944620" cy="2794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89888" type="#_x0000_t202" id="docshape15"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9152">
              <wp:simplePos x="0" y="0"/>
              <wp:positionH relativeFrom="page">
                <wp:posOffset>1892300</wp:posOffset>
              </wp:positionH>
              <wp:positionV relativeFrom="page">
                <wp:posOffset>9562845</wp:posOffset>
              </wp:positionV>
              <wp:extent cx="3944620" cy="279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87328" type="#_x0000_t202" id="docshape20"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9664">
              <wp:simplePos x="0" y="0"/>
              <wp:positionH relativeFrom="page">
                <wp:posOffset>1892300</wp:posOffset>
              </wp:positionH>
              <wp:positionV relativeFrom="page">
                <wp:posOffset>9562845</wp:posOffset>
              </wp:positionV>
              <wp:extent cx="3944620" cy="2794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86816" type="#_x0000_t202" id="docshape21"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2224">
              <wp:simplePos x="0" y="0"/>
              <wp:positionH relativeFrom="page">
                <wp:posOffset>1892300</wp:posOffset>
              </wp:positionH>
              <wp:positionV relativeFrom="page">
                <wp:posOffset>9562845</wp:posOffset>
              </wp:positionV>
              <wp:extent cx="3944620" cy="279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944620" cy="279400"/>
                      </a:xfrm>
                      <a:prstGeom prst="rect">
                        <a:avLst/>
                      </a:prstGeom>
                    </wps:spPr>
                    <wps:txbx>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52.97998pt;width:310.6pt;height:22pt;mso-position-horizontal-relative:page;mso-position-vertical-relative:page;z-index:-17184256" type="#_x0000_t202" id="docshape26" filled="false" stroked="false">
              <v:textbox inset="0,0,0,0">
                <w:txbxContent>
                  <w:p>
                    <w:pPr>
                      <w:spacing w:line="232" w:lineRule="auto" w:before="17"/>
                      <w:ind w:left="620" w:right="0" w:hanging="600"/>
                      <w:jc w:val="left"/>
                      <w:rPr>
                        <w:b/>
                        <w:sz w:val="18"/>
                      </w:rPr>
                    </w:pPr>
                    <w:r>
                      <w:rPr>
                        <w:b/>
                        <w:sz w:val="18"/>
                      </w:rPr>
                      <w:t>the</w:t>
                    </w:r>
                    <w:r>
                      <w:rPr>
                        <w:b/>
                        <w:spacing w:val="-5"/>
                        <w:sz w:val="18"/>
                      </w:rPr>
                      <w:t> </w:t>
                    </w:r>
                    <w:r>
                      <w:rPr>
                        <w:b/>
                        <w:sz w:val="18"/>
                      </w:rPr>
                      <w:t>NASA</w:t>
                    </w:r>
                    <w:r>
                      <w:rPr>
                        <w:b/>
                        <w:spacing w:val="-4"/>
                        <w:sz w:val="18"/>
                      </w:rPr>
                      <w:t> </w:t>
                    </w:r>
                    <w:r>
                      <w:rPr>
                        <w:b/>
                        <w:sz w:val="18"/>
                      </w:rPr>
                      <w:t>Online</w:t>
                    </w:r>
                    <w:r>
                      <w:rPr>
                        <w:b/>
                        <w:spacing w:val="-5"/>
                        <w:sz w:val="18"/>
                      </w:rPr>
                      <w:t> </w:t>
                    </w:r>
                    <w:r>
                      <w:rPr>
                        <w:b/>
                        <w:sz w:val="18"/>
                      </w:rPr>
                      <w:t>Directives</w:t>
                    </w:r>
                    <w:r>
                      <w:rPr>
                        <w:b/>
                        <w:spacing w:val="-4"/>
                        <w:sz w:val="18"/>
                      </w:rPr>
                      <w:t> </w:t>
                    </w:r>
                    <w:r>
                      <w:rPr>
                        <w:b/>
                        <w:sz w:val="18"/>
                      </w:rPr>
                      <w:t>Information</w:t>
                    </w:r>
                    <w:r>
                      <w:rPr>
                        <w:b/>
                        <w:spacing w:val="-4"/>
                        <w:sz w:val="18"/>
                      </w:rPr>
                      <w:t> </w:t>
                    </w:r>
                    <w:r>
                      <w:rPr>
                        <w:b/>
                        <w:sz w:val="18"/>
                      </w:rPr>
                      <w:t>System</w:t>
                    </w:r>
                    <w:r>
                      <w:rPr>
                        <w:b/>
                        <w:spacing w:val="-4"/>
                        <w:sz w:val="18"/>
                      </w:rPr>
                      <w:t> </w:t>
                    </w:r>
                    <w:r>
                      <w:rPr>
                        <w:b/>
                        <w:sz w:val="18"/>
                      </w:rPr>
                      <w:t>(NODIS)</w:t>
                    </w:r>
                    <w:r>
                      <w:rPr>
                        <w:b/>
                        <w:spacing w:val="-4"/>
                        <w:sz w:val="18"/>
                      </w:rPr>
                      <w:t> </w:t>
                    </w:r>
                    <w:r>
                      <w:rPr>
                        <w:b/>
                        <w:sz w:val="18"/>
                      </w:rPr>
                      <w:t>Library</w:t>
                    </w:r>
                    <w:r>
                      <w:rPr>
                        <w:b/>
                        <w:spacing w:val="-4"/>
                        <w:sz w:val="18"/>
                      </w:rPr>
                      <w:t> </w:t>
                    </w:r>
                    <w:r>
                      <w:rPr>
                        <w:b/>
                        <w:sz w:val="18"/>
                      </w:rPr>
                      <w:t>to</w:t>
                    </w:r>
                    <w:r>
                      <w:rPr>
                        <w:b/>
                        <w:spacing w:val="-4"/>
                        <w:sz w:val="18"/>
                      </w:rPr>
                      <w:t> </w:t>
                    </w:r>
                    <w:r>
                      <w:rPr>
                        <w:b/>
                        <w:sz w:val="18"/>
                      </w:rPr>
                      <w:t>verify</w:t>
                    </w:r>
                    <w:r>
                      <w:rPr>
                        <w:b/>
                        <w:spacing w:val="-4"/>
                        <w:sz w:val="18"/>
                      </w:rPr>
                      <w:t> </w:t>
                    </w:r>
                    <w:r>
                      <w:rPr>
                        <w:b/>
                        <w:sz w:val="18"/>
                      </w:rPr>
                      <w:t>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2736">
              <wp:simplePos x="0" y="0"/>
              <wp:positionH relativeFrom="page">
                <wp:posOffset>1892300</wp:posOffset>
              </wp:positionH>
              <wp:positionV relativeFrom="page">
                <wp:posOffset>9308845</wp:posOffset>
              </wp:positionV>
              <wp:extent cx="3990340" cy="533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83744" type="#_x0000_t202" id="docshape27"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33248">
              <wp:simplePos x="0" y="0"/>
              <wp:positionH relativeFrom="page">
                <wp:posOffset>520700</wp:posOffset>
              </wp:positionH>
              <wp:positionV relativeFrom="page">
                <wp:posOffset>9461245</wp:posOffset>
              </wp:positionV>
              <wp:extent cx="1200785"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744.97998pt;width:94.55pt;height:12pt;mso-position-horizontal-relative:page;mso-position-vertical-relative:page;z-index:-17183232" type="#_x0000_t202" id="docshape28"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33760">
              <wp:simplePos x="0" y="0"/>
              <wp:positionH relativeFrom="page">
                <wp:posOffset>6464300</wp:posOffset>
              </wp:positionH>
              <wp:positionV relativeFrom="page">
                <wp:posOffset>9461245</wp:posOffset>
              </wp:positionV>
              <wp:extent cx="752475"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744.97998pt;width:59.25pt;height:12pt;mso-position-horizontal-relative:page;mso-position-vertical-relative:page;z-index:-17182720" type="#_x0000_t202" id="docshape2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6320">
              <wp:simplePos x="0" y="0"/>
              <wp:positionH relativeFrom="page">
                <wp:posOffset>1892300</wp:posOffset>
              </wp:positionH>
              <wp:positionV relativeFrom="page">
                <wp:posOffset>9308845</wp:posOffset>
              </wp:positionV>
              <wp:extent cx="3990340" cy="5334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990340" cy="533400"/>
                      </a:xfrm>
                      <a:prstGeom prst="rect">
                        <a:avLst/>
                      </a:prstGeom>
                    </wps:spPr>
                    <wps:txbx>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wps:txbx>
                    <wps:bodyPr wrap="square" lIns="0" tIns="0" rIns="0" bIns="0" rtlCol="0">
                      <a:noAutofit/>
                    </wps:bodyPr>
                  </wps:wsp>
                </a:graphicData>
              </a:graphic>
            </wp:anchor>
          </w:drawing>
        </mc:Choice>
        <mc:Fallback>
          <w:pict>
            <v:shape style="position:absolute;margin-left:149pt;margin-top:732.97998pt;width:314.2pt;height:42pt;mso-position-horizontal-relative:page;mso-position-vertical-relative:page;z-index:-17180160" type="#_x0000_t202" id="docshape34" filled="false" stroked="false">
              <v:textbox inset="0,0,0,0">
                <w:txbxContent>
                  <w:p>
                    <w:pPr>
                      <w:spacing w:line="232" w:lineRule="auto" w:before="17"/>
                      <w:ind w:left="20" w:right="18" w:hanging="61"/>
                      <w:jc w:val="center"/>
                      <w:rPr>
                        <w:b/>
                        <w:sz w:val="18"/>
                      </w:rPr>
                    </w:pPr>
                    <w:r>
                      <w:rPr>
                        <w:b/>
                        <w:sz w:val="18"/>
                      </w:rPr>
                      <w:t>This document does not bind the public, except as authorized by law or as incorporated</w:t>
                    </w:r>
                    <w:r>
                      <w:rPr>
                        <w:b/>
                        <w:spacing w:val="-4"/>
                        <w:sz w:val="18"/>
                      </w:rPr>
                      <w:t> </w:t>
                    </w:r>
                    <w:r>
                      <w:rPr>
                        <w:b/>
                        <w:sz w:val="18"/>
                      </w:rPr>
                      <w:t>into</w:t>
                    </w:r>
                    <w:r>
                      <w:rPr>
                        <w:b/>
                        <w:spacing w:val="-4"/>
                        <w:sz w:val="18"/>
                      </w:rPr>
                      <w:t> </w:t>
                    </w:r>
                    <w:r>
                      <w:rPr>
                        <w:b/>
                        <w:sz w:val="18"/>
                      </w:rPr>
                      <w:t>a</w:t>
                    </w:r>
                    <w:r>
                      <w:rPr>
                        <w:b/>
                        <w:spacing w:val="-4"/>
                        <w:sz w:val="18"/>
                      </w:rPr>
                      <w:t> </w:t>
                    </w:r>
                    <w:r>
                      <w:rPr>
                        <w:b/>
                        <w:sz w:val="18"/>
                      </w:rPr>
                      <w:t>contract.</w:t>
                    </w:r>
                    <w:r>
                      <w:rPr>
                        <w:b/>
                        <w:spacing w:val="-4"/>
                        <w:sz w:val="18"/>
                      </w:rPr>
                      <w:t> </w:t>
                    </w:r>
                    <w:r>
                      <w:rPr>
                        <w:b/>
                        <w:sz w:val="18"/>
                      </w:rPr>
                      <w:t>This</w:t>
                    </w:r>
                    <w:r>
                      <w:rPr>
                        <w:b/>
                        <w:spacing w:val="-4"/>
                        <w:sz w:val="18"/>
                      </w:rPr>
                      <w:t> </w:t>
                    </w:r>
                    <w:r>
                      <w:rPr>
                        <w:b/>
                        <w:sz w:val="18"/>
                      </w:rPr>
                      <w:t>document</w:t>
                    </w:r>
                    <w:r>
                      <w:rPr>
                        <w:b/>
                        <w:spacing w:val="-4"/>
                        <w:sz w:val="18"/>
                      </w:rPr>
                      <w:t> </w:t>
                    </w:r>
                    <w:r>
                      <w:rPr>
                        <w:b/>
                        <w:sz w:val="18"/>
                      </w:rPr>
                      <w:t>is</w:t>
                    </w:r>
                    <w:r>
                      <w:rPr>
                        <w:b/>
                        <w:spacing w:val="-4"/>
                        <w:sz w:val="18"/>
                      </w:rPr>
                      <w:t> </w:t>
                    </w:r>
                    <w:r>
                      <w:rPr>
                        <w:b/>
                        <w:sz w:val="18"/>
                      </w:rPr>
                      <w:t>uncontrolled</w:t>
                    </w:r>
                    <w:r>
                      <w:rPr>
                        <w:b/>
                        <w:spacing w:val="-4"/>
                        <w:sz w:val="18"/>
                      </w:rPr>
                      <w:t> </w:t>
                    </w:r>
                    <w:r>
                      <w:rPr>
                        <w:b/>
                        <w:sz w:val="18"/>
                      </w:rPr>
                      <w:t>when</w:t>
                    </w:r>
                    <w:r>
                      <w:rPr>
                        <w:b/>
                        <w:spacing w:val="-4"/>
                        <w:sz w:val="18"/>
                      </w:rPr>
                      <w:t> </w:t>
                    </w:r>
                    <w:r>
                      <w:rPr>
                        <w:b/>
                        <w:sz w:val="18"/>
                      </w:rPr>
                      <w:t>printed.</w:t>
                    </w:r>
                    <w:r>
                      <w:rPr>
                        <w:b/>
                        <w:spacing w:val="-4"/>
                        <w:sz w:val="18"/>
                      </w:rPr>
                      <w:t> </w:t>
                    </w:r>
                    <w:r>
                      <w:rPr>
                        <w:b/>
                        <w:sz w:val="18"/>
                      </w:rPr>
                      <w:t>Check the NASA Online Directives Information System (NODIS) Library to verify that this is the correct version before use: </w:t>
                    </w:r>
                    <w:hyperlink r:id="rId1">
                      <w:r>
                        <w:rPr>
                          <w:b/>
                          <w:color w:val="0000FF"/>
                          <w:sz w:val="18"/>
                          <w:u w:val="single" w:color="0000FF"/>
                        </w:rPr>
                        <w:t>https://nodis3.gsfc.nasa.gov</w:t>
                      </w:r>
                    </w:hyperlink>
                    <w:r>
                      <w:rPr>
                        <w:b/>
                        <w:sz w:val="18"/>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136832">
              <wp:simplePos x="0" y="0"/>
              <wp:positionH relativeFrom="page">
                <wp:posOffset>520700</wp:posOffset>
              </wp:positionH>
              <wp:positionV relativeFrom="page">
                <wp:posOffset>9461245</wp:posOffset>
              </wp:positionV>
              <wp:extent cx="1200785" cy="1524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744.97998pt;width:94.55pt;height:12pt;mso-position-horizontal-relative:page;mso-position-vertical-relative:page;z-index:-17179648" type="#_x0000_t202" id="docshape35"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37344">
              <wp:simplePos x="0" y="0"/>
              <wp:positionH relativeFrom="page">
                <wp:posOffset>6527800</wp:posOffset>
              </wp:positionH>
              <wp:positionV relativeFrom="page">
                <wp:posOffset>9461245</wp:posOffset>
              </wp:positionV>
              <wp:extent cx="688975"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9</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14pt;margin-top:744.97998pt;width:54.25pt;height:12pt;mso-position-horizontal-relative:page;mso-position-vertical-relative:page;z-index:-17179136" type="#_x0000_t202" id="docshape36"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9</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19936">
              <wp:simplePos x="0" y="0"/>
              <wp:positionH relativeFrom="page">
                <wp:posOffset>520700</wp:posOffset>
              </wp:positionH>
              <wp:positionV relativeFrom="page">
                <wp:posOffset>88645</wp:posOffset>
              </wp:positionV>
              <wp:extent cx="100965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096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5"/>
                              <w:sz w:val="18"/>
                            </w:rPr>
                            <w:t>TOC</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pt;margin-top:6.97998pt;width:79.5pt;height:12pt;mso-position-horizontal-relative:page;mso-position-vertical-relative:page;z-index:-17196544" type="#_x0000_t202" id="docshape1"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5"/>
                        <w:sz w:val="18"/>
                      </w:rPr>
                      <w:t>TOC</w:t>
                    </w:r>
                  </w:p>
                </w:txbxContent>
              </v:textbox>
              <w10:wrap type="none"/>
            </v:shape>
          </w:pict>
        </mc:Fallback>
      </mc:AlternateContent>
    </w:r>
    <w:r>
      <w:rPr/>
      <mc:AlternateContent>
        <mc:Choice Requires="wps">
          <w:drawing>
            <wp:anchor distT="0" distB="0" distL="0" distR="0" allowOverlap="1" layoutInCell="1" locked="0" behindDoc="1" simplePos="0" relativeHeight="486120448">
              <wp:simplePos x="0" y="0"/>
              <wp:positionH relativeFrom="page">
                <wp:posOffset>6527800</wp:posOffset>
              </wp:positionH>
              <wp:positionV relativeFrom="page">
                <wp:posOffset>88645</wp:posOffset>
              </wp:positionV>
              <wp:extent cx="688975"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1</w:t>
                          </w:r>
                          <w:r>
                            <w:rPr>
                              <w:spacing w:val="44"/>
                              <w:sz w:val="18"/>
                              <w:u w:val="none"/>
                            </w:rPr>
                            <w:t> </w:t>
                          </w:r>
                          <w:r>
                            <w:rPr>
                              <w:sz w:val="18"/>
                              <w:u w:val="none"/>
                            </w:rPr>
                            <w:t>of </w:t>
                          </w:r>
                          <w:r>
                            <w:rPr>
                              <w:sz w:val="18"/>
                              <w:u w:val="single"/>
                            </w:rPr>
                            <w:t> </w:t>
                          </w:r>
                          <w:r>
                            <w:rPr>
                              <w:spacing w:val="-5"/>
                              <w:sz w:val="18"/>
                              <w:u w:val="single"/>
                            </w:rPr>
                            <w:t>35</w:t>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96032" type="#_x0000_t202" id="docshape2"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1</w:t>
                    </w:r>
                    <w:r>
                      <w:rPr>
                        <w:spacing w:val="44"/>
                        <w:sz w:val="18"/>
                        <w:u w:val="none"/>
                      </w:rPr>
                      <w:t> </w:t>
                    </w:r>
                    <w:r>
                      <w:rPr>
                        <w:sz w:val="18"/>
                        <w:u w:val="none"/>
                      </w:rPr>
                      <w:t>of </w:t>
                    </w:r>
                    <w:r>
                      <w:rPr>
                        <w:sz w:val="18"/>
                        <w:u w:val="single"/>
                      </w:rPr>
                      <w:t> </w:t>
                    </w:r>
                    <w:r>
                      <w:rPr>
                        <w:spacing w:val="-5"/>
                        <w:sz w:val="18"/>
                        <w:u w:val="single"/>
                      </w:rPr>
                      <w:t>35</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5296">
              <wp:simplePos x="0" y="0"/>
              <wp:positionH relativeFrom="page">
                <wp:posOffset>520700</wp:posOffset>
              </wp:positionH>
              <wp:positionV relativeFrom="page">
                <wp:posOffset>88645</wp:posOffset>
              </wp:positionV>
              <wp:extent cx="1200785" cy="1524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81184" type="#_x0000_t202" id="docshape32"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35808">
              <wp:simplePos x="0" y="0"/>
              <wp:positionH relativeFrom="page">
                <wp:posOffset>6464300</wp:posOffset>
              </wp:positionH>
              <wp:positionV relativeFrom="page">
                <wp:posOffset>88645</wp:posOffset>
              </wp:positionV>
              <wp:extent cx="752475" cy="1524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80672" type="#_x0000_t202" id="docshape33"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9392">
              <wp:simplePos x="0" y="0"/>
              <wp:positionH relativeFrom="page">
                <wp:posOffset>520700</wp:posOffset>
              </wp:positionH>
              <wp:positionV relativeFrom="page">
                <wp:posOffset>88645</wp:posOffset>
              </wp:positionV>
              <wp:extent cx="1200785" cy="1524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77088" type="#_x0000_t202" id="docshape40"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39904">
              <wp:simplePos x="0" y="0"/>
              <wp:positionH relativeFrom="page">
                <wp:posOffset>6464300</wp:posOffset>
              </wp:positionH>
              <wp:positionV relativeFrom="page">
                <wp:posOffset>88645</wp:posOffset>
              </wp:positionV>
              <wp:extent cx="752475" cy="1524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76576" type="#_x0000_t202" id="docshape41"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0416">
              <wp:simplePos x="0" y="0"/>
              <wp:positionH relativeFrom="page">
                <wp:posOffset>520700</wp:posOffset>
              </wp:positionH>
              <wp:positionV relativeFrom="page">
                <wp:posOffset>88645</wp:posOffset>
              </wp:positionV>
              <wp:extent cx="1200785" cy="1524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76064" type="#_x0000_t202" id="docshape42"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40928">
              <wp:simplePos x="0" y="0"/>
              <wp:positionH relativeFrom="page">
                <wp:posOffset>6464300</wp:posOffset>
              </wp:positionH>
              <wp:positionV relativeFrom="page">
                <wp:posOffset>88645</wp:posOffset>
              </wp:positionV>
              <wp:extent cx="752475" cy="1524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12</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75552" type="#_x0000_t202" id="docshape43"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12</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2464">
              <wp:simplePos x="0" y="0"/>
              <wp:positionH relativeFrom="page">
                <wp:posOffset>520700</wp:posOffset>
              </wp:positionH>
              <wp:positionV relativeFrom="page">
                <wp:posOffset>88645</wp:posOffset>
              </wp:positionV>
              <wp:extent cx="1200785" cy="1524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Chapter3</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74016" type="#_x0000_t202" id="docshape46"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Chapter3</w:t>
                    </w:r>
                  </w:p>
                </w:txbxContent>
              </v:textbox>
              <w10:wrap type="none"/>
            </v:shape>
          </w:pict>
        </mc:Fallback>
      </mc:AlternateContent>
    </w:r>
    <w:r>
      <w:rPr/>
      <mc:AlternateContent>
        <mc:Choice Requires="wps">
          <w:drawing>
            <wp:anchor distT="0" distB="0" distL="0" distR="0" allowOverlap="1" layoutInCell="1" locked="0" behindDoc="1" simplePos="0" relativeHeight="486142976">
              <wp:simplePos x="0" y="0"/>
              <wp:positionH relativeFrom="page">
                <wp:posOffset>6464300</wp:posOffset>
              </wp:positionH>
              <wp:positionV relativeFrom="page">
                <wp:posOffset>88645</wp:posOffset>
              </wp:positionV>
              <wp:extent cx="752475" cy="1524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13</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73504" type="#_x0000_t202" id="docshape47"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13</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3488">
              <wp:simplePos x="0" y="0"/>
              <wp:positionH relativeFrom="page">
                <wp:posOffset>520700</wp:posOffset>
              </wp:positionH>
              <wp:positionV relativeFrom="page">
                <wp:posOffset>88645</wp:posOffset>
              </wp:positionV>
              <wp:extent cx="1200785" cy="1524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Chapter3</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72992" type="#_x0000_t202" id="docshape48"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Chapter3</w:t>
                    </w:r>
                  </w:p>
                </w:txbxContent>
              </v:textbox>
              <w10:wrap type="none"/>
            </v:shape>
          </w:pict>
        </mc:Fallback>
      </mc:AlternateContent>
    </w:r>
    <w:r>
      <w:rPr/>
      <mc:AlternateContent>
        <mc:Choice Requires="wps">
          <w:drawing>
            <wp:anchor distT="0" distB="0" distL="0" distR="0" allowOverlap="1" layoutInCell="1" locked="0" behindDoc="1" simplePos="0" relativeHeight="486144000">
              <wp:simplePos x="0" y="0"/>
              <wp:positionH relativeFrom="page">
                <wp:posOffset>6464300</wp:posOffset>
              </wp:positionH>
              <wp:positionV relativeFrom="page">
                <wp:posOffset>88645</wp:posOffset>
              </wp:positionV>
              <wp:extent cx="752475"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14</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72480" type="#_x0000_t202" id="docshape4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14</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5536">
              <wp:simplePos x="0" y="0"/>
              <wp:positionH relativeFrom="page">
                <wp:posOffset>520700</wp:posOffset>
              </wp:positionH>
              <wp:positionV relativeFrom="page">
                <wp:posOffset>88645</wp:posOffset>
              </wp:positionV>
              <wp:extent cx="1200785" cy="1524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70944" type="#_x0000_t202" id="docshape52"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v:textbox>
              <w10:wrap type="none"/>
            </v:shape>
          </w:pict>
        </mc:Fallback>
      </mc:AlternateContent>
    </w:r>
    <w:r>
      <w:rPr/>
      <mc:AlternateContent>
        <mc:Choice Requires="wps">
          <w:drawing>
            <wp:anchor distT="0" distB="0" distL="0" distR="0" allowOverlap="1" layoutInCell="1" locked="0" behindDoc="1" simplePos="0" relativeHeight="486146048">
              <wp:simplePos x="0" y="0"/>
              <wp:positionH relativeFrom="page">
                <wp:posOffset>6464300</wp:posOffset>
              </wp:positionH>
              <wp:positionV relativeFrom="page">
                <wp:posOffset>88645</wp:posOffset>
              </wp:positionV>
              <wp:extent cx="752475" cy="1524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70432" type="#_x0000_t202" id="docshape53"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6560">
              <wp:simplePos x="0" y="0"/>
              <wp:positionH relativeFrom="page">
                <wp:posOffset>520700</wp:posOffset>
              </wp:positionH>
              <wp:positionV relativeFrom="page">
                <wp:posOffset>88645</wp:posOffset>
              </wp:positionV>
              <wp:extent cx="1200785" cy="1524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69920" type="#_x0000_t202" id="docshape54"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v:textbox>
              <w10:wrap type="none"/>
            </v:shape>
          </w:pict>
        </mc:Fallback>
      </mc:AlternateContent>
    </w:r>
    <w:r>
      <w:rPr/>
      <mc:AlternateContent>
        <mc:Choice Requires="wps">
          <w:drawing>
            <wp:anchor distT="0" distB="0" distL="0" distR="0" allowOverlap="1" layoutInCell="1" locked="0" behindDoc="1" simplePos="0" relativeHeight="486147072">
              <wp:simplePos x="0" y="0"/>
              <wp:positionH relativeFrom="page">
                <wp:posOffset>6464300</wp:posOffset>
              </wp:positionH>
              <wp:positionV relativeFrom="page">
                <wp:posOffset>88645</wp:posOffset>
              </wp:positionV>
              <wp:extent cx="752475" cy="1524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69408" type="#_x0000_t202" id="docshape55"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0656">
              <wp:simplePos x="0" y="0"/>
              <wp:positionH relativeFrom="page">
                <wp:posOffset>520700</wp:posOffset>
              </wp:positionH>
              <wp:positionV relativeFrom="page">
                <wp:posOffset>88645</wp:posOffset>
              </wp:positionV>
              <wp:extent cx="1200785" cy="1524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65824" type="#_x0000_t202" id="docshape62"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v:textbox>
              <w10:wrap type="none"/>
            </v:shape>
          </w:pict>
        </mc:Fallback>
      </mc:AlternateContent>
    </w:r>
    <w:r>
      <w:rPr/>
      <mc:AlternateContent>
        <mc:Choice Requires="wps">
          <w:drawing>
            <wp:anchor distT="0" distB="0" distL="0" distR="0" allowOverlap="1" layoutInCell="1" locked="0" behindDoc="1" simplePos="0" relativeHeight="486151168">
              <wp:simplePos x="0" y="0"/>
              <wp:positionH relativeFrom="page">
                <wp:posOffset>6464300</wp:posOffset>
              </wp:positionH>
              <wp:positionV relativeFrom="page">
                <wp:posOffset>88645</wp:posOffset>
              </wp:positionV>
              <wp:extent cx="752475" cy="1524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19</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65312" type="#_x0000_t202" id="docshape63"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19</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1680">
              <wp:simplePos x="0" y="0"/>
              <wp:positionH relativeFrom="page">
                <wp:posOffset>520700</wp:posOffset>
              </wp:positionH>
              <wp:positionV relativeFrom="page">
                <wp:posOffset>88645</wp:posOffset>
              </wp:positionV>
              <wp:extent cx="1200785" cy="1524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64800" type="#_x0000_t202" id="docshape64"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Chapter4</w:t>
                    </w:r>
                  </w:p>
                </w:txbxContent>
              </v:textbox>
              <w10:wrap type="none"/>
            </v:shape>
          </w:pict>
        </mc:Fallback>
      </mc:AlternateContent>
    </w:r>
    <w:r>
      <w:rPr/>
      <mc:AlternateContent>
        <mc:Choice Requires="wps">
          <w:drawing>
            <wp:anchor distT="0" distB="0" distL="0" distR="0" allowOverlap="1" layoutInCell="1" locked="0" behindDoc="1" simplePos="0" relativeHeight="486152192">
              <wp:simplePos x="0" y="0"/>
              <wp:positionH relativeFrom="page">
                <wp:posOffset>6464300</wp:posOffset>
              </wp:positionH>
              <wp:positionV relativeFrom="page">
                <wp:posOffset>88645</wp:posOffset>
              </wp:positionV>
              <wp:extent cx="752475" cy="1524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64288" type="#_x0000_t202" id="docshape65"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3728">
              <wp:simplePos x="0" y="0"/>
              <wp:positionH relativeFrom="page">
                <wp:posOffset>520700</wp:posOffset>
              </wp:positionH>
              <wp:positionV relativeFrom="page">
                <wp:posOffset>88645</wp:posOffset>
              </wp:positionV>
              <wp:extent cx="1314450"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144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wps:txbx>
                    <wps:bodyPr wrap="square" lIns="0" tIns="0" rIns="0" bIns="0" rtlCol="0">
                      <a:noAutofit/>
                    </wps:bodyPr>
                  </wps:wsp>
                </a:graphicData>
              </a:graphic>
            </wp:anchor>
          </w:drawing>
        </mc:Choice>
        <mc:Fallback>
          <w:pict>
            <v:shape style="position:absolute;margin-left:41pt;margin-top:6.97998pt;width:103.5pt;height:12pt;mso-position-horizontal-relative:page;mso-position-vertical-relative:page;z-index:-17162752" type="#_x0000_t202" id="docshape68"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v:textbox>
              <w10:wrap type="none"/>
            </v:shape>
          </w:pict>
        </mc:Fallback>
      </mc:AlternateContent>
    </w:r>
    <w:r>
      <w:rPr/>
      <mc:AlternateContent>
        <mc:Choice Requires="wps">
          <w:drawing>
            <wp:anchor distT="0" distB="0" distL="0" distR="0" allowOverlap="1" layoutInCell="1" locked="0" behindDoc="1" simplePos="0" relativeHeight="486154240">
              <wp:simplePos x="0" y="0"/>
              <wp:positionH relativeFrom="page">
                <wp:posOffset>6464300</wp:posOffset>
              </wp:positionH>
              <wp:positionV relativeFrom="page">
                <wp:posOffset>88645</wp:posOffset>
              </wp:positionV>
              <wp:extent cx="752475" cy="1524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62240" type="#_x0000_t202" id="docshape6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0960">
              <wp:simplePos x="0" y="0"/>
              <wp:positionH relativeFrom="page">
                <wp:posOffset>520700</wp:posOffset>
              </wp:positionH>
              <wp:positionV relativeFrom="page">
                <wp:posOffset>88645</wp:posOffset>
              </wp:positionV>
              <wp:extent cx="100965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096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5"/>
                              <w:sz w:val="18"/>
                            </w:rPr>
                            <w:t>TOC</w:t>
                          </w:r>
                        </w:p>
                      </w:txbxContent>
                    </wps:txbx>
                    <wps:bodyPr wrap="square" lIns="0" tIns="0" rIns="0" bIns="0" rtlCol="0">
                      <a:noAutofit/>
                    </wps:bodyPr>
                  </wps:wsp>
                </a:graphicData>
              </a:graphic>
            </wp:anchor>
          </w:drawing>
        </mc:Choice>
        <mc:Fallback>
          <w:pict>
            <v:shape style="position:absolute;margin-left:41pt;margin-top:6.97998pt;width:79.5pt;height:12pt;mso-position-horizontal-relative:page;mso-position-vertical-relative:page;z-index:-17195520" type="#_x0000_t202" id="docshape3"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5"/>
                        <w:sz w:val="18"/>
                      </w:rPr>
                      <w:t>TOC</w:t>
                    </w:r>
                  </w:p>
                </w:txbxContent>
              </v:textbox>
              <w10:wrap type="none"/>
            </v:shape>
          </w:pict>
        </mc:Fallback>
      </mc:AlternateContent>
    </w:r>
    <w:r>
      <w:rPr/>
      <mc:AlternateContent>
        <mc:Choice Requires="wps">
          <w:drawing>
            <wp:anchor distT="0" distB="0" distL="0" distR="0" allowOverlap="1" layoutInCell="1" locked="0" behindDoc="1" simplePos="0" relativeHeight="486121472">
              <wp:simplePos x="0" y="0"/>
              <wp:positionH relativeFrom="page">
                <wp:posOffset>6527800</wp:posOffset>
              </wp:positionH>
              <wp:positionV relativeFrom="page">
                <wp:posOffset>88645</wp:posOffset>
              </wp:positionV>
              <wp:extent cx="68897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2</w:t>
                          </w:r>
                          <w:r>
                            <w:rPr>
                              <w:spacing w:val="44"/>
                              <w:sz w:val="18"/>
                              <w:u w:val="none"/>
                            </w:rPr>
                            <w:t> </w:t>
                          </w:r>
                          <w:r>
                            <w:rPr>
                              <w:sz w:val="18"/>
                              <w:u w:val="none"/>
                            </w:rPr>
                            <w:t>of </w:t>
                          </w:r>
                          <w:r>
                            <w:rPr>
                              <w:sz w:val="18"/>
                              <w:u w:val="single"/>
                            </w:rPr>
                            <w:t> </w:t>
                          </w:r>
                          <w:r>
                            <w:rPr>
                              <w:spacing w:val="-5"/>
                              <w:sz w:val="18"/>
                              <w:u w:val="single"/>
                            </w:rPr>
                            <w:t>35</w:t>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95008" type="#_x0000_t202" id="docshape4"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2</w:t>
                    </w:r>
                    <w:r>
                      <w:rPr>
                        <w:spacing w:val="44"/>
                        <w:sz w:val="18"/>
                        <w:u w:val="none"/>
                      </w:rPr>
                      <w:t> </w:t>
                    </w:r>
                    <w:r>
                      <w:rPr>
                        <w:sz w:val="18"/>
                        <w:u w:val="none"/>
                      </w:rPr>
                      <w:t>of </w:t>
                    </w:r>
                    <w:r>
                      <w:rPr>
                        <w:sz w:val="18"/>
                        <w:u w:val="single"/>
                      </w:rPr>
                      <w:t> </w:t>
                    </w:r>
                    <w:r>
                      <w:rPr>
                        <w:spacing w:val="-5"/>
                        <w:sz w:val="18"/>
                        <w:u w:val="single"/>
                      </w:rPr>
                      <w:t>35</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4752">
              <wp:simplePos x="0" y="0"/>
              <wp:positionH relativeFrom="page">
                <wp:posOffset>520700</wp:posOffset>
              </wp:positionH>
              <wp:positionV relativeFrom="page">
                <wp:posOffset>88645</wp:posOffset>
              </wp:positionV>
              <wp:extent cx="1314450" cy="1524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144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wps:txbx>
                    <wps:bodyPr wrap="square" lIns="0" tIns="0" rIns="0" bIns="0" rtlCol="0">
                      <a:noAutofit/>
                    </wps:bodyPr>
                  </wps:wsp>
                </a:graphicData>
              </a:graphic>
            </wp:anchor>
          </w:drawing>
        </mc:Choice>
        <mc:Fallback>
          <w:pict>
            <v:shape style="position:absolute;margin-left:41pt;margin-top:6.97998pt;width:103.5pt;height:12pt;mso-position-horizontal-relative:page;mso-position-vertical-relative:page;z-index:-17161728" type="#_x0000_t202" id="docshape70"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v:textbox>
              <w10:wrap type="none"/>
            </v:shape>
          </w:pict>
        </mc:Fallback>
      </mc:AlternateContent>
    </w:r>
    <w:r>
      <w:rPr/>
      <mc:AlternateContent>
        <mc:Choice Requires="wps">
          <w:drawing>
            <wp:anchor distT="0" distB="0" distL="0" distR="0" allowOverlap="1" layoutInCell="1" locked="0" behindDoc="1" simplePos="0" relativeHeight="486155264">
              <wp:simplePos x="0" y="0"/>
              <wp:positionH relativeFrom="page">
                <wp:posOffset>6464300</wp:posOffset>
              </wp:positionH>
              <wp:positionV relativeFrom="page">
                <wp:posOffset>88645</wp:posOffset>
              </wp:positionV>
              <wp:extent cx="752475" cy="1524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22</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61216" type="#_x0000_t202" id="docshape71"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22</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7824">
              <wp:simplePos x="0" y="0"/>
              <wp:positionH relativeFrom="page">
                <wp:posOffset>520700</wp:posOffset>
              </wp:positionH>
              <wp:positionV relativeFrom="page">
                <wp:posOffset>88645</wp:posOffset>
              </wp:positionV>
              <wp:extent cx="1314450" cy="1524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3144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wps:txbx>
                    <wps:bodyPr wrap="square" lIns="0" tIns="0" rIns="0" bIns="0" rtlCol="0">
                      <a:noAutofit/>
                    </wps:bodyPr>
                  </wps:wsp>
                </a:graphicData>
              </a:graphic>
            </wp:anchor>
          </w:drawing>
        </mc:Choice>
        <mc:Fallback>
          <w:pict>
            <v:shape style="position:absolute;margin-left:41pt;margin-top:6.97998pt;width:103.5pt;height:12pt;mso-position-horizontal-relative:page;mso-position-vertical-relative:page;z-index:-17158656" type="#_x0000_t202" id="docshape76"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AppendixA</w:t>
                    </w:r>
                  </w:p>
                </w:txbxContent>
              </v:textbox>
              <w10:wrap type="none"/>
            </v:shape>
          </w:pict>
        </mc:Fallback>
      </mc:AlternateContent>
    </w:r>
    <w:r>
      <w:rPr/>
      <mc:AlternateContent>
        <mc:Choice Requires="wps">
          <w:drawing>
            <wp:anchor distT="0" distB="0" distL="0" distR="0" allowOverlap="1" layoutInCell="1" locked="0" behindDoc="1" simplePos="0" relativeHeight="486158336">
              <wp:simplePos x="0" y="0"/>
              <wp:positionH relativeFrom="page">
                <wp:posOffset>6464300</wp:posOffset>
              </wp:positionH>
              <wp:positionV relativeFrom="page">
                <wp:posOffset>88645</wp:posOffset>
              </wp:positionV>
              <wp:extent cx="752475" cy="1524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23</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58144" type="#_x0000_t202" id="docshape77"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23</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8848">
              <wp:simplePos x="0" y="0"/>
              <wp:positionH relativeFrom="page">
                <wp:posOffset>520700</wp:posOffset>
              </wp:positionH>
              <wp:positionV relativeFrom="page">
                <wp:posOffset>88645</wp:posOffset>
              </wp:positionV>
              <wp:extent cx="1307465" cy="1524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AppendixB</w:t>
                          </w:r>
                        </w:p>
                      </w:txbxContent>
                    </wps:txbx>
                    <wps:bodyPr wrap="square" lIns="0" tIns="0" rIns="0" bIns="0" rtlCol="0">
                      <a:noAutofit/>
                    </wps:bodyPr>
                  </wps:wsp>
                </a:graphicData>
              </a:graphic>
            </wp:anchor>
          </w:drawing>
        </mc:Choice>
        <mc:Fallback>
          <w:pict>
            <v:shape style="position:absolute;margin-left:41pt;margin-top:6.97998pt;width:102.95pt;height:12pt;mso-position-horizontal-relative:page;mso-position-vertical-relative:page;z-index:-17157632" type="#_x0000_t202" id="docshape78"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AppendixB</w:t>
                    </w:r>
                  </w:p>
                </w:txbxContent>
              </v:textbox>
              <w10:wrap type="none"/>
            </v:shape>
          </w:pict>
        </mc:Fallback>
      </mc:AlternateContent>
    </w:r>
    <w:r>
      <w:rPr/>
      <mc:AlternateContent>
        <mc:Choice Requires="wps">
          <w:drawing>
            <wp:anchor distT="0" distB="0" distL="0" distR="0" allowOverlap="1" layoutInCell="1" locked="0" behindDoc="1" simplePos="0" relativeHeight="486159360">
              <wp:simplePos x="0" y="0"/>
              <wp:positionH relativeFrom="page">
                <wp:posOffset>6464300</wp:posOffset>
              </wp:positionH>
              <wp:positionV relativeFrom="page">
                <wp:posOffset>88645</wp:posOffset>
              </wp:positionV>
              <wp:extent cx="752475" cy="1524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24</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57120" type="#_x0000_t202" id="docshape7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24</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0896">
              <wp:simplePos x="0" y="0"/>
              <wp:positionH relativeFrom="page">
                <wp:posOffset>520700</wp:posOffset>
              </wp:positionH>
              <wp:positionV relativeFrom="page">
                <wp:posOffset>88645</wp:posOffset>
              </wp:positionV>
              <wp:extent cx="1307465" cy="1524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AppendixB</w:t>
                          </w:r>
                        </w:p>
                      </w:txbxContent>
                    </wps:txbx>
                    <wps:bodyPr wrap="square" lIns="0" tIns="0" rIns="0" bIns="0" rtlCol="0">
                      <a:noAutofit/>
                    </wps:bodyPr>
                  </wps:wsp>
                </a:graphicData>
              </a:graphic>
            </wp:anchor>
          </w:drawing>
        </mc:Choice>
        <mc:Fallback>
          <w:pict>
            <v:shape style="position:absolute;margin-left:41pt;margin-top:6.97998pt;width:102.95pt;height:12pt;mso-position-horizontal-relative:page;mso-position-vertical-relative:page;z-index:-17155584" type="#_x0000_t202" id="docshape82"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AppendixB</w:t>
                    </w:r>
                  </w:p>
                </w:txbxContent>
              </v:textbox>
              <w10:wrap type="none"/>
            </v:shape>
          </w:pict>
        </mc:Fallback>
      </mc:AlternateContent>
    </w:r>
    <w:r>
      <w:rPr/>
      <mc:AlternateContent>
        <mc:Choice Requires="wps">
          <w:drawing>
            <wp:anchor distT="0" distB="0" distL="0" distR="0" allowOverlap="1" layoutInCell="1" locked="0" behindDoc="1" simplePos="0" relativeHeight="486161408">
              <wp:simplePos x="0" y="0"/>
              <wp:positionH relativeFrom="page">
                <wp:posOffset>6464300</wp:posOffset>
              </wp:positionH>
              <wp:positionV relativeFrom="page">
                <wp:posOffset>88645</wp:posOffset>
              </wp:positionV>
              <wp:extent cx="752475" cy="1524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55072" type="#_x0000_t202" id="docshape83"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1920">
              <wp:simplePos x="0" y="0"/>
              <wp:positionH relativeFrom="page">
                <wp:posOffset>520700</wp:posOffset>
              </wp:positionH>
              <wp:positionV relativeFrom="page">
                <wp:posOffset>88645</wp:posOffset>
              </wp:positionV>
              <wp:extent cx="1307465"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wps:txbx>
                    <wps:bodyPr wrap="square" lIns="0" tIns="0" rIns="0" bIns="0" rtlCol="0">
                      <a:noAutofit/>
                    </wps:bodyPr>
                  </wps:wsp>
                </a:graphicData>
              </a:graphic>
            </wp:anchor>
          </w:drawing>
        </mc:Choice>
        <mc:Fallback>
          <w:pict>
            <v:shape style="position:absolute;margin-left:41pt;margin-top:6.97998pt;width:102.95pt;height:12pt;mso-position-horizontal-relative:page;mso-position-vertical-relative:page;z-index:-17154560" type="#_x0000_t202" id="docshape84"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v:textbox>
              <w10:wrap type="none"/>
            </v:shape>
          </w:pict>
        </mc:Fallback>
      </mc:AlternateContent>
    </w:r>
    <w:r>
      <w:rPr/>
      <mc:AlternateContent>
        <mc:Choice Requires="wps">
          <w:drawing>
            <wp:anchor distT="0" distB="0" distL="0" distR="0" allowOverlap="1" layoutInCell="1" locked="0" behindDoc="1" simplePos="0" relativeHeight="486162432">
              <wp:simplePos x="0" y="0"/>
              <wp:positionH relativeFrom="page">
                <wp:posOffset>6464300</wp:posOffset>
              </wp:positionH>
              <wp:positionV relativeFrom="page">
                <wp:posOffset>88645</wp:posOffset>
              </wp:positionV>
              <wp:extent cx="752475" cy="1524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54048" type="#_x0000_t202" id="docshape85"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26</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4992">
              <wp:simplePos x="0" y="0"/>
              <wp:positionH relativeFrom="page">
                <wp:posOffset>520700</wp:posOffset>
              </wp:positionH>
              <wp:positionV relativeFrom="page">
                <wp:posOffset>88645</wp:posOffset>
              </wp:positionV>
              <wp:extent cx="1307465" cy="1524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wps:txbx>
                    <wps:bodyPr wrap="square" lIns="0" tIns="0" rIns="0" bIns="0" rtlCol="0">
                      <a:noAutofit/>
                    </wps:bodyPr>
                  </wps:wsp>
                </a:graphicData>
              </a:graphic>
            </wp:anchor>
          </w:drawing>
        </mc:Choice>
        <mc:Fallback>
          <w:pict>
            <v:shape style="position:absolute;margin-left:41pt;margin-top:6.97998pt;width:102.95pt;height:12pt;mso-position-horizontal-relative:page;mso-position-vertical-relative:page;z-index:-17151488" type="#_x0000_t202" id="docshape90"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v:textbox>
              <w10:wrap type="none"/>
            </v:shape>
          </w:pict>
        </mc:Fallback>
      </mc:AlternateContent>
    </w:r>
    <w:r>
      <w:rPr/>
      <mc:AlternateContent>
        <mc:Choice Requires="wps">
          <w:drawing>
            <wp:anchor distT="0" distB="0" distL="0" distR="0" allowOverlap="1" layoutInCell="1" locked="0" behindDoc="1" simplePos="0" relativeHeight="486165504">
              <wp:simplePos x="0" y="0"/>
              <wp:positionH relativeFrom="page">
                <wp:posOffset>6464300</wp:posOffset>
              </wp:positionH>
              <wp:positionV relativeFrom="page">
                <wp:posOffset>88645</wp:posOffset>
              </wp:positionV>
              <wp:extent cx="752475" cy="1524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27</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50976" type="#_x0000_t202" id="docshape91"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27</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6016">
              <wp:simplePos x="0" y="0"/>
              <wp:positionH relativeFrom="page">
                <wp:posOffset>520700</wp:posOffset>
              </wp:positionH>
              <wp:positionV relativeFrom="page">
                <wp:posOffset>88645</wp:posOffset>
              </wp:positionV>
              <wp:extent cx="1307465" cy="1524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wps:txbx>
                    <wps:bodyPr wrap="square" lIns="0" tIns="0" rIns="0" bIns="0" rtlCol="0">
                      <a:noAutofit/>
                    </wps:bodyPr>
                  </wps:wsp>
                </a:graphicData>
              </a:graphic>
            </wp:anchor>
          </w:drawing>
        </mc:Choice>
        <mc:Fallback>
          <w:pict>
            <v:shape style="position:absolute;margin-left:41pt;margin-top:6.97998pt;width:102.95pt;height:12pt;mso-position-horizontal-relative:page;mso-position-vertical-relative:page;z-index:-17150464" type="#_x0000_t202" id="docshape92"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v:textbox>
              <w10:wrap type="none"/>
            </v:shape>
          </w:pict>
        </mc:Fallback>
      </mc:AlternateContent>
    </w:r>
    <w:r>
      <w:rPr/>
      <mc:AlternateContent>
        <mc:Choice Requires="wps">
          <w:drawing>
            <wp:anchor distT="0" distB="0" distL="0" distR="0" allowOverlap="1" layoutInCell="1" locked="0" behindDoc="1" simplePos="0" relativeHeight="486166528">
              <wp:simplePos x="0" y="0"/>
              <wp:positionH relativeFrom="page">
                <wp:posOffset>6464300</wp:posOffset>
              </wp:positionH>
              <wp:positionV relativeFrom="page">
                <wp:posOffset>88645</wp:posOffset>
              </wp:positionV>
              <wp:extent cx="752475" cy="1524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28</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49952" type="#_x0000_t202" id="docshape93"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28</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9088">
              <wp:simplePos x="0" y="0"/>
              <wp:positionH relativeFrom="page">
                <wp:posOffset>520700</wp:posOffset>
              </wp:positionH>
              <wp:positionV relativeFrom="page">
                <wp:posOffset>88645</wp:posOffset>
              </wp:positionV>
              <wp:extent cx="1307465" cy="1524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0746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wps:txbx>
                    <wps:bodyPr wrap="square" lIns="0" tIns="0" rIns="0" bIns="0" rtlCol="0">
                      <a:noAutofit/>
                    </wps:bodyPr>
                  </wps:wsp>
                </a:graphicData>
              </a:graphic>
            </wp:anchor>
          </w:drawing>
        </mc:Choice>
        <mc:Fallback>
          <w:pict>
            <v:shape style="position:absolute;margin-left:41pt;margin-top:6.97998pt;width:102.95pt;height:12pt;mso-position-horizontal-relative:page;mso-position-vertical-relative:page;z-index:-17147392" type="#_x0000_t202" id="docshape98"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AppendixC</w:t>
                    </w:r>
                  </w:p>
                </w:txbxContent>
              </v:textbox>
              <w10:wrap type="none"/>
            </v:shape>
          </w:pict>
        </mc:Fallback>
      </mc:AlternateContent>
    </w:r>
    <w:r>
      <w:rPr/>
      <mc:AlternateContent>
        <mc:Choice Requires="wps">
          <w:drawing>
            <wp:anchor distT="0" distB="0" distL="0" distR="0" allowOverlap="1" layoutInCell="1" locked="0" behindDoc="1" simplePos="0" relativeHeight="486169600">
              <wp:simplePos x="0" y="0"/>
              <wp:positionH relativeFrom="page">
                <wp:posOffset>6464300</wp:posOffset>
              </wp:positionH>
              <wp:positionV relativeFrom="page">
                <wp:posOffset>88645</wp:posOffset>
              </wp:positionV>
              <wp:extent cx="752475" cy="1524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29</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46880" type="#_x0000_t202" id="docshape9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29</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0112">
              <wp:simplePos x="0" y="0"/>
              <wp:positionH relativeFrom="page">
                <wp:posOffset>520700</wp:posOffset>
              </wp:positionH>
              <wp:positionV relativeFrom="page">
                <wp:posOffset>88645</wp:posOffset>
              </wp:positionV>
              <wp:extent cx="1314450" cy="1524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144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AppendixD</w:t>
                          </w:r>
                        </w:p>
                      </w:txbxContent>
                    </wps:txbx>
                    <wps:bodyPr wrap="square" lIns="0" tIns="0" rIns="0" bIns="0" rtlCol="0">
                      <a:noAutofit/>
                    </wps:bodyPr>
                  </wps:wsp>
                </a:graphicData>
              </a:graphic>
            </wp:anchor>
          </w:drawing>
        </mc:Choice>
        <mc:Fallback>
          <w:pict>
            <v:shape style="position:absolute;margin-left:41pt;margin-top:6.97998pt;width:103.5pt;height:12pt;mso-position-horizontal-relative:page;mso-position-vertical-relative:page;z-index:-17146368" type="#_x0000_t202" id="docshape100"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AppendixD</w:t>
                    </w:r>
                  </w:p>
                </w:txbxContent>
              </v:textbox>
              <w10:wrap type="none"/>
            </v:shape>
          </w:pict>
        </mc:Fallback>
      </mc:AlternateContent>
    </w:r>
    <w:r>
      <w:rPr/>
      <mc:AlternateContent>
        <mc:Choice Requires="wps">
          <w:drawing>
            <wp:anchor distT="0" distB="0" distL="0" distR="0" allowOverlap="1" layoutInCell="1" locked="0" behindDoc="1" simplePos="0" relativeHeight="486170624">
              <wp:simplePos x="0" y="0"/>
              <wp:positionH relativeFrom="page">
                <wp:posOffset>6464300</wp:posOffset>
              </wp:positionH>
              <wp:positionV relativeFrom="page">
                <wp:posOffset>88645</wp:posOffset>
              </wp:positionV>
              <wp:extent cx="752475" cy="1524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45856" type="#_x0000_t202" id="docshape101"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2160">
              <wp:simplePos x="0" y="0"/>
              <wp:positionH relativeFrom="page">
                <wp:posOffset>520700</wp:posOffset>
              </wp:positionH>
              <wp:positionV relativeFrom="page">
                <wp:posOffset>88645</wp:posOffset>
              </wp:positionV>
              <wp:extent cx="1301115" cy="1524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30111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wps:txbx>
                    <wps:bodyPr wrap="square" lIns="0" tIns="0" rIns="0" bIns="0" rtlCol="0">
                      <a:noAutofit/>
                    </wps:bodyPr>
                  </wps:wsp>
                </a:graphicData>
              </a:graphic>
            </wp:anchor>
          </w:drawing>
        </mc:Choice>
        <mc:Fallback>
          <w:pict>
            <v:shape style="position:absolute;margin-left:41pt;margin-top:6.97998pt;width:102.45pt;height:12pt;mso-position-horizontal-relative:page;mso-position-vertical-relative:page;z-index:-17144320" type="#_x0000_t202" id="docshape104"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v:textbox>
              <w10:wrap type="none"/>
            </v:shape>
          </w:pict>
        </mc:Fallback>
      </mc:AlternateContent>
    </w:r>
    <w:r>
      <w:rPr/>
      <mc:AlternateContent>
        <mc:Choice Requires="wps">
          <w:drawing>
            <wp:anchor distT="0" distB="0" distL="0" distR="0" allowOverlap="1" layoutInCell="1" locked="0" behindDoc="1" simplePos="0" relativeHeight="486172672">
              <wp:simplePos x="0" y="0"/>
              <wp:positionH relativeFrom="page">
                <wp:posOffset>6464300</wp:posOffset>
              </wp:positionH>
              <wp:positionV relativeFrom="page">
                <wp:posOffset>88645</wp:posOffset>
              </wp:positionV>
              <wp:extent cx="752475" cy="1524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43808" type="#_x0000_t202" id="docshape105"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31</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3008">
              <wp:simplePos x="0" y="0"/>
              <wp:positionH relativeFrom="page">
                <wp:posOffset>520700</wp:posOffset>
              </wp:positionH>
              <wp:positionV relativeFrom="page">
                <wp:posOffset>88645</wp:posOffset>
              </wp:positionV>
              <wp:extent cx="1123315"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2331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wps:txbx>
                    <wps:bodyPr wrap="square" lIns="0" tIns="0" rIns="0" bIns="0" rtlCol="0">
                      <a:noAutofit/>
                    </wps:bodyPr>
                  </wps:wsp>
                </a:graphicData>
              </a:graphic>
            </wp:anchor>
          </w:drawing>
        </mc:Choice>
        <mc:Fallback>
          <w:pict>
            <v:shape style="position:absolute;margin-left:41pt;margin-top:6.97998pt;width:88.45pt;height:12pt;mso-position-horizontal-relative:page;mso-position-vertical-relative:page;z-index:-17193472" type="#_x0000_t202" id="docshape8"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v:textbox>
              <w10:wrap type="none"/>
            </v:shape>
          </w:pict>
        </mc:Fallback>
      </mc:AlternateContent>
    </w:r>
    <w:r>
      <w:rPr/>
      <mc:AlternateContent>
        <mc:Choice Requires="wps">
          <w:drawing>
            <wp:anchor distT="0" distB="0" distL="0" distR="0" allowOverlap="1" layoutInCell="1" locked="0" behindDoc="1" simplePos="0" relativeHeight="486123520">
              <wp:simplePos x="0" y="0"/>
              <wp:positionH relativeFrom="page">
                <wp:posOffset>6527800</wp:posOffset>
              </wp:positionH>
              <wp:positionV relativeFrom="page">
                <wp:posOffset>88645</wp:posOffset>
              </wp:positionV>
              <wp:extent cx="688975"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92960" type="#_x0000_t202" id="docshape9"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3184">
              <wp:simplePos x="0" y="0"/>
              <wp:positionH relativeFrom="page">
                <wp:posOffset>520700</wp:posOffset>
              </wp:positionH>
              <wp:positionV relativeFrom="page">
                <wp:posOffset>88645</wp:posOffset>
              </wp:positionV>
              <wp:extent cx="1301115" cy="1524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30111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wps:txbx>
                    <wps:bodyPr wrap="square" lIns="0" tIns="0" rIns="0" bIns="0" rtlCol="0">
                      <a:noAutofit/>
                    </wps:bodyPr>
                  </wps:wsp>
                </a:graphicData>
              </a:graphic>
            </wp:anchor>
          </w:drawing>
        </mc:Choice>
        <mc:Fallback>
          <w:pict>
            <v:shape style="position:absolute;margin-left:41pt;margin-top:6.97998pt;width:102.45pt;height:12pt;mso-position-horizontal-relative:page;mso-position-vertical-relative:page;z-index:-17143296" type="#_x0000_t202" id="docshape106"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v:textbox>
              <w10:wrap type="none"/>
            </v:shape>
          </w:pict>
        </mc:Fallback>
      </mc:AlternateContent>
    </w:r>
    <w:r>
      <w:rPr/>
      <mc:AlternateContent>
        <mc:Choice Requires="wps">
          <w:drawing>
            <wp:anchor distT="0" distB="0" distL="0" distR="0" allowOverlap="1" layoutInCell="1" locked="0" behindDoc="1" simplePos="0" relativeHeight="486173696">
              <wp:simplePos x="0" y="0"/>
              <wp:positionH relativeFrom="page">
                <wp:posOffset>6464300</wp:posOffset>
              </wp:positionH>
              <wp:positionV relativeFrom="page">
                <wp:posOffset>88645</wp:posOffset>
              </wp:positionV>
              <wp:extent cx="752475" cy="1524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32</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42784" type="#_x0000_t202" id="docshape107"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32</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6256">
              <wp:simplePos x="0" y="0"/>
              <wp:positionH relativeFrom="page">
                <wp:posOffset>520700</wp:posOffset>
              </wp:positionH>
              <wp:positionV relativeFrom="page">
                <wp:posOffset>88645</wp:posOffset>
              </wp:positionV>
              <wp:extent cx="1301115" cy="1524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01115"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wps:txbx>
                    <wps:bodyPr wrap="square" lIns="0" tIns="0" rIns="0" bIns="0" rtlCol="0">
                      <a:noAutofit/>
                    </wps:bodyPr>
                  </wps:wsp>
                </a:graphicData>
              </a:graphic>
            </wp:anchor>
          </w:drawing>
        </mc:Choice>
        <mc:Fallback>
          <w:pict>
            <v:shape style="position:absolute;margin-left:41pt;margin-top:6.97998pt;width:102.45pt;height:12pt;mso-position-horizontal-relative:page;mso-position-vertical-relative:page;z-index:-17140224" type="#_x0000_t202" id="docshape116"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AppendixE</w:t>
                    </w:r>
                  </w:p>
                </w:txbxContent>
              </v:textbox>
              <w10:wrap type="none"/>
            </v:shape>
          </w:pict>
        </mc:Fallback>
      </mc:AlternateContent>
    </w:r>
    <w:r>
      <w:rPr/>
      <mc:AlternateContent>
        <mc:Choice Requires="wps">
          <w:drawing>
            <wp:anchor distT="0" distB="0" distL="0" distR="0" allowOverlap="1" layoutInCell="1" locked="0" behindDoc="1" simplePos="0" relativeHeight="486176768">
              <wp:simplePos x="0" y="0"/>
              <wp:positionH relativeFrom="page">
                <wp:posOffset>6464300</wp:posOffset>
              </wp:positionH>
              <wp:positionV relativeFrom="page">
                <wp:posOffset>88645</wp:posOffset>
              </wp:positionV>
              <wp:extent cx="752475" cy="1524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33</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39712" type="#_x0000_t202" id="docshape117"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33</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7280">
              <wp:simplePos x="0" y="0"/>
              <wp:positionH relativeFrom="page">
                <wp:posOffset>520700</wp:posOffset>
              </wp:positionH>
              <wp:positionV relativeFrom="page">
                <wp:posOffset>88645</wp:posOffset>
              </wp:positionV>
              <wp:extent cx="1295400" cy="1524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29540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AppendixF</w:t>
                          </w:r>
                        </w:p>
                      </w:txbxContent>
                    </wps:txbx>
                    <wps:bodyPr wrap="square" lIns="0" tIns="0" rIns="0" bIns="0" rtlCol="0">
                      <a:noAutofit/>
                    </wps:bodyPr>
                  </wps:wsp>
                </a:graphicData>
              </a:graphic>
            </wp:anchor>
          </w:drawing>
        </mc:Choice>
        <mc:Fallback>
          <w:pict>
            <v:shape style="position:absolute;margin-left:41pt;margin-top:6.97998pt;width:102pt;height:12pt;mso-position-horizontal-relative:page;mso-position-vertical-relative:page;z-index:-17139200" type="#_x0000_t202" id="docshape118"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AppendixF</w:t>
                    </w:r>
                  </w:p>
                </w:txbxContent>
              </v:textbox>
              <w10:wrap type="none"/>
            </v:shape>
          </w:pict>
        </mc:Fallback>
      </mc:AlternateContent>
    </w:r>
    <w:r>
      <w:rPr/>
      <mc:AlternateContent>
        <mc:Choice Requires="wps">
          <w:drawing>
            <wp:anchor distT="0" distB="0" distL="0" distR="0" allowOverlap="1" layoutInCell="1" locked="0" behindDoc="1" simplePos="0" relativeHeight="486177792">
              <wp:simplePos x="0" y="0"/>
              <wp:positionH relativeFrom="page">
                <wp:posOffset>6464300</wp:posOffset>
              </wp:positionH>
              <wp:positionV relativeFrom="page">
                <wp:posOffset>88645</wp:posOffset>
              </wp:positionV>
              <wp:extent cx="752475" cy="1524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34</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38688" type="#_x0000_t202" id="docshape119"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34</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79328">
              <wp:simplePos x="0" y="0"/>
              <wp:positionH relativeFrom="page">
                <wp:posOffset>520700</wp:posOffset>
              </wp:positionH>
              <wp:positionV relativeFrom="page">
                <wp:posOffset>88645</wp:posOffset>
              </wp:positionV>
              <wp:extent cx="1314450" cy="1524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14450" cy="152400"/>
                      </a:xfrm>
                      <a:prstGeom prst="rect">
                        <a:avLst/>
                      </a:prstGeom>
                    </wps:spPr>
                    <wps:txbx>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AppendixG</w:t>
                          </w:r>
                        </w:p>
                      </w:txbxContent>
                    </wps:txbx>
                    <wps:bodyPr wrap="square" lIns="0" tIns="0" rIns="0" bIns="0" rtlCol="0">
                      <a:noAutofit/>
                    </wps:bodyPr>
                  </wps:wsp>
                </a:graphicData>
              </a:graphic>
            </wp:anchor>
          </w:drawing>
        </mc:Choice>
        <mc:Fallback>
          <w:pict>
            <v:shape style="position:absolute;margin-left:41pt;margin-top:6.97998pt;width:103.5pt;height:12pt;mso-position-horizontal-relative:page;mso-position-vertical-relative:page;z-index:-17137152" type="#_x0000_t202" id="docshape122" filled="false" stroked="false">
              <v:textbox inset="0,0,0,0">
                <w:txbxContent>
                  <w:p>
                    <w:pPr>
                      <w:spacing w:before="12"/>
                      <w:ind w:left="20" w:right="0" w:firstLine="0"/>
                      <w:jc w:val="left"/>
                      <w:rPr>
                        <w:sz w:val="18"/>
                      </w:rPr>
                    </w:pPr>
                    <w:r>
                      <w:rPr>
                        <w:sz w:val="18"/>
                      </w:rPr>
                      <w:t>NPR</w:t>
                    </w:r>
                    <w:r>
                      <w:rPr>
                        <w:spacing w:val="-2"/>
                        <w:sz w:val="18"/>
                      </w:rPr>
                      <w:t> </w:t>
                    </w:r>
                    <w:r>
                      <w:rPr>
                        <w:sz w:val="18"/>
                      </w:rPr>
                      <w:t>8715.26</w:t>
                    </w:r>
                    <w:r>
                      <w:rPr>
                        <w:spacing w:val="-1"/>
                        <w:sz w:val="18"/>
                      </w:rPr>
                      <w:t> </w:t>
                    </w:r>
                    <w:r>
                      <w:rPr>
                        <w:sz w:val="18"/>
                      </w:rPr>
                      <w:t>-- </w:t>
                    </w:r>
                    <w:r>
                      <w:rPr>
                        <w:spacing w:val="-2"/>
                        <w:sz w:val="18"/>
                      </w:rPr>
                      <w:t>AppendixG</w:t>
                    </w:r>
                  </w:p>
                </w:txbxContent>
              </v:textbox>
              <w10:wrap type="none"/>
            </v:shape>
          </w:pict>
        </mc:Fallback>
      </mc:AlternateContent>
    </w:r>
    <w:r>
      <w:rPr/>
      <mc:AlternateContent>
        <mc:Choice Requires="wps">
          <w:drawing>
            <wp:anchor distT="0" distB="0" distL="0" distR="0" allowOverlap="1" layoutInCell="1" locked="0" behindDoc="1" simplePos="0" relativeHeight="486179840">
              <wp:simplePos x="0" y="0"/>
              <wp:positionH relativeFrom="page">
                <wp:posOffset>6464300</wp:posOffset>
              </wp:positionH>
              <wp:positionV relativeFrom="page">
                <wp:posOffset>88645</wp:posOffset>
              </wp:positionV>
              <wp:extent cx="752475"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36640" type="#_x0000_t202" id="docshape123"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35</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4032">
              <wp:simplePos x="0" y="0"/>
              <wp:positionH relativeFrom="page">
                <wp:posOffset>520700</wp:posOffset>
              </wp:positionH>
              <wp:positionV relativeFrom="page">
                <wp:posOffset>88645</wp:posOffset>
              </wp:positionV>
              <wp:extent cx="112331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31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wps:txbx>
                    <wps:bodyPr wrap="square" lIns="0" tIns="0" rIns="0" bIns="0" rtlCol="0">
                      <a:noAutofit/>
                    </wps:bodyPr>
                  </wps:wsp>
                </a:graphicData>
              </a:graphic>
            </wp:anchor>
          </w:drawing>
        </mc:Choice>
        <mc:Fallback>
          <w:pict>
            <v:shape style="position:absolute;margin-left:41pt;margin-top:6.97998pt;width:88.45pt;height:12pt;mso-position-horizontal-relative:page;mso-position-vertical-relative:page;z-index:-17192448" type="#_x0000_t202" id="docshape10"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v:textbox>
              <w10:wrap type="none"/>
            </v:shape>
          </w:pict>
        </mc:Fallback>
      </mc:AlternateContent>
    </w:r>
    <w:r>
      <w:rPr/>
      <mc:AlternateContent>
        <mc:Choice Requires="wps">
          <w:drawing>
            <wp:anchor distT="0" distB="0" distL="0" distR="0" allowOverlap="1" layoutInCell="1" locked="0" behindDoc="1" simplePos="0" relativeHeight="486124544">
              <wp:simplePos x="0" y="0"/>
              <wp:positionH relativeFrom="page">
                <wp:posOffset>6527800</wp:posOffset>
              </wp:positionH>
              <wp:positionV relativeFrom="page">
                <wp:posOffset>88645</wp:posOffset>
              </wp:positionV>
              <wp:extent cx="688975"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4</w:t>
                          </w:r>
                          <w:r>
                            <w:rPr>
                              <w:spacing w:val="44"/>
                              <w:sz w:val="18"/>
                              <w:u w:val="none"/>
                            </w:rPr>
                            <w:t> </w:t>
                          </w:r>
                          <w:r>
                            <w:rPr>
                              <w:sz w:val="18"/>
                              <w:u w:val="none"/>
                            </w:rPr>
                            <w:t>of </w:t>
                          </w:r>
                          <w:r>
                            <w:rPr>
                              <w:sz w:val="18"/>
                              <w:u w:val="single"/>
                            </w:rPr>
                            <w:t> </w:t>
                          </w:r>
                          <w:r>
                            <w:rPr>
                              <w:spacing w:val="-5"/>
                              <w:sz w:val="18"/>
                              <w:u w:val="single"/>
                            </w:rPr>
                            <w:t>35</w:t>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91936" type="#_x0000_t202" id="docshape11"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4</w:t>
                    </w:r>
                    <w:r>
                      <w:rPr>
                        <w:spacing w:val="44"/>
                        <w:sz w:val="18"/>
                        <w:u w:val="none"/>
                      </w:rPr>
                      <w:t> </w:t>
                    </w:r>
                    <w:r>
                      <w:rPr>
                        <w:sz w:val="18"/>
                        <w:u w:val="none"/>
                      </w:rPr>
                      <w:t>of </w:t>
                    </w:r>
                    <w:r>
                      <w:rPr>
                        <w:sz w:val="18"/>
                        <w:u w:val="single"/>
                      </w:rPr>
                      <w:t> </w:t>
                    </w:r>
                    <w:r>
                      <w:rPr>
                        <w:spacing w:val="-5"/>
                        <w:sz w:val="18"/>
                        <w:u w:val="single"/>
                      </w:rPr>
                      <w:t>35</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7104">
              <wp:simplePos x="0" y="0"/>
              <wp:positionH relativeFrom="page">
                <wp:posOffset>520700</wp:posOffset>
              </wp:positionH>
              <wp:positionV relativeFrom="page">
                <wp:posOffset>88645</wp:posOffset>
              </wp:positionV>
              <wp:extent cx="112331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31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wps:txbx>
                    <wps:bodyPr wrap="square" lIns="0" tIns="0" rIns="0" bIns="0" rtlCol="0">
                      <a:noAutofit/>
                    </wps:bodyPr>
                  </wps:wsp>
                </a:graphicData>
              </a:graphic>
            </wp:anchor>
          </w:drawing>
        </mc:Choice>
        <mc:Fallback>
          <w:pict>
            <v:shape style="position:absolute;margin-left:41pt;margin-top:6.97998pt;width:88.45pt;height:12pt;mso-position-horizontal-relative:page;mso-position-vertical-relative:page;z-index:-17189376" type="#_x0000_t202" id="docshape16"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Preface</w:t>
                    </w:r>
                  </w:p>
                </w:txbxContent>
              </v:textbox>
              <w10:wrap type="none"/>
            </v:shape>
          </w:pict>
        </mc:Fallback>
      </mc:AlternateContent>
    </w:r>
    <w:r>
      <w:rPr/>
      <mc:AlternateContent>
        <mc:Choice Requires="wps">
          <w:drawing>
            <wp:anchor distT="0" distB="0" distL="0" distR="0" allowOverlap="1" layoutInCell="1" locked="0" behindDoc="1" simplePos="0" relativeHeight="486127616">
              <wp:simplePos x="0" y="0"/>
              <wp:positionH relativeFrom="page">
                <wp:posOffset>6527800</wp:posOffset>
              </wp:positionH>
              <wp:positionV relativeFrom="page">
                <wp:posOffset>88645</wp:posOffset>
              </wp:positionV>
              <wp:extent cx="688975"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5</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88864" type="#_x0000_t202" id="docshape17"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5</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28128">
              <wp:simplePos x="0" y="0"/>
              <wp:positionH relativeFrom="page">
                <wp:posOffset>520700</wp:posOffset>
              </wp:positionH>
              <wp:positionV relativeFrom="page">
                <wp:posOffset>88645</wp:posOffset>
              </wp:positionV>
              <wp:extent cx="1200785"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Chapter1</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88352" type="#_x0000_t202" id="docshape18"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Chapter1</w:t>
                    </w:r>
                  </w:p>
                </w:txbxContent>
              </v:textbox>
              <w10:wrap type="none"/>
            </v:shape>
          </w:pict>
        </mc:Fallback>
      </mc:AlternateContent>
    </w:r>
    <w:r>
      <w:rPr/>
      <mc:AlternateContent>
        <mc:Choice Requires="wps">
          <w:drawing>
            <wp:anchor distT="0" distB="0" distL="0" distR="0" allowOverlap="1" layoutInCell="1" locked="0" behindDoc="1" simplePos="0" relativeHeight="486128640">
              <wp:simplePos x="0" y="0"/>
              <wp:positionH relativeFrom="page">
                <wp:posOffset>6527800</wp:posOffset>
              </wp:positionH>
              <wp:positionV relativeFrom="page">
                <wp:posOffset>88645</wp:posOffset>
              </wp:positionV>
              <wp:extent cx="688975"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6</w:t>
                          </w:r>
                          <w:r>
                            <w:rPr>
                              <w:spacing w:val="44"/>
                              <w:sz w:val="18"/>
                              <w:u w:val="none"/>
                            </w:rPr>
                            <w:t> </w:t>
                          </w:r>
                          <w:r>
                            <w:rPr>
                              <w:sz w:val="18"/>
                              <w:u w:val="none"/>
                            </w:rPr>
                            <w:t>of </w:t>
                          </w:r>
                          <w:r>
                            <w:rPr>
                              <w:sz w:val="18"/>
                              <w:u w:val="single"/>
                            </w:rPr>
                            <w:t> </w:t>
                          </w:r>
                          <w:r>
                            <w:rPr>
                              <w:spacing w:val="-5"/>
                              <w:sz w:val="18"/>
                              <w:u w:val="single"/>
                            </w:rPr>
                            <w:t>35</w:t>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87840" type="#_x0000_t202" id="docshape19"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t>6</w:t>
                    </w:r>
                    <w:r>
                      <w:rPr>
                        <w:spacing w:val="44"/>
                        <w:sz w:val="18"/>
                        <w:u w:val="none"/>
                      </w:rPr>
                      <w:t> </w:t>
                    </w:r>
                    <w:r>
                      <w:rPr>
                        <w:sz w:val="18"/>
                        <w:u w:val="none"/>
                      </w:rPr>
                      <w:t>of </w:t>
                    </w:r>
                    <w:r>
                      <w:rPr>
                        <w:sz w:val="18"/>
                        <w:u w:val="single"/>
                      </w:rPr>
                      <w:t> </w:t>
                    </w:r>
                    <w:r>
                      <w:rPr>
                        <w:spacing w:val="-5"/>
                        <w:sz w:val="18"/>
                        <w:u w:val="single"/>
                      </w:rPr>
                      <w:t>35</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0176">
              <wp:simplePos x="0" y="0"/>
              <wp:positionH relativeFrom="page">
                <wp:posOffset>520700</wp:posOffset>
              </wp:positionH>
              <wp:positionV relativeFrom="page">
                <wp:posOffset>88645</wp:posOffset>
              </wp:positionV>
              <wp:extent cx="1200785" cy="1524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Chapter1</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86304" type="#_x0000_t202" id="docshape22"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Chapter1</w:t>
                    </w:r>
                  </w:p>
                </w:txbxContent>
              </v:textbox>
              <w10:wrap type="none"/>
            </v:shape>
          </w:pict>
        </mc:Fallback>
      </mc:AlternateContent>
    </w:r>
    <w:r>
      <w:rPr/>
      <mc:AlternateContent>
        <mc:Choice Requires="wps">
          <w:drawing>
            <wp:anchor distT="0" distB="0" distL="0" distR="0" allowOverlap="1" layoutInCell="1" locked="0" behindDoc="1" simplePos="0" relativeHeight="486130688">
              <wp:simplePos x="0" y="0"/>
              <wp:positionH relativeFrom="page">
                <wp:posOffset>6527800</wp:posOffset>
              </wp:positionH>
              <wp:positionV relativeFrom="page">
                <wp:posOffset>88645</wp:posOffset>
              </wp:positionV>
              <wp:extent cx="688975" cy="1524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7</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85792" type="#_x0000_t202" id="docshape23"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7</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1200">
              <wp:simplePos x="0" y="0"/>
              <wp:positionH relativeFrom="page">
                <wp:posOffset>520700</wp:posOffset>
              </wp:positionH>
              <wp:positionV relativeFrom="page">
                <wp:posOffset>88645</wp:posOffset>
              </wp:positionV>
              <wp:extent cx="1200785" cy="1524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85280" type="#_x0000_t202" id="docshape24"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31712">
              <wp:simplePos x="0" y="0"/>
              <wp:positionH relativeFrom="page">
                <wp:posOffset>6464300</wp:posOffset>
              </wp:positionH>
              <wp:positionV relativeFrom="page">
                <wp:posOffset>88645</wp:posOffset>
              </wp:positionV>
              <wp:extent cx="752475"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52475" cy="152400"/>
                      </a:xfrm>
                      <a:prstGeom prst="rect">
                        <a:avLst/>
                      </a:prstGeom>
                    </wps:spPr>
                    <wps:txbx>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09pt;margin-top:6.97998pt;width:59.25pt;height:12pt;mso-position-horizontal-relative:page;mso-position-vertical-relative:page;z-index:-17184768" type="#_x0000_t202" id="docshape25" filled="false" stroked="false">
              <v:textbox inset="0,0,0,0">
                <w:txbxContent>
                  <w:p>
                    <w:pPr>
                      <w:spacing w:before="12"/>
                      <w:ind w:left="20" w:right="0" w:firstLine="0"/>
                      <w:jc w:val="left"/>
                      <w:rPr>
                        <w:sz w:val="18"/>
                      </w:rPr>
                    </w:pPr>
                    <w:r>
                      <w:rPr>
                        <w:sz w:val="18"/>
                      </w:rPr>
                      <w:t>Page</w:t>
                    </w:r>
                    <w:r>
                      <w:rPr>
                        <w:spacing w:val="4"/>
                        <w:sz w:val="18"/>
                      </w:rPr>
                      <w:t> </w:t>
                    </w:r>
                    <w:r>
                      <w:rPr>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10</w:t>
                    </w:r>
                    <w:r>
                      <w:rPr>
                        <w:sz w:val="18"/>
                        <w:u w:val="single"/>
                      </w:rPr>
                      <w:fldChar w:fldCharType="end"/>
                    </w:r>
                    <w:r>
                      <w:rPr>
                        <w:spacing w:val="53"/>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4272">
              <wp:simplePos x="0" y="0"/>
              <wp:positionH relativeFrom="page">
                <wp:posOffset>520700</wp:posOffset>
              </wp:positionH>
              <wp:positionV relativeFrom="page">
                <wp:posOffset>88645</wp:posOffset>
              </wp:positionV>
              <wp:extent cx="1200785"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00785" cy="152400"/>
                      </a:xfrm>
                      <a:prstGeom prst="rect">
                        <a:avLst/>
                      </a:prstGeom>
                    </wps:spPr>
                    <wps:txbx>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wps:txbx>
                    <wps:bodyPr wrap="square" lIns="0" tIns="0" rIns="0" bIns="0" rtlCol="0">
                      <a:noAutofit/>
                    </wps:bodyPr>
                  </wps:wsp>
                </a:graphicData>
              </a:graphic>
            </wp:anchor>
          </w:drawing>
        </mc:Choice>
        <mc:Fallback>
          <w:pict>
            <v:shape style="position:absolute;margin-left:41pt;margin-top:6.97998pt;width:94.55pt;height:12pt;mso-position-horizontal-relative:page;mso-position-vertical-relative:page;z-index:-17182208" type="#_x0000_t202" id="docshape30" filled="false" stroked="false">
              <v:textbox inset="0,0,0,0">
                <w:txbxContent>
                  <w:p>
                    <w:pPr>
                      <w:spacing w:before="12"/>
                      <w:ind w:left="20" w:right="0" w:firstLine="0"/>
                      <w:jc w:val="left"/>
                      <w:rPr>
                        <w:sz w:val="18"/>
                      </w:rPr>
                    </w:pPr>
                    <w:r>
                      <w:rPr>
                        <w:sz w:val="18"/>
                      </w:rPr>
                      <w:t>NPR</w:t>
                    </w:r>
                    <w:r>
                      <w:rPr>
                        <w:spacing w:val="-4"/>
                        <w:sz w:val="18"/>
                      </w:rPr>
                      <w:t> </w:t>
                    </w:r>
                    <w:r>
                      <w:rPr>
                        <w:sz w:val="18"/>
                      </w:rPr>
                      <w:t>8715.26</w:t>
                    </w:r>
                    <w:r>
                      <w:rPr>
                        <w:spacing w:val="-1"/>
                        <w:sz w:val="18"/>
                      </w:rPr>
                      <w:t> </w:t>
                    </w:r>
                    <w:r>
                      <w:rPr>
                        <w:sz w:val="18"/>
                      </w:rPr>
                      <w:t>-- </w:t>
                    </w:r>
                    <w:r>
                      <w:rPr>
                        <w:spacing w:val="-2"/>
                        <w:sz w:val="18"/>
                      </w:rPr>
                      <w:t>Chapter2</w:t>
                    </w:r>
                  </w:p>
                </w:txbxContent>
              </v:textbox>
              <w10:wrap type="none"/>
            </v:shape>
          </w:pict>
        </mc:Fallback>
      </mc:AlternateContent>
    </w:r>
    <w:r>
      <w:rPr/>
      <mc:AlternateContent>
        <mc:Choice Requires="wps">
          <w:drawing>
            <wp:anchor distT="0" distB="0" distL="0" distR="0" allowOverlap="1" layoutInCell="1" locked="0" behindDoc="1" simplePos="0" relativeHeight="486134784">
              <wp:simplePos x="0" y="0"/>
              <wp:positionH relativeFrom="page">
                <wp:posOffset>6527800</wp:posOffset>
              </wp:positionH>
              <wp:positionV relativeFrom="page">
                <wp:posOffset>88645</wp:posOffset>
              </wp:positionV>
              <wp:extent cx="688975" cy="1524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88975" cy="152400"/>
                      </a:xfrm>
                      <a:prstGeom prst="rect">
                        <a:avLst/>
                      </a:prstGeom>
                    </wps:spPr>
                    <wps:txbx>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9</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wps:txbx>
                    <wps:bodyPr wrap="square" lIns="0" tIns="0" rIns="0" bIns="0" rtlCol="0">
                      <a:noAutofit/>
                    </wps:bodyPr>
                  </wps:wsp>
                </a:graphicData>
              </a:graphic>
            </wp:anchor>
          </w:drawing>
        </mc:Choice>
        <mc:Fallback>
          <w:pict>
            <v:shape style="position:absolute;margin-left:514pt;margin-top:6.97998pt;width:54.25pt;height:12pt;mso-position-horizontal-relative:page;mso-position-vertical-relative:page;z-index:-17181696" type="#_x0000_t202" id="docshape31" filled="false" stroked="false">
              <v:textbox inset="0,0,0,0">
                <w:txbxContent>
                  <w:p>
                    <w:pPr>
                      <w:spacing w:before="12"/>
                      <w:ind w:left="20" w:right="0" w:firstLine="0"/>
                      <w:jc w:val="left"/>
                      <w:rPr>
                        <w:sz w:val="18"/>
                      </w:rPr>
                    </w:pPr>
                    <w:r>
                      <w:rPr>
                        <w:sz w:val="18"/>
                      </w:rPr>
                      <w:t>Page</w:t>
                    </w:r>
                    <w:r>
                      <w:rPr>
                        <w:spacing w:val="4"/>
                        <w:sz w:val="18"/>
                      </w:rPr>
                      <w:t> </w:t>
                    </w:r>
                    <w:r>
                      <w:rPr>
                        <w:spacing w:val="-1"/>
                        <w:sz w:val="18"/>
                        <w:u w:val="single"/>
                      </w:rPr>
                      <w:t> </w:t>
                    </w:r>
                    <w:r>
                      <w:rPr>
                        <w:sz w:val="18"/>
                        <w:u w:val="single"/>
                      </w:rPr>
                      <w:fldChar w:fldCharType="begin"/>
                    </w:r>
                    <w:r>
                      <w:rPr>
                        <w:sz w:val="18"/>
                        <w:u w:val="single"/>
                      </w:rPr>
                      <w:instrText> PAGE </w:instrText>
                    </w:r>
                    <w:r>
                      <w:rPr>
                        <w:sz w:val="18"/>
                        <w:u w:val="single"/>
                      </w:rPr>
                      <w:fldChar w:fldCharType="separate"/>
                    </w:r>
                    <w:r>
                      <w:rPr>
                        <w:sz w:val="18"/>
                        <w:u w:val="single"/>
                      </w:rPr>
                      <w:t>9</w:t>
                    </w:r>
                    <w:r>
                      <w:rPr>
                        <w:sz w:val="18"/>
                        <w:u w:val="single"/>
                      </w:rPr>
                      <w:fldChar w:fldCharType="end"/>
                    </w:r>
                    <w:r>
                      <w:rPr>
                        <w:spacing w:val="44"/>
                        <w:sz w:val="18"/>
                        <w:u w:val="none"/>
                      </w:rPr>
                      <w:t> </w:t>
                    </w:r>
                    <w:r>
                      <w:rPr>
                        <w:sz w:val="18"/>
                        <w:u w:val="none"/>
                      </w:rPr>
                      <w:t>of </w:t>
                    </w:r>
                    <w:r>
                      <w:rPr>
                        <w:sz w:val="18"/>
                        <w:u w:val="single"/>
                      </w:rPr>
                      <w:t> </w:t>
                    </w:r>
                    <w:r>
                      <w:rPr>
                        <w:spacing w:val="-5"/>
                        <w:sz w:val="18"/>
                        <w:u w:val="single"/>
                      </w:rPr>
                      <w:fldChar w:fldCharType="begin"/>
                    </w:r>
                    <w:r>
                      <w:rPr>
                        <w:spacing w:val="-5"/>
                        <w:sz w:val="18"/>
                        <w:u w:val="single"/>
                      </w:rPr>
                      <w:instrText> NUMPAGES </w:instrText>
                    </w:r>
                    <w:r>
                      <w:rPr>
                        <w:spacing w:val="-5"/>
                        <w:sz w:val="18"/>
                        <w:u w:val="single"/>
                      </w:rPr>
                      <w:fldChar w:fldCharType="separate"/>
                    </w:r>
                    <w:r>
                      <w:rPr>
                        <w:spacing w:val="-5"/>
                        <w:sz w:val="18"/>
                        <w:u w:val="single"/>
                      </w:rPr>
                      <w:t>35</w:t>
                    </w:r>
                    <w:r>
                      <w:rPr>
                        <w:spacing w:val="-5"/>
                        <w:sz w:val="18"/>
                        <w:u w:val="single"/>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7"/>
      <w:numFmt w:val="upperLetter"/>
      <w:lvlText w:val="%1"/>
      <w:lvlJc w:val="left"/>
      <w:pPr>
        <w:ind w:left="588" w:hanging="449"/>
        <w:jc w:val="left"/>
      </w:pPr>
      <w:rPr>
        <w:rFonts w:hint="default"/>
        <w:lang w:val="en-US" w:eastAsia="en-US" w:bidi="ar-SA"/>
      </w:rPr>
    </w:lvl>
    <w:lvl w:ilvl="1">
      <w:start w:val="1"/>
      <w:numFmt w:val="decimal"/>
      <w:lvlText w:val="%1.%2"/>
      <w:lvlJc w:val="left"/>
      <w:pPr>
        <w:ind w:left="588" w:hanging="449"/>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0"/>
      <w:numFmt w:val="bullet"/>
      <w:lvlText w:val="•"/>
      <w:lvlJc w:val="left"/>
      <w:pPr>
        <w:ind w:left="2628" w:hanging="449"/>
      </w:pPr>
      <w:rPr>
        <w:rFonts w:hint="default"/>
        <w:lang w:val="en-US" w:eastAsia="en-US" w:bidi="ar-SA"/>
      </w:rPr>
    </w:lvl>
    <w:lvl w:ilvl="3">
      <w:start w:val="0"/>
      <w:numFmt w:val="bullet"/>
      <w:lvlText w:val="•"/>
      <w:lvlJc w:val="left"/>
      <w:pPr>
        <w:ind w:left="3652" w:hanging="449"/>
      </w:pPr>
      <w:rPr>
        <w:rFonts w:hint="default"/>
        <w:lang w:val="en-US" w:eastAsia="en-US" w:bidi="ar-SA"/>
      </w:rPr>
    </w:lvl>
    <w:lvl w:ilvl="4">
      <w:start w:val="0"/>
      <w:numFmt w:val="bullet"/>
      <w:lvlText w:val="•"/>
      <w:lvlJc w:val="left"/>
      <w:pPr>
        <w:ind w:left="4676" w:hanging="449"/>
      </w:pPr>
      <w:rPr>
        <w:rFonts w:hint="default"/>
        <w:lang w:val="en-US" w:eastAsia="en-US" w:bidi="ar-SA"/>
      </w:rPr>
    </w:lvl>
    <w:lvl w:ilvl="5">
      <w:start w:val="0"/>
      <w:numFmt w:val="bullet"/>
      <w:lvlText w:val="•"/>
      <w:lvlJc w:val="left"/>
      <w:pPr>
        <w:ind w:left="5700" w:hanging="449"/>
      </w:pPr>
      <w:rPr>
        <w:rFonts w:hint="default"/>
        <w:lang w:val="en-US" w:eastAsia="en-US" w:bidi="ar-SA"/>
      </w:rPr>
    </w:lvl>
    <w:lvl w:ilvl="6">
      <w:start w:val="0"/>
      <w:numFmt w:val="bullet"/>
      <w:lvlText w:val="•"/>
      <w:lvlJc w:val="left"/>
      <w:pPr>
        <w:ind w:left="6724" w:hanging="449"/>
      </w:pPr>
      <w:rPr>
        <w:rFonts w:hint="default"/>
        <w:lang w:val="en-US" w:eastAsia="en-US" w:bidi="ar-SA"/>
      </w:rPr>
    </w:lvl>
    <w:lvl w:ilvl="7">
      <w:start w:val="0"/>
      <w:numFmt w:val="bullet"/>
      <w:lvlText w:val="•"/>
      <w:lvlJc w:val="left"/>
      <w:pPr>
        <w:ind w:left="7748" w:hanging="449"/>
      </w:pPr>
      <w:rPr>
        <w:rFonts w:hint="default"/>
        <w:lang w:val="en-US" w:eastAsia="en-US" w:bidi="ar-SA"/>
      </w:rPr>
    </w:lvl>
    <w:lvl w:ilvl="8">
      <w:start w:val="0"/>
      <w:numFmt w:val="bullet"/>
      <w:lvlText w:val="•"/>
      <w:lvlJc w:val="left"/>
      <w:pPr>
        <w:ind w:left="8772" w:hanging="449"/>
      </w:pPr>
      <w:rPr>
        <w:rFonts w:hint="default"/>
        <w:lang w:val="en-US" w:eastAsia="en-US" w:bidi="ar-SA"/>
      </w:rPr>
    </w:lvl>
  </w:abstractNum>
  <w:abstractNum w:abstractNumId="28">
    <w:multiLevelType w:val="hybridMultilevel"/>
    <w:lvl w:ilvl="0">
      <w:start w:val="5"/>
      <w:numFmt w:val="upperLetter"/>
      <w:lvlText w:val="%1"/>
      <w:lvlJc w:val="left"/>
      <w:pPr>
        <w:ind w:left="120" w:hanging="323"/>
        <w:jc w:val="left"/>
      </w:pPr>
      <w:rPr>
        <w:rFonts w:hint="default"/>
        <w:lang w:val="en-US" w:eastAsia="en-US" w:bidi="ar-SA"/>
      </w:rPr>
    </w:lvl>
    <w:lvl w:ilvl="1">
      <w:start w:val="1"/>
      <w:numFmt w:val="decimal"/>
      <w:lvlText w:val="%1.%2"/>
      <w:lvlJc w:val="left"/>
      <w:pPr>
        <w:ind w:left="120" w:hanging="32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260" w:hanging="323"/>
      </w:pPr>
      <w:rPr>
        <w:rFonts w:hint="default"/>
        <w:lang w:val="en-US" w:eastAsia="en-US" w:bidi="ar-SA"/>
      </w:rPr>
    </w:lvl>
    <w:lvl w:ilvl="3">
      <w:start w:val="0"/>
      <w:numFmt w:val="bullet"/>
      <w:lvlText w:val="•"/>
      <w:lvlJc w:val="left"/>
      <w:pPr>
        <w:ind w:left="3330" w:hanging="323"/>
      </w:pPr>
      <w:rPr>
        <w:rFonts w:hint="default"/>
        <w:lang w:val="en-US" w:eastAsia="en-US" w:bidi="ar-SA"/>
      </w:rPr>
    </w:lvl>
    <w:lvl w:ilvl="4">
      <w:start w:val="0"/>
      <w:numFmt w:val="bullet"/>
      <w:lvlText w:val="•"/>
      <w:lvlJc w:val="left"/>
      <w:pPr>
        <w:ind w:left="4400" w:hanging="323"/>
      </w:pPr>
      <w:rPr>
        <w:rFonts w:hint="default"/>
        <w:lang w:val="en-US" w:eastAsia="en-US" w:bidi="ar-SA"/>
      </w:rPr>
    </w:lvl>
    <w:lvl w:ilvl="5">
      <w:start w:val="0"/>
      <w:numFmt w:val="bullet"/>
      <w:lvlText w:val="•"/>
      <w:lvlJc w:val="left"/>
      <w:pPr>
        <w:ind w:left="5470" w:hanging="323"/>
      </w:pPr>
      <w:rPr>
        <w:rFonts w:hint="default"/>
        <w:lang w:val="en-US" w:eastAsia="en-US" w:bidi="ar-SA"/>
      </w:rPr>
    </w:lvl>
    <w:lvl w:ilvl="6">
      <w:start w:val="0"/>
      <w:numFmt w:val="bullet"/>
      <w:lvlText w:val="•"/>
      <w:lvlJc w:val="left"/>
      <w:pPr>
        <w:ind w:left="6540" w:hanging="323"/>
      </w:pPr>
      <w:rPr>
        <w:rFonts w:hint="default"/>
        <w:lang w:val="en-US" w:eastAsia="en-US" w:bidi="ar-SA"/>
      </w:rPr>
    </w:lvl>
    <w:lvl w:ilvl="7">
      <w:start w:val="0"/>
      <w:numFmt w:val="bullet"/>
      <w:lvlText w:val="•"/>
      <w:lvlJc w:val="left"/>
      <w:pPr>
        <w:ind w:left="7610" w:hanging="323"/>
      </w:pPr>
      <w:rPr>
        <w:rFonts w:hint="default"/>
        <w:lang w:val="en-US" w:eastAsia="en-US" w:bidi="ar-SA"/>
      </w:rPr>
    </w:lvl>
    <w:lvl w:ilvl="8">
      <w:start w:val="0"/>
      <w:numFmt w:val="bullet"/>
      <w:lvlText w:val="•"/>
      <w:lvlJc w:val="left"/>
      <w:pPr>
        <w:ind w:left="8680" w:hanging="323"/>
      </w:pPr>
      <w:rPr>
        <w:rFonts w:hint="default"/>
        <w:lang w:val="en-US" w:eastAsia="en-US" w:bidi="ar-SA"/>
      </w:rPr>
    </w:lvl>
  </w:abstractNum>
  <w:abstractNum w:abstractNumId="27">
    <w:multiLevelType w:val="hybridMultilevel"/>
    <w:lvl w:ilvl="0">
      <w:start w:val="4"/>
      <w:numFmt w:val="upperLetter"/>
      <w:lvlText w:val="%1"/>
      <w:lvlJc w:val="left"/>
      <w:pPr>
        <w:ind w:left="588" w:hanging="449"/>
        <w:jc w:val="left"/>
      </w:pPr>
      <w:rPr>
        <w:rFonts w:hint="default"/>
        <w:lang w:val="en-US" w:eastAsia="en-US" w:bidi="ar-SA"/>
      </w:rPr>
    </w:lvl>
    <w:lvl w:ilvl="1">
      <w:start w:val="1"/>
      <w:numFmt w:val="decimal"/>
      <w:lvlText w:val="%1.%2"/>
      <w:lvlJc w:val="left"/>
      <w:pPr>
        <w:ind w:left="588" w:hanging="449"/>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1"/>
      <w:numFmt w:val="decimal"/>
      <w:lvlText w:val="%1.%2.%3"/>
      <w:lvlJc w:val="left"/>
      <w:pPr>
        <w:ind w:left="140" w:hanging="644"/>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3">
      <w:start w:val="0"/>
      <w:numFmt w:val="bullet"/>
      <w:lvlText w:val="•"/>
      <w:lvlJc w:val="left"/>
      <w:pPr>
        <w:ind w:left="2855" w:hanging="644"/>
      </w:pPr>
      <w:rPr>
        <w:rFonts w:hint="default"/>
        <w:lang w:val="en-US" w:eastAsia="en-US" w:bidi="ar-SA"/>
      </w:rPr>
    </w:lvl>
    <w:lvl w:ilvl="4">
      <w:start w:val="0"/>
      <w:numFmt w:val="bullet"/>
      <w:lvlText w:val="•"/>
      <w:lvlJc w:val="left"/>
      <w:pPr>
        <w:ind w:left="3993" w:hanging="644"/>
      </w:pPr>
      <w:rPr>
        <w:rFonts w:hint="default"/>
        <w:lang w:val="en-US" w:eastAsia="en-US" w:bidi="ar-SA"/>
      </w:rPr>
    </w:lvl>
    <w:lvl w:ilvl="5">
      <w:start w:val="0"/>
      <w:numFmt w:val="bullet"/>
      <w:lvlText w:val="•"/>
      <w:lvlJc w:val="left"/>
      <w:pPr>
        <w:ind w:left="5131" w:hanging="644"/>
      </w:pPr>
      <w:rPr>
        <w:rFonts w:hint="default"/>
        <w:lang w:val="en-US" w:eastAsia="en-US" w:bidi="ar-SA"/>
      </w:rPr>
    </w:lvl>
    <w:lvl w:ilvl="6">
      <w:start w:val="0"/>
      <w:numFmt w:val="bullet"/>
      <w:lvlText w:val="•"/>
      <w:lvlJc w:val="left"/>
      <w:pPr>
        <w:ind w:left="6268" w:hanging="644"/>
      </w:pPr>
      <w:rPr>
        <w:rFonts w:hint="default"/>
        <w:lang w:val="en-US" w:eastAsia="en-US" w:bidi="ar-SA"/>
      </w:rPr>
    </w:lvl>
    <w:lvl w:ilvl="7">
      <w:start w:val="0"/>
      <w:numFmt w:val="bullet"/>
      <w:lvlText w:val="•"/>
      <w:lvlJc w:val="left"/>
      <w:pPr>
        <w:ind w:left="7406" w:hanging="644"/>
      </w:pPr>
      <w:rPr>
        <w:rFonts w:hint="default"/>
        <w:lang w:val="en-US" w:eastAsia="en-US" w:bidi="ar-SA"/>
      </w:rPr>
    </w:lvl>
    <w:lvl w:ilvl="8">
      <w:start w:val="0"/>
      <w:numFmt w:val="bullet"/>
      <w:lvlText w:val="•"/>
      <w:lvlJc w:val="left"/>
      <w:pPr>
        <w:ind w:left="8544" w:hanging="644"/>
      </w:pPr>
      <w:rPr>
        <w:rFonts w:hint="default"/>
        <w:lang w:val="en-US" w:eastAsia="en-US" w:bidi="ar-SA"/>
      </w:rPr>
    </w:lvl>
  </w:abstractNum>
  <w:abstractNum w:abstractNumId="26">
    <w:multiLevelType w:val="hybridMultilevel"/>
    <w:lvl w:ilvl="0">
      <w:start w:val="0"/>
      <w:numFmt w:val="bullet"/>
      <w:lvlText w:val="-"/>
      <w:lvlJc w:val="left"/>
      <w:pPr>
        <w:ind w:left="87" w:hanging="14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7" w:hanging="141"/>
      </w:pPr>
      <w:rPr>
        <w:rFonts w:hint="default"/>
        <w:lang w:val="en-US" w:eastAsia="en-US" w:bidi="ar-SA"/>
      </w:rPr>
    </w:lvl>
    <w:lvl w:ilvl="2">
      <w:start w:val="0"/>
      <w:numFmt w:val="bullet"/>
      <w:lvlText w:val="•"/>
      <w:lvlJc w:val="left"/>
      <w:pPr>
        <w:ind w:left="1795" w:hanging="141"/>
      </w:pPr>
      <w:rPr>
        <w:rFonts w:hint="default"/>
        <w:lang w:val="en-US" w:eastAsia="en-US" w:bidi="ar-SA"/>
      </w:rPr>
    </w:lvl>
    <w:lvl w:ilvl="3">
      <w:start w:val="0"/>
      <w:numFmt w:val="bullet"/>
      <w:lvlText w:val="•"/>
      <w:lvlJc w:val="left"/>
      <w:pPr>
        <w:ind w:left="2652" w:hanging="141"/>
      </w:pPr>
      <w:rPr>
        <w:rFonts w:hint="default"/>
        <w:lang w:val="en-US" w:eastAsia="en-US" w:bidi="ar-SA"/>
      </w:rPr>
    </w:lvl>
    <w:lvl w:ilvl="4">
      <w:start w:val="0"/>
      <w:numFmt w:val="bullet"/>
      <w:lvlText w:val="•"/>
      <w:lvlJc w:val="left"/>
      <w:pPr>
        <w:ind w:left="3510" w:hanging="141"/>
      </w:pPr>
      <w:rPr>
        <w:rFonts w:hint="default"/>
        <w:lang w:val="en-US" w:eastAsia="en-US" w:bidi="ar-SA"/>
      </w:rPr>
    </w:lvl>
    <w:lvl w:ilvl="5">
      <w:start w:val="0"/>
      <w:numFmt w:val="bullet"/>
      <w:lvlText w:val="•"/>
      <w:lvlJc w:val="left"/>
      <w:pPr>
        <w:ind w:left="4367" w:hanging="141"/>
      </w:pPr>
      <w:rPr>
        <w:rFonts w:hint="default"/>
        <w:lang w:val="en-US" w:eastAsia="en-US" w:bidi="ar-SA"/>
      </w:rPr>
    </w:lvl>
    <w:lvl w:ilvl="6">
      <w:start w:val="0"/>
      <w:numFmt w:val="bullet"/>
      <w:lvlText w:val="•"/>
      <w:lvlJc w:val="left"/>
      <w:pPr>
        <w:ind w:left="5225" w:hanging="141"/>
      </w:pPr>
      <w:rPr>
        <w:rFonts w:hint="default"/>
        <w:lang w:val="en-US" w:eastAsia="en-US" w:bidi="ar-SA"/>
      </w:rPr>
    </w:lvl>
    <w:lvl w:ilvl="7">
      <w:start w:val="0"/>
      <w:numFmt w:val="bullet"/>
      <w:lvlText w:val="•"/>
      <w:lvlJc w:val="left"/>
      <w:pPr>
        <w:ind w:left="6082" w:hanging="141"/>
      </w:pPr>
      <w:rPr>
        <w:rFonts w:hint="default"/>
        <w:lang w:val="en-US" w:eastAsia="en-US" w:bidi="ar-SA"/>
      </w:rPr>
    </w:lvl>
    <w:lvl w:ilvl="8">
      <w:start w:val="0"/>
      <w:numFmt w:val="bullet"/>
      <w:lvlText w:val="•"/>
      <w:lvlJc w:val="left"/>
      <w:pPr>
        <w:ind w:left="6940" w:hanging="141"/>
      </w:pPr>
      <w:rPr>
        <w:rFonts w:hint="default"/>
        <w:lang w:val="en-US" w:eastAsia="en-US" w:bidi="ar-SA"/>
      </w:rPr>
    </w:lvl>
  </w:abstractNum>
  <w:abstractNum w:abstractNumId="25">
    <w:multiLevelType w:val="hybridMultilevel"/>
    <w:lvl w:ilvl="0">
      <w:start w:val="0"/>
      <w:numFmt w:val="bullet"/>
      <w:lvlText w:val="-"/>
      <w:lvlJc w:val="left"/>
      <w:pPr>
        <w:ind w:left="87" w:hanging="14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37" w:hanging="141"/>
      </w:pPr>
      <w:rPr>
        <w:rFonts w:hint="default"/>
        <w:lang w:val="en-US" w:eastAsia="en-US" w:bidi="ar-SA"/>
      </w:rPr>
    </w:lvl>
    <w:lvl w:ilvl="2">
      <w:start w:val="0"/>
      <w:numFmt w:val="bullet"/>
      <w:lvlText w:val="•"/>
      <w:lvlJc w:val="left"/>
      <w:pPr>
        <w:ind w:left="1795" w:hanging="141"/>
      </w:pPr>
      <w:rPr>
        <w:rFonts w:hint="default"/>
        <w:lang w:val="en-US" w:eastAsia="en-US" w:bidi="ar-SA"/>
      </w:rPr>
    </w:lvl>
    <w:lvl w:ilvl="3">
      <w:start w:val="0"/>
      <w:numFmt w:val="bullet"/>
      <w:lvlText w:val="•"/>
      <w:lvlJc w:val="left"/>
      <w:pPr>
        <w:ind w:left="2652" w:hanging="141"/>
      </w:pPr>
      <w:rPr>
        <w:rFonts w:hint="default"/>
        <w:lang w:val="en-US" w:eastAsia="en-US" w:bidi="ar-SA"/>
      </w:rPr>
    </w:lvl>
    <w:lvl w:ilvl="4">
      <w:start w:val="0"/>
      <w:numFmt w:val="bullet"/>
      <w:lvlText w:val="•"/>
      <w:lvlJc w:val="left"/>
      <w:pPr>
        <w:ind w:left="3510" w:hanging="141"/>
      </w:pPr>
      <w:rPr>
        <w:rFonts w:hint="default"/>
        <w:lang w:val="en-US" w:eastAsia="en-US" w:bidi="ar-SA"/>
      </w:rPr>
    </w:lvl>
    <w:lvl w:ilvl="5">
      <w:start w:val="0"/>
      <w:numFmt w:val="bullet"/>
      <w:lvlText w:val="•"/>
      <w:lvlJc w:val="left"/>
      <w:pPr>
        <w:ind w:left="4367" w:hanging="141"/>
      </w:pPr>
      <w:rPr>
        <w:rFonts w:hint="default"/>
        <w:lang w:val="en-US" w:eastAsia="en-US" w:bidi="ar-SA"/>
      </w:rPr>
    </w:lvl>
    <w:lvl w:ilvl="6">
      <w:start w:val="0"/>
      <w:numFmt w:val="bullet"/>
      <w:lvlText w:val="•"/>
      <w:lvlJc w:val="left"/>
      <w:pPr>
        <w:ind w:left="5225" w:hanging="141"/>
      </w:pPr>
      <w:rPr>
        <w:rFonts w:hint="default"/>
        <w:lang w:val="en-US" w:eastAsia="en-US" w:bidi="ar-SA"/>
      </w:rPr>
    </w:lvl>
    <w:lvl w:ilvl="7">
      <w:start w:val="0"/>
      <w:numFmt w:val="bullet"/>
      <w:lvlText w:val="•"/>
      <w:lvlJc w:val="left"/>
      <w:pPr>
        <w:ind w:left="6082" w:hanging="141"/>
      </w:pPr>
      <w:rPr>
        <w:rFonts w:hint="default"/>
        <w:lang w:val="en-US" w:eastAsia="en-US" w:bidi="ar-SA"/>
      </w:rPr>
    </w:lvl>
    <w:lvl w:ilvl="8">
      <w:start w:val="0"/>
      <w:numFmt w:val="bullet"/>
      <w:lvlText w:val="•"/>
      <w:lvlJc w:val="left"/>
      <w:pPr>
        <w:ind w:left="6940" w:hanging="141"/>
      </w:pPr>
      <w:rPr>
        <w:rFonts w:hint="default"/>
        <w:lang w:val="en-US" w:eastAsia="en-US" w:bidi="ar-SA"/>
      </w:rPr>
    </w:lvl>
  </w:abstractNum>
  <w:abstractNum w:abstractNumId="24">
    <w:multiLevelType w:val="hybridMultilevel"/>
    <w:lvl w:ilvl="0">
      <w:start w:val="3"/>
      <w:numFmt w:val="upperLetter"/>
      <w:lvlText w:val="%1"/>
      <w:lvlJc w:val="left"/>
      <w:pPr>
        <w:ind w:left="140" w:hanging="401"/>
        <w:jc w:val="left"/>
      </w:pPr>
      <w:rPr>
        <w:rFonts w:hint="default"/>
        <w:lang w:val="en-US" w:eastAsia="en-US" w:bidi="ar-SA"/>
      </w:rPr>
    </w:lvl>
    <w:lvl w:ilvl="1">
      <w:start w:val="1"/>
      <w:numFmt w:val="decimal"/>
      <w:lvlText w:val="%1.%2"/>
      <w:lvlJc w:val="left"/>
      <w:pPr>
        <w:ind w:left="140" w:hanging="40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40" w:hanging="5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40" w:hanging="7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1"/>
      <w:numFmt w:val="decimal"/>
      <w:lvlText w:val="%1.%2.%3.%4.%5"/>
      <w:lvlJc w:val="left"/>
      <w:pPr>
        <w:ind w:left="140" w:hanging="9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start w:val="0"/>
      <w:numFmt w:val="bullet"/>
      <w:lvlText w:val="•"/>
      <w:lvlJc w:val="left"/>
      <w:pPr>
        <w:ind w:left="5208" w:hanging="941"/>
      </w:pPr>
      <w:rPr>
        <w:rFonts w:hint="default"/>
        <w:lang w:val="en-US" w:eastAsia="en-US" w:bidi="ar-SA"/>
      </w:rPr>
    </w:lvl>
    <w:lvl w:ilvl="6">
      <w:start w:val="0"/>
      <w:numFmt w:val="bullet"/>
      <w:lvlText w:val="•"/>
      <w:lvlJc w:val="left"/>
      <w:pPr>
        <w:ind w:left="6331" w:hanging="941"/>
      </w:pPr>
      <w:rPr>
        <w:rFonts w:hint="default"/>
        <w:lang w:val="en-US" w:eastAsia="en-US" w:bidi="ar-SA"/>
      </w:rPr>
    </w:lvl>
    <w:lvl w:ilvl="7">
      <w:start w:val="0"/>
      <w:numFmt w:val="bullet"/>
      <w:lvlText w:val="•"/>
      <w:lvlJc w:val="left"/>
      <w:pPr>
        <w:ind w:left="7453" w:hanging="941"/>
      </w:pPr>
      <w:rPr>
        <w:rFonts w:hint="default"/>
        <w:lang w:val="en-US" w:eastAsia="en-US" w:bidi="ar-SA"/>
      </w:rPr>
    </w:lvl>
    <w:lvl w:ilvl="8">
      <w:start w:val="0"/>
      <w:numFmt w:val="bullet"/>
      <w:lvlText w:val="•"/>
      <w:lvlJc w:val="left"/>
      <w:pPr>
        <w:ind w:left="8575" w:hanging="941"/>
      </w:pPr>
      <w:rPr>
        <w:rFonts w:hint="default"/>
        <w:lang w:val="en-US" w:eastAsia="en-US" w:bidi="ar-SA"/>
      </w:rPr>
    </w:lvl>
  </w:abstractNum>
  <w:abstractNum w:abstractNumId="23">
    <w:multiLevelType w:val="hybridMultilevel"/>
    <w:lvl w:ilvl="0">
      <w:start w:val="1"/>
      <w:numFmt w:val="lowerLetter"/>
      <w:lvlText w:val="%1."/>
      <w:lvlJc w:val="left"/>
      <w:pPr>
        <w:ind w:left="140" w:hanging="22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40" w:hanging="3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76" w:hanging="341"/>
      </w:pPr>
      <w:rPr>
        <w:rFonts w:hint="default"/>
        <w:lang w:val="en-US" w:eastAsia="en-US" w:bidi="ar-SA"/>
      </w:rPr>
    </w:lvl>
    <w:lvl w:ilvl="3">
      <w:start w:val="0"/>
      <w:numFmt w:val="bullet"/>
      <w:lvlText w:val="•"/>
      <w:lvlJc w:val="left"/>
      <w:pPr>
        <w:ind w:left="3344" w:hanging="341"/>
      </w:pPr>
      <w:rPr>
        <w:rFonts w:hint="default"/>
        <w:lang w:val="en-US" w:eastAsia="en-US" w:bidi="ar-SA"/>
      </w:rPr>
    </w:lvl>
    <w:lvl w:ilvl="4">
      <w:start w:val="0"/>
      <w:numFmt w:val="bullet"/>
      <w:lvlText w:val="•"/>
      <w:lvlJc w:val="left"/>
      <w:pPr>
        <w:ind w:left="4412" w:hanging="341"/>
      </w:pPr>
      <w:rPr>
        <w:rFonts w:hint="default"/>
        <w:lang w:val="en-US" w:eastAsia="en-US" w:bidi="ar-SA"/>
      </w:rPr>
    </w:lvl>
    <w:lvl w:ilvl="5">
      <w:start w:val="0"/>
      <w:numFmt w:val="bullet"/>
      <w:lvlText w:val="•"/>
      <w:lvlJc w:val="left"/>
      <w:pPr>
        <w:ind w:left="5480" w:hanging="341"/>
      </w:pPr>
      <w:rPr>
        <w:rFonts w:hint="default"/>
        <w:lang w:val="en-US" w:eastAsia="en-US" w:bidi="ar-SA"/>
      </w:rPr>
    </w:lvl>
    <w:lvl w:ilvl="6">
      <w:start w:val="0"/>
      <w:numFmt w:val="bullet"/>
      <w:lvlText w:val="•"/>
      <w:lvlJc w:val="left"/>
      <w:pPr>
        <w:ind w:left="6548" w:hanging="341"/>
      </w:pPr>
      <w:rPr>
        <w:rFonts w:hint="default"/>
        <w:lang w:val="en-US" w:eastAsia="en-US" w:bidi="ar-SA"/>
      </w:rPr>
    </w:lvl>
    <w:lvl w:ilvl="7">
      <w:start w:val="0"/>
      <w:numFmt w:val="bullet"/>
      <w:lvlText w:val="•"/>
      <w:lvlJc w:val="left"/>
      <w:pPr>
        <w:ind w:left="7616" w:hanging="341"/>
      </w:pPr>
      <w:rPr>
        <w:rFonts w:hint="default"/>
        <w:lang w:val="en-US" w:eastAsia="en-US" w:bidi="ar-SA"/>
      </w:rPr>
    </w:lvl>
    <w:lvl w:ilvl="8">
      <w:start w:val="0"/>
      <w:numFmt w:val="bullet"/>
      <w:lvlText w:val="•"/>
      <w:lvlJc w:val="left"/>
      <w:pPr>
        <w:ind w:left="8684" w:hanging="341"/>
      </w:pPr>
      <w:rPr>
        <w:rFonts w:hint="default"/>
        <w:lang w:val="en-US" w:eastAsia="en-US" w:bidi="ar-SA"/>
      </w:rPr>
    </w:lvl>
  </w:abstractNum>
  <w:abstractNum w:abstractNumId="22">
    <w:multiLevelType w:val="hybridMultilevel"/>
    <w:lvl w:ilvl="0">
      <w:start w:val="4"/>
      <w:numFmt w:val="decimal"/>
      <w:lvlText w:val="%1"/>
      <w:lvlJc w:val="left"/>
      <w:pPr>
        <w:ind w:left="680" w:hanging="541"/>
        <w:jc w:val="left"/>
      </w:pPr>
      <w:rPr>
        <w:rFonts w:hint="default"/>
        <w:lang w:val="en-US" w:eastAsia="en-US" w:bidi="ar-SA"/>
      </w:rPr>
    </w:lvl>
    <w:lvl w:ilvl="1">
      <w:start w:val="1"/>
      <w:numFmt w:val="decimal"/>
      <w:lvlText w:val="%1.%2"/>
      <w:lvlJc w:val="left"/>
      <w:pPr>
        <w:ind w:left="680" w:hanging="541"/>
        <w:jc w:val="left"/>
      </w:pPr>
      <w:rPr>
        <w:rFonts w:hint="default" w:ascii="Times New Roman" w:hAnsi="Times New Roman" w:eastAsia="Times New Roman" w:cs="Times New Roman"/>
        <w:b/>
        <w:bCs/>
        <w:i w:val="0"/>
        <w:iCs w:val="0"/>
        <w:spacing w:val="0"/>
        <w:w w:val="100"/>
        <w:sz w:val="36"/>
        <w:szCs w:val="36"/>
        <w:lang w:val="en-US" w:eastAsia="en-US" w:bidi="ar-SA"/>
      </w:rPr>
    </w:lvl>
    <w:lvl w:ilvl="2">
      <w:start w:val="1"/>
      <w:numFmt w:val="decimal"/>
      <w:lvlText w:val="%1.%2.%3"/>
      <w:lvlJc w:val="left"/>
      <w:pPr>
        <w:ind w:left="140" w:hanging="5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1.%2.%3.%4"/>
      <w:lvlJc w:val="left"/>
      <w:pPr>
        <w:ind w:left="140"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4060" w:hanging="721"/>
      </w:pPr>
      <w:rPr>
        <w:rFonts w:hint="default"/>
        <w:lang w:val="en-US" w:eastAsia="en-US" w:bidi="ar-SA"/>
      </w:rPr>
    </w:lvl>
    <w:lvl w:ilvl="5">
      <w:start w:val="0"/>
      <w:numFmt w:val="bullet"/>
      <w:lvlText w:val="•"/>
      <w:lvlJc w:val="left"/>
      <w:pPr>
        <w:ind w:left="5186" w:hanging="721"/>
      </w:pPr>
      <w:rPr>
        <w:rFonts w:hint="default"/>
        <w:lang w:val="en-US" w:eastAsia="en-US" w:bidi="ar-SA"/>
      </w:rPr>
    </w:lvl>
    <w:lvl w:ilvl="6">
      <w:start w:val="0"/>
      <w:numFmt w:val="bullet"/>
      <w:lvlText w:val="•"/>
      <w:lvlJc w:val="left"/>
      <w:pPr>
        <w:ind w:left="6313" w:hanging="721"/>
      </w:pPr>
      <w:rPr>
        <w:rFonts w:hint="default"/>
        <w:lang w:val="en-US" w:eastAsia="en-US" w:bidi="ar-SA"/>
      </w:rPr>
    </w:lvl>
    <w:lvl w:ilvl="7">
      <w:start w:val="0"/>
      <w:numFmt w:val="bullet"/>
      <w:lvlText w:val="•"/>
      <w:lvlJc w:val="left"/>
      <w:pPr>
        <w:ind w:left="7440" w:hanging="721"/>
      </w:pPr>
      <w:rPr>
        <w:rFonts w:hint="default"/>
        <w:lang w:val="en-US" w:eastAsia="en-US" w:bidi="ar-SA"/>
      </w:rPr>
    </w:lvl>
    <w:lvl w:ilvl="8">
      <w:start w:val="0"/>
      <w:numFmt w:val="bullet"/>
      <w:lvlText w:val="•"/>
      <w:lvlJc w:val="left"/>
      <w:pPr>
        <w:ind w:left="8566" w:hanging="721"/>
      </w:pPr>
      <w:rPr>
        <w:rFonts w:hint="default"/>
        <w:lang w:val="en-US" w:eastAsia="en-US" w:bidi="ar-SA"/>
      </w:rPr>
    </w:lvl>
  </w:abstractNum>
  <w:abstractNum w:abstractNumId="21">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20">
    <w:multiLevelType w:val="hybridMultilevel"/>
    <w:lvl w:ilvl="0">
      <w:start w:val="1"/>
      <w:numFmt w:val="lowerLetter"/>
      <w:lvlText w:val="%1."/>
      <w:lvlJc w:val="left"/>
      <w:pPr>
        <w:ind w:left="385"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424" w:hanging="246"/>
      </w:pPr>
      <w:rPr>
        <w:rFonts w:hint="default"/>
        <w:lang w:val="en-US" w:eastAsia="en-US" w:bidi="ar-SA"/>
      </w:rPr>
    </w:lvl>
    <w:lvl w:ilvl="2">
      <w:start w:val="0"/>
      <w:numFmt w:val="bullet"/>
      <w:lvlText w:val="•"/>
      <w:lvlJc w:val="left"/>
      <w:pPr>
        <w:ind w:left="2468" w:hanging="246"/>
      </w:pPr>
      <w:rPr>
        <w:rFonts w:hint="default"/>
        <w:lang w:val="en-US" w:eastAsia="en-US" w:bidi="ar-SA"/>
      </w:rPr>
    </w:lvl>
    <w:lvl w:ilvl="3">
      <w:start w:val="0"/>
      <w:numFmt w:val="bullet"/>
      <w:lvlText w:val="•"/>
      <w:lvlJc w:val="left"/>
      <w:pPr>
        <w:ind w:left="3512" w:hanging="246"/>
      </w:pPr>
      <w:rPr>
        <w:rFonts w:hint="default"/>
        <w:lang w:val="en-US" w:eastAsia="en-US" w:bidi="ar-SA"/>
      </w:rPr>
    </w:lvl>
    <w:lvl w:ilvl="4">
      <w:start w:val="0"/>
      <w:numFmt w:val="bullet"/>
      <w:lvlText w:val="•"/>
      <w:lvlJc w:val="left"/>
      <w:pPr>
        <w:ind w:left="4556" w:hanging="246"/>
      </w:pPr>
      <w:rPr>
        <w:rFonts w:hint="default"/>
        <w:lang w:val="en-US" w:eastAsia="en-US" w:bidi="ar-SA"/>
      </w:rPr>
    </w:lvl>
    <w:lvl w:ilvl="5">
      <w:start w:val="0"/>
      <w:numFmt w:val="bullet"/>
      <w:lvlText w:val="•"/>
      <w:lvlJc w:val="left"/>
      <w:pPr>
        <w:ind w:left="5600" w:hanging="246"/>
      </w:pPr>
      <w:rPr>
        <w:rFonts w:hint="default"/>
        <w:lang w:val="en-US" w:eastAsia="en-US" w:bidi="ar-SA"/>
      </w:rPr>
    </w:lvl>
    <w:lvl w:ilvl="6">
      <w:start w:val="0"/>
      <w:numFmt w:val="bullet"/>
      <w:lvlText w:val="•"/>
      <w:lvlJc w:val="left"/>
      <w:pPr>
        <w:ind w:left="6644" w:hanging="246"/>
      </w:pPr>
      <w:rPr>
        <w:rFonts w:hint="default"/>
        <w:lang w:val="en-US" w:eastAsia="en-US" w:bidi="ar-SA"/>
      </w:rPr>
    </w:lvl>
    <w:lvl w:ilvl="7">
      <w:start w:val="0"/>
      <w:numFmt w:val="bullet"/>
      <w:lvlText w:val="•"/>
      <w:lvlJc w:val="left"/>
      <w:pPr>
        <w:ind w:left="7688" w:hanging="246"/>
      </w:pPr>
      <w:rPr>
        <w:rFonts w:hint="default"/>
        <w:lang w:val="en-US" w:eastAsia="en-US" w:bidi="ar-SA"/>
      </w:rPr>
    </w:lvl>
    <w:lvl w:ilvl="8">
      <w:start w:val="0"/>
      <w:numFmt w:val="bullet"/>
      <w:lvlText w:val="•"/>
      <w:lvlJc w:val="left"/>
      <w:pPr>
        <w:ind w:left="8732" w:hanging="246"/>
      </w:pPr>
      <w:rPr>
        <w:rFonts w:hint="default"/>
        <w:lang w:val="en-US" w:eastAsia="en-US" w:bidi="ar-SA"/>
      </w:rPr>
    </w:lvl>
  </w:abstractNum>
  <w:abstractNum w:abstractNumId="19">
    <w:multiLevelType w:val="hybridMultilevel"/>
    <w:lvl w:ilvl="0">
      <w:start w:val="3"/>
      <w:numFmt w:val="decimal"/>
      <w:lvlText w:val="%1"/>
      <w:lvlJc w:val="left"/>
      <w:pPr>
        <w:ind w:left="710" w:hanging="571"/>
        <w:jc w:val="left"/>
      </w:pPr>
      <w:rPr>
        <w:rFonts w:hint="default"/>
        <w:lang w:val="en-US" w:eastAsia="en-US" w:bidi="ar-SA"/>
      </w:rPr>
    </w:lvl>
    <w:lvl w:ilvl="1">
      <w:start w:val="1"/>
      <w:numFmt w:val="decimal"/>
      <w:lvlText w:val="%1.%2"/>
      <w:lvlJc w:val="left"/>
      <w:pPr>
        <w:ind w:left="710" w:hanging="571"/>
        <w:jc w:val="left"/>
      </w:pPr>
      <w:rPr>
        <w:rFonts w:hint="default" w:ascii="Times New Roman" w:hAnsi="Times New Roman" w:eastAsia="Times New Roman" w:cs="Times New Roman"/>
        <w:b/>
        <w:bCs/>
        <w:i w:val="0"/>
        <w:iCs w:val="0"/>
        <w:spacing w:val="0"/>
        <w:w w:val="100"/>
        <w:sz w:val="38"/>
        <w:szCs w:val="38"/>
        <w:lang w:val="en-US" w:eastAsia="en-US" w:bidi="ar-SA"/>
      </w:rPr>
    </w:lvl>
    <w:lvl w:ilvl="2">
      <w:start w:val="1"/>
      <w:numFmt w:val="decimal"/>
      <w:lvlText w:val="%1.%2.%3"/>
      <w:lvlJc w:val="left"/>
      <w:pPr>
        <w:ind w:left="140" w:hanging="58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3">
      <w:start w:val="0"/>
      <w:numFmt w:val="bullet"/>
      <w:lvlText w:val="•"/>
      <w:lvlJc w:val="left"/>
      <w:pPr>
        <w:ind w:left="2964" w:hanging="586"/>
      </w:pPr>
      <w:rPr>
        <w:rFonts w:hint="default"/>
        <w:lang w:val="en-US" w:eastAsia="en-US" w:bidi="ar-SA"/>
      </w:rPr>
    </w:lvl>
    <w:lvl w:ilvl="4">
      <w:start w:val="0"/>
      <w:numFmt w:val="bullet"/>
      <w:lvlText w:val="•"/>
      <w:lvlJc w:val="left"/>
      <w:pPr>
        <w:ind w:left="4086" w:hanging="586"/>
      </w:pPr>
      <w:rPr>
        <w:rFonts w:hint="default"/>
        <w:lang w:val="en-US" w:eastAsia="en-US" w:bidi="ar-SA"/>
      </w:rPr>
    </w:lvl>
    <w:lvl w:ilvl="5">
      <w:start w:val="0"/>
      <w:numFmt w:val="bullet"/>
      <w:lvlText w:val="•"/>
      <w:lvlJc w:val="left"/>
      <w:pPr>
        <w:ind w:left="5208" w:hanging="586"/>
      </w:pPr>
      <w:rPr>
        <w:rFonts w:hint="default"/>
        <w:lang w:val="en-US" w:eastAsia="en-US" w:bidi="ar-SA"/>
      </w:rPr>
    </w:lvl>
    <w:lvl w:ilvl="6">
      <w:start w:val="0"/>
      <w:numFmt w:val="bullet"/>
      <w:lvlText w:val="•"/>
      <w:lvlJc w:val="left"/>
      <w:pPr>
        <w:ind w:left="6331" w:hanging="586"/>
      </w:pPr>
      <w:rPr>
        <w:rFonts w:hint="default"/>
        <w:lang w:val="en-US" w:eastAsia="en-US" w:bidi="ar-SA"/>
      </w:rPr>
    </w:lvl>
    <w:lvl w:ilvl="7">
      <w:start w:val="0"/>
      <w:numFmt w:val="bullet"/>
      <w:lvlText w:val="•"/>
      <w:lvlJc w:val="left"/>
      <w:pPr>
        <w:ind w:left="7453" w:hanging="586"/>
      </w:pPr>
      <w:rPr>
        <w:rFonts w:hint="default"/>
        <w:lang w:val="en-US" w:eastAsia="en-US" w:bidi="ar-SA"/>
      </w:rPr>
    </w:lvl>
    <w:lvl w:ilvl="8">
      <w:start w:val="0"/>
      <w:numFmt w:val="bullet"/>
      <w:lvlText w:val="•"/>
      <w:lvlJc w:val="left"/>
      <w:pPr>
        <w:ind w:left="8575" w:hanging="586"/>
      </w:pPr>
      <w:rPr>
        <w:rFonts w:hint="default"/>
        <w:lang w:val="en-US" w:eastAsia="en-US" w:bidi="ar-SA"/>
      </w:rPr>
    </w:lvl>
  </w:abstractNum>
  <w:abstractNum w:abstractNumId="18">
    <w:multiLevelType w:val="hybridMultilevel"/>
    <w:lvl w:ilvl="0">
      <w:start w:val="1"/>
      <w:numFmt w:val="lowerLetter"/>
      <w:lvlText w:val="%1."/>
      <w:lvlJc w:val="left"/>
      <w:pPr>
        <w:ind w:left="385"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424" w:hanging="246"/>
      </w:pPr>
      <w:rPr>
        <w:rFonts w:hint="default"/>
        <w:lang w:val="en-US" w:eastAsia="en-US" w:bidi="ar-SA"/>
      </w:rPr>
    </w:lvl>
    <w:lvl w:ilvl="2">
      <w:start w:val="0"/>
      <w:numFmt w:val="bullet"/>
      <w:lvlText w:val="•"/>
      <w:lvlJc w:val="left"/>
      <w:pPr>
        <w:ind w:left="2468" w:hanging="246"/>
      </w:pPr>
      <w:rPr>
        <w:rFonts w:hint="default"/>
        <w:lang w:val="en-US" w:eastAsia="en-US" w:bidi="ar-SA"/>
      </w:rPr>
    </w:lvl>
    <w:lvl w:ilvl="3">
      <w:start w:val="0"/>
      <w:numFmt w:val="bullet"/>
      <w:lvlText w:val="•"/>
      <w:lvlJc w:val="left"/>
      <w:pPr>
        <w:ind w:left="3512" w:hanging="246"/>
      </w:pPr>
      <w:rPr>
        <w:rFonts w:hint="default"/>
        <w:lang w:val="en-US" w:eastAsia="en-US" w:bidi="ar-SA"/>
      </w:rPr>
    </w:lvl>
    <w:lvl w:ilvl="4">
      <w:start w:val="0"/>
      <w:numFmt w:val="bullet"/>
      <w:lvlText w:val="•"/>
      <w:lvlJc w:val="left"/>
      <w:pPr>
        <w:ind w:left="4556" w:hanging="246"/>
      </w:pPr>
      <w:rPr>
        <w:rFonts w:hint="default"/>
        <w:lang w:val="en-US" w:eastAsia="en-US" w:bidi="ar-SA"/>
      </w:rPr>
    </w:lvl>
    <w:lvl w:ilvl="5">
      <w:start w:val="0"/>
      <w:numFmt w:val="bullet"/>
      <w:lvlText w:val="•"/>
      <w:lvlJc w:val="left"/>
      <w:pPr>
        <w:ind w:left="5600" w:hanging="246"/>
      </w:pPr>
      <w:rPr>
        <w:rFonts w:hint="default"/>
        <w:lang w:val="en-US" w:eastAsia="en-US" w:bidi="ar-SA"/>
      </w:rPr>
    </w:lvl>
    <w:lvl w:ilvl="6">
      <w:start w:val="0"/>
      <w:numFmt w:val="bullet"/>
      <w:lvlText w:val="•"/>
      <w:lvlJc w:val="left"/>
      <w:pPr>
        <w:ind w:left="6644" w:hanging="246"/>
      </w:pPr>
      <w:rPr>
        <w:rFonts w:hint="default"/>
        <w:lang w:val="en-US" w:eastAsia="en-US" w:bidi="ar-SA"/>
      </w:rPr>
    </w:lvl>
    <w:lvl w:ilvl="7">
      <w:start w:val="0"/>
      <w:numFmt w:val="bullet"/>
      <w:lvlText w:val="•"/>
      <w:lvlJc w:val="left"/>
      <w:pPr>
        <w:ind w:left="7688" w:hanging="246"/>
      </w:pPr>
      <w:rPr>
        <w:rFonts w:hint="default"/>
        <w:lang w:val="en-US" w:eastAsia="en-US" w:bidi="ar-SA"/>
      </w:rPr>
    </w:lvl>
    <w:lvl w:ilvl="8">
      <w:start w:val="0"/>
      <w:numFmt w:val="bullet"/>
      <w:lvlText w:val="•"/>
      <w:lvlJc w:val="left"/>
      <w:pPr>
        <w:ind w:left="8732" w:hanging="246"/>
      </w:pPr>
      <w:rPr>
        <w:rFonts w:hint="default"/>
        <w:lang w:val="en-US" w:eastAsia="en-US" w:bidi="ar-SA"/>
      </w:rPr>
    </w:lvl>
  </w:abstractNum>
  <w:abstractNum w:abstractNumId="17">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16">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15">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14">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13">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12">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11">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10">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9">
    <w:multiLevelType w:val="hybridMultilevel"/>
    <w:lvl w:ilvl="0">
      <w:start w:val="2"/>
      <w:numFmt w:val="decimal"/>
      <w:lvlText w:val="%1"/>
      <w:lvlJc w:val="left"/>
      <w:pPr>
        <w:ind w:left="710" w:hanging="571"/>
        <w:jc w:val="left"/>
      </w:pPr>
      <w:rPr>
        <w:rFonts w:hint="default"/>
        <w:lang w:val="en-US" w:eastAsia="en-US" w:bidi="ar-SA"/>
      </w:rPr>
    </w:lvl>
    <w:lvl w:ilvl="1">
      <w:start w:val="1"/>
      <w:numFmt w:val="decimal"/>
      <w:lvlText w:val="%1.%2"/>
      <w:lvlJc w:val="left"/>
      <w:pPr>
        <w:ind w:left="710" w:hanging="571"/>
        <w:jc w:val="left"/>
      </w:pPr>
      <w:rPr>
        <w:rFonts w:hint="default" w:ascii="Times New Roman" w:hAnsi="Times New Roman" w:eastAsia="Times New Roman" w:cs="Times New Roman"/>
        <w:b/>
        <w:bCs/>
        <w:i w:val="0"/>
        <w:iCs w:val="0"/>
        <w:spacing w:val="0"/>
        <w:w w:val="100"/>
        <w:sz w:val="38"/>
        <w:szCs w:val="38"/>
        <w:lang w:val="en-US" w:eastAsia="en-US" w:bidi="ar-SA"/>
      </w:rPr>
    </w:lvl>
    <w:lvl w:ilvl="2">
      <w:start w:val="1"/>
      <w:numFmt w:val="decimal"/>
      <w:lvlText w:val="%1.%2.%3"/>
      <w:lvlJc w:val="left"/>
      <w:pPr>
        <w:ind w:left="140" w:hanging="58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3">
      <w:start w:val="0"/>
      <w:numFmt w:val="bullet"/>
      <w:lvlText w:val="•"/>
      <w:lvlJc w:val="left"/>
      <w:pPr>
        <w:ind w:left="2105" w:hanging="586"/>
      </w:pPr>
      <w:rPr>
        <w:rFonts w:hint="default"/>
        <w:lang w:val="en-US" w:eastAsia="en-US" w:bidi="ar-SA"/>
      </w:rPr>
    </w:lvl>
    <w:lvl w:ilvl="4">
      <w:start w:val="0"/>
      <w:numFmt w:val="bullet"/>
      <w:lvlText w:val="•"/>
      <w:lvlJc w:val="left"/>
      <w:pPr>
        <w:ind w:left="3350" w:hanging="586"/>
      </w:pPr>
      <w:rPr>
        <w:rFonts w:hint="default"/>
        <w:lang w:val="en-US" w:eastAsia="en-US" w:bidi="ar-SA"/>
      </w:rPr>
    </w:lvl>
    <w:lvl w:ilvl="5">
      <w:start w:val="0"/>
      <w:numFmt w:val="bullet"/>
      <w:lvlText w:val="•"/>
      <w:lvlJc w:val="left"/>
      <w:pPr>
        <w:ind w:left="4595" w:hanging="586"/>
      </w:pPr>
      <w:rPr>
        <w:rFonts w:hint="default"/>
        <w:lang w:val="en-US" w:eastAsia="en-US" w:bidi="ar-SA"/>
      </w:rPr>
    </w:lvl>
    <w:lvl w:ilvl="6">
      <w:start w:val="0"/>
      <w:numFmt w:val="bullet"/>
      <w:lvlText w:val="•"/>
      <w:lvlJc w:val="left"/>
      <w:pPr>
        <w:ind w:left="5840" w:hanging="586"/>
      </w:pPr>
      <w:rPr>
        <w:rFonts w:hint="default"/>
        <w:lang w:val="en-US" w:eastAsia="en-US" w:bidi="ar-SA"/>
      </w:rPr>
    </w:lvl>
    <w:lvl w:ilvl="7">
      <w:start w:val="0"/>
      <w:numFmt w:val="bullet"/>
      <w:lvlText w:val="•"/>
      <w:lvlJc w:val="left"/>
      <w:pPr>
        <w:ind w:left="7085" w:hanging="586"/>
      </w:pPr>
      <w:rPr>
        <w:rFonts w:hint="default"/>
        <w:lang w:val="en-US" w:eastAsia="en-US" w:bidi="ar-SA"/>
      </w:rPr>
    </w:lvl>
    <w:lvl w:ilvl="8">
      <w:start w:val="0"/>
      <w:numFmt w:val="bullet"/>
      <w:lvlText w:val="•"/>
      <w:lvlJc w:val="left"/>
      <w:pPr>
        <w:ind w:left="8330" w:hanging="586"/>
      </w:pPr>
      <w:rPr>
        <w:rFonts w:hint="default"/>
        <w:lang w:val="en-US" w:eastAsia="en-US" w:bidi="ar-SA"/>
      </w:rPr>
    </w:lvl>
  </w:abstractNum>
  <w:abstractNum w:abstractNumId="8">
    <w:multiLevelType w:val="hybridMultilevel"/>
    <w:lvl w:ilvl="0">
      <w:start w:val="1"/>
      <w:numFmt w:val="decimal"/>
      <w:lvlText w:val="%1"/>
      <w:lvlJc w:val="left"/>
      <w:pPr>
        <w:ind w:left="710" w:hanging="571"/>
        <w:jc w:val="left"/>
      </w:pPr>
      <w:rPr>
        <w:rFonts w:hint="default"/>
        <w:lang w:val="en-US" w:eastAsia="en-US" w:bidi="ar-SA"/>
      </w:rPr>
    </w:lvl>
    <w:lvl w:ilvl="1">
      <w:start w:val="1"/>
      <w:numFmt w:val="decimal"/>
      <w:lvlText w:val="%1.%2"/>
      <w:lvlJc w:val="left"/>
      <w:pPr>
        <w:ind w:left="710" w:hanging="571"/>
        <w:jc w:val="left"/>
      </w:pPr>
      <w:rPr>
        <w:rFonts w:hint="default" w:ascii="Times New Roman" w:hAnsi="Times New Roman" w:eastAsia="Times New Roman" w:cs="Times New Roman"/>
        <w:b/>
        <w:bCs/>
        <w:i w:val="0"/>
        <w:iCs w:val="0"/>
        <w:spacing w:val="0"/>
        <w:w w:val="100"/>
        <w:sz w:val="38"/>
        <w:szCs w:val="38"/>
        <w:lang w:val="en-US" w:eastAsia="en-US" w:bidi="ar-SA"/>
      </w:rPr>
    </w:lvl>
    <w:lvl w:ilvl="2">
      <w:start w:val="1"/>
      <w:numFmt w:val="decimal"/>
      <w:lvlText w:val="%1.%2.%3"/>
      <w:lvlJc w:val="left"/>
      <w:pPr>
        <w:ind w:left="140" w:hanging="58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3">
      <w:start w:val="0"/>
      <w:numFmt w:val="bullet"/>
      <w:lvlText w:val="•"/>
      <w:lvlJc w:val="left"/>
      <w:pPr>
        <w:ind w:left="2964" w:hanging="586"/>
      </w:pPr>
      <w:rPr>
        <w:rFonts w:hint="default"/>
        <w:lang w:val="en-US" w:eastAsia="en-US" w:bidi="ar-SA"/>
      </w:rPr>
    </w:lvl>
    <w:lvl w:ilvl="4">
      <w:start w:val="0"/>
      <w:numFmt w:val="bullet"/>
      <w:lvlText w:val="•"/>
      <w:lvlJc w:val="left"/>
      <w:pPr>
        <w:ind w:left="4086" w:hanging="586"/>
      </w:pPr>
      <w:rPr>
        <w:rFonts w:hint="default"/>
        <w:lang w:val="en-US" w:eastAsia="en-US" w:bidi="ar-SA"/>
      </w:rPr>
    </w:lvl>
    <w:lvl w:ilvl="5">
      <w:start w:val="0"/>
      <w:numFmt w:val="bullet"/>
      <w:lvlText w:val="•"/>
      <w:lvlJc w:val="left"/>
      <w:pPr>
        <w:ind w:left="5208" w:hanging="586"/>
      </w:pPr>
      <w:rPr>
        <w:rFonts w:hint="default"/>
        <w:lang w:val="en-US" w:eastAsia="en-US" w:bidi="ar-SA"/>
      </w:rPr>
    </w:lvl>
    <w:lvl w:ilvl="6">
      <w:start w:val="0"/>
      <w:numFmt w:val="bullet"/>
      <w:lvlText w:val="•"/>
      <w:lvlJc w:val="left"/>
      <w:pPr>
        <w:ind w:left="6331" w:hanging="586"/>
      </w:pPr>
      <w:rPr>
        <w:rFonts w:hint="default"/>
        <w:lang w:val="en-US" w:eastAsia="en-US" w:bidi="ar-SA"/>
      </w:rPr>
    </w:lvl>
    <w:lvl w:ilvl="7">
      <w:start w:val="0"/>
      <w:numFmt w:val="bullet"/>
      <w:lvlText w:val="•"/>
      <w:lvlJc w:val="left"/>
      <w:pPr>
        <w:ind w:left="7453" w:hanging="586"/>
      </w:pPr>
      <w:rPr>
        <w:rFonts w:hint="default"/>
        <w:lang w:val="en-US" w:eastAsia="en-US" w:bidi="ar-SA"/>
      </w:rPr>
    </w:lvl>
    <w:lvl w:ilvl="8">
      <w:start w:val="0"/>
      <w:numFmt w:val="bullet"/>
      <w:lvlText w:val="•"/>
      <w:lvlJc w:val="left"/>
      <w:pPr>
        <w:ind w:left="8575" w:hanging="586"/>
      </w:pPr>
      <w:rPr>
        <w:rFonts w:hint="default"/>
        <w:lang w:val="en-US" w:eastAsia="en-US" w:bidi="ar-SA"/>
      </w:rPr>
    </w:lvl>
  </w:abstractNum>
  <w:abstractNum w:abstractNumId="7">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6">
    <w:multiLevelType w:val="hybridMultilevel"/>
    <w:lvl w:ilvl="0">
      <w:start w:val="1"/>
      <w:numFmt w:val="lowerLetter"/>
      <w:lvlText w:val="%1."/>
      <w:lvlJc w:val="left"/>
      <w:pPr>
        <w:ind w:left="140" w:hanging="246"/>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208" w:hanging="246"/>
      </w:pPr>
      <w:rPr>
        <w:rFonts w:hint="default"/>
        <w:lang w:val="en-US" w:eastAsia="en-US" w:bidi="ar-SA"/>
      </w:rPr>
    </w:lvl>
    <w:lvl w:ilvl="2">
      <w:start w:val="0"/>
      <w:numFmt w:val="bullet"/>
      <w:lvlText w:val="•"/>
      <w:lvlJc w:val="left"/>
      <w:pPr>
        <w:ind w:left="2276" w:hanging="246"/>
      </w:pPr>
      <w:rPr>
        <w:rFonts w:hint="default"/>
        <w:lang w:val="en-US" w:eastAsia="en-US" w:bidi="ar-SA"/>
      </w:rPr>
    </w:lvl>
    <w:lvl w:ilvl="3">
      <w:start w:val="0"/>
      <w:numFmt w:val="bullet"/>
      <w:lvlText w:val="•"/>
      <w:lvlJc w:val="left"/>
      <w:pPr>
        <w:ind w:left="334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80" w:hanging="246"/>
      </w:pPr>
      <w:rPr>
        <w:rFonts w:hint="default"/>
        <w:lang w:val="en-US" w:eastAsia="en-US" w:bidi="ar-SA"/>
      </w:rPr>
    </w:lvl>
    <w:lvl w:ilvl="6">
      <w:start w:val="0"/>
      <w:numFmt w:val="bullet"/>
      <w:lvlText w:val="•"/>
      <w:lvlJc w:val="left"/>
      <w:pPr>
        <w:ind w:left="6548" w:hanging="246"/>
      </w:pPr>
      <w:rPr>
        <w:rFonts w:hint="default"/>
        <w:lang w:val="en-US" w:eastAsia="en-US" w:bidi="ar-SA"/>
      </w:rPr>
    </w:lvl>
    <w:lvl w:ilvl="7">
      <w:start w:val="0"/>
      <w:numFmt w:val="bullet"/>
      <w:lvlText w:val="•"/>
      <w:lvlJc w:val="left"/>
      <w:pPr>
        <w:ind w:left="7616" w:hanging="246"/>
      </w:pPr>
      <w:rPr>
        <w:rFonts w:hint="default"/>
        <w:lang w:val="en-US" w:eastAsia="en-US" w:bidi="ar-SA"/>
      </w:rPr>
    </w:lvl>
    <w:lvl w:ilvl="8">
      <w:start w:val="0"/>
      <w:numFmt w:val="bullet"/>
      <w:lvlText w:val="•"/>
      <w:lvlJc w:val="left"/>
      <w:pPr>
        <w:ind w:left="8684" w:hanging="246"/>
      </w:pPr>
      <w:rPr>
        <w:rFonts w:hint="default"/>
        <w:lang w:val="en-US" w:eastAsia="en-US" w:bidi="ar-SA"/>
      </w:rPr>
    </w:lvl>
  </w:abstractNum>
  <w:abstractNum w:abstractNumId="5">
    <w:multiLevelType w:val="hybridMultilevel"/>
    <w:lvl w:ilvl="0">
      <w:start w:val="16"/>
      <w:numFmt w:val="upperLetter"/>
      <w:lvlText w:val="%1"/>
      <w:lvlJc w:val="left"/>
      <w:pPr>
        <w:ind w:left="752" w:hanging="613"/>
        <w:jc w:val="left"/>
      </w:pPr>
      <w:rPr>
        <w:rFonts w:hint="default"/>
        <w:lang w:val="en-US" w:eastAsia="en-US" w:bidi="ar-SA"/>
      </w:rPr>
    </w:lvl>
    <w:lvl w:ilvl="1">
      <w:start w:val="1"/>
      <w:numFmt w:val="decimal"/>
      <w:lvlText w:val="%1.%2"/>
      <w:lvlJc w:val="left"/>
      <w:pPr>
        <w:ind w:left="752" w:hanging="613"/>
        <w:jc w:val="left"/>
      </w:pPr>
      <w:rPr>
        <w:rFonts w:hint="default" w:ascii="Times New Roman" w:hAnsi="Times New Roman" w:eastAsia="Times New Roman" w:cs="Times New Roman"/>
        <w:b/>
        <w:bCs/>
        <w:i w:val="0"/>
        <w:iCs w:val="0"/>
        <w:spacing w:val="0"/>
        <w:w w:val="100"/>
        <w:sz w:val="38"/>
        <w:szCs w:val="38"/>
        <w:lang w:val="en-US" w:eastAsia="en-US" w:bidi="ar-SA"/>
      </w:rPr>
    </w:lvl>
    <w:lvl w:ilvl="2">
      <w:start w:val="0"/>
      <w:numFmt w:val="bullet"/>
      <w:lvlText w:val="•"/>
      <w:lvlJc w:val="left"/>
      <w:pPr>
        <w:ind w:left="2772" w:hanging="613"/>
      </w:pPr>
      <w:rPr>
        <w:rFonts w:hint="default"/>
        <w:lang w:val="en-US" w:eastAsia="en-US" w:bidi="ar-SA"/>
      </w:rPr>
    </w:lvl>
    <w:lvl w:ilvl="3">
      <w:start w:val="0"/>
      <w:numFmt w:val="bullet"/>
      <w:lvlText w:val="•"/>
      <w:lvlJc w:val="left"/>
      <w:pPr>
        <w:ind w:left="3778" w:hanging="613"/>
      </w:pPr>
      <w:rPr>
        <w:rFonts w:hint="default"/>
        <w:lang w:val="en-US" w:eastAsia="en-US" w:bidi="ar-SA"/>
      </w:rPr>
    </w:lvl>
    <w:lvl w:ilvl="4">
      <w:start w:val="0"/>
      <w:numFmt w:val="bullet"/>
      <w:lvlText w:val="•"/>
      <w:lvlJc w:val="left"/>
      <w:pPr>
        <w:ind w:left="4784" w:hanging="613"/>
      </w:pPr>
      <w:rPr>
        <w:rFonts w:hint="default"/>
        <w:lang w:val="en-US" w:eastAsia="en-US" w:bidi="ar-SA"/>
      </w:rPr>
    </w:lvl>
    <w:lvl w:ilvl="5">
      <w:start w:val="0"/>
      <w:numFmt w:val="bullet"/>
      <w:lvlText w:val="•"/>
      <w:lvlJc w:val="left"/>
      <w:pPr>
        <w:ind w:left="5790" w:hanging="613"/>
      </w:pPr>
      <w:rPr>
        <w:rFonts w:hint="default"/>
        <w:lang w:val="en-US" w:eastAsia="en-US" w:bidi="ar-SA"/>
      </w:rPr>
    </w:lvl>
    <w:lvl w:ilvl="6">
      <w:start w:val="0"/>
      <w:numFmt w:val="bullet"/>
      <w:lvlText w:val="•"/>
      <w:lvlJc w:val="left"/>
      <w:pPr>
        <w:ind w:left="6796" w:hanging="613"/>
      </w:pPr>
      <w:rPr>
        <w:rFonts w:hint="default"/>
        <w:lang w:val="en-US" w:eastAsia="en-US" w:bidi="ar-SA"/>
      </w:rPr>
    </w:lvl>
    <w:lvl w:ilvl="7">
      <w:start w:val="0"/>
      <w:numFmt w:val="bullet"/>
      <w:lvlText w:val="•"/>
      <w:lvlJc w:val="left"/>
      <w:pPr>
        <w:ind w:left="7802" w:hanging="613"/>
      </w:pPr>
      <w:rPr>
        <w:rFonts w:hint="default"/>
        <w:lang w:val="en-US" w:eastAsia="en-US" w:bidi="ar-SA"/>
      </w:rPr>
    </w:lvl>
    <w:lvl w:ilvl="8">
      <w:start w:val="0"/>
      <w:numFmt w:val="bullet"/>
      <w:lvlText w:val="•"/>
      <w:lvlJc w:val="left"/>
      <w:pPr>
        <w:ind w:left="8808" w:hanging="613"/>
      </w:pPr>
      <w:rPr>
        <w:rFonts w:hint="default"/>
        <w:lang w:val="en-US" w:eastAsia="en-US" w:bidi="ar-SA"/>
      </w:rPr>
    </w:lvl>
  </w:abstractNum>
  <w:abstractNum w:abstractNumId="4">
    <w:multiLevelType w:val="hybridMultilevel"/>
    <w:lvl w:ilvl="0">
      <w:start w:val="4"/>
      <w:numFmt w:val="decimal"/>
      <w:lvlText w:val="%1"/>
      <w:lvlJc w:val="left"/>
      <w:pPr>
        <w:ind w:left="530" w:hanging="391"/>
        <w:jc w:val="left"/>
      </w:pPr>
      <w:rPr>
        <w:rFonts w:hint="default"/>
        <w:lang w:val="en-US" w:eastAsia="en-US" w:bidi="ar-SA"/>
      </w:rPr>
    </w:lvl>
    <w:lvl w:ilvl="1">
      <w:start w:val="1"/>
      <w:numFmt w:val="decimal"/>
      <w:lvlText w:val="%1.%2"/>
      <w:lvlJc w:val="left"/>
      <w:pPr>
        <w:ind w:left="530" w:hanging="391"/>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0"/>
      <w:numFmt w:val="bullet"/>
      <w:lvlText w:val="•"/>
      <w:lvlJc w:val="left"/>
      <w:pPr>
        <w:ind w:left="2596" w:hanging="391"/>
      </w:pPr>
      <w:rPr>
        <w:rFonts w:hint="default"/>
        <w:lang w:val="en-US" w:eastAsia="en-US" w:bidi="ar-SA"/>
      </w:rPr>
    </w:lvl>
    <w:lvl w:ilvl="3">
      <w:start w:val="0"/>
      <w:numFmt w:val="bullet"/>
      <w:lvlText w:val="•"/>
      <w:lvlJc w:val="left"/>
      <w:pPr>
        <w:ind w:left="3624" w:hanging="391"/>
      </w:pPr>
      <w:rPr>
        <w:rFonts w:hint="default"/>
        <w:lang w:val="en-US" w:eastAsia="en-US" w:bidi="ar-SA"/>
      </w:rPr>
    </w:lvl>
    <w:lvl w:ilvl="4">
      <w:start w:val="0"/>
      <w:numFmt w:val="bullet"/>
      <w:lvlText w:val="•"/>
      <w:lvlJc w:val="left"/>
      <w:pPr>
        <w:ind w:left="4652" w:hanging="391"/>
      </w:pPr>
      <w:rPr>
        <w:rFonts w:hint="default"/>
        <w:lang w:val="en-US" w:eastAsia="en-US" w:bidi="ar-SA"/>
      </w:rPr>
    </w:lvl>
    <w:lvl w:ilvl="5">
      <w:start w:val="0"/>
      <w:numFmt w:val="bullet"/>
      <w:lvlText w:val="•"/>
      <w:lvlJc w:val="left"/>
      <w:pPr>
        <w:ind w:left="5680" w:hanging="391"/>
      </w:pPr>
      <w:rPr>
        <w:rFonts w:hint="default"/>
        <w:lang w:val="en-US" w:eastAsia="en-US" w:bidi="ar-SA"/>
      </w:rPr>
    </w:lvl>
    <w:lvl w:ilvl="6">
      <w:start w:val="0"/>
      <w:numFmt w:val="bullet"/>
      <w:lvlText w:val="•"/>
      <w:lvlJc w:val="left"/>
      <w:pPr>
        <w:ind w:left="6708" w:hanging="391"/>
      </w:pPr>
      <w:rPr>
        <w:rFonts w:hint="default"/>
        <w:lang w:val="en-US" w:eastAsia="en-US" w:bidi="ar-SA"/>
      </w:rPr>
    </w:lvl>
    <w:lvl w:ilvl="7">
      <w:start w:val="0"/>
      <w:numFmt w:val="bullet"/>
      <w:lvlText w:val="•"/>
      <w:lvlJc w:val="left"/>
      <w:pPr>
        <w:ind w:left="7736" w:hanging="391"/>
      </w:pPr>
      <w:rPr>
        <w:rFonts w:hint="default"/>
        <w:lang w:val="en-US" w:eastAsia="en-US" w:bidi="ar-SA"/>
      </w:rPr>
    </w:lvl>
    <w:lvl w:ilvl="8">
      <w:start w:val="0"/>
      <w:numFmt w:val="bullet"/>
      <w:lvlText w:val="•"/>
      <w:lvlJc w:val="left"/>
      <w:pPr>
        <w:ind w:left="8764" w:hanging="391"/>
      </w:pPr>
      <w:rPr>
        <w:rFonts w:hint="default"/>
        <w:lang w:val="en-US" w:eastAsia="en-US" w:bidi="ar-SA"/>
      </w:rPr>
    </w:lvl>
  </w:abstractNum>
  <w:abstractNum w:abstractNumId="3">
    <w:multiLevelType w:val="hybridMultilevel"/>
    <w:lvl w:ilvl="0">
      <w:start w:val="3"/>
      <w:numFmt w:val="decimal"/>
      <w:lvlText w:val="%1"/>
      <w:lvlJc w:val="left"/>
      <w:pPr>
        <w:ind w:left="530" w:hanging="391"/>
        <w:jc w:val="left"/>
      </w:pPr>
      <w:rPr>
        <w:rFonts w:hint="default"/>
        <w:lang w:val="en-US" w:eastAsia="en-US" w:bidi="ar-SA"/>
      </w:rPr>
    </w:lvl>
    <w:lvl w:ilvl="1">
      <w:start w:val="1"/>
      <w:numFmt w:val="decimal"/>
      <w:lvlText w:val="%1.%2"/>
      <w:lvlJc w:val="left"/>
      <w:pPr>
        <w:ind w:left="530" w:hanging="391"/>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0"/>
      <w:numFmt w:val="bullet"/>
      <w:lvlText w:val="•"/>
      <w:lvlJc w:val="left"/>
      <w:pPr>
        <w:ind w:left="2596" w:hanging="391"/>
      </w:pPr>
      <w:rPr>
        <w:rFonts w:hint="default"/>
        <w:lang w:val="en-US" w:eastAsia="en-US" w:bidi="ar-SA"/>
      </w:rPr>
    </w:lvl>
    <w:lvl w:ilvl="3">
      <w:start w:val="0"/>
      <w:numFmt w:val="bullet"/>
      <w:lvlText w:val="•"/>
      <w:lvlJc w:val="left"/>
      <w:pPr>
        <w:ind w:left="3624" w:hanging="391"/>
      </w:pPr>
      <w:rPr>
        <w:rFonts w:hint="default"/>
        <w:lang w:val="en-US" w:eastAsia="en-US" w:bidi="ar-SA"/>
      </w:rPr>
    </w:lvl>
    <w:lvl w:ilvl="4">
      <w:start w:val="0"/>
      <w:numFmt w:val="bullet"/>
      <w:lvlText w:val="•"/>
      <w:lvlJc w:val="left"/>
      <w:pPr>
        <w:ind w:left="4652" w:hanging="391"/>
      </w:pPr>
      <w:rPr>
        <w:rFonts w:hint="default"/>
        <w:lang w:val="en-US" w:eastAsia="en-US" w:bidi="ar-SA"/>
      </w:rPr>
    </w:lvl>
    <w:lvl w:ilvl="5">
      <w:start w:val="0"/>
      <w:numFmt w:val="bullet"/>
      <w:lvlText w:val="•"/>
      <w:lvlJc w:val="left"/>
      <w:pPr>
        <w:ind w:left="5680" w:hanging="391"/>
      </w:pPr>
      <w:rPr>
        <w:rFonts w:hint="default"/>
        <w:lang w:val="en-US" w:eastAsia="en-US" w:bidi="ar-SA"/>
      </w:rPr>
    </w:lvl>
    <w:lvl w:ilvl="6">
      <w:start w:val="0"/>
      <w:numFmt w:val="bullet"/>
      <w:lvlText w:val="•"/>
      <w:lvlJc w:val="left"/>
      <w:pPr>
        <w:ind w:left="6708" w:hanging="391"/>
      </w:pPr>
      <w:rPr>
        <w:rFonts w:hint="default"/>
        <w:lang w:val="en-US" w:eastAsia="en-US" w:bidi="ar-SA"/>
      </w:rPr>
    </w:lvl>
    <w:lvl w:ilvl="7">
      <w:start w:val="0"/>
      <w:numFmt w:val="bullet"/>
      <w:lvlText w:val="•"/>
      <w:lvlJc w:val="left"/>
      <w:pPr>
        <w:ind w:left="7736" w:hanging="391"/>
      </w:pPr>
      <w:rPr>
        <w:rFonts w:hint="default"/>
        <w:lang w:val="en-US" w:eastAsia="en-US" w:bidi="ar-SA"/>
      </w:rPr>
    </w:lvl>
    <w:lvl w:ilvl="8">
      <w:start w:val="0"/>
      <w:numFmt w:val="bullet"/>
      <w:lvlText w:val="•"/>
      <w:lvlJc w:val="left"/>
      <w:pPr>
        <w:ind w:left="8764" w:hanging="391"/>
      </w:pPr>
      <w:rPr>
        <w:rFonts w:hint="default"/>
        <w:lang w:val="en-US" w:eastAsia="en-US" w:bidi="ar-SA"/>
      </w:rPr>
    </w:lvl>
  </w:abstractNum>
  <w:abstractNum w:abstractNumId="2">
    <w:multiLevelType w:val="hybridMultilevel"/>
    <w:lvl w:ilvl="0">
      <w:start w:val="2"/>
      <w:numFmt w:val="decimal"/>
      <w:lvlText w:val="%1"/>
      <w:lvlJc w:val="left"/>
      <w:pPr>
        <w:ind w:left="530" w:hanging="391"/>
        <w:jc w:val="left"/>
      </w:pPr>
      <w:rPr>
        <w:rFonts w:hint="default"/>
        <w:lang w:val="en-US" w:eastAsia="en-US" w:bidi="ar-SA"/>
      </w:rPr>
    </w:lvl>
    <w:lvl w:ilvl="1">
      <w:start w:val="1"/>
      <w:numFmt w:val="decimal"/>
      <w:lvlText w:val="%1.%2"/>
      <w:lvlJc w:val="left"/>
      <w:pPr>
        <w:ind w:left="530" w:hanging="391"/>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0"/>
      <w:numFmt w:val="bullet"/>
      <w:lvlText w:val="•"/>
      <w:lvlJc w:val="left"/>
      <w:pPr>
        <w:ind w:left="2596" w:hanging="391"/>
      </w:pPr>
      <w:rPr>
        <w:rFonts w:hint="default"/>
        <w:lang w:val="en-US" w:eastAsia="en-US" w:bidi="ar-SA"/>
      </w:rPr>
    </w:lvl>
    <w:lvl w:ilvl="3">
      <w:start w:val="0"/>
      <w:numFmt w:val="bullet"/>
      <w:lvlText w:val="•"/>
      <w:lvlJc w:val="left"/>
      <w:pPr>
        <w:ind w:left="3624" w:hanging="391"/>
      </w:pPr>
      <w:rPr>
        <w:rFonts w:hint="default"/>
        <w:lang w:val="en-US" w:eastAsia="en-US" w:bidi="ar-SA"/>
      </w:rPr>
    </w:lvl>
    <w:lvl w:ilvl="4">
      <w:start w:val="0"/>
      <w:numFmt w:val="bullet"/>
      <w:lvlText w:val="•"/>
      <w:lvlJc w:val="left"/>
      <w:pPr>
        <w:ind w:left="4652" w:hanging="391"/>
      </w:pPr>
      <w:rPr>
        <w:rFonts w:hint="default"/>
        <w:lang w:val="en-US" w:eastAsia="en-US" w:bidi="ar-SA"/>
      </w:rPr>
    </w:lvl>
    <w:lvl w:ilvl="5">
      <w:start w:val="0"/>
      <w:numFmt w:val="bullet"/>
      <w:lvlText w:val="•"/>
      <w:lvlJc w:val="left"/>
      <w:pPr>
        <w:ind w:left="5680" w:hanging="391"/>
      </w:pPr>
      <w:rPr>
        <w:rFonts w:hint="default"/>
        <w:lang w:val="en-US" w:eastAsia="en-US" w:bidi="ar-SA"/>
      </w:rPr>
    </w:lvl>
    <w:lvl w:ilvl="6">
      <w:start w:val="0"/>
      <w:numFmt w:val="bullet"/>
      <w:lvlText w:val="•"/>
      <w:lvlJc w:val="left"/>
      <w:pPr>
        <w:ind w:left="6708" w:hanging="391"/>
      </w:pPr>
      <w:rPr>
        <w:rFonts w:hint="default"/>
        <w:lang w:val="en-US" w:eastAsia="en-US" w:bidi="ar-SA"/>
      </w:rPr>
    </w:lvl>
    <w:lvl w:ilvl="7">
      <w:start w:val="0"/>
      <w:numFmt w:val="bullet"/>
      <w:lvlText w:val="•"/>
      <w:lvlJc w:val="left"/>
      <w:pPr>
        <w:ind w:left="7736" w:hanging="391"/>
      </w:pPr>
      <w:rPr>
        <w:rFonts w:hint="default"/>
        <w:lang w:val="en-US" w:eastAsia="en-US" w:bidi="ar-SA"/>
      </w:rPr>
    </w:lvl>
    <w:lvl w:ilvl="8">
      <w:start w:val="0"/>
      <w:numFmt w:val="bullet"/>
      <w:lvlText w:val="•"/>
      <w:lvlJc w:val="left"/>
      <w:pPr>
        <w:ind w:left="8764" w:hanging="391"/>
      </w:pPr>
      <w:rPr>
        <w:rFonts w:hint="default"/>
        <w:lang w:val="en-US" w:eastAsia="en-US" w:bidi="ar-SA"/>
      </w:rPr>
    </w:lvl>
  </w:abstractNum>
  <w:abstractNum w:abstractNumId="1">
    <w:multiLevelType w:val="hybridMultilevel"/>
    <w:lvl w:ilvl="0">
      <w:start w:val="1"/>
      <w:numFmt w:val="decimal"/>
      <w:lvlText w:val="%1"/>
      <w:lvlJc w:val="left"/>
      <w:pPr>
        <w:ind w:left="530" w:hanging="391"/>
        <w:jc w:val="left"/>
      </w:pPr>
      <w:rPr>
        <w:rFonts w:hint="default"/>
        <w:lang w:val="en-US" w:eastAsia="en-US" w:bidi="ar-SA"/>
      </w:rPr>
    </w:lvl>
    <w:lvl w:ilvl="1">
      <w:start w:val="1"/>
      <w:numFmt w:val="decimal"/>
      <w:lvlText w:val="%1.%2"/>
      <w:lvlJc w:val="left"/>
      <w:pPr>
        <w:ind w:left="530" w:hanging="391"/>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0"/>
      <w:numFmt w:val="bullet"/>
      <w:lvlText w:val="•"/>
      <w:lvlJc w:val="left"/>
      <w:pPr>
        <w:ind w:left="2596" w:hanging="391"/>
      </w:pPr>
      <w:rPr>
        <w:rFonts w:hint="default"/>
        <w:lang w:val="en-US" w:eastAsia="en-US" w:bidi="ar-SA"/>
      </w:rPr>
    </w:lvl>
    <w:lvl w:ilvl="3">
      <w:start w:val="0"/>
      <w:numFmt w:val="bullet"/>
      <w:lvlText w:val="•"/>
      <w:lvlJc w:val="left"/>
      <w:pPr>
        <w:ind w:left="3624" w:hanging="391"/>
      </w:pPr>
      <w:rPr>
        <w:rFonts w:hint="default"/>
        <w:lang w:val="en-US" w:eastAsia="en-US" w:bidi="ar-SA"/>
      </w:rPr>
    </w:lvl>
    <w:lvl w:ilvl="4">
      <w:start w:val="0"/>
      <w:numFmt w:val="bullet"/>
      <w:lvlText w:val="•"/>
      <w:lvlJc w:val="left"/>
      <w:pPr>
        <w:ind w:left="4652" w:hanging="391"/>
      </w:pPr>
      <w:rPr>
        <w:rFonts w:hint="default"/>
        <w:lang w:val="en-US" w:eastAsia="en-US" w:bidi="ar-SA"/>
      </w:rPr>
    </w:lvl>
    <w:lvl w:ilvl="5">
      <w:start w:val="0"/>
      <w:numFmt w:val="bullet"/>
      <w:lvlText w:val="•"/>
      <w:lvlJc w:val="left"/>
      <w:pPr>
        <w:ind w:left="5680" w:hanging="391"/>
      </w:pPr>
      <w:rPr>
        <w:rFonts w:hint="default"/>
        <w:lang w:val="en-US" w:eastAsia="en-US" w:bidi="ar-SA"/>
      </w:rPr>
    </w:lvl>
    <w:lvl w:ilvl="6">
      <w:start w:val="0"/>
      <w:numFmt w:val="bullet"/>
      <w:lvlText w:val="•"/>
      <w:lvlJc w:val="left"/>
      <w:pPr>
        <w:ind w:left="6708" w:hanging="391"/>
      </w:pPr>
      <w:rPr>
        <w:rFonts w:hint="default"/>
        <w:lang w:val="en-US" w:eastAsia="en-US" w:bidi="ar-SA"/>
      </w:rPr>
    </w:lvl>
    <w:lvl w:ilvl="7">
      <w:start w:val="0"/>
      <w:numFmt w:val="bullet"/>
      <w:lvlText w:val="•"/>
      <w:lvlJc w:val="left"/>
      <w:pPr>
        <w:ind w:left="7736" w:hanging="391"/>
      </w:pPr>
      <w:rPr>
        <w:rFonts w:hint="default"/>
        <w:lang w:val="en-US" w:eastAsia="en-US" w:bidi="ar-SA"/>
      </w:rPr>
    </w:lvl>
    <w:lvl w:ilvl="8">
      <w:start w:val="0"/>
      <w:numFmt w:val="bullet"/>
      <w:lvlText w:val="•"/>
      <w:lvlJc w:val="left"/>
      <w:pPr>
        <w:ind w:left="8764" w:hanging="391"/>
      </w:pPr>
      <w:rPr>
        <w:rFonts w:hint="default"/>
        <w:lang w:val="en-US" w:eastAsia="en-US" w:bidi="ar-SA"/>
      </w:rPr>
    </w:lvl>
  </w:abstractNum>
  <w:abstractNum w:abstractNumId="0">
    <w:multiLevelType w:val="hybridMultilevel"/>
    <w:lvl w:ilvl="0">
      <w:start w:val="16"/>
      <w:numFmt w:val="upperLetter"/>
      <w:lvlText w:val="%1"/>
      <w:lvlJc w:val="left"/>
      <w:pPr>
        <w:ind w:left="544" w:hanging="405"/>
        <w:jc w:val="left"/>
      </w:pPr>
      <w:rPr>
        <w:rFonts w:hint="default"/>
        <w:lang w:val="en-US" w:eastAsia="en-US" w:bidi="ar-SA"/>
      </w:rPr>
    </w:lvl>
    <w:lvl w:ilvl="1">
      <w:start w:val="1"/>
      <w:numFmt w:val="decimal"/>
      <w:lvlText w:val="%1.%2"/>
      <w:lvlJc w:val="left"/>
      <w:pPr>
        <w:ind w:left="544" w:hanging="405"/>
        <w:jc w:val="left"/>
      </w:pPr>
      <w:rPr>
        <w:rFonts w:hint="default" w:ascii="Times New Roman" w:hAnsi="Times New Roman" w:eastAsia="Times New Roman" w:cs="Times New Roman"/>
        <w:b w:val="0"/>
        <w:bCs w:val="0"/>
        <w:i w:val="0"/>
        <w:iCs w:val="0"/>
        <w:spacing w:val="0"/>
        <w:w w:val="100"/>
        <w:sz w:val="26"/>
        <w:szCs w:val="26"/>
        <w:lang w:val="en-US" w:eastAsia="en-US" w:bidi="ar-SA"/>
      </w:rPr>
    </w:lvl>
    <w:lvl w:ilvl="2">
      <w:start w:val="0"/>
      <w:numFmt w:val="bullet"/>
      <w:lvlText w:val="•"/>
      <w:lvlJc w:val="left"/>
      <w:pPr>
        <w:ind w:left="2596" w:hanging="405"/>
      </w:pPr>
      <w:rPr>
        <w:rFonts w:hint="default"/>
        <w:lang w:val="en-US" w:eastAsia="en-US" w:bidi="ar-SA"/>
      </w:rPr>
    </w:lvl>
    <w:lvl w:ilvl="3">
      <w:start w:val="0"/>
      <w:numFmt w:val="bullet"/>
      <w:lvlText w:val="•"/>
      <w:lvlJc w:val="left"/>
      <w:pPr>
        <w:ind w:left="3624" w:hanging="405"/>
      </w:pPr>
      <w:rPr>
        <w:rFonts w:hint="default"/>
        <w:lang w:val="en-US" w:eastAsia="en-US" w:bidi="ar-SA"/>
      </w:rPr>
    </w:lvl>
    <w:lvl w:ilvl="4">
      <w:start w:val="0"/>
      <w:numFmt w:val="bullet"/>
      <w:lvlText w:val="•"/>
      <w:lvlJc w:val="left"/>
      <w:pPr>
        <w:ind w:left="4652" w:hanging="405"/>
      </w:pPr>
      <w:rPr>
        <w:rFonts w:hint="default"/>
        <w:lang w:val="en-US" w:eastAsia="en-US" w:bidi="ar-SA"/>
      </w:rPr>
    </w:lvl>
    <w:lvl w:ilvl="5">
      <w:start w:val="0"/>
      <w:numFmt w:val="bullet"/>
      <w:lvlText w:val="•"/>
      <w:lvlJc w:val="left"/>
      <w:pPr>
        <w:ind w:left="5680" w:hanging="405"/>
      </w:pPr>
      <w:rPr>
        <w:rFonts w:hint="default"/>
        <w:lang w:val="en-US" w:eastAsia="en-US" w:bidi="ar-SA"/>
      </w:rPr>
    </w:lvl>
    <w:lvl w:ilvl="6">
      <w:start w:val="0"/>
      <w:numFmt w:val="bullet"/>
      <w:lvlText w:val="•"/>
      <w:lvlJc w:val="left"/>
      <w:pPr>
        <w:ind w:left="6708" w:hanging="405"/>
      </w:pPr>
      <w:rPr>
        <w:rFonts w:hint="default"/>
        <w:lang w:val="en-US" w:eastAsia="en-US" w:bidi="ar-SA"/>
      </w:rPr>
    </w:lvl>
    <w:lvl w:ilvl="7">
      <w:start w:val="0"/>
      <w:numFmt w:val="bullet"/>
      <w:lvlText w:val="•"/>
      <w:lvlJc w:val="left"/>
      <w:pPr>
        <w:ind w:left="7736" w:hanging="405"/>
      </w:pPr>
      <w:rPr>
        <w:rFonts w:hint="default"/>
        <w:lang w:val="en-US" w:eastAsia="en-US" w:bidi="ar-SA"/>
      </w:rPr>
    </w:lvl>
    <w:lvl w:ilvl="8">
      <w:start w:val="0"/>
      <w:numFmt w:val="bullet"/>
      <w:lvlText w:val="•"/>
      <w:lvlJc w:val="left"/>
      <w:pPr>
        <w:ind w:left="8764" w:hanging="405"/>
      </w:pPr>
      <w:rPr>
        <w:rFonts w:hint="default"/>
        <w:lang w:val="en-US" w:eastAsia="en-US" w:bidi="ar-SA"/>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263"/>
      <w:ind w:left="140"/>
      <w:outlineLvl w:val="1"/>
    </w:pPr>
    <w:rPr>
      <w:rFonts w:ascii="Times New Roman" w:hAnsi="Times New Roman" w:eastAsia="Times New Roman" w:cs="Times New Roman"/>
      <w:b/>
      <w:bCs/>
      <w:sz w:val="52"/>
      <w:szCs w:val="52"/>
      <w:lang w:val="en-US" w:eastAsia="en-US" w:bidi="ar-SA"/>
    </w:rPr>
  </w:style>
  <w:style w:styleId="Heading2" w:type="paragraph">
    <w:name w:val="Heading 2"/>
    <w:basedOn w:val="Normal"/>
    <w:uiPriority w:val="1"/>
    <w:qFormat/>
    <w:pPr>
      <w:spacing w:before="287"/>
      <w:ind w:left="140"/>
      <w:outlineLvl w:val="2"/>
    </w:pPr>
    <w:rPr>
      <w:rFonts w:ascii="Times New Roman" w:hAnsi="Times New Roman" w:eastAsia="Times New Roman" w:cs="Times New Roman"/>
      <w:b/>
      <w:bCs/>
      <w:sz w:val="48"/>
      <w:szCs w:val="48"/>
      <w:lang w:val="en-US" w:eastAsia="en-US" w:bidi="ar-SA"/>
    </w:rPr>
  </w:style>
  <w:style w:styleId="Heading3" w:type="paragraph">
    <w:name w:val="Heading 3"/>
    <w:basedOn w:val="Normal"/>
    <w:uiPriority w:val="1"/>
    <w:qFormat/>
    <w:pPr>
      <w:spacing w:before="249"/>
      <w:ind w:left="710" w:hanging="570"/>
      <w:outlineLvl w:val="3"/>
    </w:pPr>
    <w:rPr>
      <w:rFonts w:ascii="Times New Roman" w:hAnsi="Times New Roman" w:eastAsia="Times New Roman" w:cs="Times New Roman"/>
      <w:b/>
      <w:bCs/>
      <w:sz w:val="38"/>
      <w:szCs w:val="38"/>
      <w:lang w:val="en-US" w:eastAsia="en-US" w:bidi="ar-SA"/>
    </w:rPr>
  </w:style>
  <w:style w:styleId="Heading4" w:type="paragraph">
    <w:name w:val="Heading 4"/>
    <w:basedOn w:val="Normal"/>
    <w:uiPriority w:val="1"/>
    <w:qFormat/>
    <w:pPr>
      <w:spacing w:before="257"/>
      <w:ind w:left="680" w:hanging="540"/>
      <w:outlineLvl w:val="4"/>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8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nodis3.gsfc.nasa.gov/main_lib.html" TargetMode="External"/><Relationship Id="rId10" Type="http://schemas.openxmlformats.org/officeDocument/2006/relationships/hyperlink" Target="https://nodis3.gsfc.nasa.gov/lib_docs.cfm?range=8___" TargetMode="External"/><Relationship Id="rId11" Type="http://schemas.openxmlformats.org/officeDocument/2006/relationships/hyperlink" Target="https://nodis3.gsfc.nasa.gov/adv_search.cfm" TargetMode="External"/><Relationship Id="rId12" Type="http://schemas.openxmlformats.org/officeDocument/2006/relationships/image" Target="media/image1.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s://nodis3.gsfc.nasa.gov/displayDir.cfm?Internal_ID=N_PR_8715_0026_&amp;page_name=AppendixA"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17.xml"/><Relationship Id="rId43" Type="http://schemas.openxmlformats.org/officeDocument/2006/relationships/header" Target="header18.xml"/><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hyperlink" Target="https://nucleus-apps.iaea.org/nss-oui/collections/publishedcollections" TargetMode="External"/><Relationship Id="rId51" Type="http://schemas.openxmlformats.org/officeDocument/2006/relationships/header" Target="header21.xml"/><Relationship Id="rId52" Type="http://schemas.openxmlformats.org/officeDocument/2006/relationships/header" Target="header22.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image" Target="media/image2.jpeg"/><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25.xml"/><Relationship Id="rId63" Type="http://schemas.openxmlformats.org/officeDocument/2006/relationships/footer" Target="foot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footer" Target="footer27.xml"/><Relationship Id="rId67" Type="http://schemas.openxmlformats.org/officeDocument/2006/relationships/footer" Target="footer28.xml"/><Relationship Id="rId68" Type="http://schemas.openxmlformats.org/officeDocument/2006/relationships/image" Target="media/image3.jpeg"/><Relationship Id="rId69" Type="http://schemas.openxmlformats.org/officeDocument/2006/relationships/header" Target="header29.xml"/><Relationship Id="rId70" Type="http://schemas.openxmlformats.org/officeDocument/2006/relationships/header" Target="header30.xml"/><Relationship Id="rId71" Type="http://schemas.openxmlformats.org/officeDocument/2006/relationships/footer" Target="footer29.xml"/><Relationship Id="rId72" Type="http://schemas.openxmlformats.org/officeDocument/2006/relationships/footer" Target="footer30.xml"/><Relationship Id="rId73" Type="http://schemas.openxmlformats.org/officeDocument/2006/relationships/image" Target="media/image4.jpeg"/><Relationship Id="rId74" Type="http://schemas.openxmlformats.org/officeDocument/2006/relationships/header" Target="header31.xml"/><Relationship Id="rId75" Type="http://schemas.openxmlformats.org/officeDocument/2006/relationships/header" Target="header32.xml"/><Relationship Id="rId76" Type="http://schemas.openxmlformats.org/officeDocument/2006/relationships/footer" Target="footer31.xml"/><Relationship Id="rId77" Type="http://schemas.openxmlformats.org/officeDocument/2006/relationships/footer" Target="footer32.xml"/><Relationship Id="rId78" Type="http://schemas.openxmlformats.org/officeDocument/2006/relationships/image" Target="media/image5.jpeg"/><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29.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30.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31.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32.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33.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nodis3.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2024-09-17T22:42:54Z</dcterms:created>
  <dcterms:modified xsi:type="dcterms:W3CDTF">2024-09-17T22:42:54Z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LastSaved">
    <vt:filetime>2024-09-17T00:00:00Z</vt:filetime>
  </property>
  <property fmtid="{D5CDD505-2E9C-101B-9397-08002B2CF9AE}" pid="4" name="Producer">
    <vt:lpwstr>3-Heights(TM) PDF Security Shell 4.8.25.2 (http://www.pdf-tools.com)</vt:lpwstr>
  </property>
</Properties>
</file>