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76" w:rsidRDefault="00CE1F76" w:rsidP="00CE1F76">
      <w:pPr>
        <w:spacing w:line="440" w:lineRule="exact"/>
        <w:ind w:left="450" w:firstLineChars="200" w:firstLine="480"/>
        <w:rPr>
          <w:bCs/>
          <w:sz w:val="24"/>
        </w:rPr>
      </w:pPr>
      <w:r w:rsidRPr="000A70CD">
        <w:rPr>
          <w:rFonts w:hint="eastAsia"/>
          <w:bCs/>
          <w:sz w:val="24"/>
        </w:rPr>
        <w:t>基于</w:t>
      </w:r>
      <w:r w:rsidRPr="000A70CD">
        <w:rPr>
          <w:rFonts w:hint="eastAsia"/>
          <w:bCs/>
          <w:sz w:val="24"/>
        </w:rPr>
        <w:t>B/</w:t>
      </w:r>
      <w:r w:rsidRPr="000A70CD">
        <w:rPr>
          <w:bCs/>
          <w:sz w:val="24"/>
        </w:rPr>
        <w:t>S</w:t>
      </w:r>
      <w:r w:rsidRPr="000A70CD">
        <w:rPr>
          <w:bCs/>
          <w:sz w:val="24"/>
        </w:rPr>
        <w:t>的三层体系结构下</w:t>
      </w:r>
      <w:r w:rsidRPr="000A70CD">
        <w:rPr>
          <w:rFonts w:hint="eastAsia"/>
          <w:bCs/>
          <w:sz w:val="24"/>
        </w:rPr>
        <w:t>，</w:t>
      </w:r>
      <w:r w:rsidRPr="000A70CD">
        <w:rPr>
          <w:bCs/>
          <w:sz w:val="24"/>
        </w:rPr>
        <w:t>表示层</w:t>
      </w:r>
      <w:r w:rsidRPr="000A70CD">
        <w:rPr>
          <w:rFonts w:hint="eastAsia"/>
          <w:bCs/>
          <w:sz w:val="24"/>
        </w:rPr>
        <w:t>(pre</w:t>
      </w:r>
      <w:r w:rsidRPr="000A70CD">
        <w:rPr>
          <w:bCs/>
          <w:sz w:val="24"/>
        </w:rPr>
        <w:t>sentation)</w:t>
      </w:r>
      <w:r w:rsidRPr="000A70CD">
        <w:rPr>
          <w:rFonts w:hint="eastAsia"/>
          <w:bCs/>
          <w:sz w:val="24"/>
        </w:rPr>
        <w:t>，</w:t>
      </w:r>
      <w:r w:rsidRPr="000A70CD">
        <w:rPr>
          <w:bCs/>
          <w:sz w:val="24"/>
        </w:rPr>
        <w:t>功能层</w:t>
      </w:r>
      <w:r w:rsidRPr="000A70CD">
        <w:rPr>
          <w:rFonts w:hint="eastAsia"/>
          <w:bCs/>
          <w:sz w:val="24"/>
        </w:rPr>
        <w:t>(</w:t>
      </w:r>
      <w:r w:rsidRPr="000A70CD">
        <w:rPr>
          <w:bCs/>
          <w:sz w:val="24"/>
        </w:rPr>
        <w:t>business logic)</w:t>
      </w:r>
      <w:r w:rsidRPr="000A70CD">
        <w:rPr>
          <w:rFonts w:hint="eastAsia"/>
          <w:bCs/>
          <w:sz w:val="24"/>
        </w:rPr>
        <w:t>，</w:t>
      </w:r>
      <w:r w:rsidRPr="000A70CD">
        <w:rPr>
          <w:bCs/>
          <w:sz w:val="24"/>
        </w:rPr>
        <w:t>数据层</w:t>
      </w:r>
      <w:r w:rsidRPr="000A70CD">
        <w:rPr>
          <w:bCs/>
          <w:sz w:val="24"/>
        </w:rPr>
        <w:t>(data service)</w:t>
      </w:r>
      <w:r w:rsidRPr="000A70CD">
        <w:rPr>
          <w:bCs/>
          <w:sz w:val="24"/>
        </w:rPr>
        <w:t>是三个相对独立的单元</w:t>
      </w:r>
      <w:r w:rsidRPr="000A70CD">
        <w:rPr>
          <w:rFonts w:hint="eastAsia"/>
          <w:bCs/>
          <w:sz w:val="24"/>
        </w:rPr>
        <w:t>。表示层完成数据的显示，由</w:t>
      </w:r>
      <w:r w:rsidRPr="000A70CD">
        <w:rPr>
          <w:rFonts w:hint="eastAsia"/>
          <w:bCs/>
          <w:sz w:val="24"/>
        </w:rPr>
        <w:t>w</w:t>
      </w:r>
      <w:r w:rsidRPr="000A70CD">
        <w:rPr>
          <w:bCs/>
          <w:sz w:val="24"/>
        </w:rPr>
        <w:t>eb</w:t>
      </w:r>
      <w:r w:rsidRPr="000A70CD">
        <w:rPr>
          <w:bCs/>
          <w:sz w:val="24"/>
        </w:rPr>
        <w:t>浏览器向服务器发起请求</w:t>
      </w:r>
      <w:r w:rsidRPr="000A70CD">
        <w:rPr>
          <w:rFonts w:hint="eastAsia"/>
          <w:bCs/>
          <w:sz w:val="24"/>
        </w:rPr>
        <w:t>，</w:t>
      </w:r>
      <w:r w:rsidRPr="000A70CD">
        <w:rPr>
          <w:bCs/>
          <w:sz w:val="24"/>
        </w:rPr>
        <w:t>在验证用户身份后用</w:t>
      </w:r>
      <w:r w:rsidRPr="000A70CD">
        <w:rPr>
          <w:bCs/>
          <w:sz w:val="24"/>
        </w:rPr>
        <w:t>HTTP</w:t>
      </w:r>
      <w:r w:rsidRPr="000A70CD">
        <w:rPr>
          <w:bCs/>
          <w:sz w:val="24"/>
        </w:rPr>
        <w:t>协议把所需的页面返回给浏览器</w:t>
      </w:r>
      <w:r w:rsidRPr="000A70CD">
        <w:rPr>
          <w:rFonts w:hint="eastAsia"/>
          <w:bCs/>
          <w:sz w:val="24"/>
        </w:rPr>
        <w:t>，浏览器显示结果；功能层主要由服务器构成，负责业务处理逻辑：接收用户请求，先执行相应的程序与数据库进行连接，通过</w:t>
      </w:r>
      <w:r w:rsidRPr="000A70CD">
        <w:rPr>
          <w:rFonts w:hint="eastAsia"/>
          <w:bCs/>
          <w:sz w:val="24"/>
        </w:rPr>
        <w:t>S</w:t>
      </w:r>
      <w:r w:rsidRPr="000A70CD">
        <w:rPr>
          <w:bCs/>
          <w:sz w:val="24"/>
        </w:rPr>
        <w:t>QL</w:t>
      </w:r>
      <w:r w:rsidRPr="000A70CD">
        <w:rPr>
          <w:bCs/>
          <w:sz w:val="24"/>
        </w:rPr>
        <w:t>等方式向数据库发起请求</w:t>
      </w:r>
      <w:r w:rsidRPr="000A70CD">
        <w:rPr>
          <w:rFonts w:hint="eastAsia"/>
          <w:bCs/>
          <w:sz w:val="24"/>
        </w:rPr>
        <w:t>，</w:t>
      </w:r>
      <w:r w:rsidRPr="000A70CD">
        <w:rPr>
          <w:bCs/>
          <w:sz w:val="24"/>
        </w:rPr>
        <w:t>数据服务器返回处理结果后</w:t>
      </w:r>
      <w:r w:rsidRPr="000A70CD">
        <w:rPr>
          <w:rFonts w:hint="eastAsia"/>
          <w:bCs/>
          <w:sz w:val="24"/>
        </w:rPr>
        <w:t>，</w:t>
      </w:r>
      <w:r w:rsidRPr="000A70CD">
        <w:rPr>
          <w:bCs/>
          <w:sz w:val="24"/>
        </w:rPr>
        <w:t>把数据传送给客户端</w:t>
      </w:r>
      <w:r w:rsidRPr="000A70CD">
        <w:rPr>
          <w:rFonts w:hint="eastAsia"/>
          <w:bCs/>
          <w:sz w:val="24"/>
        </w:rPr>
        <w:t>；数据层完成数据的管理功能，对来</w:t>
      </w:r>
    </w:p>
    <w:p w:rsidR="00CE1F76" w:rsidRDefault="00CE1F76" w:rsidP="00CE1F76">
      <w:pPr>
        <w:spacing w:line="440" w:lineRule="exact"/>
        <w:ind w:left="450" w:firstLineChars="200" w:firstLine="480"/>
        <w:rPr>
          <w:bCs/>
          <w:sz w:val="24"/>
        </w:rPr>
      </w:pPr>
      <w:r w:rsidRPr="000A70CD">
        <w:rPr>
          <w:noProof/>
          <w:sz w:val="24"/>
        </w:rPr>
        <w:drawing>
          <wp:anchor distT="0" distB="0" distL="114300" distR="114300" simplePos="0" relativeHeight="251659264" behindDoc="1" locked="0" layoutInCell="1" allowOverlap="1" wp14:anchorId="7909E1C6" wp14:editId="0B275CD9">
            <wp:simplePos x="0" y="0"/>
            <wp:positionH relativeFrom="column">
              <wp:posOffset>-6350</wp:posOffset>
            </wp:positionH>
            <wp:positionV relativeFrom="paragraph">
              <wp:posOffset>282575</wp:posOffset>
            </wp:positionV>
            <wp:extent cx="5294630" cy="2847340"/>
            <wp:effectExtent l="0" t="0" r="1270" b="0"/>
            <wp:wrapTight wrapText="bothSides">
              <wp:wrapPolygon edited="0">
                <wp:start x="0" y="0"/>
                <wp:lineTo x="0" y="21388"/>
                <wp:lineTo x="21527" y="21388"/>
                <wp:lineTo x="2152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94630" cy="2847340"/>
                    </a:xfrm>
                    <a:prstGeom prst="rect">
                      <a:avLst/>
                    </a:prstGeom>
                  </pic:spPr>
                </pic:pic>
              </a:graphicData>
            </a:graphic>
            <wp14:sizeRelH relativeFrom="page">
              <wp14:pctWidth>0</wp14:pctWidth>
            </wp14:sizeRelH>
            <wp14:sizeRelV relativeFrom="page">
              <wp14:pctHeight>0</wp14:pctHeight>
            </wp14:sizeRelV>
          </wp:anchor>
        </w:drawing>
      </w:r>
    </w:p>
    <w:p w:rsidR="00CE1F76" w:rsidRDefault="00CE1F76" w:rsidP="00CE1F76">
      <w:pPr>
        <w:spacing w:line="440" w:lineRule="exact"/>
        <w:ind w:firstLineChars="1000" w:firstLine="2400"/>
        <w:rPr>
          <w:bCs/>
          <w:sz w:val="24"/>
        </w:rPr>
      </w:pPr>
      <w:r>
        <w:rPr>
          <w:bCs/>
          <w:sz w:val="24"/>
        </w:rPr>
        <w:t xml:space="preserve"> </w:t>
      </w:r>
      <w:r w:rsidRPr="000A70CD">
        <w:rPr>
          <w:rFonts w:hint="eastAsia"/>
          <w:bCs/>
          <w:sz w:val="24"/>
        </w:rPr>
        <w:t xml:space="preserve"> B</w:t>
      </w:r>
      <w:r w:rsidRPr="000A70CD">
        <w:rPr>
          <w:bCs/>
          <w:sz w:val="24"/>
        </w:rPr>
        <w:t>/S</w:t>
      </w:r>
      <w:r w:rsidRPr="000A70CD">
        <w:rPr>
          <w:bCs/>
          <w:sz w:val="24"/>
        </w:rPr>
        <w:t>结构图</w:t>
      </w:r>
      <w:r w:rsidRPr="000A70CD">
        <w:rPr>
          <w:rFonts w:hint="eastAsia"/>
          <w:bCs/>
          <w:sz w:val="24"/>
        </w:rPr>
        <w:t>[</w:t>
      </w:r>
      <w:r>
        <w:rPr>
          <w:bCs/>
          <w:sz w:val="24"/>
        </w:rPr>
        <w:t>10</w:t>
      </w:r>
      <w:r w:rsidRPr="000A70CD">
        <w:rPr>
          <w:bCs/>
          <w:sz w:val="24"/>
        </w:rPr>
        <w:t>]</w:t>
      </w:r>
    </w:p>
    <w:p w:rsidR="00CE1F76" w:rsidRPr="000A70CD" w:rsidRDefault="00CE1F76" w:rsidP="00CE1F76">
      <w:pPr>
        <w:spacing w:line="440" w:lineRule="exact"/>
        <w:ind w:left="450"/>
        <w:rPr>
          <w:bCs/>
          <w:sz w:val="24"/>
        </w:rPr>
      </w:pPr>
      <w:r w:rsidRPr="000A70CD">
        <w:rPr>
          <w:rFonts w:hint="eastAsia"/>
          <w:bCs/>
          <w:sz w:val="24"/>
        </w:rPr>
        <w:t>自</w:t>
      </w:r>
      <w:r w:rsidRPr="000A70CD">
        <w:rPr>
          <w:rFonts w:hint="eastAsia"/>
          <w:bCs/>
          <w:sz w:val="24"/>
        </w:rPr>
        <w:t>w</w:t>
      </w:r>
      <w:r w:rsidRPr="000A70CD">
        <w:rPr>
          <w:bCs/>
          <w:sz w:val="24"/>
        </w:rPr>
        <w:t>eb</w:t>
      </w:r>
      <w:r w:rsidRPr="000A70CD">
        <w:rPr>
          <w:bCs/>
          <w:sz w:val="24"/>
        </w:rPr>
        <w:t>请求进行增删改查操作</w:t>
      </w:r>
      <w:r w:rsidRPr="000A70CD">
        <w:rPr>
          <w:rFonts w:hint="eastAsia"/>
          <w:bCs/>
          <w:sz w:val="24"/>
        </w:rPr>
        <w:t>，</w:t>
      </w:r>
      <w:r w:rsidRPr="000A70CD">
        <w:rPr>
          <w:bCs/>
          <w:sz w:val="24"/>
        </w:rPr>
        <w:t>完成之后将结果返回给</w:t>
      </w:r>
      <w:r w:rsidRPr="000A70CD">
        <w:rPr>
          <w:rFonts w:hint="eastAsia"/>
          <w:bCs/>
          <w:sz w:val="24"/>
        </w:rPr>
        <w:t>w</w:t>
      </w:r>
      <w:r w:rsidRPr="000A70CD">
        <w:rPr>
          <w:bCs/>
          <w:sz w:val="24"/>
        </w:rPr>
        <w:t>eb</w:t>
      </w:r>
      <w:r w:rsidRPr="000A70CD">
        <w:rPr>
          <w:bCs/>
          <w:sz w:val="24"/>
        </w:rPr>
        <w:t>服务器</w:t>
      </w:r>
      <w:r w:rsidRPr="000A70CD">
        <w:rPr>
          <w:rFonts w:hint="eastAsia"/>
          <w:bCs/>
          <w:sz w:val="24"/>
        </w:rPr>
        <w:t>[</w:t>
      </w:r>
      <w:r>
        <w:rPr>
          <w:bCs/>
          <w:sz w:val="24"/>
        </w:rPr>
        <w:t>11</w:t>
      </w:r>
      <w:r w:rsidRPr="000A70CD">
        <w:rPr>
          <w:bCs/>
          <w:sz w:val="24"/>
        </w:rPr>
        <w:t>]</w:t>
      </w:r>
      <w:r w:rsidRPr="000A70CD">
        <w:rPr>
          <w:rFonts w:hint="eastAsia"/>
          <w:bCs/>
          <w:sz w:val="24"/>
        </w:rPr>
        <w:t>。三层结构相对应原来赤裸裸的两层交互系统来讲他把数据的表示和数据的获取分离开来，实现了功能上的解耦，提高了系统的可维护性。</w:t>
      </w:r>
    </w:p>
    <w:p w:rsidR="00CE1F76" w:rsidRPr="000A70CD" w:rsidRDefault="00CE1F76" w:rsidP="00CE1F76">
      <w:pPr>
        <w:spacing w:line="440" w:lineRule="exact"/>
        <w:ind w:left="450" w:firstLineChars="200" w:firstLine="480"/>
        <w:rPr>
          <w:bCs/>
          <w:sz w:val="24"/>
        </w:rPr>
      </w:pPr>
      <w:r>
        <w:rPr>
          <w:bCs/>
          <w:sz w:val="24"/>
        </w:rPr>
        <w:t>表示层的</w:t>
      </w:r>
      <w:r w:rsidRPr="000A70CD">
        <w:rPr>
          <w:bCs/>
          <w:sz w:val="24"/>
        </w:rPr>
        <w:t>前端部分将使用</w:t>
      </w:r>
      <w:r w:rsidRPr="000A70CD">
        <w:rPr>
          <w:bCs/>
          <w:sz w:val="24"/>
        </w:rPr>
        <w:t>React</w:t>
      </w:r>
      <w:r w:rsidRPr="000A70CD">
        <w:rPr>
          <w:bCs/>
          <w:sz w:val="24"/>
        </w:rPr>
        <w:t>框架结合其他的前端技术搭建平台的页面和请求包的打包</w:t>
      </w:r>
      <w:r w:rsidRPr="000A70CD">
        <w:rPr>
          <w:rFonts w:hint="eastAsia"/>
          <w:bCs/>
          <w:sz w:val="24"/>
        </w:rPr>
        <w:t>，</w:t>
      </w:r>
      <w:r w:rsidRPr="000A70CD">
        <w:rPr>
          <w:bCs/>
          <w:sz w:val="24"/>
        </w:rPr>
        <w:t>返回数据的解析和显示</w:t>
      </w:r>
      <w:r w:rsidRPr="000A70CD">
        <w:rPr>
          <w:rFonts w:hint="eastAsia"/>
          <w:bCs/>
          <w:sz w:val="24"/>
        </w:rPr>
        <w:t>。</w:t>
      </w:r>
      <w:r>
        <w:rPr>
          <w:rFonts w:hint="eastAsia"/>
        </w:rPr>
        <w:t xml:space="preserve"> </w:t>
      </w:r>
      <w:r w:rsidRPr="001D1BE6">
        <w:rPr>
          <w:rFonts w:hint="eastAsia"/>
          <w:bCs/>
          <w:sz w:val="24"/>
        </w:rPr>
        <w:t>2014</w:t>
      </w:r>
      <w:r w:rsidRPr="001D1BE6">
        <w:rPr>
          <w:rFonts w:hint="eastAsia"/>
          <w:bCs/>
          <w:sz w:val="24"/>
        </w:rPr>
        <w:t>年横空出世的由</w:t>
      </w:r>
      <w:r w:rsidRPr="001D1BE6">
        <w:rPr>
          <w:rFonts w:hint="eastAsia"/>
          <w:bCs/>
          <w:sz w:val="24"/>
        </w:rPr>
        <w:t xml:space="preserve">Facebook </w:t>
      </w:r>
      <w:r w:rsidRPr="001D1BE6">
        <w:rPr>
          <w:rFonts w:hint="eastAsia"/>
          <w:bCs/>
          <w:sz w:val="24"/>
        </w:rPr>
        <w:t>推出的开源框架</w:t>
      </w:r>
      <w:r w:rsidRPr="001D1BE6">
        <w:rPr>
          <w:rFonts w:hint="eastAsia"/>
          <w:bCs/>
          <w:sz w:val="24"/>
        </w:rPr>
        <w:t>React.js</w:t>
      </w:r>
      <w:r w:rsidRPr="001D1BE6">
        <w:rPr>
          <w:rFonts w:hint="eastAsia"/>
          <w:bCs/>
          <w:sz w:val="24"/>
        </w:rPr>
        <w:t>，基于</w:t>
      </w:r>
      <w:r w:rsidRPr="001D1BE6">
        <w:rPr>
          <w:rFonts w:hint="eastAsia"/>
          <w:bCs/>
          <w:sz w:val="24"/>
        </w:rPr>
        <w:t xml:space="preserve">Virtual DOM </w:t>
      </w:r>
      <w:r w:rsidRPr="001D1BE6">
        <w:rPr>
          <w:rFonts w:hint="eastAsia"/>
          <w:bCs/>
          <w:sz w:val="24"/>
        </w:rPr>
        <w:t>重新定义了用户界面的开发方式，彻底革新了大家对前端框架的认识，将</w:t>
      </w:r>
      <w:r w:rsidRPr="001D1BE6">
        <w:rPr>
          <w:rFonts w:hint="eastAsia"/>
          <w:bCs/>
          <w:sz w:val="24"/>
        </w:rPr>
        <w:t xml:space="preserve">PHP </w:t>
      </w:r>
      <w:r w:rsidRPr="001D1BE6">
        <w:rPr>
          <w:rFonts w:hint="eastAsia"/>
          <w:bCs/>
          <w:sz w:val="24"/>
        </w:rPr>
        <w:t>风格的开发方式迁移到客户端应用开发。其优势在于可以与各种类库、框架搭配使用</w:t>
      </w:r>
      <w:r>
        <w:rPr>
          <w:rFonts w:hint="eastAsia"/>
          <w:bCs/>
          <w:sz w:val="24"/>
        </w:rPr>
        <w:t>[</w:t>
      </w:r>
      <w:r>
        <w:rPr>
          <w:bCs/>
          <w:sz w:val="24"/>
        </w:rPr>
        <w:t>12]</w:t>
      </w:r>
      <w:r w:rsidRPr="001D1BE6">
        <w:rPr>
          <w:rFonts w:hint="eastAsia"/>
          <w:bCs/>
          <w:sz w:val="24"/>
        </w:rPr>
        <w:t>。</w:t>
      </w:r>
      <w:r>
        <w:rPr>
          <w:rFonts w:hint="eastAsia"/>
          <w:bCs/>
          <w:sz w:val="24"/>
        </w:rPr>
        <w:t>使用</w:t>
      </w:r>
      <w:r>
        <w:rPr>
          <w:rFonts w:hint="eastAsia"/>
          <w:bCs/>
          <w:sz w:val="24"/>
        </w:rPr>
        <w:t>R</w:t>
      </w:r>
      <w:r>
        <w:rPr>
          <w:bCs/>
          <w:sz w:val="24"/>
        </w:rPr>
        <w:t>eact</w:t>
      </w:r>
      <w:r>
        <w:rPr>
          <w:bCs/>
          <w:sz w:val="24"/>
        </w:rPr>
        <w:t>将提高我们的开发效率并提高前端编程的水平</w:t>
      </w:r>
      <w:r>
        <w:rPr>
          <w:rFonts w:hint="eastAsia"/>
          <w:bCs/>
          <w:sz w:val="24"/>
        </w:rPr>
        <w:t>。</w:t>
      </w:r>
    </w:p>
    <w:p w:rsidR="00CE1F76" w:rsidRDefault="00CE1F76" w:rsidP="00CE1F76">
      <w:pPr>
        <w:spacing w:line="440" w:lineRule="exact"/>
        <w:ind w:left="450" w:firstLineChars="200" w:firstLine="480"/>
        <w:rPr>
          <w:bCs/>
          <w:sz w:val="24"/>
        </w:rPr>
      </w:pPr>
      <w:r>
        <w:rPr>
          <w:rFonts w:hint="eastAsia"/>
          <w:bCs/>
          <w:sz w:val="24"/>
        </w:rPr>
        <w:t>业务逻辑层的</w:t>
      </w:r>
      <w:r>
        <w:rPr>
          <w:bCs/>
          <w:sz w:val="24"/>
        </w:rPr>
        <w:t>后台业务</w:t>
      </w:r>
      <w:r w:rsidRPr="000A70CD">
        <w:rPr>
          <w:rFonts w:hint="eastAsia"/>
          <w:bCs/>
          <w:sz w:val="24"/>
        </w:rPr>
        <w:t>将由</w:t>
      </w:r>
      <w:r w:rsidRPr="000A70CD">
        <w:rPr>
          <w:rFonts w:hint="eastAsia"/>
          <w:bCs/>
          <w:sz w:val="24"/>
        </w:rPr>
        <w:t>J</w:t>
      </w:r>
      <w:r w:rsidRPr="000A70CD">
        <w:rPr>
          <w:bCs/>
          <w:sz w:val="24"/>
        </w:rPr>
        <w:t>ava</w:t>
      </w:r>
      <w:r w:rsidRPr="000A70CD">
        <w:rPr>
          <w:bCs/>
          <w:sz w:val="24"/>
        </w:rPr>
        <w:t>语言</w:t>
      </w:r>
      <w:r>
        <w:rPr>
          <w:rFonts w:hint="eastAsia"/>
          <w:bCs/>
          <w:sz w:val="24"/>
        </w:rPr>
        <w:t>及其相关框架</w:t>
      </w:r>
      <w:r w:rsidRPr="000A70CD">
        <w:rPr>
          <w:bCs/>
          <w:sz w:val="24"/>
        </w:rPr>
        <w:t>完成</w:t>
      </w:r>
      <w:r w:rsidRPr="000A70CD">
        <w:rPr>
          <w:rFonts w:hint="eastAsia"/>
          <w:bCs/>
          <w:sz w:val="24"/>
        </w:rPr>
        <w:t>，后台业务接收来自浏览器上的服务请求，按照分类划入不同的后台逻辑，执行对应的业</w:t>
      </w:r>
      <w:r w:rsidRPr="000A70CD">
        <w:rPr>
          <w:rFonts w:hint="eastAsia"/>
          <w:bCs/>
          <w:sz w:val="24"/>
        </w:rPr>
        <w:lastRenderedPageBreak/>
        <w:t>务，后台获取结果后将结果进行打包，然后返回到前端的浏览器页面，由浏览器中对应的</w:t>
      </w:r>
      <w:r w:rsidRPr="000A70CD">
        <w:rPr>
          <w:rFonts w:hint="eastAsia"/>
          <w:bCs/>
          <w:sz w:val="24"/>
        </w:rPr>
        <w:t>J</w:t>
      </w:r>
      <w:r w:rsidRPr="000A70CD">
        <w:rPr>
          <w:bCs/>
          <w:sz w:val="24"/>
        </w:rPr>
        <w:t>S</w:t>
      </w:r>
      <w:r w:rsidRPr="000A70CD">
        <w:rPr>
          <w:bCs/>
          <w:sz w:val="24"/>
        </w:rPr>
        <w:t>或者是</w:t>
      </w:r>
      <w:r w:rsidRPr="000A70CD">
        <w:rPr>
          <w:bCs/>
          <w:sz w:val="24"/>
        </w:rPr>
        <w:t>React</w:t>
      </w:r>
      <w:r w:rsidRPr="000A70CD">
        <w:rPr>
          <w:bCs/>
          <w:sz w:val="24"/>
        </w:rPr>
        <w:t>框架解析出结果展示到用户面前</w:t>
      </w:r>
      <w:r w:rsidRPr="000A70CD">
        <w:rPr>
          <w:rFonts w:hint="eastAsia"/>
          <w:bCs/>
          <w:sz w:val="24"/>
        </w:rPr>
        <w:t>。</w:t>
      </w:r>
      <w:r>
        <w:rPr>
          <w:bCs/>
          <w:sz w:val="24"/>
        </w:rPr>
        <w:t>Java</w:t>
      </w:r>
      <w:r>
        <w:rPr>
          <w:rFonts w:hint="eastAsia"/>
          <w:bCs/>
          <w:sz w:val="24"/>
        </w:rPr>
        <w:t>语言是一门非常纯粹的面向对象的语言，它吸收了</w:t>
      </w:r>
      <w:r>
        <w:rPr>
          <w:rFonts w:hint="eastAsia"/>
          <w:bCs/>
          <w:sz w:val="24"/>
        </w:rPr>
        <w:t>C</w:t>
      </w:r>
      <w:r>
        <w:rPr>
          <w:bCs/>
          <w:sz w:val="24"/>
        </w:rPr>
        <w:t>++</w:t>
      </w:r>
      <w:r>
        <w:rPr>
          <w:rFonts w:hint="eastAsia"/>
          <w:bCs/>
          <w:sz w:val="24"/>
        </w:rPr>
        <w:t>语言的各种优点，有摈弃了</w:t>
      </w:r>
      <w:r>
        <w:rPr>
          <w:rFonts w:hint="eastAsia"/>
          <w:bCs/>
          <w:sz w:val="24"/>
        </w:rPr>
        <w:t>C</w:t>
      </w:r>
      <w:r>
        <w:rPr>
          <w:bCs/>
          <w:sz w:val="24"/>
        </w:rPr>
        <w:t>++</w:t>
      </w:r>
      <w:r>
        <w:rPr>
          <w:rFonts w:hint="eastAsia"/>
          <w:bCs/>
          <w:sz w:val="24"/>
        </w:rPr>
        <w:t>中难以理解的多继承，指针等概念，因此</w:t>
      </w:r>
      <w:r>
        <w:rPr>
          <w:rFonts w:hint="eastAsia"/>
          <w:bCs/>
          <w:sz w:val="24"/>
        </w:rPr>
        <w:t>j</w:t>
      </w:r>
      <w:r>
        <w:rPr>
          <w:bCs/>
          <w:sz w:val="24"/>
        </w:rPr>
        <w:t>ava</w:t>
      </w:r>
      <w:r>
        <w:rPr>
          <w:rFonts w:hint="eastAsia"/>
          <w:bCs/>
          <w:sz w:val="24"/>
        </w:rPr>
        <w:t>语言具有功能强大和简单易用的两个特征</w:t>
      </w:r>
      <w:r>
        <w:rPr>
          <w:rFonts w:hint="eastAsia"/>
          <w:bCs/>
          <w:sz w:val="24"/>
        </w:rPr>
        <w:t>[</w:t>
      </w:r>
      <w:r>
        <w:rPr>
          <w:bCs/>
          <w:sz w:val="24"/>
        </w:rPr>
        <w:t>13]</w:t>
      </w:r>
      <w:r>
        <w:rPr>
          <w:rFonts w:hint="eastAsia"/>
          <w:bCs/>
          <w:sz w:val="24"/>
        </w:rPr>
        <w:t>。另外</w:t>
      </w:r>
      <w:r>
        <w:rPr>
          <w:rFonts w:hint="eastAsia"/>
          <w:bCs/>
          <w:sz w:val="24"/>
        </w:rPr>
        <w:t>j</w:t>
      </w:r>
      <w:r>
        <w:rPr>
          <w:bCs/>
          <w:sz w:val="24"/>
        </w:rPr>
        <w:t>ava</w:t>
      </w:r>
      <w:r>
        <w:rPr>
          <w:bCs/>
          <w:sz w:val="24"/>
        </w:rPr>
        <w:t>还封装了不少设计模式</w:t>
      </w:r>
      <w:r>
        <w:rPr>
          <w:rFonts w:hint="eastAsia"/>
          <w:bCs/>
          <w:sz w:val="24"/>
        </w:rPr>
        <w:t>，</w:t>
      </w:r>
      <w:r>
        <w:rPr>
          <w:bCs/>
          <w:sz w:val="24"/>
        </w:rPr>
        <w:t>因此在开发我们业务逻辑层的时候用上合适的设计模式还可以提高代码的可复用性</w:t>
      </w:r>
      <w:r>
        <w:rPr>
          <w:rFonts w:hint="eastAsia"/>
          <w:bCs/>
          <w:sz w:val="24"/>
        </w:rPr>
        <w:t>，</w:t>
      </w:r>
      <w:r>
        <w:rPr>
          <w:bCs/>
          <w:sz w:val="24"/>
        </w:rPr>
        <w:t>以及更加符合软件的开发原则</w:t>
      </w:r>
      <w:r>
        <w:rPr>
          <w:rFonts w:hint="eastAsia"/>
          <w:bCs/>
          <w:sz w:val="24"/>
        </w:rPr>
        <w:t>，使得我们开发出来的系统更加符合软件工程的要求。</w:t>
      </w:r>
    </w:p>
    <w:p w:rsidR="00CE1F76" w:rsidRDefault="00CE1F76" w:rsidP="00CE1F76">
      <w:pPr>
        <w:spacing w:line="440" w:lineRule="exact"/>
        <w:ind w:left="450" w:firstLineChars="200" w:firstLine="480"/>
        <w:rPr>
          <w:bCs/>
          <w:sz w:val="24"/>
        </w:rPr>
      </w:pPr>
      <w:r>
        <w:rPr>
          <w:bCs/>
          <w:sz w:val="24"/>
        </w:rPr>
        <w:t>数据层主要由</w:t>
      </w:r>
      <w:r>
        <w:rPr>
          <w:rFonts w:hint="eastAsia"/>
          <w:bCs/>
          <w:sz w:val="24"/>
        </w:rPr>
        <w:t>My</w:t>
      </w:r>
      <w:r>
        <w:rPr>
          <w:bCs/>
          <w:sz w:val="24"/>
        </w:rPr>
        <w:t>Sql</w:t>
      </w:r>
      <w:r>
        <w:rPr>
          <w:bCs/>
          <w:sz w:val="24"/>
        </w:rPr>
        <w:t>数据库来</w:t>
      </w:r>
      <w:r>
        <w:rPr>
          <w:rFonts w:hint="eastAsia"/>
          <w:bCs/>
          <w:sz w:val="24"/>
        </w:rPr>
        <w:t>提供支持，</w:t>
      </w:r>
      <w:r w:rsidRPr="00E210C3">
        <w:rPr>
          <w:rFonts w:hint="eastAsia"/>
          <w:bCs/>
          <w:sz w:val="24"/>
        </w:rPr>
        <w:t>MySql</w:t>
      </w:r>
      <w:r w:rsidRPr="00E210C3">
        <w:rPr>
          <w:rFonts w:hint="eastAsia"/>
          <w:bCs/>
          <w:sz w:val="24"/>
        </w:rPr>
        <w:t>是一个非常受欢迎的开源数据库管理系统</w:t>
      </w:r>
      <w:r>
        <w:rPr>
          <w:rFonts w:hint="eastAsia"/>
          <w:bCs/>
          <w:sz w:val="24"/>
        </w:rPr>
        <w:t>，也是很多人数据库入门之首选，因为它提供了很多数据库设计以及优化的基础，比如存储引擎，事务，主从复制等等</w:t>
      </w:r>
      <w:r w:rsidRPr="00E210C3">
        <w:rPr>
          <w:rFonts w:hint="eastAsia"/>
          <w:bCs/>
          <w:sz w:val="24"/>
        </w:rPr>
        <w:t>。</w:t>
      </w:r>
      <w:r w:rsidRPr="00E210C3">
        <w:rPr>
          <w:rFonts w:hint="eastAsia"/>
          <w:bCs/>
          <w:sz w:val="24"/>
        </w:rPr>
        <w:t>MySQL</w:t>
      </w:r>
      <w:r>
        <w:rPr>
          <w:rFonts w:hint="eastAsia"/>
          <w:bCs/>
          <w:sz w:val="24"/>
        </w:rPr>
        <w:t>服务支持使用重型生产系统，或者可以嵌入和配置大的软件</w:t>
      </w:r>
      <w:r>
        <w:rPr>
          <w:rFonts w:hint="eastAsia"/>
          <w:bCs/>
          <w:sz w:val="24"/>
        </w:rPr>
        <w:t>[</w:t>
      </w:r>
      <w:r>
        <w:rPr>
          <w:bCs/>
          <w:sz w:val="24"/>
        </w:rPr>
        <w:t>14]</w:t>
      </w:r>
      <w:r w:rsidRPr="00E210C3">
        <w:rPr>
          <w:rFonts w:hint="eastAsia"/>
          <w:bCs/>
          <w:sz w:val="24"/>
        </w:rPr>
        <w:t>。</w:t>
      </w:r>
      <w:r>
        <w:rPr>
          <w:bCs/>
          <w:sz w:val="24"/>
        </w:rPr>
        <w:t>我们使用</w:t>
      </w:r>
      <w:r>
        <w:rPr>
          <w:rFonts w:hint="eastAsia"/>
          <w:bCs/>
          <w:sz w:val="24"/>
        </w:rPr>
        <w:t>My</w:t>
      </w:r>
      <w:r>
        <w:rPr>
          <w:bCs/>
          <w:sz w:val="24"/>
        </w:rPr>
        <w:t>Sql</w:t>
      </w:r>
      <w:r>
        <w:rPr>
          <w:bCs/>
          <w:sz w:val="24"/>
        </w:rPr>
        <w:t>存储设备的各项信息</w:t>
      </w:r>
      <w:r>
        <w:rPr>
          <w:rFonts w:hint="eastAsia"/>
          <w:bCs/>
          <w:sz w:val="24"/>
        </w:rPr>
        <w:t>，包括设备的</w:t>
      </w:r>
      <w:r w:rsidRPr="008514E7">
        <w:rPr>
          <w:rFonts w:hint="eastAsia"/>
          <w:bCs/>
          <w:sz w:val="24"/>
        </w:rPr>
        <w:t>资产编号</w:t>
      </w:r>
      <w:r w:rsidRPr="008514E7">
        <w:rPr>
          <w:rFonts w:hint="eastAsia"/>
          <w:bCs/>
          <w:sz w:val="24"/>
        </w:rPr>
        <w:t>,</w:t>
      </w:r>
      <w:r w:rsidRPr="008514E7">
        <w:rPr>
          <w:rFonts w:hint="eastAsia"/>
          <w:bCs/>
          <w:sz w:val="24"/>
        </w:rPr>
        <w:t>国标分类</w:t>
      </w:r>
      <w:r w:rsidRPr="008514E7">
        <w:rPr>
          <w:rFonts w:hint="eastAsia"/>
          <w:bCs/>
          <w:sz w:val="24"/>
        </w:rPr>
        <w:t>,</w:t>
      </w:r>
      <w:r w:rsidRPr="008514E7">
        <w:rPr>
          <w:rFonts w:hint="eastAsia"/>
          <w:bCs/>
          <w:sz w:val="24"/>
        </w:rPr>
        <w:t>国标大类</w:t>
      </w:r>
      <w:r w:rsidRPr="008514E7">
        <w:rPr>
          <w:rFonts w:hint="eastAsia"/>
          <w:bCs/>
          <w:sz w:val="24"/>
        </w:rPr>
        <w:t>,</w:t>
      </w:r>
      <w:r w:rsidRPr="008514E7">
        <w:rPr>
          <w:rFonts w:hint="eastAsia"/>
          <w:bCs/>
          <w:sz w:val="24"/>
        </w:rPr>
        <w:t>资产分类</w:t>
      </w:r>
      <w:r w:rsidRPr="008514E7">
        <w:rPr>
          <w:rFonts w:hint="eastAsia"/>
          <w:bCs/>
          <w:sz w:val="24"/>
        </w:rPr>
        <w:t>,</w:t>
      </w:r>
      <w:r w:rsidRPr="008514E7">
        <w:rPr>
          <w:rFonts w:hint="eastAsia"/>
          <w:bCs/>
          <w:sz w:val="24"/>
        </w:rPr>
        <w:t>资产大类</w:t>
      </w:r>
      <w:r w:rsidRPr="008514E7">
        <w:rPr>
          <w:rFonts w:hint="eastAsia"/>
          <w:bCs/>
          <w:sz w:val="24"/>
        </w:rPr>
        <w:t>,</w:t>
      </w:r>
      <w:r w:rsidRPr="008514E7">
        <w:rPr>
          <w:rFonts w:hint="eastAsia"/>
          <w:bCs/>
          <w:sz w:val="24"/>
        </w:rPr>
        <w:t>资产名称</w:t>
      </w:r>
      <w:r w:rsidRPr="008514E7">
        <w:rPr>
          <w:rFonts w:hint="eastAsia"/>
          <w:bCs/>
          <w:sz w:val="24"/>
        </w:rPr>
        <w:t>,</w:t>
      </w:r>
      <w:r w:rsidRPr="008514E7">
        <w:rPr>
          <w:rFonts w:hint="eastAsia"/>
          <w:bCs/>
          <w:sz w:val="24"/>
        </w:rPr>
        <w:t>数量</w:t>
      </w:r>
      <w:r w:rsidRPr="008514E7">
        <w:rPr>
          <w:rFonts w:hint="eastAsia"/>
          <w:bCs/>
          <w:sz w:val="24"/>
        </w:rPr>
        <w:t>,</w:t>
      </w:r>
      <w:r w:rsidRPr="008514E7">
        <w:rPr>
          <w:rFonts w:hint="eastAsia"/>
          <w:bCs/>
          <w:sz w:val="24"/>
        </w:rPr>
        <w:t>面积</w:t>
      </w:r>
      <w:r w:rsidRPr="008514E7">
        <w:rPr>
          <w:rFonts w:hint="eastAsia"/>
          <w:bCs/>
          <w:sz w:val="24"/>
        </w:rPr>
        <w:t>,</w:t>
      </w:r>
      <w:r w:rsidRPr="008514E7">
        <w:rPr>
          <w:rFonts w:hint="eastAsia"/>
          <w:bCs/>
          <w:sz w:val="24"/>
        </w:rPr>
        <w:t>价值</w:t>
      </w:r>
      <w:r w:rsidRPr="008514E7">
        <w:rPr>
          <w:rFonts w:hint="eastAsia"/>
          <w:bCs/>
          <w:sz w:val="24"/>
        </w:rPr>
        <w:t>,</w:t>
      </w:r>
      <w:r w:rsidRPr="008514E7">
        <w:rPr>
          <w:rFonts w:hint="eastAsia"/>
          <w:bCs/>
          <w:sz w:val="24"/>
        </w:rPr>
        <w:t>教育使用方向</w:t>
      </w:r>
      <w:r>
        <w:rPr>
          <w:rFonts w:hint="eastAsia"/>
          <w:bCs/>
          <w:sz w:val="24"/>
        </w:rPr>
        <w:t>等等信息等等都将进入数据库并将其范式化，减少数据冗余，提高存储效率。</w:t>
      </w:r>
      <w:r>
        <w:rPr>
          <w:rFonts w:hint="eastAsia"/>
          <w:bCs/>
          <w:sz w:val="24"/>
        </w:rPr>
        <w:t>My</w:t>
      </w:r>
      <w:r>
        <w:rPr>
          <w:bCs/>
          <w:sz w:val="24"/>
        </w:rPr>
        <w:t>Sql</w:t>
      </w:r>
      <w:r>
        <w:rPr>
          <w:bCs/>
          <w:sz w:val="24"/>
        </w:rPr>
        <w:t>被设计为一个可移植的数据库</w:t>
      </w:r>
      <w:r>
        <w:rPr>
          <w:rFonts w:hint="eastAsia"/>
          <w:bCs/>
          <w:sz w:val="24"/>
        </w:rPr>
        <w:t>，</w:t>
      </w:r>
      <w:r>
        <w:rPr>
          <w:bCs/>
          <w:sz w:val="24"/>
        </w:rPr>
        <w:t>几乎可以在当前所有操作系统上运行</w:t>
      </w:r>
      <w:r>
        <w:rPr>
          <w:rFonts w:hint="eastAsia"/>
          <w:bCs/>
          <w:sz w:val="24"/>
        </w:rPr>
        <w:t>，</w:t>
      </w:r>
      <w:r>
        <w:rPr>
          <w:bCs/>
          <w:sz w:val="24"/>
        </w:rPr>
        <w:t>如</w:t>
      </w:r>
      <w:r>
        <w:rPr>
          <w:rFonts w:hint="eastAsia"/>
          <w:bCs/>
          <w:sz w:val="24"/>
        </w:rPr>
        <w:t>L</w:t>
      </w:r>
      <w:r>
        <w:rPr>
          <w:bCs/>
          <w:sz w:val="24"/>
        </w:rPr>
        <w:t>inux,Solaris,FreeBSD,Mac</w:t>
      </w:r>
      <w:r>
        <w:rPr>
          <w:bCs/>
          <w:sz w:val="24"/>
        </w:rPr>
        <w:t>和</w:t>
      </w:r>
      <w:r>
        <w:rPr>
          <w:rFonts w:hint="eastAsia"/>
          <w:bCs/>
          <w:sz w:val="24"/>
        </w:rPr>
        <w:t>Wind</w:t>
      </w:r>
      <w:r>
        <w:rPr>
          <w:bCs/>
          <w:sz w:val="24"/>
        </w:rPr>
        <w:t>ows</w:t>
      </w:r>
      <w:r>
        <w:rPr>
          <w:rFonts w:hint="eastAsia"/>
          <w:bCs/>
          <w:sz w:val="24"/>
        </w:rPr>
        <w:t>。尽管各种系统在底层实现可方面有不同，但是</w:t>
      </w:r>
      <w:r>
        <w:rPr>
          <w:rFonts w:hint="eastAsia"/>
          <w:bCs/>
          <w:sz w:val="24"/>
        </w:rPr>
        <w:t>My</w:t>
      </w:r>
      <w:r>
        <w:rPr>
          <w:bCs/>
          <w:sz w:val="24"/>
        </w:rPr>
        <w:t>Sql</w:t>
      </w:r>
      <w:r>
        <w:rPr>
          <w:bCs/>
          <w:sz w:val="24"/>
        </w:rPr>
        <w:t>几乎能保证在各平台上的物理体系结构的一致性</w:t>
      </w:r>
      <w:r>
        <w:rPr>
          <w:rFonts w:hint="eastAsia"/>
          <w:bCs/>
          <w:sz w:val="24"/>
        </w:rPr>
        <w:t>[</w:t>
      </w:r>
      <w:r>
        <w:rPr>
          <w:bCs/>
          <w:sz w:val="24"/>
        </w:rPr>
        <w:t>15]</w:t>
      </w:r>
      <w:r>
        <w:rPr>
          <w:rFonts w:hint="eastAsia"/>
          <w:bCs/>
          <w:sz w:val="24"/>
        </w:rPr>
        <w:t>。因而结合我们的</w:t>
      </w:r>
      <w:r>
        <w:rPr>
          <w:rFonts w:hint="eastAsia"/>
          <w:bCs/>
          <w:sz w:val="24"/>
        </w:rPr>
        <w:t>B</w:t>
      </w:r>
      <w:r>
        <w:rPr>
          <w:bCs/>
          <w:sz w:val="24"/>
        </w:rPr>
        <w:t>/S</w:t>
      </w:r>
      <w:r>
        <w:rPr>
          <w:bCs/>
          <w:sz w:val="24"/>
        </w:rPr>
        <w:t>模型是再合适不过的了</w:t>
      </w:r>
      <w:r>
        <w:rPr>
          <w:rFonts w:hint="eastAsia"/>
          <w:bCs/>
          <w:sz w:val="24"/>
        </w:rPr>
        <w:t>。</w:t>
      </w:r>
    </w:p>
    <w:p w:rsidR="000B7370" w:rsidRPr="00206F2A" w:rsidRDefault="007D404F">
      <w:pPr>
        <w:rPr>
          <w:color w:val="FF0000"/>
        </w:rPr>
      </w:pPr>
      <w:r w:rsidRPr="00206F2A">
        <w:rPr>
          <w:noProof/>
          <w:color w:val="FF0000"/>
        </w:rPr>
        <w:drawing>
          <wp:inline distT="0" distB="0" distL="0" distR="0" wp14:anchorId="611DDD6A" wp14:editId="51C41B60">
            <wp:extent cx="4123809" cy="4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809" cy="409524"/>
                    </a:xfrm>
                    <a:prstGeom prst="rect">
                      <a:avLst/>
                    </a:prstGeom>
                  </pic:spPr>
                </pic:pic>
              </a:graphicData>
            </a:graphic>
          </wp:inline>
        </w:drawing>
      </w:r>
    </w:p>
    <w:p w:rsidR="00E81DC6" w:rsidRPr="00206F2A" w:rsidRDefault="00E81DC6" w:rsidP="00E81DC6">
      <w:pPr>
        <w:widowControl/>
        <w:jc w:val="left"/>
        <w:rPr>
          <w:rFonts w:ascii="宋体" w:hAnsi="宋体" w:cs="宋体"/>
          <w:color w:val="FF0000"/>
          <w:kern w:val="0"/>
          <w:sz w:val="24"/>
        </w:rPr>
      </w:pPr>
      <w:r w:rsidRPr="00206F2A">
        <w:rPr>
          <w:rFonts w:ascii="宋体" w:hAnsi="宋体" w:cs="宋体"/>
          <w:color w:val="FF0000"/>
          <w:kern w:val="0"/>
          <w:sz w:val="24"/>
        </w:rPr>
        <w:t>【渡劫】刘荣飞</w:t>
      </w:r>
      <w:r w:rsidRPr="00206F2A">
        <w:rPr>
          <w:rFonts w:ascii="宋体" w:hAnsi="宋体" w:cs="宋体"/>
          <w:color w:val="FF0000"/>
          <w:kern w:val="0"/>
          <w:sz w:val="24"/>
        </w:rPr>
        <w:br/>
        <w:t>仔配合模板引擎thymeleaf</w:t>
      </w:r>
      <w:r w:rsidRPr="00206F2A">
        <w:rPr>
          <w:rFonts w:ascii="宋体" w:hAnsi="宋体" w:cs="宋体"/>
          <w:color w:val="FF0000"/>
          <w:kern w:val="0"/>
          <w:sz w:val="24"/>
        </w:rPr>
        <w:br/>
        <w:t>【渡劫】刘荣 2019/3/8 23:08:14</w:t>
      </w:r>
      <w:r w:rsidRPr="00206F2A">
        <w:rPr>
          <w:rFonts w:ascii="宋体" w:hAnsi="宋体" w:cs="宋体"/>
          <w:color w:val="FF0000"/>
          <w:kern w:val="0"/>
          <w:sz w:val="24"/>
        </w:rPr>
        <w:br/>
      </w:r>
      <w:r w:rsidRPr="00206F2A">
        <w:rPr>
          <w:rFonts w:ascii="宋体" w:hAnsi="宋体" w:cs="宋体"/>
          <w:color w:val="FF0000"/>
          <w:kern w:val="0"/>
          <w:sz w:val="24"/>
        </w:rPr>
        <w:br/>
        <w:t>@[root@localhost ~]#: </w:t>
      </w:r>
      <w:r w:rsidRPr="00206F2A">
        <w:rPr>
          <w:rFonts w:ascii="宋体" w:hAnsi="宋体" w:cs="宋体"/>
          <w:color w:val="FF0000"/>
          <w:kern w:val="0"/>
          <w:sz w:val="24"/>
        </w:rPr>
        <w:br/>
        <w:t>【渡劫】刘荣 2019/3/8 23:08:28</w:t>
      </w:r>
      <w:r w:rsidRPr="00206F2A">
        <w:rPr>
          <w:rFonts w:ascii="宋体" w:hAnsi="宋体" w:cs="宋体"/>
          <w:color w:val="FF0000"/>
          <w:kern w:val="0"/>
          <w:sz w:val="24"/>
        </w:rPr>
        <w:br/>
      </w:r>
      <w:r w:rsidRPr="00206F2A">
        <w:rPr>
          <w:rFonts w:ascii="宋体" w:hAnsi="宋体" w:cs="宋体"/>
          <w:color w:val="FF0000"/>
          <w:kern w:val="0"/>
          <w:sz w:val="24"/>
        </w:rPr>
        <w:br/>
        <w:t>现在项目用到java</w:t>
      </w:r>
    </w:p>
    <w:p w:rsidR="00E81DC6" w:rsidRPr="00566EB1" w:rsidRDefault="002D0BDD" w:rsidP="00566EB1">
      <w:pPr>
        <w:rPr>
          <w:rFonts w:asciiTheme="minorEastAsia" w:eastAsiaTheme="minorEastAsia" w:hAnsiTheme="minorEastAsia"/>
          <w:sz w:val="24"/>
        </w:rPr>
      </w:pPr>
      <w:r w:rsidRPr="00566EB1">
        <w:rPr>
          <w:rFonts w:asciiTheme="minorEastAsia" w:eastAsiaTheme="minorEastAsia" w:hAnsiTheme="minorEastAsia" w:hint="eastAsia"/>
          <w:sz w:val="24"/>
        </w:rPr>
        <w:t>[</w:t>
      </w:r>
      <w:r w:rsidRPr="00566EB1">
        <w:rPr>
          <w:rFonts w:asciiTheme="minorEastAsia" w:eastAsiaTheme="minorEastAsia" w:hAnsiTheme="minorEastAsia"/>
          <w:sz w:val="24"/>
        </w:rPr>
        <w:t>1]</w:t>
      </w:r>
      <w:r w:rsidRPr="00566EB1">
        <w:rPr>
          <w:rFonts w:asciiTheme="minorEastAsia" w:eastAsiaTheme="minorEastAsia" w:hAnsiTheme="minorEastAsia" w:hint="eastAsia"/>
          <w:sz w:val="24"/>
        </w:rPr>
        <w:t xml:space="preserve">高东锋，教育部高等教育司实验室处副处长，北京　</w:t>
      </w:r>
      <w:r w:rsidRPr="00566EB1">
        <w:rPr>
          <w:rFonts w:asciiTheme="minorEastAsia" w:eastAsiaTheme="minorEastAsia" w:hAnsiTheme="minorEastAsia"/>
          <w:sz w:val="24"/>
        </w:rPr>
        <w:t>100816</w:t>
      </w:r>
      <w:r w:rsidRPr="00566EB1">
        <w:rPr>
          <w:rFonts w:asciiTheme="minorEastAsia" w:eastAsiaTheme="minorEastAsia" w:hAnsiTheme="minorEastAsia" w:hint="eastAsia"/>
          <w:sz w:val="24"/>
        </w:rPr>
        <w:t>原文刊载于《中国高教研究》</w:t>
      </w:r>
      <w:r w:rsidRPr="00566EB1">
        <w:rPr>
          <w:rFonts w:asciiTheme="minorEastAsia" w:eastAsiaTheme="minorEastAsia" w:hAnsiTheme="minorEastAsia"/>
          <w:sz w:val="24"/>
        </w:rPr>
        <w:t>2018</w:t>
      </w:r>
      <w:r w:rsidRPr="00566EB1">
        <w:rPr>
          <w:rFonts w:asciiTheme="minorEastAsia" w:eastAsiaTheme="minorEastAsia" w:hAnsiTheme="minorEastAsia" w:hint="eastAsia"/>
          <w:sz w:val="24"/>
        </w:rPr>
        <w:t>年第</w:t>
      </w:r>
      <w:r w:rsidRPr="00566EB1">
        <w:rPr>
          <w:rFonts w:asciiTheme="minorEastAsia" w:eastAsiaTheme="minorEastAsia" w:hAnsiTheme="minorEastAsia"/>
          <w:sz w:val="24"/>
        </w:rPr>
        <w:t>4</w:t>
      </w:r>
      <w:r w:rsidRPr="00566EB1">
        <w:rPr>
          <w:rFonts w:asciiTheme="minorEastAsia" w:eastAsiaTheme="minorEastAsia" w:hAnsiTheme="minorEastAsia" w:hint="eastAsia"/>
          <w:sz w:val="24"/>
        </w:rPr>
        <w:t>期第</w:t>
      </w:r>
      <w:r w:rsidRPr="00566EB1">
        <w:rPr>
          <w:rFonts w:asciiTheme="minorEastAsia" w:eastAsiaTheme="minorEastAsia" w:hAnsiTheme="minorEastAsia"/>
          <w:sz w:val="24"/>
        </w:rPr>
        <w:t>93-96</w:t>
      </w:r>
      <w:r w:rsidRPr="00566EB1">
        <w:rPr>
          <w:rFonts w:asciiTheme="minorEastAsia" w:eastAsiaTheme="minorEastAsia" w:hAnsiTheme="minorEastAsia" w:hint="eastAsia"/>
          <w:sz w:val="24"/>
        </w:rPr>
        <w:t>页</w:t>
      </w:r>
    </w:p>
    <w:p w:rsidR="009D78FB" w:rsidRPr="00566EB1" w:rsidRDefault="00572C67" w:rsidP="00566EB1">
      <w:pPr>
        <w:rPr>
          <w:rFonts w:asciiTheme="minorEastAsia" w:eastAsiaTheme="minorEastAsia" w:hAnsiTheme="minorEastAsia"/>
          <w:sz w:val="24"/>
        </w:rPr>
      </w:pPr>
      <w:r w:rsidRPr="00566EB1">
        <w:rPr>
          <w:rFonts w:asciiTheme="minorEastAsia" w:eastAsiaTheme="minorEastAsia" w:hAnsiTheme="minorEastAsia"/>
          <w:sz w:val="24"/>
        </w:rPr>
        <w:t>[2</w:t>
      </w:r>
      <w:r w:rsidR="009D78FB" w:rsidRPr="00566EB1">
        <w:rPr>
          <w:rFonts w:asciiTheme="minorEastAsia" w:eastAsiaTheme="minorEastAsia" w:hAnsiTheme="minorEastAsia"/>
          <w:sz w:val="24"/>
        </w:rPr>
        <w:t>]</w:t>
      </w:r>
      <w:r w:rsidR="009D78FB" w:rsidRPr="00566EB1">
        <w:rPr>
          <w:rFonts w:asciiTheme="minorEastAsia" w:eastAsiaTheme="minorEastAsia" w:hAnsiTheme="minorEastAsia" w:hint="eastAsia"/>
          <w:sz w:val="24"/>
        </w:rPr>
        <w:t>李小花</w:t>
      </w:r>
      <w:r w:rsidR="009D78FB" w:rsidRPr="00566EB1">
        <w:rPr>
          <w:rFonts w:asciiTheme="minorEastAsia" w:eastAsiaTheme="minorEastAsia" w:hAnsiTheme="minorEastAsia"/>
          <w:sz w:val="24"/>
        </w:rPr>
        <w:t xml:space="preserve">. </w:t>
      </w:r>
      <w:r w:rsidR="009D78FB" w:rsidRPr="00566EB1">
        <w:rPr>
          <w:rFonts w:asciiTheme="minorEastAsia" w:eastAsiaTheme="minorEastAsia" w:hAnsiTheme="minorEastAsia" w:hint="eastAsia"/>
          <w:sz w:val="24"/>
        </w:rPr>
        <w:t>浅谈教学仪器设备科学化管理</w:t>
      </w:r>
      <w:r w:rsidR="009D78FB" w:rsidRPr="00566EB1">
        <w:rPr>
          <w:rFonts w:asciiTheme="minorEastAsia" w:eastAsiaTheme="minorEastAsia" w:hAnsiTheme="minorEastAsia"/>
          <w:sz w:val="24"/>
        </w:rPr>
        <w:t xml:space="preserve">. </w:t>
      </w:r>
      <w:r w:rsidR="009D78FB" w:rsidRPr="00566EB1">
        <w:rPr>
          <w:rFonts w:asciiTheme="minorEastAsia" w:eastAsiaTheme="minorEastAsia" w:hAnsiTheme="minorEastAsia" w:hint="eastAsia"/>
          <w:sz w:val="24"/>
        </w:rPr>
        <w:t>运城高等专科学校学报</w:t>
      </w:r>
      <w:r w:rsidR="009D78FB" w:rsidRPr="00566EB1">
        <w:rPr>
          <w:rFonts w:asciiTheme="minorEastAsia" w:eastAsiaTheme="minorEastAsia" w:hAnsiTheme="minorEastAsia"/>
          <w:sz w:val="24"/>
        </w:rPr>
        <w:t>.</w:t>
      </w:r>
      <w:r w:rsidR="009D78FB" w:rsidRPr="00566EB1">
        <w:rPr>
          <w:rFonts w:asciiTheme="minorEastAsia" w:eastAsiaTheme="minorEastAsia" w:hAnsiTheme="minorEastAsia" w:hint="eastAsia"/>
          <w:sz w:val="24"/>
        </w:rPr>
        <w:t xml:space="preserve"> </w:t>
      </w:r>
      <w:r w:rsidR="00A41CC9" w:rsidRPr="00566EB1">
        <w:rPr>
          <w:rFonts w:asciiTheme="minorEastAsia" w:eastAsiaTheme="minorEastAsia" w:hAnsiTheme="minorEastAsia"/>
          <w:sz w:val="24"/>
        </w:rPr>
        <w:t>2001年8月</w:t>
      </w:r>
      <w:r w:rsidR="009D78FB" w:rsidRPr="00566EB1">
        <w:rPr>
          <w:rFonts w:asciiTheme="minorEastAsia" w:eastAsiaTheme="minorEastAsia" w:hAnsiTheme="minorEastAsia"/>
          <w:sz w:val="24"/>
        </w:rPr>
        <w:t>30</w:t>
      </w:r>
      <w:r w:rsidR="00A41CC9" w:rsidRPr="00566EB1">
        <w:rPr>
          <w:rFonts w:asciiTheme="minorEastAsia" w:eastAsiaTheme="minorEastAsia" w:hAnsiTheme="minorEastAsia"/>
          <w:sz w:val="24"/>
        </w:rPr>
        <w:t>日</w:t>
      </w:r>
      <w:r w:rsidR="009D78FB" w:rsidRPr="00566EB1">
        <w:rPr>
          <w:rFonts w:asciiTheme="minorEastAsia" w:eastAsiaTheme="minorEastAsia" w:hAnsiTheme="minorEastAsia"/>
          <w:sz w:val="24"/>
        </w:rPr>
        <w:t>.11.</w:t>
      </w:r>
    </w:p>
    <w:p w:rsidR="007C0ADF" w:rsidRPr="00566EB1" w:rsidRDefault="007C0ADF" w:rsidP="00566EB1">
      <w:pPr>
        <w:rPr>
          <w:rFonts w:asciiTheme="minorEastAsia" w:eastAsiaTheme="minorEastAsia" w:hAnsiTheme="minorEastAsia"/>
          <w:sz w:val="24"/>
        </w:rPr>
      </w:pPr>
      <w:r w:rsidRPr="00566EB1">
        <w:rPr>
          <w:rFonts w:asciiTheme="minorEastAsia" w:eastAsiaTheme="minorEastAsia" w:hAnsiTheme="minorEastAsia"/>
          <w:sz w:val="24"/>
        </w:rPr>
        <w:t>[3]</w:t>
      </w:r>
      <w:r w:rsidR="00567B23" w:rsidRPr="00566EB1">
        <w:rPr>
          <w:rFonts w:asciiTheme="minorEastAsia" w:eastAsiaTheme="minorEastAsia" w:hAnsiTheme="minorEastAsia" w:hint="eastAsia"/>
          <w:sz w:val="24"/>
        </w:rPr>
        <w:t>何广滨</w:t>
      </w:r>
      <w:r w:rsidR="00567B23" w:rsidRPr="00566EB1">
        <w:rPr>
          <w:rFonts w:asciiTheme="minorEastAsia" w:eastAsiaTheme="minorEastAsia" w:hAnsiTheme="minorEastAsia"/>
          <w:sz w:val="24"/>
        </w:rPr>
        <w:t>.</w:t>
      </w:r>
      <w:r w:rsidR="00567B23" w:rsidRPr="00566EB1">
        <w:rPr>
          <w:rFonts w:asciiTheme="minorEastAsia" w:eastAsiaTheme="minorEastAsia" w:hAnsiTheme="minorEastAsia" w:hint="eastAsia"/>
          <w:sz w:val="24"/>
        </w:rPr>
        <w:t>高校信息化建设之教学设备管理</w:t>
      </w:r>
      <w:r w:rsidR="00567B23" w:rsidRPr="00566EB1">
        <w:rPr>
          <w:rFonts w:asciiTheme="minorEastAsia" w:eastAsiaTheme="minorEastAsia" w:hAnsiTheme="minorEastAsia"/>
          <w:sz w:val="24"/>
        </w:rPr>
        <w:t>.</w:t>
      </w:r>
      <w:r w:rsidR="00567B23" w:rsidRPr="00566EB1">
        <w:rPr>
          <w:rFonts w:asciiTheme="minorEastAsia" w:eastAsiaTheme="minorEastAsia" w:hAnsiTheme="minorEastAsia" w:hint="eastAsia"/>
          <w:sz w:val="24"/>
        </w:rPr>
        <w:t>消费导刊</w:t>
      </w:r>
      <w:r w:rsidR="00567B23" w:rsidRPr="00566EB1">
        <w:rPr>
          <w:rFonts w:asciiTheme="minorEastAsia" w:eastAsiaTheme="minorEastAsia" w:hAnsiTheme="minorEastAsia"/>
          <w:sz w:val="24"/>
        </w:rPr>
        <w:t>.2013</w:t>
      </w:r>
      <w:r w:rsidR="00567B23" w:rsidRPr="00566EB1">
        <w:rPr>
          <w:rFonts w:asciiTheme="minorEastAsia" w:eastAsiaTheme="minorEastAsia" w:hAnsiTheme="minorEastAsia" w:hint="eastAsia"/>
          <w:sz w:val="24"/>
        </w:rPr>
        <w:t>年</w:t>
      </w:r>
      <w:r w:rsidR="00567B23" w:rsidRPr="00566EB1">
        <w:rPr>
          <w:rFonts w:asciiTheme="minorEastAsia" w:eastAsiaTheme="minorEastAsia" w:hAnsiTheme="minorEastAsia"/>
          <w:sz w:val="24"/>
        </w:rPr>
        <w:t>11</w:t>
      </w:r>
      <w:r w:rsidR="00567B23" w:rsidRPr="00566EB1">
        <w:rPr>
          <w:rFonts w:asciiTheme="minorEastAsia" w:eastAsiaTheme="minorEastAsia" w:hAnsiTheme="minorEastAsia" w:hint="eastAsia"/>
          <w:sz w:val="24"/>
        </w:rPr>
        <w:t>月</w:t>
      </w:r>
      <w:r w:rsidR="00567B23" w:rsidRPr="00566EB1">
        <w:rPr>
          <w:rFonts w:asciiTheme="minorEastAsia" w:eastAsiaTheme="minorEastAsia" w:hAnsiTheme="minorEastAsia"/>
          <w:sz w:val="24"/>
        </w:rPr>
        <w:t>7</w:t>
      </w:r>
      <w:r w:rsidR="00567B23" w:rsidRPr="00566EB1">
        <w:rPr>
          <w:rFonts w:asciiTheme="minorEastAsia" w:eastAsiaTheme="minorEastAsia" w:hAnsiTheme="minorEastAsia" w:hint="eastAsia"/>
          <w:sz w:val="24"/>
        </w:rPr>
        <w:t>日</w:t>
      </w:r>
      <w:r w:rsidR="00567B23" w:rsidRPr="00566EB1">
        <w:rPr>
          <w:rFonts w:asciiTheme="minorEastAsia" w:eastAsiaTheme="minorEastAsia" w:hAnsiTheme="minorEastAsia"/>
          <w:sz w:val="24"/>
        </w:rPr>
        <w:t>.1.</w:t>
      </w:r>
    </w:p>
    <w:p w:rsidR="00235F49" w:rsidRPr="00566EB1" w:rsidRDefault="00235F49" w:rsidP="00566EB1">
      <w:pPr>
        <w:rPr>
          <w:rFonts w:asciiTheme="minorEastAsia" w:eastAsiaTheme="minorEastAsia" w:hAnsiTheme="minorEastAsia"/>
          <w:sz w:val="24"/>
        </w:rPr>
      </w:pPr>
      <w:r w:rsidRPr="00566EB1">
        <w:rPr>
          <w:rFonts w:asciiTheme="minorEastAsia" w:eastAsiaTheme="minorEastAsia" w:hAnsiTheme="minorEastAsia"/>
          <w:sz w:val="24"/>
        </w:rPr>
        <w:t>[4]</w:t>
      </w:r>
      <w:r w:rsidRPr="00566EB1">
        <w:rPr>
          <w:rFonts w:asciiTheme="minorEastAsia" w:eastAsiaTheme="minorEastAsia" w:hAnsiTheme="minorEastAsia" w:hint="eastAsia"/>
          <w:sz w:val="24"/>
        </w:rPr>
        <w:t>刘乐沁</w:t>
      </w:r>
      <w:r w:rsidRPr="00566EB1">
        <w:rPr>
          <w:rFonts w:asciiTheme="minorEastAsia" w:eastAsiaTheme="minorEastAsia" w:hAnsiTheme="minorEastAsia"/>
          <w:sz w:val="24"/>
        </w:rPr>
        <w:t xml:space="preserve">. </w:t>
      </w:r>
      <w:r w:rsidRPr="00566EB1">
        <w:rPr>
          <w:rFonts w:asciiTheme="minorEastAsia" w:eastAsiaTheme="minorEastAsia" w:hAnsiTheme="minorEastAsia" w:hint="eastAsia"/>
          <w:sz w:val="24"/>
        </w:rPr>
        <w:t>教学设备库存管理系统的设计与实现</w:t>
      </w:r>
      <w:r w:rsidRPr="00566EB1">
        <w:rPr>
          <w:rFonts w:asciiTheme="minorEastAsia" w:eastAsiaTheme="minorEastAsia" w:hAnsiTheme="minorEastAsia"/>
          <w:sz w:val="24"/>
        </w:rPr>
        <w:t>.</w:t>
      </w:r>
      <w:r w:rsidRPr="00566EB1">
        <w:rPr>
          <w:rFonts w:asciiTheme="minorEastAsia" w:eastAsiaTheme="minorEastAsia" w:hAnsiTheme="minorEastAsia" w:hint="eastAsia"/>
          <w:sz w:val="24"/>
        </w:rPr>
        <w:t>硕士论文</w:t>
      </w:r>
      <w:r w:rsidRPr="00566EB1">
        <w:rPr>
          <w:rFonts w:asciiTheme="minorEastAsia" w:eastAsiaTheme="minorEastAsia" w:hAnsiTheme="minorEastAsia"/>
          <w:sz w:val="24"/>
        </w:rPr>
        <w:t>.</w:t>
      </w:r>
      <w:r w:rsidRPr="00566EB1">
        <w:rPr>
          <w:rFonts w:asciiTheme="minorEastAsia" w:eastAsiaTheme="minorEastAsia" w:hAnsiTheme="minorEastAsia" w:hint="eastAsia"/>
          <w:sz w:val="24"/>
        </w:rPr>
        <w:t>电子科技大学</w:t>
      </w:r>
      <w:r w:rsidRPr="00566EB1">
        <w:rPr>
          <w:rFonts w:asciiTheme="minorEastAsia" w:eastAsiaTheme="minorEastAsia" w:hAnsiTheme="minorEastAsia"/>
          <w:sz w:val="24"/>
        </w:rPr>
        <w:t>.2013</w:t>
      </w:r>
      <w:r w:rsidRPr="00566EB1">
        <w:rPr>
          <w:rFonts w:asciiTheme="minorEastAsia" w:eastAsiaTheme="minorEastAsia" w:hAnsiTheme="minorEastAsia" w:hint="eastAsia"/>
          <w:sz w:val="24"/>
        </w:rPr>
        <w:t>年</w:t>
      </w:r>
      <w:r w:rsidRPr="00566EB1">
        <w:rPr>
          <w:rFonts w:asciiTheme="minorEastAsia" w:eastAsiaTheme="minorEastAsia" w:hAnsiTheme="minorEastAsia"/>
          <w:sz w:val="24"/>
        </w:rPr>
        <w:t>1</w:t>
      </w:r>
      <w:r w:rsidRPr="00566EB1">
        <w:rPr>
          <w:rFonts w:asciiTheme="minorEastAsia" w:eastAsiaTheme="minorEastAsia" w:hAnsiTheme="minorEastAsia" w:hint="eastAsia"/>
          <w:sz w:val="24"/>
        </w:rPr>
        <w:t>月</w:t>
      </w:r>
      <w:r w:rsidRPr="00566EB1">
        <w:rPr>
          <w:rFonts w:asciiTheme="minorEastAsia" w:eastAsiaTheme="minorEastAsia" w:hAnsiTheme="minorEastAsia"/>
          <w:sz w:val="24"/>
        </w:rPr>
        <w:t>1</w:t>
      </w:r>
      <w:r w:rsidRPr="00566EB1">
        <w:rPr>
          <w:rFonts w:asciiTheme="minorEastAsia" w:eastAsiaTheme="minorEastAsia" w:hAnsiTheme="minorEastAsia" w:hint="eastAsia"/>
          <w:sz w:val="24"/>
        </w:rPr>
        <w:t>日</w:t>
      </w:r>
      <w:r w:rsidRPr="00566EB1">
        <w:rPr>
          <w:rFonts w:asciiTheme="minorEastAsia" w:eastAsiaTheme="minorEastAsia" w:hAnsiTheme="minorEastAsia"/>
          <w:sz w:val="24"/>
        </w:rPr>
        <w:t>.</w:t>
      </w:r>
    </w:p>
    <w:p w:rsidR="00C751D9" w:rsidRPr="00566EB1" w:rsidRDefault="00C751D9" w:rsidP="00566EB1">
      <w:pPr>
        <w:rPr>
          <w:rFonts w:asciiTheme="minorEastAsia" w:eastAsiaTheme="minorEastAsia" w:hAnsiTheme="minorEastAsia"/>
          <w:sz w:val="24"/>
        </w:rPr>
      </w:pPr>
      <w:r w:rsidRPr="00566EB1">
        <w:rPr>
          <w:rFonts w:asciiTheme="minorEastAsia" w:eastAsiaTheme="minorEastAsia" w:hAnsiTheme="minorEastAsia"/>
          <w:sz w:val="24"/>
        </w:rPr>
        <w:t>[5]</w:t>
      </w:r>
      <w:r w:rsidR="00733577" w:rsidRPr="00566EB1">
        <w:rPr>
          <w:rFonts w:asciiTheme="minorEastAsia" w:eastAsiaTheme="minorEastAsia" w:hAnsiTheme="minorEastAsia" w:hint="eastAsia"/>
          <w:sz w:val="24"/>
        </w:rPr>
        <w:t xml:space="preserve"> 蒋文生. 浅谈高校仪器设备管理存在的问题与对策[J]. 海峡科学, </w:t>
      </w:r>
      <w:r w:rsidR="00733577" w:rsidRPr="00566EB1">
        <w:rPr>
          <w:rFonts w:asciiTheme="minorEastAsia" w:eastAsiaTheme="minorEastAsia" w:hAnsiTheme="minorEastAsia" w:hint="eastAsia"/>
          <w:sz w:val="24"/>
        </w:rPr>
        <w:lastRenderedPageBreak/>
        <w:t>2011(2):62-64.</w:t>
      </w:r>
    </w:p>
    <w:p w:rsidR="00051076" w:rsidRPr="00566EB1" w:rsidRDefault="00051076" w:rsidP="00566EB1">
      <w:pPr>
        <w:rPr>
          <w:rFonts w:asciiTheme="minorEastAsia" w:eastAsiaTheme="minorEastAsia" w:hAnsiTheme="minorEastAsia"/>
          <w:sz w:val="24"/>
        </w:rPr>
      </w:pPr>
      <w:r w:rsidRPr="00566EB1">
        <w:rPr>
          <w:rFonts w:asciiTheme="minorEastAsia" w:eastAsiaTheme="minorEastAsia" w:hAnsiTheme="minorEastAsia"/>
          <w:sz w:val="24"/>
        </w:rPr>
        <w:t>[6]</w:t>
      </w:r>
      <w:r w:rsidR="00042869" w:rsidRPr="00566EB1">
        <w:rPr>
          <w:rFonts w:asciiTheme="minorEastAsia" w:eastAsiaTheme="minorEastAsia" w:hAnsiTheme="minorEastAsia" w:hint="eastAsia"/>
          <w:sz w:val="24"/>
        </w:rPr>
        <w:t>百度百科</w:t>
      </w:r>
      <w:r w:rsidR="00BB364B" w:rsidRPr="00566EB1">
        <w:rPr>
          <w:rFonts w:asciiTheme="minorEastAsia" w:eastAsiaTheme="minorEastAsia" w:hAnsiTheme="minorEastAsia" w:hint="eastAsia"/>
          <w:sz w:val="24"/>
        </w:rPr>
        <w:t>.</w:t>
      </w:r>
      <w:r w:rsidR="00816089" w:rsidRPr="00566EB1">
        <w:rPr>
          <w:rFonts w:asciiTheme="minorEastAsia" w:eastAsiaTheme="minorEastAsia" w:hAnsiTheme="minorEastAsia"/>
          <w:sz w:val="24"/>
        </w:rPr>
        <w:t xml:space="preserve"> iso17025.</w:t>
      </w:r>
      <w:r w:rsidR="00290041" w:rsidRPr="00566EB1">
        <w:rPr>
          <w:rFonts w:asciiTheme="minorEastAsia" w:eastAsiaTheme="minorEastAsia" w:hAnsiTheme="minorEastAsia"/>
          <w:sz w:val="24"/>
        </w:rPr>
        <w:t xml:space="preserve"> https://baike.baidu.com/item/iso17025/2668144?fr=aladdin</w:t>
      </w:r>
    </w:p>
    <w:p w:rsidR="00652283" w:rsidRPr="00566EB1" w:rsidRDefault="00652283" w:rsidP="00566EB1">
      <w:pPr>
        <w:rPr>
          <w:rFonts w:asciiTheme="minorEastAsia" w:eastAsiaTheme="minorEastAsia" w:hAnsiTheme="minorEastAsia"/>
          <w:sz w:val="24"/>
        </w:rPr>
      </w:pPr>
      <w:r w:rsidRPr="00566EB1">
        <w:rPr>
          <w:rFonts w:asciiTheme="minorEastAsia" w:eastAsiaTheme="minorEastAsia" w:hAnsiTheme="minorEastAsia" w:hint="eastAsia"/>
          <w:sz w:val="24"/>
        </w:rPr>
        <w:t>[</w:t>
      </w:r>
      <w:r w:rsidRPr="00566EB1">
        <w:rPr>
          <w:rFonts w:asciiTheme="minorEastAsia" w:eastAsiaTheme="minorEastAsia" w:hAnsiTheme="minorEastAsia"/>
          <w:sz w:val="24"/>
        </w:rPr>
        <w:t>7]</w:t>
      </w:r>
      <w:r w:rsidR="000337A2" w:rsidRPr="00566EB1">
        <w:rPr>
          <w:rFonts w:asciiTheme="minorEastAsia" w:eastAsiaTheme="minorEastAsia" w:hAnsiTheme="minorEastAsia" w:hint="eastAsia"/>
          <w:sz w:val="24"/>
        </w:rPr>
        <w:t>仪多多商城.</w:t>
      </w:r>
      <w:r w:rsidR="000337A2" w:rsidRPr="00566EB1">
        <w:rPr>
          <w:rFonts w:asciiTheme="minorEastAsia" w:eastAsiaTheme="minorEastAsia" w:hAnsiTheme="minorEastAsia"/>
          <w:sz w:val="24"/>
        </w:rPr>
        <w:t xml:space="preserve"> </w:t>
      </w:r>
      <w:r w:rsidR="00216F78" w:rsidRPr="00566EB1">
        <w:rPr>
          <w:rFonts w:asciiTheme="minorEastAsia" w:eastAsiaTheme="minorEastAsia" w:hAnsiTheme="minorEastAsia"/>
          <w:sz w:val="24"/>
        </w:rPr>
        <w:t>搜狐</w:t>
      </w:r>
      <w:r w:rsidR="00216F78" w:rsidRPr="00566EB1">
        <w:rPr>
          <w:rFonts w:asciiTheme="minorEastAsia" w:eastAsiaTheme="minorEastAsia" w:hAnsiTheme="minorEastAsia" w:hint="eastAsia"/>
          <w:sz w:val="24"/>
        </w:rPr>
        <w:t>.</w:t>
      </w:r>
      <w:hyperlink r:id="rId8" w:history="1">
        <w:r w:rsidR="005362B2" w:rsidRPr="00566EB1">
          <w:rPr>
            <w:rStyle w:val="a5"/>
            <w:rFonts w:asciiTheme="minorEastAsia" w:eastAsiaTheme="minorEastAsia" w:hAnsiTheme="minorEastAsia"/>
            <w:sz w:val="24"/>
          </w:rPr>
          <w:t>http://www.sohu.com/a/254916995_100109901</w:t>
        </w:r>
      </w:hyperlink>
    </w:p>
    <w:p w:rsidR="005362B2" w:rsidRPr="00566EB1" w:rsidRDefault="005362B2" w:rsidP="00566EB1">
      <w:pPr>
        <w:rPr>
          <w:rFonts w:asciiTheme="minorEastAsia" w:eastAsiaTheme="minorEastAsia" w:hAnsiTheme="minorEastAsia"/>
          <w:sz w:val="24"/>
        </w:rPr>
      </w:pPr>
      <w:r w:rsidRPr="00566EB1">
        <w:rPr>
          <w:rFonts w:asciiTheme="minorEastAsia" w:eastAsiaTheme="minorEastAsia" w:hAnsiTheme="minorEastAsia"/>
          <w:sz w:val="24"/>
        </w:rPr>
        <w:t>[8]</w:t>
      </w:r>
      <w:r w:rsidR="007D0BC2" w:rsidRPr="00566EB1">
        <w:rPr>
          <w:rFonts w:asciiTheme="minorEastAsia" w:eastAsiaTheme="minorEastAsia" w:hAnsiTheme="minorEastAsia" w:hint="eastAsia"/>
          <w:sz w:val="24"/>
        </w:rPr>
        <w:t>何广滨. 高校信息化建设之教学设备管理[J]. 消费导刊, 2013(9):163-163.</w:t>
      </w:r>
    </w:p>
    <w:p w:rsidR="006B601C" w:rsidRPr="00566EB1" w:rsidRDefault="006B601C" w:rsidP="00566EB1">
      <w:pPr>
        <w:rPr>
          <w:rFonts w:asciiTheme="minorEastAsia" w:eastAsiaTheme="minorEastAsia" w:hAnsiTheme="minorEastAsia"/>
          <w:sz w:val="24"/>
        </w:rPr>
      </w:pPr>
      <w:r w:rsidRPr="00566EB1">
        <w:rPr>
          <w:rFonts w:asciiTheme="minorEastAsia" w:eastAsiaTheme="minorEastAsia" w:hAnsiTheme="minorEastAsia"/>
          <w:sz w:val="24"/>
        </w:rPr>
        <w:t>[9]</w:t>
      </w:r>
      <w:r w:rsidR="009711E5" w:rsidRPr="00566EB1">
        <w:rPr>
          <w:rFonts w:asciiTheme="minorEastAsia" w:eastAsiaTheme="minorEastAsia" w:hAnsiTheme="minorEastAsia" w:hint="eastAsia"/>
          <w:sz w:val="24"/>
        </w:rPr>
        <w:t>张友生</w:t>
      </w:r>
      <w:r w:rsidR="009711E5" w:rsidRPr="00566EB1">
        <w:rPr>
          <w:rFonts w:asciiTheme="minorEastAsia" w:eastAsiaTheme="minorEastAsia" w:hAnsiTheme="minorEastAsia"/>
          <w:sz w:val="24"/>
        </w:rPr>
        <w:t>.</w:t>
      </w:r>
      <w:r w:rsidR="009711E5" w:rsidRPr="00566EB1">
        <w:rPr>
          <w:rFonts w:asciiTheme="minorEastAsia" w:eastAsiaTheme="minorEastAsia" w:hAnsiTheme="minorEastAsia" w:hint="eastAsia"/>
          <w:sz w:val="24"/>
        </w:rPr>
        <w:t>软件体系结构原理，方法与实践</w:t>
      </w:r>
      <w:r w:rsidR="009711E5" w:rsidRPr="00566EB1">
        <w:rPr>
          <w:rFonts w:asciiTheme="minorEastAsia" w:eastAsiaTheme="minorEastAsia" w:hAnsiTheme="minorEastAsia"/>
          <w:sz w:val="24"/>
        </w:rPr>
        <w:t>.</w:t>
      </w:r>
      <w:r w:rsidR="009711E5" w:rsidRPr="00566EB1">
        <w:rPr>
          <w:rFonts w:asciiTheme="minorEastAsia" w:eastAsiaTheme="minorEastAsia" w:hAnsiTheme="minorEastAsia" w:hint="eastAsia"/>
          <w:sz w:val="24"/>
        </w:rPr>
        <w:t>第二版</w:t>
      </w:r>
      <w:r w:rsidR="009711E5" w:rsidRPr="00566EB1">
        <w:rPr>
          <w:rFonts w:asciiTheme="minorEastAsia" w:eastAsiaTheme="minorEastAsia" w:hAnsiTheme="minorEastAsia"/>
          <w:sz w:val="24"/>
        </w:rPr>
        <w:t>.</w:t>
      </w:r>
      <w:r w:rsidR="009711E5" w:rsidRPr="00566EB1">
        <w:rPr>
          <w:rFonts w:asciiTheme="minorEastAsia" w:eastAsiaTheme="minorEastAsia" w:hAnsiTheme="minorEastAsia" w:hint="eastAsia"/>
          <w:sz w:val="24"/>
        </w:rPr>
        <w:t>北京：清华大学出版社</w:t>
      </w:r>
      <w:r w:rsidR="009711E5" w:rsidRPr="00566EB1">
        <w:rPr>
          <w:rFonts w:asciiTheme="minorEastAsia" w:eastAsiaTheme="minorEastAsia" w:hAnsiTheme="minorEastAsia"/>
          <w:sz w:val="24"/>
        </w:rPr>
        <w:t>.2014.66.</w:t>
      </w:r>
    </w:p>
    <w:p w:rsidR="00A04CEF" w:rsidRPr="00566EB1" w:rsidRDefault="002D2DBB" w:rsidP="00566EB1">
      <w:pPr>
        <w:rPr>
          <w:rFonts w:asciiTheme="minorEastAsia" w:eastAsiaTheme="minorEastAsia" w:hAnsiTheme="minorEastAsia"/>
          <w:sz w:val="24"/>
        </w:rPr>
      </w:pPr>
      <w:r w:rsidRPr="00566EB1">
        <w:rPr>
          <w:rFonts w:asciiTheme="minorEastAsia" w:eastAsiaTheme="minorEastAsia" w:hAnsiTheme="minorEastAsia"/>
          <w:sz w:val="24"/>
        </w:rPr>
        <w:t>[10]</w:t>
      </w:r>
      <w:r w:rsidR="00E74DC0" w:rsidRPr="00566EB1">
        <w:rPr>
          <w:rFonts w:asciiTheme="minorEastAsia" w:eastAsiaTheme="minorEastAsia" w:hAnsiTheme="minorEastAsia"/>
          <w:sz w:val="24"/>
        </w:rPr>
        <w:t xml:space="preserve"> </w:t>
      </w:r>
      <w:r w:rsidR="00E333AD" w:rsidRPr="00566EB1">
        <w:rPr>
          <w:rFonts w:asciiTheme="minorEastAsia" w:eastAsiaTheme="minorEastAsia" w:hAnsiTheme="minorEastAsia"/>
          <w:sz w:val="24"/>
        </w:rPr>
        <w:t xml:space="preserve">Vertrees, J., Barritt, P., Whitten, S., Hilser, V. J. (2005). Corex/best server: a web browserbased program that calculates regional stability variations within protein structures. Bioinformatics, 21(15), 3318-3319. </w:t>
      </w:r>
      <w:hyperlink r:id="rId9" w:history="1">
        <w:r w:rsidR="00E333AD" w:rsidRPr="00566EB1">
          <w:rPr>
            <w:rStyle w:val="a5"/>
            <w:rFonts w:asciiTheme="minorEastAsia" w:eastAsiaTheme="minorEastAsia" w:hAnsiTheme="minorEastAsia"/>
            <w:sz w:val="24"/>
          </w:rPr>
          <w:t>https://doi.org/10.1093/bioinformatics/bti520</w:t>
        </w:r>
      </w:hyperlink>
      <w:r w:rsidR="00E333AD" w:rsidRPr="00566EB1">
        <w:rPr>
          <w:rFonts w:asciiTheme="minorEastAsia" w:eastAsiaTheme="minorEastAsia" w:hAnsiTheme="minorEastAsia"/>
          <w:sz w:val="24"/>
        </w:rPr>
        <w:t xml:space="preserve"> </w:t>
      </w:r>
      <w:r w:rsidR="00A04CEF" w:rsidRPr="00566EB1">
        <w:rPr>
          <w:rFonts w:asciiTheme="minorEastAsia" w:eastAsiaTheme="minorEastAsia" w:hAnsiTheme="minorEastAsia"/>
          <w:sz w:val="24"/>
        </w:rPr>
        <w:t>[</w:t>
      </w:r>
      <w:r w:rsidRPr="00566EB1">
        <w:rPr>
          <w:rFonts w:asciiTheme="minorEastAsia" w:eastAsiaTheme="minorEastAsia" w:hAnsiTheme="minorEastAsia"/>
          <w:sz w:val="24"/>
        </w:rPr>
        <w:t>11</w:t>
      </w:r>
      <w:r w:rsidR="00A04CEF" w:rsidRPr="00566EB1">
        <w:rPr>
          <w:rFonts w:asciiTheme="minorEastAsia" w:eastAsiaTheme="minorEastAsia" w:hAnsiTheme="minorEastAsia"/>
          <w:sz w:val="24"/>
        </w:rPr>
        <w:t>]</w:t>
      </w:r>
      <w:r w:rsidR="009C1BC0" w:rsidRPr="00566EB1">
        <w:rPr>
          <w:rFonts w:asciiTheme="minorEastAsia" w:eastAsiaTheme="minorEastAsia" w:hAnsiTheme="minorEastAsia" w:hint="eastAsia"/>
          <w:sz w:val="24"/>
        </w:rPr>
        <w:t>黄赟, 黄志文. 高校设备管理系统的设计与应用[J]. 价值工程, 2012(1):175-175.</w:t>
      </w:r>
    </w:p>
    <w:p w:rsidR="00C616DE" w:rsidRPr="00566EB1" w:rsidRDefault="00C616DE" w:rsidP="00566EB1">
      <w:pPr>
        <w:rPr>
          <w:rFonts w:asciiTheme="minorEastAsia" w:eastAsiaTheme="minorEastAsia" w:hAnsiTheme="minorEastAsia"/>
          <w:sz w:val="24"/>
        </w:rPr>
      </w:pPr>
      <w:r w:rsidRPr="00566EB1">
        <w:rPr>
          <w:rFonts w:asciiTheme="minorEastAsia" w:eastAsiaTheme="minorEastAsia" w:hAnsiTheme="minorEastAsia"/>
          <w:sz w:val="24"/>
        </w:rPr>
        <w:t>[</w:t>
      </w:r>
      <w:r w:rsidR="002D2DBB" w:rsidRPr="00566EB1">
        <w:rPr>
          <w:rFonts w:asciiTheme="minorEastAsia" w:eastAsiaTheme="minorEastAsia" w:hAnsiTheme="minorEastAsia"/>
          <w:sz w:val="24"/>
        </w:rPr>
        <w:t>12</w:t>
      </w:r>
      <w:r w:rsidRPr="00566EB1">
        <w:rPr>
          <w:rFonts w:asciiTheme="minorEastAsia" w:eastAsiaTheme="minorEastAsia" w:hAnsiTheme="minorEastAsia"/>
          <w:sz w:val="24"/>
        </w:rPr>
        <w:t>]</w:t>
      </w:r>
      <w:r w:rsidR="007C6178" w:rsidRPr="00566EB1">
        <w:rPr>
          <w:rFonts w:asciiTheme="minorEastAsia" w:eastAsiaTheme="minorEastAsia" w:hAnsiTheme="minorEastAsia" w:hint="eastAsia"/>
          <w:sz w:val="24"/>
        </w:rPr>
        <w:t>王长元. 软件工程与建模[M]. 西安交通大学出版社</w:t>
      </w:r>
      <w:r w:rsidR="00CA72F0" w:rsidRPr="00566EB1">
        <w:rPr>
          <w:rFonts w:asciiTheme="minorEastAsia" w:eastAsiaTheme="minorEastAsia" w:hAnsiTheme="minorEastAsia"/>
          <w:sz w:val="24"/>
        </w:rPr>
        <w:t>.</w:t>
      </w:r>
      <w:r w:rsidR="007C6178" w:rsidRPr="00566EB1">
        <w:rPr>
          <w:rFonts w:asciiTheme="minorEastAsia" w:eastAsiaTheme="minorEastAsia" w:hAnsiTheme="minorEastAsia" w:hint="eastAsia"/>
          <w:sz w:val="24"/>
        </w:rPr>
        <w:t xml:space="preserve"> 2010.</w:t>
      </w:r>
      <w:r w:rsidR="00AC6D17" w:rsidRPr="00566EB1">
        <w:rPr>
          <w:rFonts w:asciiTheme="minorEastAsia" w:eastAsiaTheme="minorEastAsia" w:hAnsiTheme="minorEastAsia"/>
          <w:sz w:val="24"/>
        </w:rPr>
        <w:t>52</w:t>
      </w:r>
    </w:p>
    <w:p w:rsidR="00065D83" w:rsidRPr="00566EB1" w:rsidRDefault="00065D83" w:rsidP="00566EB1">
      <w:pPr>
        <w:rPr>
          <w:rFonts w:asciiTheme="minorEastAsia" w:eastAsiaTheme="minorEastAsia" w:hAnsiTheme="minorEastAsia"/>
          <w:sz w:val="24"/>
        </w:rPr>
      </w:pPr>
      <w:r w:rsidRPr="00566EB1">
        <w:rPr>
          <w:rFonts w:asciiTheme="minorEastAsia" w:eastAsiaTheme="minorEastAsia" w:hAnsiTheme="minorEastAsia"/>
          <w:sz w:val="24"/>
        </w:rPr>
        <w:t>[</w:t>
      </w:r>
      <w:r w:rsidR="002D2DBB" w:rsidRPr="00566EB1">
        <w:rPr>
          <w:rFonts w:asciiTheme="minorEastAsia" w:eastAsiaTheme="minorEastAsia" w:hAnsiTheme="minorEastAsia"/>
          <w:sz w:val="24"/>
        </w:rPr>
        <w:t>13</w:t>
      </w:r>
      <w:r w:rsidRPr="00566EB1">
        <w:rPr>
          <w:rFonts w:asciiTheme="minorEastAsia" w:eastAsiaTheme="minorEastAsia" w:hAnsiTheme="minorEastAsia"/>
          <w:sz w:val="24"/>
        </w:rPr>
        <w:t>]</w:t>
      </w:r>
      <w:r w:rsidR="00835DAC" w:rsidRPr="00566EB1">
        <w:rPr>
          <w:rFonts w:asciiTheme="minorEastAsia" w:eastAsiaTheme="minorEastAsia" w:hAnsiTheme="minorEastAsia" w:hint="eastAsia"/>
          <w:sz w:val="24"/>
        </w:rPr>
        <w:t>黄赟, 黄志文. 高校设备管理系统的设计与应用[J]. 价值工程, 2012(1):175-175.</w:t>
      </w:r>
    </w:p>
    <w:p w:rsidR="00A04A58" w:rsidRPr="00566EB1" w:rsidRDefault="00A04A58" w:rsidP="00566EB1">
      <w:pPr>
        <w:rPr>
          <w:rFonts w:asciiTheme="minorEastAsia" w:eastAsiaTheme="minorEastAsia" w:hAnsiTheme="minorEastAsia"/>
          <w:sz w:val="24"/>
        </w:rPr>
      </w:pPr>
      <w:r w:rsidRPr="00566EB1">
        <w:rPr>
          <w:rFonts w:asciiTheme="minorEastAsia" w:eastAsiaTheme="minorEastAsia" w:hAnsiTheme="minorEastAsia"/>
          <w:sz w:val="24"/>
        </w:rPr>
        <w:t>[</w:t>
      </w:r>
      <w:r w:rsidR="002D2DBB" w:rsidRPr="00566EB1">
        <w:rPr>
          <w:rFonts w:asciiTheme="minorEastAsia" w:eastAsiaTheme="minorEastAsia" w:hAnsiTheme="minorEastAsia"/>
          <w:sz w:val="24"/>
        </w:rPr>
        <w:t>14</w:t>
      </w:r>
      <w:r w:rsidRPr="00566EB1">
        <w:rPr>
          <w:rFonts w:asciiTheme="minorEastAsia" w:eastAsiaTheme="minorEastAsia" w:hAnsiTheme="minorEastAsia"/>
          <w:sz w:val="24"/>
        </w:rPr>
        <w:t>]</w:t>
      </w:r>
      <w:r w:rsidR="00835DAC" w:rsidRPr="00566EB1">
        <w:rPr>
          <w:rFonts w:asciiTheme="minorEastAsia" w:eastAsiaTheme="minorEastAsia" w:hAnsiTheme="minorEastAsia"/>
          <w:sz w:val="24"/>
        </w:rPr>
        <w:t>洪胜宏. B/S结构的高校设备管理系统的设计与实现[J]. 广东第二师范学院学报, 2009, 29(3):104-107.</w:t>
      </w:r>
    </w:p>
    <w:p w:rsidR="00AC7D26" w:rsidRPr="00566EB1" w:rsidRDefault="00AC7D26" w:rsidP="00566EB1">
      <w:pPr>
        <w:rPr>
          <w:rFonts w:asciiTheme="minorEastAsia" w:eastAsiaTheme="minorEastAsia" w:hAnsiTheme="minorEastAsia"/>
          <w:sz w:val="24"/>
        </w:rPr>
      </w:pPr>
      <w:r w:rsidRPr="00566EB1">
        <w:rPr>
          <w:rFonts w:asciiTheme="minorEastAsia" w:eastAsiaTheme="minorEastAsia" w:hAnsiTheme="minorEastAsia" w:hint="eastAsia"/>
          <w:sz w:val="24"/>
        </w:rPr>
        <w:t>[</w:t>
      </w:r>
      <w:r w:rsidR="002D2DBB" w:rsidRPr="00566EB1">
        <w:rPr>
          <w:rFonts w:asciiTheme="minorEastAsia" w:eastAsiaTheme="minorEastAsia" w:hAnsiTheme="minorEastAsia"/>
          <w:sz w:val="24"/>
        </w:rPr>
        <w:t>15</w:t>
      </w:r>
      <w:r w:rsidRPr="00566EB1">
        <w:rPr>
          <w:rFonts w:asciiTheme="minorEastAsia" w:eastAsiaTheme="minorEastAsia" w:hAnsiTheme="minorEastAsia"/>
          <w:sz w:val="24"/>
        </w:rPr>
        <w:t xml:space="preserve">] </w:t>
      </w:r>
      <w:r w:rsidR="00ED3A57" w:rsidRPr="00566EB1">
        <w:rPr>
          <w:rFonts w:asciiTheme="minorEastAsia" w:eastAsiaTheme="minorEastAsia" w:hAnsiTheme="minorEastAsia"/>
          <w:sz w:val="24"/>
        </w:rPr>
        <w:t xml:space="preserve">Lidan Mao, Jun Miao .Application of Browser/Server Architecture in College English Online Learning System Design. </w:t>
      </w:r>
      <w:hyperlink r:id="rId10" w:history="1">
        <w:r w:rsidR="00ED3A57" w:rsidRPr="00566EB1">
          <w:rPr>
            <w:rStyle w:val="a5"/>
            <w:rFonts w:asciiTheme="minorEastAsia" w:eastAsiaTheme="minorEastAsia" w:hAnsiTheme="minorEastAsia"/>
            <w:sz w:val="24"/>
          </w:rPr>
          <w:t>https://online-journals.org/index.php/i-jet/article/view/8395.2018</w:t>
        </w:r>
      </w:hyperlink>
      <w:r w:rsidR="00ED3A57" w:rsidRPr="00566EB1">
        <w:rPr>
          <w:rFonts w:asciiTheme="minorEastAsia" w:eastAsiaTheme="minorEastAsia" w:hAnsiTheme="minorEastAsia"/>
          <w:sz w:val="24"/>
        </w:rPr>
        <w:t>.</w:t>
      </w:r>
    </w:p>
    <w:p w:rsidR="00D34658" w:rsidRPr="00566EB1" w:rsidRDefault="00D34658" w:rsidP="00566EB1">
      <w:pPr>
        <w:rPr>
          <w:rFonts w:asciiTheme="minorEastAsia" w:eastAsiaTheme="minorEastAsia" w:hAnsiTheme="minorEastAsia"/>
          <w:sz w:val="24"/>
        </w:rPr>
      </w:pPr>
      <w:r w:rsidRPr="00566EB1">
        <w:rPr>
          <w:rFonts w:asciiTheme="minorEastAsia" w:eastAsiaTheme="minorEastAsia" w:hAnsiTheme="minorEastAsia"/>
          <w:sz w:val="24"/>
        </w:rPr>
        <w:t>[</w:t>
      </w:r>
      <w:r w:rsidR="002D2DBB" w:rsidRPr="00566EB1">
        <w:rPr>
          <w:rFonts w:asciiTheme="minorEastAsia" w:eastAsiaTheme="minorEastAsia" w:hAnsiTheme="minorEastAsia"/>
          <w:sz w:val="24"/>
        </w:rPr>
        <w:t>16</w:t>
      </w:r>
      <w:r w:rsidRPr="00566EB1">
        <w:rPr>
          <w:rFonts w:asciiTheme="minorEastAsia" w:eastAsiaTheme="minorEastAsia" w:hAnsiTheme="minorEastAsia"/>
          <w:sz w:val="24"/>
        </w:rPr>
        <w:t>]</w:t>
      </w:r>
      <w:r w:rsidR="005F08BA" w:rsidRPr="00566EB1">
        <w:rPr>
          <w:rFonts w:asciiTheme="minorEastAsia" w:eastAsiaTheme="minorEastAsia" w:hAnsiTheme="minorEastAsia" w:hint="eastAsia"/>
          <w:sz w:val="24"/>
        </w:rPr>
        <w:t xml:space="preserve"> 姜承尧</w:t>
      </w:r>
      <w:r w:rsidR="005F08BA" w:rsidRPr="00566EB1">
        <w:rPr>
          <w:rFonts w:asciiTheme="minorEastAsia" w:eastAsiaTheme="minorEastAsia" w:hAnsiTheme="minorEastAsia"/>
          <w:sz w:val="24"/>
        </w:rPr>
        <w:t>.MySql</w:t>
      </w:r>
      <w:r w:rsidR="005F08BA" w:rsidRPr="00566EB1">
        <w:rPr>
          <w:rFonts w:asciiTheme="minorEastAsia" w:eastAsiaTheme="minorEastAsia" w:hAnsiTheme="minorEastAsia" w:hint="eastAsia"/>
          <w:sz w:val="24"/>
        </w:rPr>
        <w:t>技术内幕</w:t>
      </w:r>
      <w:r w:rsidR="005F08BA" w:rsidRPr="00566EB1">
        <w:rPr>
          <w:rFonts w:asciiTheme="minorEastAsia" w:eastAsiaTheme="minorEastAsia" w:hAnsiTheme="minorEastAsia"/>
          <w:sz w:val="24"/>
        </w:rPr>
        <w:t>:InnoDB</w:t>
      </w:r>
      <w:r w:rsidR="005F08BA" w:rsidRPr="00566EB1">
        <w:rPr>
          <w:rFonts w:asciiTheme="minorEastAsia" w:eastAsiaTheme="minorEastAsia" w:hAnsiTheme="minorEastAsia" w:hint="eastAsia"/>
          <w:sz w:val="24"/>
        </w:rPr>
        <w:t>存储引擎</w:t>
      </w:r>
      <w:r w:rsidR="005F08BA" w:rsidRPr="00566EB1">
        <w:rPr>
          <w:rFonts w:asciiTheme="minorEastAsia" w:eastAsiaTheme="minorEastAsia" w:hAnsiTheme="minorEastAsia"/>
          <w:sz w:val="24"/>
        </w:rPr>
        <w:t>.</w:t>
      </w:r>
      <w:r w:rsidR="005F08BA" w:rsidRPr="00566EB1">
        <w:rPr>
          <w:rFonts w:asciiTheme="minorEastAsia" w:eastAsiaTheme="minorEastAsia" w:hAnsiTheme="minorEastAsia" w:hint="eastAsia"/>
          <w:sz w:val="24"/>
        </w:rPr>
        <w:t>北京：机械工业出版社</w:t>
      </w:r>
      <w:r w:rsidR="005F08BA" w:rsidRPr="00566EB1">
        <w:rPr>
          <w:rFonts w:asciiTheme="minorEastAsia" w:eastAsiaTheme="minorEastAsia" w:hAnsiTheme="minorEastAsia"/>
          <w:sz w:val="24"/>
        </w:rPr>
        <w:t>.2010.11.1.</w:t>
      </w:r>
    </w:p>
    <w:p w:rsidR="00D0150E" w:rsidRPr="00566EB1" w:rsidRDefault="006E445E" w:rsidP="00566EB1">
      <w:pPr>
        <w:rPr>
          <w:rFonts w:asciiTheme="minorEastAsia" w:eastAsiaTheme="minorEastAsia" w:hAnsiTheme="minorEastAsia"/>
          <w:sz w:val="24"/>
        </w:rPr>
      </w:pPr>
      <w:r w:rsidRPr="00566EB1">
        <w:rPr>
          <w:rFonts w:asciiTheme="minorEastAsia" w:eastAsiaTheme="minorEastAsia" w:hAnsiTheme="minorEastAsia"/>
          <w:sz w:val="24"/>
        </w:rPr>
        <w:t>[</w:t>
      </w:r>
      <w:r w:rsidR="002D2DBB" w:rsidRPr="00566EB1">
        <w:rPr>
          <w:rFonts w:asciiTheme="minorEastAsia" w:eastAsiaTheme="minorEastAsia" w:hAnsiTheme="minorEastAsia"/>
          <w:sz w:val="24"/>
        </w:rPr>
        <w:t>17</w:t>
      </w:r>
      <w:r w:rsidRPr="00566EB1">
        <w:rPr>
          <w:rFonts w:asciiTheme="minorEastAsia" w:eastAsiaTheme="minorEastAsia" w:hAnsiTheme="minorEastAsia"/>
          <w:sz w:val="24"/>
        </w:rPr>
        <w:t>]</w:t>
      </w:r>
      <w:r w:rsidR="00D0150E" w:rsidRPr="00566EB1">
        <w:rPr>
          <w:rFonts w:asciiTheme="minorEastAsia" w:eastAsiaTheme="minorEastAsia" w:hAnsiTheme="minorEastAsia"/>
          <w:sz w:val="24"/>
        </w:rPr>
        <w:t xml:space="preserve"> Giacomo, M. D. (2005). Mysql: lessons learned on a digital library. IEEE Software, 22(3),</w:t>
      </w:r>
    </w:p>
    <w:p w:rsidR="00D0150E" w:rsidRPr="00566EB1" w:rsidRDefault="00D0150E" w:rsidP="00566EB1">
      <w:pPr>
        <w:rPr>
          <w:rFonts w:asciiTheme="minorEastAsia" w:eastAsiaTheme="minorEastAsia" w:hAnsiTheme="minorEastAsia"/>
          <w:sz w:val="24"/>
        </w:rPr>
      </w:pPr>
      <w:r w:rsidRPr="00566EB1">
        <w:rPr>
          <w:rFonts w:asciiTheme="minorEastAsia" w:eastAsiaTheme="minorEastAsia" w:hAnsiTheme="minorEastAsia"/>
          <w:sz w:val="24"/>
        </w:rPr>
        <w:t>10-13. https://doi.org/10.1109/MS.2005.71</w:t>
      </w:r>
    </w:p>
    <w:p w:rsidR="006E445E" w:rsidRDefault="006E445E" w:rsidP="009D78FB">
      <w:pPr>
        <w:rPr>
          <w:kern w:val="0"/>
        </w:rPr>
      </w:pPr>
    </w:p>
    <w:p w:rsidR="00A15023" w:rsidRDefault="00A15023" w:rsidP="009D78FB">
      <w:pPr>
        <w:rPr>
          <w:kern w:val="0"/>
        </w:rPr>
      </w:pPr>
    </w:p>
    <w:p w:rsidR="00A15023" w:rsidRDefault="00A15023" w:rsidP="009D78FB">
      <w:pPr>
        <w:rPr>
          <w:kern w:val="0"/>
        </w:rPr>
      </w:pPr>
    </w:p>
    <w:p w:rsidR="00A15023" w:rsidRDefault="00A15023" w:rsidP="009D78FB">
      <w:pPr>
        <w:rPr>
          <w:kern w:val="0"/>
        </w:rPr>
      </w:pPr>
    </w:p>
    <w:p w:rsidR="00A15023" w:rsidRDefault="00A15023" w:rsidP="009D78FB">
      <w:pPr>
        <w:rPr>
          <w:kern w:val="0"/>
        </w:rPr>
      </w:pPr>
    </w:p>
    <w:p w:rsidR="00A15023" w:rsidRDefault="00A15023" w:rsidP="009D78FB">
      <w:pPr>
        <w:rPr>
          <w:kern w:val="0"/>
        </w:rPr>
      </w:pPr>
    </w:p>
    <w:p w:rsidR="00A15023" w:rsidRDefault="00A15023" w:rsidP="009D78FB">
      <w:pPr>
        <w:rPr>
          <w:kern w:val="0"/>
        </w:rPr>
      </w:pPr>
    </w:p>
    <w:p w:rsidR="00A15023" w:rsidRDefault="00A15023" w:rsidP="009D78FB">
      <w:pPr>
        <w:rPr>
          <w:kern w:val="0"/>
        </w:rPr>
      </w:pPr>
    </w:p>
    <w:p w:rsidR="00A15023" w:rsidRPr="00485F17" w:rsidRDefault="00A15023" w:rsidP="00A15023">
      <w:pPr>
        <w:spacing w:line="440" w:lineRule="exact"/>
        <w:ind w:firstLineChars="200" w:firstLine="480"/>
        <w:rPr>
          <w:sz w:val="24"/>
        </w:rPr>
      </w:pPr>
      <w:r w:rsidRPr="00485F17">
        <w:rPr>
          <w:sz w:val="24"/>
        </w:rPr>
        <w:t>第二周</w:t>
      </w:r>
      <w:r w:rsidRPr="00485F17">
        <w:rPr>
          <w:rFonts w:hint="eastAsia"/>
          <w:sz w:val="24"/>
        </w:rPr>
        <w:t>~</w:t>
      </w:r>
      <w:r w:rsidRPr="00485F17">
        <w:rPr>
          <w:sz w:val="24"/>
        </w:rPr>
        <w:t>第四周</w:t>
      </w:r>
      <w:r w:rsidRPr="00485F17">
        <w:rPr>
          <w:rFonts w:hint="eastAsia"/>
          <w:sz w:val="24"/>
        </w:rPr>
        <w:t>：</w:t>
      </w:r>
      <w:r w:rsidRPr="00485F17">
        <w:rPr>
          <w:sz w:val="24"/>
        </w:rPr>
        <w:t>学习</w:t>
      </w:r>
      <w:r w:rsidRPr="00485F17">
        <w:rPr>
          <w:rFonts w:hint="eastAsia"/>
          <w:sz w:val="24"/>
        </w:rPr>
        <w:t>s</w:t>
      </w:r>
      <w:r w:rsidRPr="00485F17">
        <w:rPr>
          <w:sz w:val="24"/>
        </w:rPr>
        <w:t>pring boot</w:t>
      </w:r>
      <w:r w:rsidRPr="00485F17">
        <w:rPr>
          <w:sz w:val="24"/>
        </w:rPr>
        <w:t>以及</w:t>
      </w:r>
      <w:r w:rsidRPr="00485F17">
        <w:rPr>
          <w:rFonts w:hint="eastAsia"/>
          <w:sz w:val="24"/>
        </w:rPr>
        <w:t>React</w:t>
      </w:r>
      <w:r w:rsidRPr="00485F17">
        <w:rPr>
          <w:rFonts w:hint="eastAsia"/>
          <w:sz w:val="24"/>
        </w:rPr>
        <w:t>，</w:t>
      </w:r>
      <w:r w:rsidRPr="00485F17">
        <w:rPr>
          <w:sz w:val="24"/>
        </w:rPr>
        <w:t>并</w:t>
      </w:r>
      <w:r w:rsidRPr="00485F17">
        <w:rPr>
          <w:rFonts w:hint="eastAsia"/>
          <w:sz w:val="24"/>
        </w:rPr>
        <w:t>尝试构建页面以及和后端逻辑的交互工作，</w:t>
      </w:r>
      <w:r w:rsidRPr="00485F17">
        <w:rPr>
          <w:sz w:val="24"/>
        </w:rPr>
        <w:t>与指导老师确定系统中的各个需求</w:t>
      </w:r>
      <w:r w:rsidRPr="00485F17">
        <w:rPr>
          <w:rFonts w:hint="eastAsia"/>
          <w:sz w:val="24"/>
        </w:rPr>
        <w:t>，完成概要设计，需求分析文档。</w:t>
      </w:r>
    </w:p>
    <w:p w:rsidR="00A15023" w:rsidRPr="00485F17" w:rsidRDefault="00A15023" w:rsidP="00A15023">
      <w:pPr>
        <w:spacing w:line="440" w:lineRule="exact"/>
        <w:ind w:firstLineChars="200" w:firstLine="480"/>
        <w:rPr>
          <w:sz w:val="24"/>
        </w:rPr>
      </w:pPr>
      <w:r w:rsidRPr="00485F17">
        <w:rPr>
          <w:sz w:val="24"/>
        </w:rPr>
        <w:t>第五周</w:t>
      </w:r>
      <w:r w:rsidRPr="00485F17">
        <w:rPr>
          <w:rFonts w:hint="eastAsia"/>
          <w:sz w:val="24"/>
        </w:rPr>
        <w:t>~</w:t>
      </w:r>
      <w:r w:rsidRPr="00485F17">
        <w:rPr>
          <w:sz w:val="24"/>
        </w:rPr>
        <w:t>第十周</w:t>
      </w:r>
      <w:r w:rsidRPr="00485F17">
        <w:rPr>
          <w:rFonts w:hint="eastAsia"/>
          <w:sz w:val="24"/>
        </w:rPr>
        <w:t>：</w:t>
      </w:r>
      <w:r w:rsidRPr="00485F17">
        <w:rPr>
          <w:sz w:val="24"/>
        </w:rPr>
        <w:t>进行系统的详细设计</w:t>
      </w:r>
      <w:r w:rsidRPr="00485F17">
        <w:rPr>
          <w:rFonts w:hint="eastAsia"/>
          <w:sz w:val="24"/>
        </w:rPr>
        <w:t>，按照顶层数据流图进行模块精细化得到各个模块的底层数据流图，结合</w:t>
      </w:r>
      <w:r w:rsidRPr="00485F17">
        <w:rPr>
          <w:rFonts w:hint="eastAsia"/>
          <w:sz w:val="24"/>
        </w:rPr>
        <w:t>s</w:t>
      </w:r>
      <w:r w:rsidRPr="00485F17">
        <w:rPr>
          <w:sz w:val="24"/>
        </w:rPr>
        <w:t>pring boot</w:t>
      </w:r>
      <w:r w:rsidRPr="00485F17">
        <w:rPr>
          <w:sz w:val="24"/>
        </w:rPr>
        <w:t>开发出后端的各个功能</w:t>
      </w:r>
      <w:r w:rsidRPr="00485F17">
        <w:rPr>
          <w:rFonts w:hint="eastAsia"/>
          <w:sz w:val="24"/>
        </w:rPr>
        <w:t>，</w:t>
      </w:r>
      <w:r w:rsidRPr="00485F17">
        <w:rPr>
          <w:sz w:val="24"/>
        </w:rPr>
        <w:t>前端页面的搭建完成</w:t>
      </w:r>
      <w:r w:rsidRPr="00485F17">
        <w:rPr>
          <w:rFonts w:hint="eastAsia"/>
          <w:sz w:val="24"/>
        </w:rPr>
        <w:t>，</w:t>
      </w:r>
      <w:r>
        <w:rPr>
          <w:sz w:val="24"/>
        </w:rPr>
        <w:t>以及完成中期</w:t>
      </w:r>
      <w:r w:rsidRPr="00485F17">
        <w:rPr>
          <w:sz w:val="24"/>
        </w:rPr>
        <w:t>报告</w:t>
      </w:r>
      <w:r>
        <w:rPr>
          <w:rFonts w:hint="eastAsia"/>
          <w:sz w:val="24"/>
        </w:rPr>
        <w:t>；</w:t>
      </w:r>
    </w:p>
    <w:p w:rsidR="00A15023" w:rsidRPr="00485F17" w:rsidRDefault="00A15023" w:rsidP="00A15023">
      <w:pPr>
        <w:spacing w:line="440" w:lineRule="exact"/>
        <w:ind w:firstLineChars="200" w:firstLine="480"/>
        <w:rPr>
          <w:sz w:val="24"/>
        </w:rPr>
      </w:pPr>
      <w:r w:rsidRPr="00485F17">
        <w:rPr>
          <w:rFonts w:hint="eastAsia"/>
          <w:sz w:val="24"/>
        </w:rPr>
        <w:t>第十一周</w:t>
      </w:r>
      <w:r w:rsidRPr="00485F17">
        <w:rPr>
          <w:rFonts w:hint="eastAsia"/>
          <w:sz w:val="24"/>
        </w:rPr>
        <w:t>~</w:t>
      </w:r>
      <w:r w:rsidRPr="00485F17">
        <w:rPr>
          <w:rFonts w:hint="eastAsia"/>
          <w:sz w:val="24"/>
        </w:rPr>
        <w:t>第十三周：编写各个模块的测试计划书，进行单元测试并完成各个模块的测试报告，之后编写集成测试计划书，进行集成测试，压力测试，前后</w:t>
      </w:r>
      <w:r w:rsidRPr="00485F17">
        <w:rPr>
          <w:rFonts w:hint="eastAsia"/>
          <w:sz w:val="24"/>
        </w:rPr>
        <w:lastRenderedPageBreak/>
        <w:t>端调用的稳定性测试，优化，完成测试报告。</w:t>
      </w:r>
      <w:r>
        <w:rPr>
          <w:rFonts w:hint="eastAsia"/>
          <w:sz w:val="24"/>
        </w:rPr>
        <w:t>并开始准备毕业论文中的摘要，背景，以及需要分析部分；</w:t>
      </w:r>
    </w:p>
    <w:p w:rsidR="00A15023" w:rsidRPr="00485F17" w:rsidRDefault="00A15023" w:rsidP="00A15023">
      <w:pPr>
        <w:spacing w:line="440" w:lineRule="exact"/>
        <w:ind w:firstLineChars="200" w:firstLine="480"/>
        <w:rPr>
          <w:sz w:val="24"/>
        </w:rPr>
      </w:pPr>
      <w:r w:rsidRPr="00485F17">
        <w:rPr>
          <w:sz w:val="24"/>
        </w:rPr>
        <w:t>第十四</w:t>
      </w:r>
      <w:r>
        <w:rPr>
          <w:rFonts w:hint="eastAsia"/>
          <w:sz w:val="24"/>
        </w:rPr>
        <w:t>~</w:t>
      </w:r>
      <w:r>
        <w:rPr>
          <w:rFonts w:hint="eastAsia"/>
          <w:sz w:val="24"/>
        </w:rPr>
        <w:t>第十五</w:t>
      </w:r>
      <w:r w:rsidRPr="00485F17">
        <w:rPr>
          <w:sz w:val="24"/>
        </w:rPr>
        <w:t>周</w:t>
      </w:r>
      <w:r>
        <w:rPr>
          <w:rFonts w:hint="eastAsia"/>
          <w:sz w:val="24"/>
        </w:rPr>
        <w:t>：完成毕业设计中关于详细设计，测试计划，优化等部分。</w:t>
      </w:r>
    </w:p>
    <w:p w:rsidR="00A15023" w:rsidRDefault="00A15023" w:rsidP="00A15023">
      <w:pPr>
        <w:spacing w:line="440" w:lineRule="exact"/>
        <w:ind w:firstLineChars="200" w:firstLine="480"/>
        <w:rPr>
          <w:sz w:val="24"/>
        </w:rPr>
      </w:pPr>
      <w:r>
        <w:rPr>
          <w:sz w:val="24"/>
        </w:rPr>
        <w:t>第十六</w:t>
      </w:r>
      <w:r w:rsidRPr="00485F17">
        <w:rPr>
          <w:sz w:val="24"/>
        </w:rPr>
        <w:t>周</w:t>
      </w:r>
      <w:r w:rsidRPr="00485F17">
        <w:rPr>
          <w:rFonts w:hint="eastAsia"/>
          <w:sz w:val="24"/>
        </w:rPr>
        <w:t>~</w:t>
      </w:r>
      <w:r>
        <w:rPr>
          <w:sz w:val="24"/>
        </w:rPr>
        <w:t>第十七</w:t>
      </w:r>
      <w:r w:rsidRPr="00485F17">
        <w:rPr>
          <w:sz w:val="24"/>
        </w:rPr>
        <w:t>周</w:t>
      </w:r>
      <w:r w:rsidRPr="00485F17">
        <w:rPr>
          <w:rFonts w:hint="eastAsia"/>
          <w:sz w:val="24"/>
        </w:rPr>
        <w:t>：</w:t>
      </w:r>
      <w:r>
        <w:rPr>
          <w:rFonts w:hint="eastAsia"/>
          <w:sz w:val="24"/>
        </w:rPr>
        <w:t>完成毕业论文初稿，</w:t>
      </w:r>
      <w:r w:rsidRPr="00485F17">
        <w:rPr>
          <w:sz w:val="24"/>
        </w:rPr>
        <w:t>交给指导老师审阅</w:t>
      </w:r>
      <w:r>
        <w:rPr>
          <w:rFonts w:hint="eastAsia"/>
          <w:sz w:val="24"/>
        </w:rPr>
        <w:t>，进行</w:t>
      </w:r>
      <w:r>
        <w:rPr>
          <w:sz w:val="24"/>
        </w:rPr>
        <w:t>毕业论文的</w:t>
      </w:r>
      <w:r w:rsidRPr="00485F17">
        <w:rPr>
          <w:sz w:val="24"/>
        </w:rPr>
        <w:t>修改</w:t>
      </w:r>
      <w:r w:rsidRPr="00485F17">
        <w:rPr>
          <w:rFonts w:hint="eastAsia"/>
          <w:sz w:val="24"/>
        </w:rPr>
        <w:t>，</w:t>
      </w:r>
      <w:r w:rsidRPr="00485F17">
        <w:rPr>
          <w:sz w:val="24"/>
        </w:rPr>
        <w:t>打印</w:t>
      </w:r>
      <w:r>
        <w:rPr>
          <w:rFonts w:hint="eastAsia"/>
          <w:sz w:val="24"/>
        </w:rPr>
        <w:t>；</w:t>
      </w:r>
    </w:p>
    <w:p w:rsidR="00A15023" w:rsidRPr="00E65F1B" w:rsidRDefault="00A15023" w:rsidP="00A15023">
      <w:pPr>
        <w:spacing w:line="440" w:lineRule="exact"/>
        <w:ind w:firstLineChars="200" w:firstLine="480"/>
        <w:rPr>
          <w:sz w:val="24"/>
        </w:rPr>
      </w:pPr>
      <w:r>
        <w:rPr>
          <w:sz w:val="24"/>
        </w:rPr>
        <w:t>第十八周</w:t>
      </w:r>
      <w:r>
        <w:rPr>
          <w:rFonts w:hint="eastAsia"/>
          <w:sz w:val="24"/>
        </w:rPr>
        <w:t>：毕业答辩</w:t>
      </w:r>
    </w:p>
    <w:p w:rsidR="00A15023" w:rsidRDefault="00A15023" w:rsidP="009D78FB">
      <w:pPr>
        <w:rPr>
          <w:kern w:val="0"/>
        </w:rPr>
      </w:pPr>
    </w:p>
    <w:p w:rsidR="00ED3A57" w:rsidRPr="00A04A58" w:rsidRDefault="00ED3A57" w:rsidP="009D78FB"/>
    <w:p w:rsidR="00A41CC9" w:rsidRDefault="00A41CC9" w:rsidP="009D78FB"/>
    <w:p w:rsidR="00A173ED" w:rsidRDefault="00A173ED"/>
    <w:p w:rsidR="00206F2A" w:rsidRDefault="00206F2A"/>
    <w:p w:rsidR="00206F2A" w:rsidRDefault="00206F2A"/>
    <w:p w:rsidR="00206F2A" w:rsidRDefault="00206F2A" w:rsidP="00206F2A">
      <w:pPr>
        <w:framePr w:hSpace="180" w:wrap="around" w:vAnchor="text" w:hAnchor="margin" w:y="1"/>
        <w:spacing w:line="440" w:lineRule="exact"/>
        <w:ind w:left="450" w:firstLineChars="200" w:firstLine="480"/>
        <w:rPr>
          <w:sz w:val="24"/>
        </w:rPr>
      </w:pPr>
      <w:r>
        <w:rPr>
          <w:rFonts w:hint="eastAsia"/>
          <w:bCs/>
          <w:sz w:val="24"/>
        </w:rPr>
        <w:t>在设计软件时我们需要考虑业务的网络模型，成熟的网络模型有</w:t>
      </w:r>
      <w:r>
        <w:rPr>
          <w:bCs/>
          <w:sz w:val="24"/>
        </w:rPr>
        <w:t>B/S</w:t>
      </w:r>
      <w:r>
        <w:rPr>
          <w:rFonts w:hint="eastAsia"/>
          <w:bCs/>
          <w:sz w:val="24"/>
        </w:rPr>
        <w:t>和</w:t>
      </w:r>
      <w:r>
        <w:rPr>
          <w:bCs/>
          <w:sz w:val="24"/>
        </w:rPr>
        <w:t>C/S</w:t>
      </w:r>
      <w:r>
        <w:rPr>
          <w:rFonts w:hint="eastAsia"/>
          <w:bCs/>
          <w:sz w:val="24"/>
        </w:rPr>
        <w:t>两种模型。首先我们来看一下</w:t>
      </w:r>
      <w:r>
        <w:rPr>
          <w:bCs/>
          <w:sz w:val="24"/>
        </w:rPr>
        <w:t>C/S</w:t>
      </w:r>
      <w:r>
        <w:rPr>
          <w:rFonts w:hint="eastAsia"/>
          <w:bCs/>
          <w:sz w:val="24"/>
        </w:rPr>
        <w:t>模型，</w:t>
      </w:r>
      <w:r>
        <w:rPr>
          <w:sz w:val="24"/>
        </w:rPr>
        <w:t xml:space="preserve"> </w:t>
      </w:r>
      <w:r>
        <w:rPr>
          <w:rFonts w:hint="eastAsia"/>
          <w:sz w:val="24"/>
        </w:rPr>
        <w:t>该模型由服务器和客户机两部分组成，服务器是多个用户共享的信息与功能，执行后台服务，如如何共享数据库的操作；客户机有用户所有，复制执行前台功能，在出错提示，在线帮助等方面有很强大的功能。优点在于交互性强，响应速度快，利于处理大量数据</w:t>
      </w:r>
      <w:r>
        <w:rPr>
          <w:sz w:val="24"/>
        </w:rPr>
        <w:t>[5]</w:t>
      </w:r>
      <w:r>
        <w:rPr>
          <w:rFonts w:hint="eastAsia"/>
          <w:sz w:val="24"/>
        </w:rPr>
        <w:t>。接着我们看一下</w:t>
      </w:r>
      <w:r>
        <w:rPr>
          <w:sz w:val="24"/>
        </w:rPr>
        <w:t>B/S</w:t>
      </w:r>
      <w:r>
        <w:rPr>
          <w:rFonts w:hint="eastAsia"/>
          <w:sz w:val="24"/>
        </w:rPr>
        <w:t>模型：客户端的标准配置是浏览器，业务处理从</w:t>
      </w:r>
      <w:r>
        <w:rPr>
          <w:sz w:val="24"/>
        </w:rPr>
        <w:t>C/S</w:t>
      </w:r>
      <w:r>
        <w:rPr>
          <w:rFonts w:hint="eastAsia"/>
          <w:sz w:val="24"/>
        </w:rPr>
        <w:t>代码中彻底分离出来，有独立的应用服务器出来，有独立应用服务器处理，数据有数据服务器处理</w:t>
      </w:r>
      <w:r>
        <w:rPr>
          <w:sz w:val="24"/>
          <w:u w:val="single"/>
        </w:rPr>
        <w:t>[6]</w:t>
      </w:r>
      <w:r>
        <w:rPr>
          <w:rFonts w:hint="eastAsia"/>
          <w:sz w:val="24"/>
        </w:rPr>
        <w:t>。</w:t>
      </w:r>
      <w:r>
        <w:rPr>
          <w:color w:val="FF0000"/>
          <w:sz w:val="24"/>
        </w:rPr>
        <w:t>B/S</w:t>
      </w:r>
      <w:r>
        <w:rPr>
          <w:rFonts w:hint="eastAsia"/>
          <w:color w:val="FF0000"/>
          <w:sz w:val="24"/>
        </w:rPr>
        <w:t>模型有易于维护，易于系统升级的优点，并且由于主要的维护工作在服务器端，所以极大地提高了维护的效率（降低维护成本）</w:t>
      </w:r>
      <w:r>
        <w:rPr>
          <w:rFonts w:hint="eastAsia"/>
          <w:sz w:val="24"/>
        </w:rPr>
        <w:t>。</w:t>
      </w:r>
      <w:r>
        <w:rPr>
          <w:sz w:val="24"/>
        </w:rPr>
        <w:t>B/S</w:t>
      </w:r>
      <w:r>
        <w:rPr>
          <w:rFonts w:hint="eastAsia"/>
          <w:sz w:val="24"/>
        </w:rPr>
        <w:t>架构可以适用</w:t>
      </w:r>
      <w:r>
        <w:rPr>
          <w:sz w:val="24"/>
        </w:rPr>
        <w:t>Linux</w:t>
      </w:r>
      <w:r>
        <w:rPr>
          <w:rFonts w:hint="eastAsia"/>
          <w:sz w:val="24"/>
        </w:rPr>
        <w:t>操作系统，</w:t>
      </w:r>
      <w:r>
        <w:rPr>
          <w:sz w:val="24"/>
        </w:rPr>
        <w:t>Windows</w:t>
      </w:r>
      <w:r>
        <w:rPr>
          <w:rFonts w:hint="eastAsia"/>
          <w:sz w:val="24"/>
        </w:rPr>
        <w:t>操作系统，并可以和各种免费的数据库结合，减少了跨操作系统的配置成本</w:t>
      </w:r>
      <w:r>
        <w:rPr>
          <w:sz w:val="24"/>
          <w:u w:val="single"/>
        </w:rPr>
        <w:t>[7]</w:t>
      </w:r>
      <w:r>
        <w:rPr>
          <w:sz w:val="24"/>
        </w:rPr>
        <w:t>;</w:t>
      </w:r>
      <w:r>
        <w:rPr>
          <w:bCs/>
          <w:sz w:val="24"/>
        </w:rPr>
        <w:t>C/S</w:t>
      </w:r>
      <w:r>
        <w:rPr>
          <w:rFonts w:hint="eastAsia"/>
          <w:bCs/>
          <w:sz w:val="24"/>
        </w:rPr>
        <w:t>模式存在开发成本高，移植性差，用户界面风格不一样，维护复杂，升级麻烦以及信息内容单一的缺陷，相对于</w:t>
      </w:r>
      <w:r>
        <w:rPr>
          <w:bCs/>
          <w:sz w:val="24"/>
        </w:rPr>
        <w:t>C/S</w:t>
      </w:r>
      <w:r>
        <w:rPr>
          <w:rFonts w:hint="eastAsia"/>
          <w:bCs/>
          <w:sz w:val="24"/>
        </w:rPr>
        <w:t>模型，</w:t>
      </w:r>
      <w:r>
        <w:rPr>
          <w:bCs/>
          <w:sz w:val="24"/>
        </w:rPr>
        <w:t>B/S</w:t>
      </w:r>
      <w:r>
        <w:rPr>
          <w:rFonts w:hint="eastAsia"/>
          <w:bCs/>
          <w:sz w:val="24"/>
        </w:rPr>
        <w:t>模式具备更加稳定的技术平台，移植性良好的特征。并通过</w:t>
      </w:r>
      <w:r>
        <w:rPr>
          <w:bCs/>
          <w:sz w:val="24"/>
        </w:rPr>
        <w:t>Internet</w:t>
      </w:r>
      <w:r>
        <w:rPr>
          <w:rFonts w:hint="eastAsia"/>
          <w:bCs/>
          <w:sz w:val="24"/>
        </w:rPr>
        <w:t>技术来统一访问异种数据库，早已成为现实</w:t>
      </w:r>
      <w:r>
        <w:rPr>
          <w:bCs/>
          <w:sz w:val="24"/>
          <w:u w:val="single"/>
        </w:rPr>
        <w:t>[8]</w:t>
      </w:r>
      <w:r>
        <w:rPr>
          <w:rFonts w:hint="eastAsia"/>
          <w:bCs/>
          <w:sz w:val="24"/>
        </w:rPr>
        <w:t>。在</w:t>
      </w:r>
      <w:r>
        <w:rPr>
          <w:bCs/>
          <w:sz w:val="24"/>
        </w:rPr>
        <w:t>B/S</w:t>
      </w:r>
      <w:r>
        <w:rPr>
          <w:rFonts w:hint="eastAsia"/>
          <w:bCs/>
          <w:sz w:val="24"/>
        </w:rPr>
        <w:t>模式下，用户统一通过浏览器来管理实际的功能业务，无论是手机或者是电脑，因而极大的提高了使用者的便捷性，非常适用于教师管理设备这样的业务场景。因而适用</w:t>
      </w:r>
      <w:r>
        <w:rPr>
          <w:bCs/>
          <w:sz w:val="24"/>
        </w:rPr>
        <w:t>B/S</w:t>
      </w:r>
      <w:r>
        <w:rPr>
          <w:rFonts w:hint="eastAsia"/>
          <w:bCs/>
          <w:sz w:val="24"/>
        </w:rPr>
        <w:t>构建教学设备管理系统成了我们的首选结构。</w:t>
      </w:r>
    </w:p>
    <w:p w:rsidR="00206F2A" w:rsidRDefault="00145F0F">
      <w:r>
        <w:rPr>
          <w:noProof/>
        </w:rPr>
        <w:lastRenderedPageBreak/>
        <w:drawing>
          <wp:inline distT="0" distB="0" distL="0" distR="0" wp14:anchorId="05A1FCBD" wp14:editId="246C41C5">
            <wp:extent cx="5274310" cy="1633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3220"/>
                    </a:xfrm>
                    <a:prstGeom prst="rect">
                      <a:avLst/>
                    </a:prstGeom>
                  </pic:spPr>
                </pic:pic>
              </a:graphicData>
            </a:graphic>
          </wp:inline>
        </w:drawing>
      </w:r>
    </w:p>
    <w:p w:rsidR="00831035" w:rsidRPr="00206F2A" w:rsidRDefault="00831035">
      <w:pPr>
        <w:rPr>
          <w:rFonts w:hint="eastAsia"/>
        </w:rPr>
      </w:pPr>
      <w:r>
        <w:rPr>
          <w:noProof/>
        </w:rPr>
        <w:drawing>
          <wp:inline distT="0" distB="0" distL="0" distR="0" wp14:anchorId="5A551EAB" wp14:editId="31F801C4">
            <wp:extent cx="5274310" cy="1040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0130"/>
                    </a:xfrm>
                    <a:prstGeom prst="rect">
                      <a:avLst/>
                    </a:prstGeom>
                  </pic:spPr>
                </pic:pic>
              </a:graphicData>
            </a:graphic>
          </wp:inline>
        </w:drawing>
      </w:r>
      <w:bookmarkStart w:id="0" w:name="_GoBack"/>
      <w:bookmarkEnd w:id="0"/>
    </w:p>
    <w:sectPr w:rsidR="00831035" w:rsidRPr="00206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00B" w:rsidRDefault="0068500B" w:rsidP="00CE1F76">
      <w:r>
        <w:separator/>
      </w:r>
    </w:p>
  </w:endnote>
  <w:endnote w:type="continuationSeparator" w:id="0">
    <w:p w:rsidR="0068500B" w:rsidRDefault="0068500B" w:rsidP="00CE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00B" w:rsidRDefault="0068500B" w:rsidP="00CE1F76">
      <w:r>
        <w:separator/>
      </w:r>
    </w:p>
  </w:footnote>
  <w:footnote w:type="continuationSeparator" w:id="0">
    <w:p w:rsidR="0068500B" w:rsidRDefault="0068500B" w:rsidP="00CE1F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BA"/>
    <w:rsid w:val="000008EC"/>
    <w:rsid w:val="00003884"/>
    <w:rsid w:val="000337A2"/>
    <w:rsid w:val="00042869"/>
    <w:rsid w:val="00051076"/>
    <w:rsid w:val="00065D83"/>
    <w:rsid w:val="00090B3A"/>
    <w:rsid w:val="00097653"/>
    <w:rsid w:val="000B7370"/>
    <w:rsid w:val="000C39E6"/>
    <w:rsid w:val="0011102B"/>
    <w:rsid w:val="0013752C"/>
    <w:rsid w:val="00145F0F"/>
    <w:rsid w:val="00206F2A"/>
    <w:rsid w:val="00216F78"/>
    <w:rsid w:val="00235F49"/>
    <w:rsid w:val="00290041"/>
    <w:rsid w:val="002D0BDD"/>
    <w:rsid w:val="002D2DBB"/>
    <w:rsid w:val="00364E78"/>
    <w:rsid w:val="004B79C9"/>
    <w:rsid w:val="004E2DD3"/>
    <w:rsid w:val="005034D8"/>
    <w:rsid w:val="00535F85"/>
    <w:rsid w:val="005362B2"/>
    <w:rsid w:val="00566EB1"/>
    <w:rsid w:val="00567B23"/>
    <w:rsid w:val="00572C67"/>
    <w:rsid w:val="005A49F4"/>
    <w:rsid w:val="005F08BA"/>
    <w:rsid w:val="00650F88"/>
    <w:rsid w:val="00652283"/>
    <w:rsid w:val="0068500B"/>
    <w:rsid w:val="006B0CBC"/>
    <w:rsid w:val="006B601C"/>
    <w:rsid w:val="006E445E"/>
    <w:rsid w:val="007247BA"/>
    <w:rsid w:val="007268CE"/>
    <w:rsid w:val="00733577"/>
    <w:rsid w:val="00750CF3"/>
    <w:rsid w:val="00762F6E"/>
    <w:rsid w:val="007C0ADF"/>
    <w:rsid w:val="007C6178"/>
    <w:rsid w:val="007D0BC2"/>
    <w:rsid w:val="007D404F"/>
    <w:rsid w:val="00816089"/>
    <w:rsid w:val="00831035"/>
    <w:rsid w:val="00835DAC"/>
    <w:rsid w:val="008A7176"/>
    <w:rsid w:val="008B6785"/>
    <w:rsid w:val="0095642B"/>
    <w:rsid w:val="009711E5"/>
    <w:rsid w:val="009C1BC0"/>
    <w:rsid w:val="009D78FB"/>
    <w:rsid w:val="00A04A58"/>
    <w:rsid w:val="00A04CEF"/>
    <w:rsid w:val="00A15023"/>
    <w:rsid w:val="00A173ED"/>
    <w:rsid w:val="00A41CC9"/>
    <w:rsid w:val="00AC6D17"/>
    <w:rsid w:val="00AC7D26"/>
    <w:rsid w:val="00B0769E"/>
    <w:rsid w:val="00BB364B"/>
    <w:rsid w:val="00C356CD"/>
    <w:rsid w:val="00C616DE"/>
    <w:rsid w:val="00C751D9"/>
    <w:rsid w:val="00CA72F0"/>
    <w:rsid w:val="00CE1F76"/>
    <w:rsid w:val="00D0150E"/>
    <w:rsid w:val="00D34658"/>
    <w:rsid w:val="00DD2F82"/>
    <w:rsid w:val="00E333AD"/>
    <w:rsid w:val="00E74DC0"/>
    <w:rsid w:val="00E81DC6"/>
    <w:rsid w:val="00ED3A57"/>
    <w:rsid w:val="00F2002C"/>
    <w:rsid w:val="00FA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4FDD50-EBE4-4188-A9E5-FB808F48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F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F7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E1F76"/>
    <w:rPr>
      <w:sz w:val="18"/>
      <w:szCs w:val="18"/>
    </w:rPr>
  </w:style>
  <w:style w:type="paragraph" w:styleId="a4">
    <w:name w:val="footer"/>
    <w:basedOn w:val="a"/>
    <w:link w:val="Char0"/>
    <w:uiPriority w:val="99"/>
    <w:unhideWhenUsed/>
    <w:rsid w:val="00CE1F7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1F76"/>
    <w:rPr>
      <w:sz w:val="18"/>
      <w:szCs w:val="18"/>
    </w:rPr>
  </w:style>
  <w:style w:type="character" w:styleId="a5">
    <w:name w:val="Hyperlink"/>
    <w:basedOn w:val="a0"/>
    <w:uiPriority w:val="99"/>
    <w:unhideWhenUsed/>
    <w:rsid w:val="005362B2"/>
    <w:rPr>
      <w:color w:val="0563C1" w:themeColor="hyperlink"/>
      <w:u w:val="single"/>
    </w:rPr>
  </w:style>
  <w:style w:type="character" w:customStyle="1" w:styleId="fontstyle01">
    <w:name w:val="fontstyle01"/>
    <w:basedOn w:val="a0"/>
    <w:rsid w:val="00ED3A57"/>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9302">
      <w:bodyDiv w:val="1"/>
      <w:marLeft w:val="0"/>
      <w:marRight w:val="0"/>
      <w:marTop w:val="0"/>
      <w:marBottom w:val="0"/>
      <w:divBdr>
        <w:top w:val="none" w:sz="0" w:space="0" w:color="auto"/>
        <w:left w:val="none" w:sz="0" w:space="0" w:color="auto"/>
        <w:bottom w:val="none" w:sz="0" w:space="0" w:color="auto"/>
        <w:right w:val="none" w:sz="0" w:space="0" w:color="auto"/>
      </w:divBdr>
    </w:div>
    <w:div w:id="910509618">
      <w:bodyDiv w:val="1"/>
      <w:marLeft w:val="0"/>
      <w:marRight w:val="0"/>
      <w:marTop w:val="0"/>
      <w:marBottom w:val="0"/>
      <w:divBdr>
        <w:top w:val="none" w:sz="0" w:space="0" w:color="auto"/>
        <w:left w:val="none" w:sz="0" w:space="0" w:color="auto"/>
        <w:bottom w:val="none" w:sz="0" w:space="0" w:color="auto"/>
        <w:right w:val="none" w:sz="0" w:space="0" w:color="auto"/>
      </w:divBdr>
    </w:div>
    <w:div w:id="1244220106">
      <w:bodyDiv w:val="1"/>
      <w:marLeft w:val="0"/>
      <w:marRight w:val="0"/>
      <w:marTop w:val="0"/>
      <w:marBottom w:val="0"/>
      <w:divBdr>
        <w:top w:val="none" w:sz="0" w:space="0" w:color="auto"/>
        <w:left w:val="none" w:sz="0" w:space="0" w:color="auto"/>
        <w:bottom w:val="none" w:sz="0" w:space="0" w:color="auto"/>
        <w:right w:val="none" w:sz="0" w:space="0" w:color="auto"/>
      </w:divBdr>
    </w:div>
    <w:div w:id="1313408428">
      <w:bodyDiv w:val="1"/>
      <w:marLeft w:val="0"/>
      <w:marRight w:val="0"/>
      <w:marTop w:val="0"/>
      <w:marBottom w:val="0"/>
      <w:divBdr>
        <w:top w:val="none" w:sz="0" w:space="0" w:color="auto"/>
        <w:left w:val="none" w:sz="0" w:space="0" w:color="auto"/>
        <w:bottom w:val="none" w:sz="0" w:space="0" w:color="auto"/>
        <w:right w:val="none" w:sz="0" w:space="0" w:color="auto"/>
      </w:divBdr>
      <w:divsChild>
        <w:div w:id="8800420">
          <w:marLeft w:val="0"/>
          <w:marRight w:val="0"/>
          <w:marTop w:val="0"/>
          <w:marBottom w:val="0"/>
          <w:divBdr>
            <w:top w:val="none" w:sz="0" w:space="0" w:color="auto"/>
            <w:left w:val="none" w:sz="0" w:space="0" w:color="auto"/>
            <w:bottom w:val="none" w:sz="0" w:space="0" w:color="auto"/>
            <w:right w:val="none" w:sz="0" w:space="0" w:color="auto"/>
          </w:divBdr>
        </w:div>
      </w:divsChild>
    </w:div>
    <w:div w:id="15452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a/254916995_10010990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s://online-journals.org/index.php/i-jet/article/view/8395.2018" TargetMode="External"/><Relationship Id="rId4" Type="http://schemas.openxmlformats.org/officeDocument/2006/relationships/footnotes" Target="footnotes.xml"/><Relationship Id="rId9" Type="http://schemas.openxmlformats.org/officeDocument/2006/relationships/hyperlink" Target="https://doi.org/10.1093/bioinformatics/bti5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72</cp:revision>
  <dcterms:created xsi:type="dcterms:W3CDTF">2019-03-08T13:27:00Z</dcterms:created>
  <dcterms:modified xsi:type="dcterms:W3CDTF">2019-04-14T10:01:00Z</dcterms:modified>
</cp:coreProperties>
</file>