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76" w:type="dxa"/>
        <w:jc w:val="left"/>
        <w:tblInd w:w="0" w:type="dxa"/>
        <w:tblLayout w:type="fixed"/>
        <w:tblCellMar>
          <w:top w:w="160" w:type="dxa"/>
          <w:left w:w="28" w:type="dxa"/>
          <w:bottom w:w="160" w:type="dxa"/>
          <w:right w:w="120" w:type="dxa"/>
        </w:tblCellMar>
      </w:tblPr>
      <w:tblGrid>
        <w:gridCol w:w="3005"/>
        <w:gridCol w:w="1122"/>
        <w:gridCol w:w="1724"/>
        <w:gridCol w:w="1164"/>
        <w:gridCol w:w="2661"/>
      </w:tblGrid>
      <w:tr>
        <w:trPr>
          <w:tblHeader w:val="true"/>
        </w:trPr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Trail Name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Difficulty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Length (Miles)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Est. Time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Nearby Dock Location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Black Hoof Park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2.50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20-30 min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Shawnee Mission Park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Nall Park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Moderate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1.80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20 min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Indian Creek Trail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Merriam Park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1.20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15 min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Tomahawk Creek Trail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Kenneth W. Wagnon Park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0.80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10 min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Indian Creek Trail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Coffee Creek Trail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3.40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30-45 min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Indian Creek Trail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Flat Rock Creek Trail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3.20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30-40 min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Tomahawk Creek Trail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Mill Creek Streamway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Moderate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17.00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2-3 hours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Shawnee Mission Park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Heritage Park Loops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2.50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20-30 min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Indian Creek Trail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Lake Lenexa Loop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2.00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15-20 min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Shawnee Mission Park</w:t>
            </w:r>
          </w:p>
        </w:tc>
      </w:tr>
      <w:tr>
        <w:trPr/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Turkey Creek Streamway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7.00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 hour</w:t>
            </w:r>
          </w:p>
        </w:tc>
        <w:tc>
          <w:tcPr>
            <w:tcW w:w="2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Tomahawk / Merriam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160" w:type="dxa"/>
          <w:left w:w="28" w:type="dxa"/>
          <w:bottom w:w="160" w:type="dxa"/>
          <w:right w:w="120" w:type="dxa"/>
        </w:tblCellMar>
      </w:tblPr>
      <w:tblGrid>
        <w:gridCol w:w="5826"/>
        <w:gridCol w:w="4146"/>
      </w:tblGrid>
      <w:tr>
        <w:trPr>
          <w:tblHeader w:val="true"/>
        </w:trPr>
        <w:tc>
          <w:tcPr>
            <w:tcW w:w="5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The Question</w:t>
            </w:r>
          </w:p>
        </w:tc>
        <w:tc>
          <w:tcPr>
            <w:tcW w:w="4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Why it matters for the Project</w:t>
            </w:r>
          </w:p>
        </w:tc>
      </w:tr>
      <w:tr>
        <w:trPr/>
        <w:tc>
          <w:tcPr>
            <w:tcW w:w="5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Fonts w:ascii="Google Sans Text;sans-serif" w:hAnsi="Google Sans Text;sans-serif"/>
                <w:b/>
                <w:color w:val="1F1F1F"/>
              </w:rPr>
              <w:t>1. Geography &amp; Scope:</w:t>
            </w:r>
            <w:r>
              <w:rPr>
                <w:rFonts w:ascii="Google Sans Text;sans-serif" w:hAnsi="Google Sans Text;sans-serif"/>
                <w:color w:val="1F1F1F"/>
              </w:rPr>
              <w:t xml:space="preserve"> "Is 'Indian Creek Cycles' limited to the </w:t>
            </w:r>
            <w:r>
              <w:rPr>
                <w:rFonts w:ascii="Google Sans Text;sans-serif" w:hAnsi="Google Sans Text;sans-serif"/>
                <w:b/>
                <w:color w:val="1F1F1F"/>
              </w:rPr>
              <w:t>Indian Creek Trail</w:t>
            </w:r>
            <w:r>
              <w:rPr>
                <w:rFonts w:ascii="Google Sans Text;sans-serif" w:hAnsi="Google Sans Text;sans-serif"/>
                <w:color w:val="1F1F1F"/>
              </w:rPr>
              <w:t xml:space="preserve">, or does it cover </w:t>
            </w:r>
            <w:r>
              <w:rPr>
                <w:rFonts w:ascii="Google Sans Text;sans-serif" w:hAnsi="Google Sans Text;sans-serif"/>
                <w:b/>
                <w:color w:val="1F1F1F"/>
              </w:rPr>
              <w:t>all of Overland Park</w:t>
            </w:r>
            <w:r>
              <w:rPr>
                <w:rFonts w:ascii="Google Sans Text;sans-serif" w:hAnsi="Google Sans Text;sans-serif"/>
                <w:color w:val="1F1F1F"/>
              </w:rPr>
              <w:t>?"</w:t>
            </w:r>
          </w:p>
        </w:tc>
        <w:tc>
          <w:tcPr>
            <w:tcW w:w="4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This determines if we need multiple 'Smart-Docks' at trailheads or one central pickup 'Hub' at a shop.</w:t>
            </w:r>
          </w:p>
        </w:tc>
      </w:tr>
      <w:tr>
        <w:trPr/>
        <w:tc>
          <w:tcPr>
            <w:tcW w:w="5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Fonts w:ascii="Google Sans Text;sans-serif" w:hAnsi="Google Sans Text;sans-serif"/>
                <w:b/>
                <w:color w:val="1F1F1F"/>
              </w:rPr>
              <w:t>2. The Handover Style:</w:t>
            </w:r>
            <w:r>
              <w:rPr>
                <w:rFonts w:ascii="Google Sans Text;sans-serif" w:hAnsi="Google Sans Text;sans-serif"/>
                <w:color w:val="1F1F1F"/>
              </w:rPr>
              <w:t xml:space="preserve"> "Is this </w:t>
            </w:r>
            <w:r>
              <w:rPr>
                <w:rFonts w:ascii="Google Sans Text;sans-serif" w:hAnsi="Google Sans Text;sans-serif"/>
                <w:b/>
                <w:color w:val="1F1F1F"/>
              </w:rPr>
              <w:t>Self-Service</w:t>
            </w:r>
            <w:r>
              <w:rPr>
                <w:rFonts w:ascii="Google Sans Text;sans-serif" w:hAnsi="Google Sans Text;sans-serif"/>
                <w:color w:val="1F1F1F"/>
              </w:rPr>
              <w:t xml:space="preserve"> (user scans to unlock a rack) or </w:t>
            </w:r>
            <w:r>
              <w:rPr>
                <w:rFonts w:ascii="Google Sans Text;sans-serif" w:hAnsi="Google Sans Text;sans-serif"/>
                <w:b/>
                <w:color w:val="1F1F1F"/>
              </w:rPr>
              <w:t>Attended</w:t>
            </w:r>
            <w:r>
              <w:rPr>
                <w:rFonts w:ascii="Google Sans Text;sans-serif" w:hAnsi="Google Sans Text;sans-serif"/>
                <w:color w:val="1F1F1F"/>
              </w:rPr>
              <w:t xml:space="preserve"> (staff scans the user's phone at the shop)?"</w:t>
            </w:r>
          </w:p>
        </w:tc>
        <w:tc>
          <w:tcPr>
            <w:tcW w:w="4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This tells me if I’m building an 'Unlock' button for a locker or a 'Fast-Pass' for a staff member to verify.</w:t>
            </w:r>
          </w:p>
        </w:tc>
      </w:tr>
      <w:tr>
        <w:trPr/>
        <w:tc>
          <w:tcPr>
            <w:tcW w:w="5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Fonts w:ascii="Google Sans Text;sans-serif" w:hAnsi="Google Sans Text;sans-serif"/>
                <w:b/>
                <w:color w:val="1F1F1F"/>
              </w:rPr>
              <w:t>3. The "Success" Action:</w:t>
            </w:r>
            <w:r>
              <w:rPr>
                <w:rFonts w:ascii="Google Sans Text;sans-serif" w:hAnsi="Google Sans Text;sans-serif"/>
                <w:color w:val="1F1F1F"/>
              </w:rPr>
              <w:t xml:space="preserve"> "Once the QR is scanned, what happens next? Does the bike status change to 'Rented' automatically, or is there a final safety check?"</w:t>
            </w:r>
          </w:p>
        </w:tc>
        <w:tc>
          <w:tcPr>
            <w:tcW w:w="4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This defines the final logic for my </w:t>
            </w:r>
            <w:r>
              <w:rPr>
                <w:rFonts w:ascii="Google Sans Text;sans-serif" w:hAnsi="Google Sans Text;sans-serif"/>
                <w:b/>
                <w:color w:val="1F1F1F"/>
              </w:rPr>
              <w:t>Mobile Interface (#60)</w:t>
            </w:r>
            <w:r>
              <w:rPr>
                <w:rFonts w:ascii="Google Sans Text;sans-serif" w:hAnsi="Google Sans Text;sans-serif"/>
                <w:color w:val="1F1F1F"/>
              </w:rPr>
              <w:t>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Can they add more than one bike to a singel reservation or each reaservasation is one bike only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turn in product meeting assigment by thursday night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spacing w:before="0" w:after="100"/>
        <w:ind w:left="0" w:right="0" w:hanging="0"/>
        <w:jc w:val="left"/>
        <w:rPr/>
      </w:pPr>
      <w:r>
        <w:rPr/>
        <w:t xml:space="preserve">That is a brilliant UX decision. By making the </w:t>
      </w:r>
      <w:r>
        <w:rPr>
          <w:b/>
        </w:rPr>
        <w:t>Unlock Interface</w:t>
      </w:r>
      <w:r>
        <w:rPr/>
        <w:t xml:space="preserve"> a "live" dashboard, you’re solving the user's biggest fear: </w:t>
      </w:r>
      <w:r>
        <w:rPr>
          <w:i/>
        </w:rPr>
        <w:t>"Where do I put this thing when I'm done?"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spacing w:before="0" w:after="100"/>
        <w:ind w:left="0" w:right="0" w:hanging="0"/>
        <w:rPr/>
      </w:pPr>
      <w:r>
        <w:rPr/>
        <w:t xml:space="preserve">In a professional Information Systems project, this is called </w:t>
      </w:r>
      <w:r>
        <w:rPr>
          <w:b/>
        </w:rPr>
        <w:t>Contextual Utility</w:t>
      </w:r>
      <w:r>
        <w:rPr/>
        <w:t>. You aren't just giving them a "key"; you're giving them a "navigator."</w:t>
      </w:r>
    </w:p>
    <w:p>
      <w:pPr>
        <w:pStyle w:val="Heading3"/>
        <w:spacing w:before="280" w:after="80"/>
        <w:ind w:left="0" w:right="0" w:hanging="0"/>
        <w:rPr/>
      </w:pPr>
      <w:r>
        <w:rPr/>
        <w:t>The Logic of the "Live Dashboard"</w:t>
      </w:r>
    </w:p>
    <w:p>
      <w:pPr>
        <w:pStyle w:val="TextBody"/>
        <w:spacing w:before="0" w:after="100"/>
        <w:ind w:left="0" w:right="0" w:hanging="0"/>
        <w:rPr/>
      </w:pPr>
      <w:r>
        <w:rPr/>
        <w:t>When the user scans the QR code and opens the interface on their phone, your Django backend can provide three critical pieces of real-time data: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80" w:after="100"/>
        <w:ind w:left="0" w:right="0" w:hanging="283"/>
        <w:rPr/>
      </w:pPr>
      <w:r>
        <w:rPr>
          <w:b/>
        </w:rPr>
        <w:t>The "Active Ride" Timer:</w:t>
      </w:r>
      <w:r>
        <w:rPr/>
        <w:t xml:space="preserve"> Shows exactly how long they’ve been out (and how much they’re being charged).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80" w:after="100"/>
        <w:ind w:left="0" w:right="0" w:hanging="283"/>
        <w:rPr/>
      </w:pPr>
      <w:r>
        <w:rPr>
          <w:b/>
        </w:rPr>
        <w:t>The GPS Dock Map:</w:t>
      </w:r>
      <w:r>
        <w:rPr/>
        <w:t xml:space="preserve"> A live map showing the </w:t>
      </w:r>
      <w:r>
        <w:rPr>
          <w:b/>
        </w:rPr>
        <w:t>Shawnee Mission Park</w:t>
      </w:r>
      <w:r>
        <w:rPr/>
        <w:t xml:space="preserve">, </w:t>
      </w:r>
      <w:r>
        <w:rPr>
          <w:b/>
        </w:rPr>
        <w:t>Tomahawk Creek</w:t>
      </w:r>
      <w:r>
        <w:rPr/>
        <w:t xml:space="preserve">, and </w:t>
      </w:r>
      <w:r>
        <w:rPr>
          <w:b/>
        </w:rPr>
        <w:t>Turkey Creek</w:t>
      </w:r>
      <w:r>
        <w:rPr/>
        <w:t xml:space="preserve"> nodes.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80" w:after="100"/>
        <w:ind w:left="0" w:right="0" w:hanging="283"/>
        <w:rPr/>
      </w:pPr>
      <w:r>
        <w:rPr>
          <w:b/>
        </w:rPr>
        <w:t>Capacity Indicators:</w:t>
      </w:r>
      <w:r>
        <w:rPr/>
        <w:t xml:space="preserve"> * 🟢 </w:t>
      </w:r>
      <w:r>
        <w:rPr>
          <w:b/>
        </w:rPr>
        <w:t>Green:</w:t>
      </w:r>
      <w:r>
        <w:rPr/>
        <w:t xml:space="preserve"> 5+ slots open (Safe to go!)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0" w:leader="none"/>
        </w:tabs>
        <w:spacing w:before="80" w:after="100"/>
        <w:ind w:left="0" w:right="0" w:hanging="283"/>
        <w:rPr/>
      </w:pPr>
      <w:r>
        <w:rPr/>
        <w:t xml:space="preserve">🟡 </w:t>
      </w:r>
      <w:r>
        <w:rPr>
          <w:b/>
        </w:rPr>
        <w:t>Yellow:</w:t>
      </w:r>
      <w:r>
        <w:rPr/>
        <w:t xml:space="preserve"> 1-2 slots open (Hurry up!)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0" w:leader="none"/>
        </w:tabs>
        <w:spacing w:before="80" w:after="100"/>
        <w:ind w:left="0" w:right="0" w:hanging="283"/>
        <w:rPr/>
      </w:pPr>
      <w:r>
        <w:rPr/>
        <w:t xml:space="preserve">🔴 </w:t>
      </w:r>
      <w:r>
        <w:rPr>
          <w:b/>
        </w:rPr>
        <w:t>Red:</w:t>
      </w:r>
      <w:r>
        <w:rPr/>
        <w:t xml:space="preserve"> Full (Don't go here; you can't lock the bike!)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30187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0187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widowControl/>
                              <w:spacing w:before="200" w:after="120"/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E3E3E3"/>
                                <w:spacing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E3E3E3"/>
                                <w:spacing w:val="0"/>
                              </w:rPr>
                              <w:t>Gemini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37.7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widowControl/>
                        <w:spacing w:before="200" w:after="120"/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E3E3E3"/>
                          <w:spacing w:val="0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E3E3E3"/>
                          <w:spacing w:val="0"/>
                        </w:rPr>
                        <w:t>Gemini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160" w:type="dxa"/>
          <w:left w:w="28" w:type="dxa"/>
          <w:bottom w:w="160" w:type="dxa"/>
          <w:right w:w="120" w:type="dxa"/>
        </w:tblCellMar>
      </w:tblPr>
      <w:tblGrid>
        <w:gridCol w:w="2180"/>
        <w:gridCol w:w="1585"/>
        <w:gridCol w:w="1123"/>
        <w:gridCol w:w="5084"/>
      </w:tblGrid>
      <w:tr>
        <w:trPr>
          <w:tblHeader w:val="true"/>
        </w:trPr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Location Name</w:t>
            </w:r>
          </w:p>
        </w:tc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Type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Difficulty</w:t>
            </w:r>
          </w:p>
        </w:tc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Why Pick This One?</w:t>
            </w:r>
          </w:p>
        </w:tc>
      </w:tr>
      <w:tr>
        <w:trPr/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The Hub (Main Shop)</w:t>
            </w:r>
          </w:p>
        </w:tc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Central Office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Your "Base of Operations" for walk-ins.</w:t>
            </w:r>
          </w:p>
        </w:tc>
      </w:tr>
      <w:tr>
        <w:trPr/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Indian Creek Trailhead</w:t>
            </w:r>
          </w:p>
        </w:tc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Smart-Dock 1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Easy</w:t>
            </w:r>
          </w:p>
        </w:tc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The "Primary" access point. Best for families.</w:t>
            </w:r>
          </w:p>
        </w:tc>
      </w:tr>
      <w:tr>
        <w:trPr/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Shawnee Mission Park</w:t>
            </w:r>
          </w:p>
        </w:tc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Smart-Dock 2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Medium</w:t>
            </w:r>
          </w:p>
        </w:tc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High traffic, beautiful lake views. Great for "Premium" rentals.</w:t>
            </w:r>
          </w:p>
        </w:tc>
      </w:tr>
      <w:tr>
        <w:trPr/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Tomahawk Creek</w:t>
            </w:r>
          </w:p>
        </w:tc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Smart-Dock 3</w:t>
            </w:r>
          </w:p>
        </w:tc>
        <w:tc>
          <w:tcPr>
            <w:tcW w:w="1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Medium</w:t>
            </w:r>
          </w:p>
        </w:tc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Connects different paths. Good for longer "4-hour" endurance rides.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190" w:type="dxa"/>
        <w:jc w:val="left"/>
        <w:tblInd w:w="0" w:type="dxa"/>
        <w:tblLayout w:type="fixed"/>
        <w:tblCellMar>
          <w:top w:w="160" w:type="dxa"/>
          <w:left w:w="28" w:type="dxa"/>
          <w:bottom w:w="160" w:type="dxa"/>
          <w:right w:w="120" w:type="dxa"/>
        </w:tblCellMar>
      </w:tblPr>
      <w:tblGrid>
        <w:gridCol w:w="2695"/>
        <w:gridCol w:w="683"/>
        <w:gridCol w:w="5812"/>
      </w:tblGrid>
      <w:tr>
        <w:trPr>
          <w:tblHeader w:val="true"/>
        </w:trPr>
        <w:tc>
          <w:tcPr>
            <w:tcW w:w="2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Location Name</w:t>
            </w: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Type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Address to Enter in Admin</w:t>
            </w:r>
          </w:p>
        </w:tc>
      </w:tr>
      <w:tr>
        <w:trPr/>
        <w:tc>
          <w:tcPr>
            <w:tcW w:w="2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The Hub (Main Shop)</w:t>
            </w: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Hub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4563 Indian Creek Pkwy, Overland Park, KS 66207</w:t>
            </w:r>
          </w:p>
        </w:tc>
      </w:tr>
      <w:tr>
        <w:trPr/>
        <w:tc>
          <w:tcPr>
            <w:tcW w:w="2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Indian Creek Trailhead</w:t>
            </w: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Dock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9300 Indian Creek Pkwy, Overland Park, KS 66210</w:t>
            </w:r>
          </w:p>
        </w:tc>
      </w:tr>
      <w:tr>
        <w:trPr/>
        <w:tc>
          <w:tcPr>
            <w:tcW w:w="2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Shawnee Mission Park</w:t>
            </w: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Dock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7900 Renner Road, Shawnee, KS 66219</w:t>
            </w:r>
          </w:p>
        </w:tc>
      </w:tr>
      <w:tr>
        <w:trPr/>
        <w:tc>
          <w:tcPr>
            <w:tcW w:w="2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Tomahawk Creek</w:t>
            </w: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Dock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 w:val="false"/>
              <w:bidi w:val="0"/>
              <w:spacing w:lineRule="auto" w:line="271" w:before="0" w:after="0"/>
              <w:ind w:left="0" w:right="0" w:hanging="0"/>
              <w:jc w:val="left"/>
              <w:rPr>
                <w:rFonts w:ascii="Google Sans Text;sans-serif" w:hAnsi="Google Sans Text;sans-serif"/>
                <w:b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3951 W 119th St, Leawood, KS 66209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### Indian Creek Trailheads Descriptions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1. Indian Creek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This main trailhead features a paved path that runs alongside the creek, providing scenic views and easy access for both hikers and bikers. Ideal for families and casual walkers.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2. Nall Park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Located in a smaller park, this trailhead offers a short loop trail that meanders through wooded areas and open spaces. It’s great for quick outings and nature walks.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3. Shawnee Mission Park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This extensive park features a variety of trails that cater to both hikers and cyclists. The trails here are well-marked and offer beautiful views of the surrounding landscapes, including lakes and fields.</w:t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4. Black Hoof Park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Situated near a scenic lake, this trailhead offers a mix of paved and natural surface trails. The area is known for its wildlife and tranquil surroundings, making it perfect for leisurely strolls.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5. Kenneth W. Wagnon Park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A smaller park with a straightforward trail that runs through open fields and wooded sections. This is a peaceful spot for walking and enjoying nature without the crowds.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6. Merriam Park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This park features a short, accessible trail that winds through a landscaped</w:t>
      </w:r>
    </w:p>
    <w:p>
      <w:pPr>
        <w:pStyle w:val="Normal"/>
        <w:bidi w:val="0"/>
        <w:jc w:val="left"/>
        <w:rPr>
          <w:rFonts w:ascii="Arial;Helvetica;sans-serif" w:hAnsi="Arial;Helvetica;sans-serif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bidi w:val="0"/>
        <w:jc w:val="left"/>
        <w:rPr>
          <w:rFonts w:ascii="Arial;Helvetica;sans-serif" w:hAnsi="Arial;Helvetica;sans-serif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bidi w:val="0"/>
        <w:jc w:val="left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area. It’s great for casual walks and is often used for picnics and family gatherings.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7. Cedar Niles Park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Located in a larger natural area, this trailhead offers a network of trails that wind through diverse habitats. It’s popular among hikers and mountain bikers looking for a little more adventure.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8. Tomahawk Creek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This trailhead provides access to a multi-use path that follows the creek. The trail is well-maintained and popular for walking, jogging, and cycling.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9. Blue River Parkway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This area showcases trails that run along the river, offering scenic views and opportunities for wildlife spotting. It’s a quieter spot, ideal for nature lovers.</w:t>
      </w:r>
      <w:r>
        <w:rPr/>
        <w:b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10. Prairie Center Trailhead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Description: This trailhead features trails that traverse open prairie and wooded areas. It’s a great place for birdwatching and enjoying the natural beauty of the region.</w:t>
      </w:r>
      <w:r>
        <w:rPr/>
        <w:t xml:space="preserve"> </w:t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Google Sans Text">
    <w:altName w:val="sans-serif"/>
    <w:charset w:val="00"/>
    <w:family w:val="roman"/>
    <w:pitch w:val="variable"/>
  </w:font>
  <w:font w:name="Times New Roman">
    <w:charset w:val="00"/>
    <w:family w:val="auto"/>
    <w:pitch w:val="default"/>
  </w:font>
  <w:font w:name="Arial">
    <w:altName w:val="Helvetica"/>
    <w:charset w:val="00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12606</TotalTime>
  <Application>Edit_Docx_PLUS/7.4.0.3$Windows_X86_64 LibreOffice_project/</Application>
  <AppVersion>15.0000</AppVersion>
  <Pages>5</Pages>
  <Words>885</Words>
  <Characters>4493</Characters>
  <CharactersWithSpaces>5274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2026-04-04T10:34:34Z</dcterms:created>
  <dc:creator/>
  <dc:description/>
  <dc:language>en-US</dc:language>
  <cp:lastModifiedBy/>
  <dcterms:modified xsi:type="dcterms:W3CDTF">2026-04-17T11:32:15Z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