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33E" w:rsidRPr="00DB52BD" w:rsidRDefault="005B533E" w:rsidP="005B533E">
      <w:pPr>
        <w:spacing w:after="0" w:line="240" w:lineRule="auto"/>
        <w:jc w:val="left"/>
        <w:rPr>
          <w:rFonts w:eastAsia="Times New Roman" w:cs="Times New Roman"/>
          <w:b/>
          <w:bCs/>
          <w:szCs w:val="28"/>
          <w:lang w:eastAsia="ru-RU"/>
        </w:rPr>
      </w:pPr>
    </w:p>
    <w:p w:rsidR="005B533E" w:rsidRPr="00DB52BD" w:rsidRDefault="005B533E" w:rsidP="005B533E">
      <w:pPr>
        <w:spacing w:after="0" w:line="240" w:lineRule="auto"/>
        <w:jc w:val="center"/>
        <w:rPr>
          <w:rFonts w:eastAsia="Times New Roman" w:cs="Times New Roman"/>
          <w:b/>
          <w:bCs/>
          <w:szCs w:val="28"/>
          <w:lang w:eastAsia="ru-RU"/>
        </w:rPr>
      </w:pPr>
      <w:r w:rsidRPr="00DB52BD">
        <w:rPr>
          <w:rFonts w:eastAsia="Times New Roman" w:cs="Times New Roman"/>
          <w:b/>
          <w:bCs/>
          <w:szCs w:val="28"/>
          <w:lang w:eastAsia="ru-RU"/>
        </w:rPr>
        <w:t>Классификация частей речи</w:t>
      </w:r>
    </w:p>
    <w:p w:rsidR="00190FB6" w:rsidRPr="00DB52BD" w:rsidRDefault="005B533E" w:rsidP="005B533E">
      <w:pPr>
        <w:rPr>
          <w:rFonts w:eastAsia="Times New Roman" w:cs="Times New Roman"/>
          <w:szCs w:val="28"/>
          <w:lang w:eastAsia="ru-RU"/>
        </w:rPr>
      </w:pPr>
      <w:r w:rsidRPr="00DB52BD">
        <w:rPr>
          <w:rFonts w:eastAsia="Times New Roman" w:cs="Times New Roman"/>
          <w:szCs w:val="28"/>
          <w:lang w:eastAsia="ru-RU"/>
        </w:rPr>
        <w:br/>
      </w:r>
      <w:r w:rsidRPr="00DB52BD">
        <w:rPr>
          <w:rFonts w:eastAsia="Times New Roman" w:cs="Times New Roman"/>
          <w:szCs w:val="28"/>
          <w:lang w:eastAsia="ru-RU"/>
        </w:rPr>
        <w:br/>
        <w:t xml:space="preserve">Современная классификация частей речи в русском языке в основе своей является традиционной и опирается на учение о восьми частях речи в античных грамматиках. </w:t>
      </w:r>
      <w:r w:rsidRPr="00DB52BD">
        <w:rPr>
          <w:rFonts w:eastAsia="Times New Roman" w:cs="Times New Roman"/>
          <w:szCs w:val="28"/>
          <w:lang w:eastAsia="ru-RU"/>
        </w:rPr>
        <w:br/>
      </w:r>
      <w:r w:rsidRPr="00DB52BD">
        <w:rPr>
          <w:rFonts w:eastAsia="Times New Roman" w:cs="Times New Roman"/>
          <w:szCs w:val="28"/>
          <w:lang w:eastAsia="ru-RU"/>
        </w:rPr>
        <w:br/>
        <w:t xml:space="preserve">Первой грамматикой русского языка была «Российская грамматика» Михаила Васильевича Ломоносова (1755). В ней впервые всесторонне была рассмотрена лексическая и грамматическая природа слова. </w:t>
      </w:r>
      <w:r w:rsidRPr="00DB52BD">
        <w:rPr>
          <w:rFonts w:eastAsia="Times New Roman" w:cs="Times New Roman"/>
          <w:szCs w:val="28"/>
          <w:lang w:eastAsia="ru-RU"/>
        </w:rPr>
        <w:br/>
      </w:r>
      <w:r w:rsidRPr="00DB52BD">
        <w:rPr>
          <w:rFonts w:eastAsia="Times New Roman" w:cs="Times New Roman"/>
          <w:szCs w:val="28"/>
          <w:lang w:eastAsia="ru-RU"/>
        </w:rPr>
        <w:br/>
        <w:t>Все части речи Ломоносов делил на знаменательные и служебные. Две части речи - имя и глагол - назывались главными (или знаменательными), остальные шесть - местоимение, причастие, наречие, предлог, союз и междометие (у Ломоносова «</w:t>
      </w:r>
      <w:proofErr w:type="spellStart"/>
      <w:r w:rsidRPr="00DB52BD">
        <w:rPr>
          <w:rFonts w:eastAsia="Times New Roman" w:cs="Times New Roman"/>
          <w:szCs w:val="28"/>
          <w:lang w:eastAsia="ru-RU"/>
        </w:rPr>
        <w:t>междуметие</w:t>
      </w:r>
      <w:proofErr w:type="spellEnd"/>
      <w:r w:rsidRPr="00DB52BD">
        <w:rPr>
          <w:rFonts w:eastAsia="Times New Roman" w:cs="Times New Roman"/>
          <w:szCs w:val="28"/>
          <w:lang w:eastAsia="ru-RU"/>
        </w:rPr>
        <w:t xml:space="preserve">») - служебными. </w:t>
      </w:r>
      <w:r w:rsidRPr="00DB52BD">
        <w:rPr>
          <w:rFonts w:eastAsia="Times New Roman" w:cs="Times New Roman"/>
          <w:szCs w:val="28"/>
          <w:lang w:eastAsia="ru-RU"/>
        </w:rPr>
        <w:br/>
      </w:r>
      <w:r w:rsidRPr="00DB52BD">
        <w:rPr>
          <w:rFonts w:eastAsia="Times New Roman" w:cs="Times New Roman"/>
          <w:szCs w:val="28"/>
          <w:lang w:eastAsia="ru-RU"/>
        </w:rPr>
        <w:br/>
        <w:t xml:space="preserve">Основные положения М.В. Ломоносова вошли в русскую грамматическую традицию и были раскрыты и дополнены в трудах А.Х. Востокова, Ф.И. Буслаева, А.А. </w:t>
      </w:r>
      <w:proofErr w:type="spellStart"/>
      <w:r w:rsidRPr="00DB52BD">
        <w:rPr>
          <w:rFonts w:eastAsia="Times New Roman" w:cs="Times New Roman"/>
          <w:szCs w:val="28"/>
          <w:lang w:eastAsia="ru-RU"/>
        </w:rPr>
        <w:t>Потебни</w:t>
      </w:r>
      <w:proofErr w:type="spellEnd"/>
      <w:r w:rsidRPr="00DB52BD">
        <w:rPr>
          <w:rFonts w:eastAsia="Times New Roman" w:cs="Times New Roman"/>
          <w:szCs w:val="28"/>
          <w:lang w:eastAsia="ru-RU"/>
        </w:rPr>
        <w:t xml:space="preserve">, Ф.Ф. Фортунатова, A.M. </w:t>
      </w:r>
      <w:proofErr w:type="spellStart"/>
      <w:r w:rsidRPr="00DB52BD">
        <w:rPr>
          <w:rFonts w:eastAsia="Times New Roman" w:cs="Times New Roman"/>
          <w:szCs w:val="28"/>
          <w:lang w:eastAsia="ru-RU"/>
        </w:rPr>
        <w:t>Пешковского</w:t>
      </w:r>
      <w:proofErr w:type="spellEnd"/>
      <w:r w:rsidRPr="00DB52BD">
        <w:rPr>
          <w:rFonts w:eastAsia="Times New Roman" w:cs="Times New Roman"/>
          <w:szCs w:val="28"/>
          <w:lang w:eastAsia="ru-RU"/>
        </w:rPr>
        <w:t xml:space="preserve">, А.А. Шахматова, В.А. Богородицкого, Л.В. Щербы и В.В. Виноградова. </w:t>
      </w:r>
      <w:r w:rsidRPr="00DB52BD">
        <w:rPr>
          <w:rFonts w:eastAsia="Times New Roman" w:cs="Times New Roman"/>
          <w:szCs w:val="28"/>
          <w:lang w:eastAsia="ru-RU"/>
        </w:rPr>
        <w:br/>
      </w:r>
      <w:r w:rsidRPr="00DB52BD">
        <w:rPr>
          <w:rFonts w:eastAsia="Times New Roman" w:cs="Times New Roman"/>
          <w:szCs w:val="28"/>
          <w:lang w:eastAsia="ru-RU"/>
        </w:rPr>
        <w:br/>
        <w:t xml:space="preserve">В «Русской грамматике» Александра Христофоровича Востокова (1831) были сохранены традиционные восемь частей речи. Однако из имени как особую часть речи Востоков выделил прилагательное (у Ломоносова имена не были дифференцированы), зато причастия рассматривались как разновидность прилагательных («прилагательные действенные»), к прилагательным же были отнесены и числительные. Все определения частей речи А.Х. Востокова основаны на их значении. Для иллюстрации основных положений им приводится много примеров из живого русского языка той эпохи. Однако за грамматикой сохраняется чисто практическая роль «руководства к </w:t>
      </w:r>
      <w:r w:rsidRPr="00DB52BD">
        <w:rPr>
          <w:rFonts w:eastAsia="Times New Roman" w:cs="Times New Roman"/>
          <w:szCs w:val="28"/>
          <w:lang w:eastAsia="ru-RU"/>
        </w:rPr>
        <w:lastRenderedPageBreak/>
        <w:t xml:space="preserve">правильному употреблению слов в разговоре и письме» (§ 1). </w:t>
      </w:r>
      <w:r w:rsidRPr="00DB52BD">
        <w:rPr>
          <w:rFonts w:eastAsia="Times New Roman" w:cs="Times New Roman"/>
          <w:szCs w:val="28"/>
          <w:lang w:eastAsia="ru-RU"/>
        </w:rPr>
        <w:br/>
      </w:r>
      <w:r w:rsidRPr="00DB52BD">
        <w:rPr>
          <w:rFonts w:eastAsia="Times New Roman" w:cs="Times New Roman"/>
          <w:szCs w:val="28"/>
          <w:lang w:eastAsia="ru-RU"/>
        </w:rPr>
        <w:br/>
        <w:t xml:space="preserve">Федор Иванович Буслаев в «Опыте исторической грамматики русского языка» (вышедшем в 1858 г.) учение о частях речи изложил во второй части - «Синтаксисе». </w:t>
      </w:r>
      <w:r w:rsidRPr="00DB52BD">
        <w:rPr>
          <w:rFonts w:eastAsia="Times New Roman" w:cs="Times New Roman"/>
          <w:szCs w:val="28"/>
          <w:highlight w:val="yellow"/>
          <w:lang w:eastAsia="ru-RU"/>
        </w:rPr>
        <w:t>Тем самым было указано на синтаксическую основу этого учения</w:t>
      </w:r>
      <w:r w:rsidRPr="00DB52BD">
        <w:rPr>
          <w:rFonts w:eastAsia="Times New Roman" w:cs="Times New Roman"/>
          <w:szCs w:val="28"/>
          <w:lang w:eastAsia="ru-RU"/>
        </w:rPr>
        <w:t xml:space="preserve">. Как и его предшественники, Ф.И. Буслаев разграничивает части речи на </w:t>
      </w:r>
      <w:r w:rsidRPr="00DB52BD">
        <w:rPr>
          <w:rFonts w:eastAsia="Times New Roman" w:cs="Times New Roman"/>
          <w:szCs w:val="28"/>
          <w:highlight w:val="yellow"/>
          <w:lang w:eastAsia="ru-RU"/>
        </w:rPr>
        <w:t>знаменательные и служебные</w:t>
      </w:r>
      <w:r w:rsidRPr="00DB52BD">
        <w:rPr>
          <w:rFonts w:eastAsia="Times New Roman" w:cs="Times New Roman"/>
          <w:szCs w:val="28"/>
          <w:lang w:eastAsia="ru-RU"/>
        </w:rPr>
        <w:t xml:space="preserve">. К знаменательным словам он относит три части речи: имя существительное, имя прилагательное и глагол (за исключением вспомогательного, являющегося, по его мнению, служебным словом). В составе служебных частей речи Буслаев называет пять: местоимения, имя числительное, предлог, союз и наречие. Причем наречия он делит на две группы: 1) образованные от слов знаменательных, например, вновь, наискось, и 2) образованные от служебных слов, например, дважды, здесь, там. Первые должны рассматриваться в составе знаменательных частей речи, вторые - в составе слов служебных. «Междометие по значению своему, - указывает Ф.И. Буслаев, - составляет особый отдел, потому что выражает не логические отношения и не разнообразие предметов речи, а ощущения говорящего». Таким образом, в целом он выделял девять частей речи. Уже </w:t>
      </w:r>
      <w:proofErr w:type="gramStart"/>
      <w:r w:rsidRPr="00DB52BD">
        <w:rPr>
          <w:rFonts w:eastAsia="Times New Roman" w:cs="Times New Roman"/>
          <w:szCs w:val="28"/>
          <w:lang w:eastAsia="ru-RU"/>
        </w:rPr>
        <w:t>одно это</w:t>
      </w:r>
      <w:proofErr w:type="gramEnd"/>
      <w:r w:rsidRPr="00DB52BD">
        <w:rPr>
          <w:rFonts w:eastAsia="Times New Roman" w:cs="Times New Roman"/>
          <w:szCs w:val="28"/>
          <w:lang w:eastAsia="ru-RU"/>
        </w:rPr>
        <w:t xml:space="preserve"> определение междометий указывает на то, что в основу понимания каждой части речи были положены господствовавшие тогда логико-грамматические взгляды. </w:t>
      </w:r>
    </w:p>
    <w:p w:rsidR="00190FB6" w:rsidRPr="00DB52BD" w:rsidRDefault="00190FB6" w:rsidP="005B533E">
      <w:pPr>
        <w:rPr>
          <w:rFonts w:eastAsia="Times New Roman" w:cs="Times New Roman"/>
          <w:szCs w:val="28"/>
          <w:lang w:eastAsia="ru-RU"/>
        </w:rPr>
      </w:pPr>
    </w:p>
    <w:tbl>
      <w:tblPr>
        <w:tblW w:w="5000" w:type="pct"/>
        <w:tblCellSpacing w:w="0" w:type="dxa"/>
        <w:tblCellMar>
          <w:left w:w="0" w:type="dxa"/>
          <w:right w:w="0" w:type="dxa"/>
        </w:tblCellMar>
        <w:tblLook w:val="04A0" w:firstRow="1" w:lastRow="0" w:firstColumn="1" w:lastColumn="0" w:noHBand="0" w:noVBand="1"/>
      </w:tblPr>
      <w:tblGrid>
        <w:gridCol w:w="9355"/>
      </w:tblGrid>
      <w:tr w:rsidR="00190FB6" w:rsidRPr="00DB52BD" w:rsidTr="00190FB6">
        <w:trPr>
          <w:tblCellSpacing w:w="0" w:type="dxa"/>
        </w:trPr>
        <w:tc>
          <w:tcPr>
            <w:tcW w:w="5000" w:type="pct"/>
            <w:hideMark/>
          </w:tcPr>
          <w:tbl>
            <w:tblPr>
              <w:tblW w:w="5000" w:type="pct"/>
              <w:jc w:val="center"/>
              <w:tblCellSpacing w:w="0" w:type="dxa"/>
              <w:tblCellMar>
                <w:top w:w="15" w:type="dxa"/>
                <w:left w:w="15" w:type="dxa"/>
                <w:bottom w:w="15" w:type="dxa"/>
                <w:right w:w="15" w:type="dxa"/>
              </w:tblCellMar>
              <w:tblLook w:val="04A0" w:firstRow="1" w:lastRow="0" w:firstColumn="1" w:lastColumn="0" w:noHBand="0" w:noVBand="1"/>
            </w:tblPr>
            <w:tblGrid>
              <w:gridCol w:w="9355"/>
            </w:tblGrid>
            <w:tr w:rsidR="00190FB6" w:rsidRPr="00DB52BD">
              <w:trPr>
                <w:tblCellSpacing w:w="0" w:type="dxa"/>
                <w:jc w:val="center"/>
              </w:trPr>
              <w:tc>
                <w:tcPr>
                  <w:tcW w:w="0" w:type="auto"/>
                  <w:vAlign w:val="center"/>
                  <w:hideMark/>
                </w:tcPr>
                <w:p w:rsidR="00190FB6" w:rsidRPr="00DB52BD" w:rsidRDefault="00190FB6" w:rsidP="00190FB6">
                  <w:pPr>
                    <w:spacing w:after="0" w:line="240" w:lineRule="auto"/>
                    <w:jc w:val="left"/>
                    <w:rPr>
                      <w:rFonts w:ascii="Verdana" w:eastAsia="Times New Roman" w:hAnsi="Verdana" w:cs="Times New Roman"/>
                      <w:color w:val="4D4D4D"/>
                      <w:szCs w:val="28"/>
                      <w:lang w:eastAsia="ru-RU"/>
                    </w:rPr>
                  </w:pPr>
                  <w:bookmarkStart w:id="0" w:name="top"/>
                  <w:r w:rsidRPr="00DB52BD">
                    <w:rPr>
                      <w:rFonts w:ascii="Verdana" w:eastAsia="Times New Roman" w:hAnsi="Verdana" w:cs="Times New Roman"/>
                      <w:color w:val="4D4D4D"/>
                      <w:szCs w:val="28"/>
                      <w:lang w:eastAsia="ru-RU"/>
                    </w:rPr>
                    <w:t xml:space="preserve">Буслаев, Ф.И. Опыт исторической грамматики русского </w:t>
                  </w:r>
                  <w:proofErr w:type="gramStart"/>
                  <w:r w:rsidRPr="00DB52BD">
                    <w:rPr>
                      <w:rFonts w:ascii="Verdana" w:eastAsia="Times New Roman" w:hAnsi="Verdana" w:cs="Times New Roman"/>
                      <w:color w:val="4D4D4D"/>
                      <w:szCs w:val="28"/>
                      <w:lang w:eastAsia="ru-RU"/>
                    </w:rPr>
                    <w:t>языка :</w:t>
                  </w:r>
                  <w:proofErr w:type="gramEnd"/>
                  <w:r w:rsidRPr="00DB52BD">
                    <w:rPr>
                      <w:rFonts w:ascii="Verdana" w:eastAsia="Times New Roman" w:hAnsi="Verdana" w:cs="Times New Roman"/>
                      <w:color w:val="4D4D4D"/>
                      <w:szCs w:val="28"/>
                      <w:lang w:eastAsia="ru-RU"/>
                    </w:rPr>
                    <w:t xml:space="preserve"> Учебное пособие для преподавателей : Ч. 1-2 / Сост. Ф. Буслаевым. - </w:t>
                  </w:r>
                  <w:proofErr w:type="gramStart"/>
                  <w:r w:rsidRPr="00DB52BD">
                    <w:rPr>
                      <w:rFonts w:ascii="Verdana" w:eastAsia="Times New Roman" w:hAnsi="Verdana" w:cs="Times New Roman"/>
                      <w:color w:val="4D4D4D"/>
                      <w:szCs w:val="28"/>
                      <w:lang w:eastAsia="ru-RU"/>
                    </w:rPr>
                    <w:t>М. :</w:t>
                  </w:r>
                  <w:proofErr w:type="gramEnd"/>
                  <w:r w:rsidRPr="00DB52BD">
                    <w:rPr>
                      <w:rFonts w:ascii="Verdana" w:eastAsia="Times New Roman" w:hAnsi="Verdana" w:cs="Times New Roman"/>
                      <w:color w:val="4D4D4D"/>
                      <w:szCs w:val="28"/>
                      <w:lang w:eastAsia="ru-RU"/>
                    </w:rPr>
                    <w:t xml:space="preserve"> Унив. тип., 1858. - 2 т. - (Учебные руководства для военно-учебных заведений). - Ч. </w:t>
                  </w:r>
                  <w:proofErr w:type="gramStart"/>
                  <w:r w:rsidRPr="00DB52BD">
                    <w:rPr>
                      <w:rFonts w:ascii="Verdana" w:eastAsia="Times New Roman" w:hAnsi="Verdana" w:cs="Times New Roman"/>
                      <w:color w:val="4D4D4D"/>
                      <w:szCs w:val="28"/>
                      <w:lang w:eastAsia="ru-RU"/>
                    </w:rPr>
                    <w:t>1 :</w:t>
                  </w:r>
                  <w:proofErr w:type="gramEnd"/>
                  <w:r w:rsidRPr="00DB52BD">
                    <w:rPr>
                      <w:rFonts w:ascii="Verdana" w:eastAsia="Times New Roman" w:hAnsi="Verdana" w:cs="Times New Roman"/>
                      <w:color w:val="4D4D4D"/>
                      <w:szCs w:val="28"/>
                      <w:lang w:eastAsia="ru-RU"/>
                    </w:rPr>
                    <w:t xml:space="preserve"> Этимология. - [12], XL, 244 с. - Экз. ИНИОН </w:t>
                  </w:r>
                  <w:proofErr w:type="spellStart"/>
                  <w:proofErr w:type="gramStart"/>
                  <w:r w:rsidRPr="00DB52BD">
                    <w:rPr>
                      <w:rFonts w:ascii="Verdana" w:eastAsia="Times New Roman" w:hAnsi="Verdana" w:cs="Times New Roman"/>
                      <w:color w:val="4D4D4D"/>
                      <w:szCs w:val="28"/>
                      <w:lang w:eastAsia="ru-RU"/>
                    </w:rPr>
                    <w:t>деф</w:t>
                  </w:r>
                  <w:proofErr w:type="spellEnd"/>
                  <w:r w:rsidRPr="00DB52BD">
                    <w:rPr>
                      <w:rFonts w:ascii="Verdana" w:eastAsia="Times New Roman" w:hAnsi="Verdana" w:cs="Times New Roman"/>
                      <w:color w:val="4D4D4D"/>
                      <w:szCs w:val="28"/>
                      <w:lang w:eastAsia="ru-RU"/>
                    </w:rPr>
                    <w:t>.:</w:t>
                  </w:r>
                  <w:proofErr w:type="gramEnd"/>
                  <w:r w:rsidRPr="00DB52BD">
                    <w:rPr>
                      <w:rFonts w:ascii="Verdana" w:eastAsia="Times New Roman" w:hAnsi="Verdana" w:cs="Times New Roman"/>
                      <w:color w:val="4D4D4D"/>
                      <w:szCs w:val="28"/>
                      <w:lang w:eastAsia="ru-RU"/>
                    </w:rPr>
                    <w:t xml:space="preserve"> нет с. 91-94. - Ч. 2 : Синтаксис. - X, [2], 428 с.</w:t>
                  </w:r>
                </w:p>
                <w:p w:rsidR="00190FB6" w:rsidRPr="00DB52BD" w:rsidRDefault="00190FB6" w:rsidP="00190FB6">
                  <w:pPr>
                    <w:spacing w:after="0" w:line="240" w:lineRule="auto"/>
                    <w:jc w:val="left"/>
                    <w:rPr>
                      <w:rFonts w:ascii="Verdana" w:eastAsia="Times New Roman" w:hAnsi="Verdana" w:cs="Times New Roman"/>
                      <w:b/>
                      <w:bCs/>
                      <w:color w:val="9C3E3C"/>
                      <w:szCs w:val="28"/>
                      <w:lang w:eastAsia="ru-RU"/>
                    </w:rPr>
                  </w:pPr>
                  <w:r w:rsidRPr="00DB52BD">
                    <w:rPr>
                      <w:rFonts w:ascii="Verdana" w:eastAsia="Times New Roman" w:hAnsi="Verdana" w:cs="Times New Roman"/>
                      <w:b/>
                      <w:bCs/>
                      <w:color w:val="9C3E3C"/>
                      <w:szCs w:val="28"/>
                      <w:lang w:eastAsia="ru-RU"/>
                    </w:rPr>
                    <w:t>Адрес хранения</w:t>
                  </w:r>
                </w:p>
              </w:tc>
            </w:tr>
          </w:tbl>
          <w:p w:rsidR="00190FB6" w:rsidRPr="00DB52BD" w:rsidRDefault="00190FB6" w:rsidP="00190FB6">
            <w:pPr>
              <w:spacing w:after="0" w:line="240" w:lineRule="auto"/>
              <w:jc w:val="left"/>
              <w:rPr>
                <w:rFonts w:ascii="Verdana" w:eastAsia="Times New Roman" w:hAnsi="Verdana" w:cs="Times New Roman"/>
                <w:color w:val="4D4D4D"/>
                <w:szCs w:val="28"/>
                <w:lang w:eastAsia="ru-RU"/>
              </w:rPr>
            </w:pPr>
          </w:p>
        </w:tc>
      </w:tr>
    </w:tbl>
    <w:bookmarkEnd w:id="0"/>
    <w:p w:rsidR="00DB52BD" w:rsidRDefault="005B533E" w:rsidP="005B533E">
      <w:pPr>
        <w:rPr>
          <w:rFonts w:eastAsia="Times New Roman" w:cs="Times New Roman"/>
          <w:szCs w:val="28"/>
          <w:lang w:eastAsia="ru-RU"/>
        </w:rPr>
      </w:pPr>
      <w:r w:rsidRPr="00DB52BD">
        <w:rPr>
          <w:rFonts w:eastAsia="Times New Roman" w:cs="Times New Roman"/>
          <w:szCs w:val="28"/>
          <w:lang w:eastAsia="ru-RU"/>
        </w:rPr>
        <w:br/>
      </w:r>
      <w:r w:rsidRPr="00DB52BD">
        <w:rPr>
          <w:rFonts w:eastAsia="Times New Roman" w:cs="Times New Roman"/>
          <w:szCs w:val="28"/>
          <w:lang w:eastAsia="ru-RU"/>
        </w:rPr>
        <w:br/>
      </w:r>
      <w:r w:rsidRPr="00DB52BD">
        <w:rPr>
          <w:rFonts w:eastAsia="Times New Roman" w:cs="Times New Roman"/>
          <w:szCs w:val="28"/>
          <w:lang w:eastAsia="ru-RU"/>
        </w:rPr>
        <w:lastRenderedPageBreak/>
        <w:t xml:space="preserve">В развитии грамматической теории большую роль сыграл Александр Афанасьевич </w:t>
      </w:r>
      <w:proofErr w:type="spellStart"/>
      <w:r w:rsidRPr="00DB52BD">
        <w:rPr>
          <w:rFonts w:eastAsia="Times New Roman" w:cs="Times New Roman"/>
          <w:szCs w:val="28"/>
          <w:lang w:eastAsia="ru-RU"/>
        </w:rPr>
        <w:t>Потебня</w:t>
      </w:r>
      <w:proofErr w:type="spellEnd"/>
      <w:r w:rsidRPr="00DB52BD">
        <w:rPr>
          <w:rFonts w:eastAsia="Times New Roman" w:cs="Times New Roman"/>
          <w:szCs w:val="28"/>
          <w:lang w:eastAsia="ru-RU"/>
        </w:rPr>
        <w:t xml:space="preserve">. Он углубил учение о слове, о грамматической форме и грамматической категории. Но решающим в сфере грамматики считал синтаксис, поэтому в его книге «Из записок по русской грамматике» (1874) имеются лишь отдельные замечания о частях речи в их сопоставлении с членами предложения. Критикуя Ф.И. Буслаева за логическое обоснование грамматических категорий, А.А. </w:t>
      </w:r>
      <w:proofErr w:type="spellStart"/>
      <w:r w:rsidRPr="00DB52BD">
        <w:rPr>
          <w:rFonts w:eastAsia="Times New Roman" w:cs="Times New Roman"/>
          <w:szCs w:val="28"/>
          <w:lang w:eastAsia="ru-RU"/>
        </w:rPr>
        <w:t>Потебня</w:t>
      </w:r>
      <w:proofErr w:type="spellEnd"/>
      <w:r w:rsidRPr="00DB52BD">
        <w:rPr>
          <w:rFonts w:eastAsia="Times New Roman" w:cs="Times New Roman"/>
          <w:szCs w:val="28"/>
          <w:lang w:eastAsia="ru-RU"/>
        </w:rPr>
        <w:t xml:space="preserve"> впадал в другую крайность - отрицания логического начала в грамматике. Он считал язык особой «формой мысли», которая ни в чем, кроме языка, не встречается, т.е. положил начало психологическому направлению в грамматике. </w:t>
      </w:r>
      <w:r w:rsidRPr="00DB52BD">
        <w:rPr>
          <w:rFonts w:eastAsia="Times New Roman" w:cs="Times New Roman"/>
          <w:szCs w:val="28"/>
          <w:lang w:eastAsia="ru-RU"/>
        </w:rPr>
        <w:br/>
      </w:r>
      <w:r w:rsidRPr="00DB52BD">
        <w:rPr>
          <w:rFonts w:eastAsia="Times New Roman" w:cs="Times New Roman"/>
          <w:szCs w:val="28"/>
          <w:lang w:eastAsia="ru-RU"/>
        </w:rPr>
        <w:br/>
        <w:t xml:space="preserve">Все слова А.А. </w:t>
      </w:r>
      <w:proofErr w:type="spellStart"/>
      <w:r w:rsidRPr="00DB52BD">
        <w:rPr>
          <w:rFonts w:eastAsia="Times New Roman" w:cs="Times New Roman"/>
          <w:szCs w:val="28"/>
          <w:lang w:eastAsia="ru-RU"/>
        </w:rPr>
        <w:t>Потебня</w:t>
      </w:r>
      <w:proofErr w:type="spellEnd"/>
      <w:r w:rsidRPr="00DB52BD">
        <w:rPr>
          <w:rFonts w:eastAsia="Times New Roman" w:cs="Times New Roman"/>
          <w:szCs w:val="28"/>
          <w:lang w:eastAsia="ru-RU"/>
        </w:rPr>
        <w:t xml:space="preserve"> делит на вещественные (лексические) и формальные. Первые он называет знаменательными частями речи, вторые - служебными. Знаменательные –это имя существительное, имя прилагательное, имя числительное, глаголи наречие. К служебным относит союзы, предлоги, частицы и вспомогательные глаголы. Анализируя глагол, А.А. </w:t>
      </w:r>
      <w:proofErr w:type="spellStart"/>
      <w:r w:rsidRPr="00DB52BD">
        <w:rPr>
          <w:rFonts w:eastAsia="Times New Roman" w:cs="Times New Roman"/>
          <w:szCs w:val="28"/>
          <w:lang w:eastAsia="ru-RU"/>
        </w:rPr>
        <w:t>Потебня</w:t>
      </w:r>
      <w:proofErr w:type="spellEnd"/>
      <w:r w:rsidRPr="00DB52BD">
        <w:rPr>
          <w:rFonts w:eastAsia="Times New Roman" w:cs="Times New Roman"/>
          <w:szCs w:val="28"/>
          <w:lang w:eastAsia="ru-RU"/>
        </w:rPr>
        <w:t xml:space="preserve"> относил к промежуточным частям речи инфинитив и причастие на том основании, что они имели особые формы. Местоимения он рассматривал отдельно от всех частей речи, считая их категорией указательных, обобщающих слов, совмещающих в себе признаки слов лексических и формальных. </w:t>
      </w:r>
      <w:r w:rsidRPr="00DB52BD">
        <w:rPr>
          <w:rFonts w:eastAsia="Times New Roman" w:cs="Times New Roman"/>
          <w:szCs w:val="28"/>
          <w:lang w:eastAsia="ru-RU"/>
        </w:rPr>
        <w:br/>
      </w:r>
      <w:r w:rsidRPr="00DB52BD">
        <w:rPr>
          <w:rFonts w:eastAsia="Times New Roman" w:cs="Times New Roman"/>
          <w:szCs w:val="28"/>
          <w:lang w:eastAsia="ru-RU"/>
        </w:rPr>
        <w:br/>
        <w:t xml:space="preserve">Филипп Федорович Фортунатов, основатель Московской лингвистической школы, в курсе «Сравнительное языковедение» (1901-1902) излагает формально-грамматическую точку зрения на части речи (в дальнейшем ее разовьют последователи Фортунатова: М.Н. </w:t>
      </w:r>
      <w:proofErr w:type="spellStart"/>
      <w:r w:rsidRPr="00DB52BD">
        <w:rPr>
          <w:rFonts w:eastAsia="Times New Roman" w:cs="Times New Roman"/>
          <w:szCs w:val="28"/>
          <w:lang w:eastAsia="ru-RU"/>
        </w:rPr>
        <w:t>Петерсон</w:t>
      </w:r>
      <w:proofErr w:type="spellEnd"/>
      <w:r w:rsidRPr="00DB52BD">
        <w:rPr>
          <w:rFonts w:eastAsia="Times New Roman" w:cs="Times New Roman"/>
          <w:szCs w:val="28"/>
          <w:lang w:eastAsia="ru-RU"/>
        </w:rPr>
        <w:t xml:space="preserve">, Д.Н. Ушаков и др.). В работах представителей формального направления излагается учение о грамматических классах слов, которые выделяются по формальным показателям: слова, имеющие формы словоизменения (склоняемые и спрягаемые); слова, не имеющие форм словоизменения. Исходя из этого, Ф.Ф. </w:t>
      </w:r>
      <w:r w:rsidRPr="00DB52BD">
        <w:rPr>
          <w:rFonts w:eastAsia="Times New Roman" w:cs="Times New Roman"/>
          <w:szCs w:val="28"/>
          <w:lang w:eastAsia="ru-RU"/>
        </w:rPr>
        <w:lastRenderedPageBreak/>
        <w:t xml:space="preserve">Фортунатов вместо традиционного учения о частях речи рассматривает слова полные, частичные и междометия. Понятие полного слова он связывает с определением его как предмета мысли и с «присутствием в отдельных полных словах форм», что образует «формальные, или грамматические, классы отдельных полных слов». К ним относятся: </w:t>
      </w:r>
      <w:r w:rsidRPr="00DB52BD">
        <w:rPr>
          <w:rFonts w:eastAsia="Times New Roman" w:cs="Times New Roman"/>
          <w:szCs w:val="28"/>
          <w:lang w:eastAsia="ru-RU"/>
        </w:rPr>
        <w:br/>
        <w:t xml:space="preserve">1) слова, имеющие формы словоизменения, </w:t>
      </w:r>
      <w:proofErr w:type="gramStart"/>
      <w:r w:rsidRPr="00DB52BD">
        <w:rPr>
          <w:rFonts w:eastAsia="Times New Roman" w:cs="Times New Roman"/>
          <w:szCs w:val="28"/>
          <w:lang w:eastAsia="ru-RU"/>
        </w:rPr>
        <w:t>например</w:t>
      </w:r>
      <w:proofErr w:type="gramEnd"/>
      <w:r w:rsidRPr="00DB52BD">
        <w:rPr>
          <w:rFonts w:eastAsia="Times New Roman" w:cs="Times New Roman"/>
          <w:szCs w:val="28"/>
          <w:lang w:eastAsia="ru-RU"/>
        </w:rPr>
        <w:t xml:space="preserve">: а) спрягаемые слова - глаголы, б) склоняемые слова - существительные, в) склоняемые слова... с согласованием в роде – прилагательные; </w:t>
      </w:r>
      <w:r w:rsidRPr="00DB52BD">
        <w:rPr>
          <w:rFonts w:eastAsia="Times New Roman" w:cs="Times New Roman"/>
          <w:szCs w:val="28"/>
          <w:lang w:eastAsia="ru-RU"/>
        </w:rPr>
        <w:br/>
        <w:t xml:space="preserve">2) слова, без форм словоизменения: наречия, инфинитив. Числительные и местоимения особых классов, по мнению Ф.Ф. Фортунатова, не составляют. </w:t>
      </w:r>
      <w:r w:rsidRPr="00DB52BD">
        <w:rPr>
          <w:rFonts w:eastAsia="Times New Roman" w:cs="Times New Roman"/>
          <w:szCs w:val="28"/>
          <w:lang w:eastAsia="ru-RU"/>
        </w:rPr>
        <w:br/>
      </w:r>
      <w:r w:rsidRPr="00DB52BD">
        <w:rPr>
          <w:rFonts w:eastAsia="Times New Roman" w:cs="Times New Roman"/>
          <w:szCs w:val="28"/>
          <w:lang w:eastAsia="ru-RU"/>
        </w:rPr>
        <w:br/>
        <w:t xml:space="preserve">Слова частичные используются лишь «функционально», т.е. для обозначения чего-то в семантике полных слов, так как «значения частичных слов не существуют отдельно от значений полных слов». К ним относятся: а) соединительные слова - предлог, связка, союз; б) усилительные слова (типа то в сочетании я-то, даже, и), в) частичные слова, обозначающие отрицание или вопрос (не, ли); г) слова, обозначающие известное отношение говорящего к данному предложению (да, нет; конечно, мол). Особый класс составляют междометия, которые «не выражают идей, но... выражают чувствования, испытываемые говорящими». </w:t>
      </w:r>
      <w:r w:rsidRPr="00DB52BD">
        <w:rPr>
          <w:rFonts w:eastAsia="Times New Roman" w:cs="Times New Roman"/>
          <w:szCs w:val="28"/>
          <w:lang w:eastAsia="ru-RU"/>
        </w:rPr>
        <w:br/>
      </w:r>
      <w:r w:rsidRPr="00DB52BD">
        <w:rPr>
          <w:rFonts w:eastAsia="Times New Roman" w:cs="Times New Roman"/>
          <w:szCs w:val="28"/>
          <w:lang w:eastAsia="ru-RU"/>
        </w:rPr>
        <w:br/>
        <w:t xml:space="preserve">Александр Матвеевич </w:t>
      </w:r>
      <w:proofErr w:type="spellStart"/>
      <w:r w:rsidRPr="00DB52BD">
        <w:rPr>
          <w:rFonts w:eastAsia="Times New Roman" w:cs="Times New Roman"/>
          <w:szCs w:val="28"/>
          <w:lang w:eastAsia="ru-RU"/>
        </w:rPr>
        <w:t>Пешковский</w:t>
      </w:r>
      <w:proofErr w:type="spellEnd"/>
      <w:r w:rsidRPr="00DB52BD">
        <w:rPr>
          <w:rFonts w:eastAsia="Times New Roman" w:cs="Times New Roman"/>
          <w:szCs w:val="28"/>
          <w:lang w:eastAsia="ru-RU"/>
        </w:rPr>
        <w:t xml:space="preserve"> в своем труде «Русский синтаксис в научном освещении» систематично и последовательно (в традиционном понимании) части речи не рассматривал. Однако он высказал интересные мысли о значении имени существительного, имени прилагательного, глагола и наречия. Части речи </w:t>
      </w:r>
      <w:proofErr w:type="spellStart"/>
      <w:r w:rsidRPr="00DB52BD">
        <w:rPr>
          <w:rFonts w:eastAsia="Times New Roman" w:cs="Times New Roman"/>
          <w:szCs w:val="28"/>
          <w:lang w:eastAsia="ru-RU"/>
        </w:rPr>
        <w:t>Пешковский</w:t>
      </w:r>
      <w:proofErr w:type="spellEnd"/>
      <w:r w:rsidRPr="00DB52BD">
        <w:rPr>
          <w:rFonts w:eastAsia="Times New Roman" w:cs="Times New Roman"/>
          <w:szCs w:val="28"/>
          <w:lang w:eastAsia="ru-RU"/>
        </w:rPr>
        <w:t xml:space="preserve"> определял «как основные категории мышления в их примитивной общенародной стадии развития». В этом особенно чётко проявился психологический подход к явлениям грамматики. </w:t>
      </w:r>
      <w:r w:rsidRPr="00DB52BD">
        <w:rPr>
          <w:rFonts w:eastAsia="Times New Roman" w:cs="Times New Roman"/>
          <w:szCs w:val="28"/>
          <w:lang w:eastAsia="ru-RU"/>
        </w:rPr>
        <w:br/>
      </w:r>
      <w:r w:rsidRPr="00DB52BD">
        <w:rPr>
          <w:rFonts w:eastAsia="Times New Roman" w:cs="Times New Roman"/>
          <w:szCs w:val="28"/>
          <w:lang w:eastAsia="ru-RU"/>
        </w:rPr>
        <w:br/>
        <w:t xml:space="preserve">Местоимения А.М. </w:t>
      </w:r>
      <w:proofErr w:type="spellStart"/>
      <w:r w:rsidRPr="00DB52BD">
        <w:rPr>
          <w:rFonts w:eastAsia="Times New Roman" w:cs="Times New Roman"/>
          <w:szCs w:val="28"/>
          <w:lang w:eastAsia="ru-RU"/>
        </w:rPr>
        <w:t>Пешковский</w:t>
      </w:r>
      <w:proofErr w:type="spellEnd"/>
      <w:r w:rsidRPr="00DB52BD">
        <w:rPr>
          <w:rFonts w:eastAsia="Times New Roman" w:cs="Times New Roman"/>
          <w:szCs w:val="28"/>
          <w:lang w:eastAsia="ru-RU"/>
        </w:rPr>
        <w:t xml:space="preserve"> описал в особой главе. Он считал их </w:t>
      </w:r>
      <w:r w:rsidRPr="00DB52BD">
        <w:rPr>
          <w:rFonts w:eastAsia="Times New Roman" w:cs="Times New Roman"/>
          <w:szCs w:val="28"/>
          <w:lang w:eastAsia="ru-RU"/>
        </w:rPr>
        <w:lastRenderedPageBreak/>
        <w:t xml:space="preserve">несамостоятельной частью речи и рассматривал (в зависимости от значения) местоимённые существительные (я, ты, он, кто, что), местоимённые прилагательные (мой, твой и др.), местоимённые наречия (по-моему, здесь, там и др.). «Местоимения представляют собой такую единственную в языке и совершенно парадоксальную в грамматическом отношении группу слов, в которой неграмматические части слов (корни) имеют именно субъективно-объективное значение, т.е. обозначают отношение самого мыслящего к тому, о чем он мыслит». </w:t>
      </w:r>
      <w:r w:rsidRPr="00DB52BD">
        <w:rPr>
          <w:rFonts w:eastAsia="Times New Roman" w:cs="Times New Roman"/>
          <w:szCs w:val="28"/>
          <w:lang w:eastAsia="ru-RU"/>
        </w:rPr>
        <w:br/>
      </w:r>
      <w:r w:rsidRPr="00DB52BD">
        <w:rPr>
          <w:rFonts w:eastAsia="Times New Roman" w:cs="Times New Roman"/>
          <w:szCs w:val="28"/>
          <w:lang w:eastAsia="ru-RU"/>
        </w:rPr>
        <w:br/>
        <w:t xml:space="preserve">Числительные А.М. </w:t>
      </w:r>
      <w:proofErr w:type="spellStart"/>
      <w:r w:rsidRPr="00DB52BD">
        <w:rPr>
          <w:rFonts w:eastAsia="Times New Roman" w:cs="Times New Roman"/>
          <w:szCs w:val="28"/>
          <w:lang w:eastAsia="ru-RU"/>
        </w:rPr>
        <w:t>Пешковский</w:t>
      </w:r>
      <w:proofErr w:type="spellEnd"/>
      <w:r w:rsidRPr="00DB52BD">
        <w:rPr>
          <w:rFonts w:eastAsia="Times New Roman" w:cs="Times New Roman"/>
          <w:szCs w:val="28"/>
          <w:lang w:eastAsia="ru-RU"/>
        </w:rPr>
        <w:t xml:space="preserve"> рассматривает лишь в плане синтаксическом, предлагая самый термин заменить новым - «счётные слова», выделив среди них счётные существительные (единица, пара, сотня и др.), счётные прилагательные (единичный, двоякий, тройной и под.) и счётные наречия (дважды, двое, вчетвером и т.д.). </w:t>
      </w:r>
      <w:r w:rsidRPr="00DB52BD">
        <w:rPr>
          <w:rFonts w:eastAsia="Times New Roman" w:cs="Times New Roman"/>
          <w:szCs w:val="28"/>
          <w:lang w:eastAsia="ru-RU"/>
        </w:rPr>
        <w:br/>
      </w:r>
      <w:r w:rsidRPr="00DB52BD">
        <w:rPr>
          <w:rFonts w:eastAsia="Times New Roman" w:cs="Times New Roman"/>
          <w:szCs w:val="28"/>
          <w:lang w:eastAsia="ru-RU"/>
        </w:rPr>
        <w:br/>
        <w:t xml:space="preserve">Служебные слова, или слова частичные, A.M. </w:t>
      </w:r>
      <w:proofErr w:type="spellStart"/>
      <w:r w:rsidRPr="00DB52BD">
        <w:rPr>
          <w:rFonts w:eastAsia="Times New Roman" w:cs="Times New Roman"/>
          <w:szCs w:val="28"/>
          <w:lang w:eastAsia="ru-RU"/>
        </w:rPr>
        <w:t>Пешковский</w:t>
      </w:r>
      <w:proofErr w:type="spellEnd"/>
      <w:r w:rsidRPr="00DB52BD">
        <w:rPr>
          <w:rFonts w:eastAsia="Times New Roman" w:cs="Times New Roman"/>
          <w:szCs w:val="28"/>
          <w:lang w:eastAsia="ru-RU"/>
        </w:rPr>
        <w:t xml:space="preserve"> к частям речи в традиционном понимании не относит и выявляет их роль только в плане синтаксическом. </w:t>
      </w:r>
      <w:r w:rsidRPr="00DB52BD">
        <w:rPr>
          <w:rFonts w:eastAsia="Times New Roman" w:cs="Times New Roman"/>
          <w:szCs w:val="28"/>
          <w:lang w:eastAsia="ru-RU"/>
        </w:rPr>
        <w:br/>
      </w:r>
      <w:r w:rsidRPr="00DB52BD">
        <w:rPr>
          <w:rFonts w:eastAsia="Times New Roman" w:cs="Times New Roman"/>
          <w:szCs w:val="28"/>
          <w:lang w:eastAsia="ru-RU"/>
        </w:rPr>
        <w:br/>
        <w:t xml:space="preserve">Алексей Александрович Шахматов учение о частях речи излагает в «Синтаксисе русского языка» (1913) и тем самым также суживает понятие частей речи, определяя их как «слово в его отношении к предложению...». Но, как отмечает академик В.В. Виноградов, «попытка А.А. Шахматова изъять учение о частях речи из морфологии и передать его в полное и исключительное ведение синтаксиса не удалась и не могла удаться. Она привела лишь к смешению синтаксиса с морфологией и ослаблению грамматических позиций морфологии, на долю которой осталась лишь материальная часть словоизменения». </w:t>
      </w:r>
      <w:r w:rsidRPr="00DB52BD">
        <w:rPr>
          <w:rFonts w:eastAsia="Times New Roman" w:cs="Times New Roman"/>
          <w:szCs w:val="28"/>
          <w:lang w:eastAsia="ru-RU"/>
        </w:rPr>
        <w:br/>
      </w:r>
      <w:r w:rsidRPr="00DB52BD">
        <w:rPr>
          <w:rFonts w:eastAsia="Times New Roman" w:cs="Times New Roman"/>
          <w:szCs w:val="28"/>
          <w:lang w:eastAsia="ru-RU"/>
        </w:rPr>
        <w:br/>
        <w:t xml:space="preserve">А.А. Шахматов выделял четырнадцать знаменательных, незнаменательных и </w:t>
      </w:r>
      <w:r w:rsidRPr="00DB52BD">
        <w:rPr>
          <w:rFonts w:eastAsia="Times New Roman" w:cs="Times New Roman"/>
          <w:szCs w:val="28"/>
          <w:lang w:eastAsia="ru-RU"/>
        </w:rPr>
        <w:lastRenderedPageBreak/>
        <w:t xml:space="preserve">служебных частей речи. К знаменательным он относил существительное, глагол, прилагательное и наречие. </w:t>
      </w:r>
      <w:r w:rsidRPr="00DB52BD">
        <w:rPr>
          <w:rFonts w:eastAsia="Times New Roman" w:cs="Times New Roman"/>
          <w:szCs w:val="28"/>
          <w:lang w:eastAsia="ru-RU"/>
        </w:rPr>
        <w:br/>
      </w:r>
      <w:r w:rsidRPr="00DB52BD">
        <w:rPr>
          <w:rFonts w:eastAsia="Times New Roman" w:cs="Times New Roman"/>
          <w:szCs w:val="28"/>
          <w:lang w:eastAsia="ru-RU"/>
        </w:rPr>
        <w:br/>
        <w:t xml:space="preserve">К незнаменательным - числительные, местоименные существительные, местоименные прилагательные и местоименные наречия. К служебным - предлог, связку, частицы, союз и префикс. </w:t>
      </w:r>
      <w:r w:rsidRPr="00DB52BD">
        <w:rPr>
          <w:rFonts w:eastAsia="Times New Roman" w:cs="Times New Roman"/>
          <w:szCs w:val="28"/>
          <w:lang w:eastAsia="ru-RU"/>
        </w:rPr>
        <w:br/>
      </w:r>
      <w:r w:rsidRPr="00DB52BD">
        <w:rPr>
          <w:rFonts w:eastAsia="Times New Roman" w:cs="Times New Roman"/>
          <w:szCs w:val="28"/>
          <w:lang w:eastAsia="ru-RU"/>
        </w:rPr>
        <w:br/>
        <w:t xml:space="preserve">В традиционном учении о частях речи после Шахматова закрепилось выделение частиц. </w:t>
      </w:r>
      <w:r w:rsidRPr="00DB52BD">
        <w:rPr>
          <w:rFonts w:eastAsia="Times New Roman" w:cs="Times New Roman"/>
          <w:szCs w:val="28"/>
          <w:lang w:eastAsia="ru-RU"/>
        </w:rPr>
        <w:br/>
      </w:r>
      <w:r w:rsidRPr="00DB52BD">
        <w:rPr>
          <w:rFonts w:eastAsia="Times New Roman" w:cs="Times New Roman"/>
          <w:szCs w:val="28"/>
          <w:lang w:eastAsia="ru-RU"/>
        </w:rPr>
        <w:br/>
        <w:t xml:space="preserve">Небезынтересна классификация частей речи, предложенная представителем Казанской лингвистической школы Василием Алексеевичем Богородицким. В «Общем курсе русской грамматики» он делит все слова, «относящиеся к области умственных представлений», на слова с собственным значением и слова без собственного значения. </w:t>
      </w:r>
      <w:r w:rsidRPr="00DB52BD">
        <w:rPr>
          <w:rFonts w:eastAsia="Times New Roman" w:cs="Times New Roman"/>
          <w:szCs w:val="28"/>
          <w:lang w:eastAsia="ru-RU"/>
        </w:rPr>
        <w:br/>
      </w:r>
      <w:r w:rsidRPr="00DB52BD">
        <w:rPr>
          <w:rFonts w:eastAsia="Times New Roman" w:cs="Times New Roman"/>
          <w:szCs w:val="28"/>
          <w:lang w:eastAsia="ru-RU"/>
        </w:rPr>
        <w:br/>
        <w:t xml:space="preserve">Среди первых В.А. Богородицкий, в свою очередь, различает самостоятельные слова: существительные, глагол, и слова подчиненные: прилагательные (и причастия), числительные, определительно-указательные местоимения и наречия (а также деепричастия). </w:t>
      </w:r>
      <w:r w:rsidRPr="00DB52BD">
        <w:rPr>
          <w:rFonts w:eastAsia="Times New Roman" w:cs="Times New Roman"/>
          <w:szCs w:val="28"/>
          <w:lang w:eastAsia="ru-RU"/>
        </w:rPr>
        <w:br/>
      </w:r>
      <w:r w:rsidRPr="00DB52BD">
        <w:rPr>
          <w:rFonts w:eastAsia="Times New Roman" w:cs="Times New Roman"/>
          <w:szCs w:val="28"/>
          <w:lang w:eastAsia="ru-RU"/>
        </w:rPr>
        <w:br/>
        <w:t xml:space="preserve">Среди вторых он выделяет предлоги, союзы, частицы (или «частички»). Отдельно он рассматривал междометия, считая, что это - «восклицания, относящиеся к области эмоциональной» (в противоположность словам «умственных представлений»). Все учение о частях речи В.А. Богородицкий, как и многие из его предшественников, строит на базе синтаксических отношений, о чём говорит само деление слов на самостоятельные и подчинённые. </w:t>
      </w:r>
    </w:p>
    <w:p w:rsidR="00C619E2" w:rsidRPr="00DB52BD" w:rsidRDefault="005B533E" w:rsidP="005B533E">
      <w:pPr>
        <w:rPr>
          <w:rFonts w:eastAsia="Times New Roman" w:cs="Times New Roman"/>
          <w:szCs w:val="28"/>
          <w:lang w:eastAsia="ru-RU"/>
        </w:rPr>
      </w:pPr>
      <w:r w:rsidRPr="00DB52BD">
        <w:rPr>
          <w:rFonts w:eastAsia="Times New Roman" w:cs="Times New Roman"/>
          <w:szCs w:val="28"/>
          <w:lang w:eastAsia="ru-RU"/>
        </w:rPr>
        <w:br/>
      </w:r>
      <w:r w:rsidRPr="00DB52BD">
        <w:rPr>
          <w:rFonts w:eastAsia="Times New Roman" w:cs="Times New Roman"/>
          <w:szCs w:val="28"/>
          <w:lang w:eastAsia="ru-RU"/>
        </w:rPr>
        <w:br/>
      </w:r>
      <w:bookmarkStart w:id="1" w:name="_GoBack"/>
      <w:r w:rsidRPr="00DB52BD">
        <w:rPr>
          <w:rFonts w:eastAsia="Times New Roman" w:cs="Times New Roman"/>
          <w:szCs w:val="28"/>
          <w:lang w:eastAsia="ru-RU"/>
        </w:rPr>
        <w:lastRenderedPageBreak/>
        <w:t xml:space="preserve">Лев Владимирович Щерба высказал отдельные, очень ценные замечания о частях речи в русском языке. Основную задачу грамматики он усматривал в том, чтобы раскрыть живую, вечно изменяющуюся систему языка с учётом формообразования, синтаксических связей и «строевых элементов лексики». Вслед за своим учителем, русским грамматистом Иваном Александровичем </w:t>
      </w:r>
      <w:proofErr w:type="spellStart"/>
      <w:r w:rsidRPr="00DB52BD">
        <w:rPr>
          <w:rFonts w:eastAsia="Times New Roman" w:cs="Times New Roman"/>
          <w:szCs w:val="28"/>
          <w:lang w:eastAsia="ru-RU"/>
        </w:rPr>
        <w:t>Бодуэном</w:t>
      </w:r>
      <w:proofErr w:type="spellEnd"/>
      <w:r w:rsidRPr="00DB52BD">
        <w:rPr>
          <w:rFonts w:eastAsia="Times New Roman" w:cs="Times New Roman"/>
          <w:szCs w:val="28"/>
          <w:lang w:eastAsia="ru-RU"/>
        </w:rPr>
        <w:t xml:space="preserve"> де </w:t>
      </w:r>
      <w:proofErr w:type="spellStart"/>
      <w:r w:rsidRPr="00DB52BD">
        <w:rPr>
          <w:rFonts w:eastAsia="Times New Roman" w:cs="Times New Roman"/>
          <w:szCs w:val="28"/>
          <w:lang w:eastAsia="ru-RU"/>
        </w:rPr>
        <w:t>Куртенэ</w:t>
      </w:r>
      <w:proofErr w:type="spellEnd"/>
      <w:r w:rsidRPr="00DB52BD">
        <w:rPr>
          <w:rFonts w:eastAsia="Times New Roman" w:cs="Times New Roman"/>
          <w:szCs w:val="28"/>
          <w:lang w:eastAsia="ru-RU"/>
        </w:rPr>
        <w:t xml:space="preserve"> (Казанская лингвистическая школа), все части речи Л.В. Щерба называет «лексическими категориями», а точнее - «лексико-грамматическими разрядами слов». Учёный выделяет «две соотносительные категории: категорию слов знаменательных и категорию слов служебных». Различие между ними в том, что «первые имеют самостоятельное значение, вторые выражают отношение между предметами мысли». К словам знаменательным Л.В. Щерба относит глагол, существительные, прилагательные, наречия, слова количественные (т.е. числительные), категорию состояния, или предикативные наречия. В составе слов служебных Щерба называет связки (быть), предлоги, частицы, союзы (сочинительные, соединительные, присоединительные), слова «уединяющие», или слитные союзы (и - и, ни </w:t>
      </w:r>
      <w:proofErr w:type="gramStart"/>
      <w:r w:rsidRPr="00DB52BD">
        <w:rPr>
          <w:rFonts w:eastAsia="Times New Roman" w:cs="Times New Roman"/>
          <w:szCs w:val="28"/>
          <w:lang w:eastAsia="ru-RU"/>
        </w:rPr>
        <w:t>-</w:t>
      </w:r>
      <w:proofErr w:type="gramEnd"/>
      <w:r w:rsidRPr="00DB52BD">
        <w:rPr>
          <w:rFonts w:eastAsia="Times New Roman" w:cs="Times New Roman"/>
          <w:szCs w:val="28"/>
          <w:lang w:eastAsia="ru-RU"/>
        </w:rPr>
        <w:t xml:space="preserve"> ни и др.), относительные слова (или союзы подчинительные). Отдельно он рассматривает междометия и так называемые звукоподражательные слова. </w:t>
      </w:r>
      <w:r w:rsidRPr="00DB52BD">
        <w:rPr>
          <w:rFonts w:eastAsia="Times New Roman" w:cs="Times New Roman"/>
          <w:szCs w:val="28"/>
          <w:lang w:eastAsia="ru-RU"/>
        </w:rPr>
        <w:br/>
      </w:r>
      <w:r w:rsidRPr="00DB52BD">
        <w:rPr>
          <w:rFonts w:eastAsia="Times New Roman" w:cs="Times New Roman"/>
          <w:szCs w:val="28"/>
          <w:lang w:eastAsia="ru-RU"/>
        </w:rPr>
        <w:br/>
        <w:t xml:space="preserve">После работ Щербы в грамматике стали выделять особую группу слов типа жаль, пора, готов, должен и т.д. Их Л.В. Щерба назвал категорией состояния, использовав и синонимичное название Д.Н. </w:t>
      </w:r>
      <w:proofErr w:type="spellStart"/>
      <w:r w:rsidRPr="00DB52BD">
        <w:rPr>
          <w:rFonts w:eastAsia="Times New Roman" w:cs="Times New Roman"/>
          <w:szCs w:val="28"/>
          <w:lang w:eastAsia="ru-RU"/>
        </w:rPr>
        <w:t>Овсянико</w:t>
      </w:r>
      <w:proofErr w:type="spellEnd"/>
      <w:r w:rsidRPr="00DB52BD">
        <w:rPr>
          <w:rFonts w:eastAsia="Times New Roman" w:cs="Times New Roman"/>
          <w:szCs w:val="28"/>
          <w:lang w:eastAsia="ru-RU"/>
        </w:rPr>
        <w:t xml:space="preserve">-Куликовского - предикативные наречия. </w:t>
      </w:r>
      <w:r w:rsidRPr="00DB52BD">
        <w:rPr>
          <w:rFonts w:eastAsia="Times New Roman" w:cs="Times New Roman"/>
          <w:szCs w:val="28"/>
          <w:lang w:eastAsia="ru-RU"/>
        </w:rPr>
        <w:br/>
      </w:r>
      <w:bookmarkEnd w:id="1"/>
      <w:r w:rsidRPr="00DB52BD">
        <w:rPr>
          <w:rFonts w:eastAsia="Times New Roman" w:cs="Times New Roman"/>
          <w:szCs w:val="28"/>
          <w:lang w:eastAsia="ru-RU"/>
        </w:rPr>
        <w:br/>
        <w:t xml:space="preserve">Получила широкое распространение структурно-семантическая классификация частей речи, предложенная Виктором Владимировичем Виноградовым: 1) части речи, 2) частицы речи, 3) модальные слова, 4) междометия. </w:t>
      </w:r>
      <w:r w:rsidRPr="00DB52BD">
        <w:rPr>
          <w:rFonts w:eastAsia="Times New Roman" w:cs="Times New Roman"/>
          <w:szCs w:val="28"/>
          <w:lang w:eastAsia="ru-RU"/>
        </w:rPr>
        <w:br/>
      </w:r>
      <w:r w:rsidRPr="00DB52BD">
        <w:rPr>
          <w:rFonts w:eastAsia="Times New Roman" w:cs="Times New Roman"/>
          <w:szCs w:val="28"/>
          <w:lang w:eastAsia="ru-RU"/>
        </w:rPr>
        <w:br/>
      </w:r>
      <w:r w:rsidRPr="00DB52BD">
        <w:rPr>
          <w:rFonts w:eastAsia="Times New Roman" w:cs="Times New Roman"/>
          <w:szCs w:val="28"/>
          <w:lang w:eastAsia="ru-RU"/>
        </w:rPr>
        <w:lastRenderedPageBreak/>
        <w:t>Наиболее крупные структурно-семантические категории - части речи и частицы речи - подразделяются каждая еще на ряд групп</w:t>
      </w:r>
    </w:p>
    <w:p w:rsidR="00650834" w:rsidRPr="00DB52BD" w:rsidRDefault="00650834" w:rsidP="005B533E">
      <w:pPr>
        <w:rPr>
          <w:rFonts w:eastAsia="Times New Roman" w:cs="Times New Roman"/>
          <w:szCs w:val="28"/>
          <w:lang w:eastAsia="ru-RU"/>
        </w:rPr>
      </w:pPr>
    </w:p>
    <w:p w:rsidR="00650834" w:rsidRPr="00DB52BD" w:rsidRDefault="00650834" w:rsidP="005B533E">
      <w:pPr>
        <w:rPr>
          <w:rFonts w:eastAsia="Times New Roman" w:cs="Times New Roman"/>
          <w:szCs w:val="28"/>
          <w:lang w:eastAsia="ru-RU"/>
        </w:rPr>
      </w:pPr>
    </w:p>
    <w:p w:rsidR="00650834" w:rsidRPr="00DB52BD" w:rsidRDefault="00650834" w:rsidP="005B533E">
      <w:pPr>
        <w:rPr>
          <w:rFonts w:eastAsia="Times New Roman" w:cs="Times New Roman"/>
          <w:szCs w:val="28"/>
          <w:lang w:eastAsia="ru-RU"/>
        </w:rPr>
      </w:pPr>
    </w:p>
    <w:p w:rsidR="00650834" w:rsidRPr="00DB52BD" w:rsidRDefault="00650834" w:rsidP="00650834">
      <w:pPr>
        <w:pStyle w:val="a4"/>
        <w:ind w:left="225"/>
        <w:rPr>
          <w:rFonts w:ascii="Arial" w:hAnsi="Arial" w:cs="Arial"/>
          <w:color w:val="333333"/>
          <w:sz w:val="28"/>
          <w:szCs w:val="28"/>
        </w:rPr>
      </w:pPr>
      <w:bookmarkStart w:id="2" w:name="toppp"/>
      <w:r w:rsidRPr="00DB52BD">
        <w:rPr>
          <w:rFonts w:ascii="Arial" w:hAnsi="Arial" w:cs="Arial"/>
          <w:color w:val="333333"/>
          <w:sz w:val="28"/>
          <w:szCs w:val="28"/>
        </w:rPr>
        <w:t>А.Х. Востоков, развивая учение М. В. Ломоносова, в само</w:t>
      </w:r>
      <w:r w:rsidRPr="00DB52BD">
        <w:rPr>
          <w:rFonts w:ascii="Arial" w:hAnsi="Arial" w:cs="Arial"/>
          <w:color w:val="333333"/>
          <w:sz w:val="28"/>
          <w:szCs w:val="28"/>
        </w:rPr>
        <w:softHyphen/>
        <w:t>стоятельную часть речи выделил в «Русской грамматике» (1831) имена прилагательные (в грамматике Ломоносова они составля</w:t>
      </w:r>
      <w:r w:rsidRPr="00DB52BD">
        <w:rPr>
          <w:rFonts w:ascii="Arial" w:hAnsi="Arial" w:cs="Arial"/>
          <w:color w:val="333333"/>
          <w:sz w:val="28"/>
          <w:szCs w:val="28"/>
        </w:rPr>
        <w:softHyphen/>
        <w:t>ли с существительными единый класс имен). А.Х. Востоков вывел из состава частей речи причастия, которые он рассматривал как особый разряд прилагательных. В прилагательных А.Х. Восто</w:t>
      </w:r>
      <w:r w:rsidRPr="00DB52BD">
        <w:rPr>
          <w:rFonts w:ascii="Arial" w:hAnsi="Arial" w:cs="Arial"/>
          <w:color w:val="333333"/>
          <w:sz w:val="28"/>
          <w:szCs w:val="28"/>
        </w:rPr>
        <w:softHyphen/>
        <w:t>ков различал 5 групп: качественные, притяжательные, относи</w:t>
      </w:r>
      <w:r w:rsidRPr="00DB52BD">
        <w:rPr>
          <w:rFonts w:ascii="Arial" w:hAnsi="Arial" w:cs="Arial"/>
          <w:color w:val="333333"/>
          <w:sz w:val="28"/>
          <w:szCs w:val="28"/>
        </w:rPr>
        <w:softHyphen/>
        <w:t>тельные, числительные (количественные и порядковые) и при</w:t>
      </w:r>
      <w:r w:rsidRPr="00DB52BD">
        <w:rPr>
          <w:rFonts w:ascii="Arial" w:hAnsi="Arial" w:cs="Arial"/>
          <w:color w:val="333333"/>
          <w:sz w:val="28"/>
          <w:szCs w:val="28"/>
        </w:rPr>
        <w:softHyphen/>
        <w:t>лагательные действенные, т. е. причастия.</w:t>
      </w:r>
    </w:p>
    <w:p w:rsidR="00650834" w:rsidRPr="00DB52BD" w:rsidRDefault="00650834" w:rsidP="00650834">
      <w:pPr>
        <w:pStyle w:val="a4"/>
        <w:ind w:left="225"/>
        <w:rPr>
          <w:rFonts w:ascii="Arial" w:hAnsi="Arial" w:cs="Arial"/>
          <w:color w:val="333333"/>
          <w:sz w:val="28"/>
          <w:szCs w:val="28"/>
        </w:rPr>
      </w:pPr>
      <w:r w:rsidRPr="00DB52BD">
        <w:rPr>
          <w:rFonts w:ascii="Arial" w:hAnsi="Arial" w:cs="Arial"/>
          <w:color w:val="333333"/>
          <w:sz w:val="28"/>
          <w:szCs w:val="28"/>
        </w:rPr>
        <w:t>В труде Г.П. Павского «Филологические наблюдения над составом русского языка» (1841 —1842) содержатся ценные соображения о грамматической природе глагола, местоимений и других частей речи. Г. П. Павский обосновал грамматическую самостоятельность имен числительных.</w:t>
      </w:r>
    </w:p>
    <w:bookmarkEnd w:id="2"/>
    <w:p w:rsidR="00650834" w:rsidRPr="00DB52BD" w:rsidRDefault="00650834" w:rsidP="005B533E">
      <w:pPr>
        <w:rPr>
          <w:szCs w:val="28"/>
        </w:rPr>
      </w:pPr>
    </w:p>
    <w:sectPr w:rsidR="00650834" w:rsidRPr="00DB52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33E"/>
    <w:rsid w:val="00190FB6"/>
    <w:rsid w:val="001C229F"/>
    <w:rsid w:val="00271822"/>
    <w:rsid w:val="0057777A"/>
    <w:rsid w:val="005B533E"/>
    <w:rsid w:val="00650834"/>
    <w:rsid w:val="0076548A"/>
    <w:rsid w:val="009A445D"/>
    <w:rsid w:val="00C22879"/>
    <w:rsid w:val="00CD2B83"/>
    <w:rsid w:val="00DB52BD"/>
    <w:rsid w:val="00E03887"/>
    <w:rsid w:val="00FB61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CD9224-4AB2-4A3F-87F9-46F567BE0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2B83"/>
    <w:pPr>
      <w:spacing w:after="200" w:line="360" w:lineRule="auto"/>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03887"/>
    <w:pPr>
      <w:spacing w:after="0" w:line="240" w:lineRule="auto"/>
      <w:jc w:val="both"/>
    </w:pPr>
    <w:rPr>
      <w:rFonts w:ascii="Times New Roman" w:hAnsi="Times New Roman"/>
    </w:rPr>
  </w:style>
  <w:style w:type="paragraph" w:styleId="a4">
    <w:name w:val="Normal (Web)"/>
    <w:basedOn w:val="a"/>
    <w:uiPriority w:val="99"/>
    <w:semiHidden/>
    <w:unhideWhenUsed/>
    <w:rsid w:val="00650834"/>
    <w:pPr>
      <w:spacing w:before="100" w:beforeAutospacing="1" w:after="100" w:afterAutospacing="1" w:line="240" w:lineRule="auto"/>
      <w:jc w:val="left"/>
    </w:pPr>
    <w:rPr>
      <w:rFonts w:eastAsia="Times New Roman" w:cs="Times New Roman"/>
      <w:sz w:val="24"/>
      <w:szCs w:val="24"/>
      <w:lang w:eastAsia="ru-RU"/>
    </w:rPr>
  </w:style>
  <w:style w:type="character" w:customStyle="1" w:styleId="label">
    <w:name w:val="label"/>
    <w:basedOn w:val="a0"/>
    <w:rsid w:val="00190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199088">
      <w:bodyDiv w:val="1"/>
      <w:marLeft w:val="0"/>
      <w:marRight w:val="0"/>
      <w:marTop w:val="0"/>
      <w:marBottom w:val="0"/>
      <w:divBdr>
        <w:top w:val="none" w:sz="0" w:space="0" w:color="auto"/>
        <w:left w:val="none" w:sz="0" w:space="0" w:color="auto"/>
        <w:bottom w:val="none" w:sz="0" w:space="0" w:color="auto"/>
        <w:right w:val="none" w:sz="0" w:space="0" w:color="auto"/>
      </w:divBdr>
    </w:div>
    <w:div w:id="1096822959">
      <w:bodyDiv w:val="1"/>
      <w:marLeft w:val="0"/>
      <w:marRight w:val="0"/>
      <w:marTop w:val="0"/>
      <w:marBottom w:val="0"/>
      <w:divBdr>
        <w:top w:val="none" w:sz="0" w:space="0" w:color="auto"/>
        <w:left w:val="none" w:sz="0" w:space="0" w:color="auto"/>
        <w:bottom w:val="none" w:sz="0" w:space="0" w:color="auto"/>
        <w:right w:val="none" w:sz="0" w:space="0" w:color="auto"/>
      </w:divBdr>
      <w:divsChild>
        <w:div w:id="409428940">
          <w:blockQuote w:val="1"/>
          <w:marLeft w:val="720"/>
          <w:marRight w:val="0"/>
          <w:marTop w:val="0"/>
          <w:marBottom w:val="0"/>
          <w:divBdr>
            <w:top w:val="none" w:sz="0" w:space="0" w:color="auto"/>
            <w:left w:val="none" w:sz="0" w:space="0" w:color="auto"/>
            <w:bottom w:val="none" w:sz="0" w:space="0" w:color="auto"/>
            <w:right w:val="none" w:sz="0" w:space="0" w:color="auto"/>
          </w:divBdr>
        </w:div>
        <w:div w:id="1101923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1851</Words>
  <Characters>10557</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Anastasiya</dc:creator>
  <cp:keywords/>
  <dc:description/>
  <cp:lastModifiedBy>Anastasiya</cp:lastModifiedBy>
  <cp:revision>3</cp:revision>
  <dcterms:created xsi:type="dcterms:W3CDTF">2016-05-13T19:53:00Z</dcterms:created>
  <dcterms:modified xsi:type="dcterms:W3CDTF">2016-05-23T10:54:00Z</dcterms:modified>
</cp:coreProperties>
</file>