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6925" w14:textId="77777777" w:rsidR="002F4D73" w:rsidRPr="009E5B2C" w:rsidRDefault="002F4D73" w:rsidP="002F4D73">
      <w:pPr>
        <w:spacing w:after="0"/>
        <w:ind w:firstLine="1134"/>
        <w:rPr>
          <w:rFonts w:cs="Times New Roman"/>
          <w:b/>
          <w:sz w:val="32"/>
          <w:szCs w:val="32"/>
        </w:rPr>
      </w:pPr>
    </w:p>
    <w:p w14:paraId="58EA9FDC" w14:textId="77777777" w:rsidR="002F4D73" w:rsidRPr="009E5B2C" w:rsidRDefault="002F4D73" w:rsidP="002F4D73">
      <w:pPr>
        <w:pStyle w:val="a8"/>
        <w:spacing w:after="0"/>
        <w:ind w:left="3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кая организация поэтической системы</w:t>
      </w:r>
    </w:p>
    <w:p w14:paraId="3C039895" w14:textId="77777777" w:rsidR="002F4D73" w:rsidRPr="001D34D1" w:rsidRDefault="002F4D73" w:rsidP="002F4D73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9"/>
          <w:rFonts w:cs="Times New Roman"/>
          <w:szCs w:val="28"/>
        </w:rPr>
        <w:footnoteReference w:id="2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710167EA" w14:textId="77777777" w:rsidR="002F4D73" w:rsidRPr="001D34D1" w:rsidRDefault="002F4D73" w:rsidP="002F4D73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9"/>
          <w:rFonts w:cs="Times New Roman"/>
          <w:szCs w:val="28"/>
        </w:rPr>
        <w:footnoteReference w:id="3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9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Pr="001D34D1">
        <w:rPr>
          <w:rStyle w:val="a9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Pr="001D34D1">
        <w:rPr>
          <w:rFonts w:cs="Times New Roman"/>
          <w:szCs w:val="28"/>
        </w:rPr>
        <w:lastRenderedPageBreak/>
        <w:t>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9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9"/>
          <w:rFonts w:cs="Times New Roman"/>
          <w:szCs w:val="28"/>
        </w:rPr>
        <w:footnoteReference w:id="7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9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Pr="00922BA1">
        <w:rPr>
          <w:rFonts w:cs="Times New Roman"/>
          <w:szCs w:val="28"/>
        </w:rPr>
        <w:t xml:space="preserve">поэзии </w:t>
      </w:r>
      <w:r w:rsidRPr="001D34D1">
        <w:rPr>
          <w:rFonts w:cs="Times New Roman"/>
          <w:szCs w:val="28"/>
        </w:rPr>
        <w:t>Маяковского.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5DFC6967" w14:textId="3A76453C" w:rsidR="002F4D73" w:rsidRPr="001D34D1" w:rsidRDefault="002F4D73" w:rsidP="002F4D73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Мы считаем, что выводы исследователей об ориентированности на звучание </w:t>
      </w:r>
      <w:r w:rsidR="001A1B91">
        <w:rPr>
          <w:rFonts w:cs="Times New Roman"/>
          <w:szCs w:val="28"/>
        </w:rPr>
        <w:t>произведений</w:t>
      </w:r>
      <w:r w:rsidRPr="001D34D1">
        <w:rPr>
          <w:rFonts w:cs="Times New Roman"/>
          <w:szCs w:val="28"/>
        </w:rPr>
        <w:t xml:space="preserve"> Маяковского</w:t>
      </w:r>
      <w:r>
        <w:rPr>
          <w:rFonts w:cs="Times New Roman"/>
          <w:szCs w:val="28"/>
        </w:rPr>
        <w:t xml:space="preserve"> справедливы и для его рекламной поэзии</w:t>
      </w:r>
      <w:r w:rsidRPr="001D34D1">
        <w:rPr>
          <w:rStyle w:val="a9"/>
          <w:rFonts w:cs="Times New Roman"/>
          <w:szCs w:val="28"/>
        </w:rPr>
        <w:footnoteReference w:id="9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23148574" w14:textId="6486BA23" w:rsidR="001A1B91" w:rsidRPr="001D34D1" w:rsidRDefault="002F4D73" w:rsidP="001A1B91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рекламе у В. В. Маяковского отличается от традиционного и служит не для формирования образной картины, а </w:t>
      </w:r>
      <w:r w:rsidR="001A1B91">
        <w:t>для решения задач рекламирования</w:t>
      </w:r>
      <w:r w:rsidRPr="001D34D1">
        <w:t xml:space="preserve">. </w:t>
      </w:r>
      <w:r w:rsidR="009B0053">
        <w:t>С</w:t>
      </w:r>
      <w:r w:rsidRPr="001D34D1">
        <w:t xml:space="preserve"> помощью ассонансных и аллитерационных повторов </w:t>
      </w:r>
      <w:r w:rsidR="009B0053">
        <w:t xml:space="preserve">поэт </w:t>
      </w:r>
      <w:r w:rsidRPr="001D34D1">
        <w:t xml:space="preserve">«усиливает» звучание </w:t>
      </w:r>
      <w:r>
        <w:t>значимого для данного текста</w:t>
      </w:r>
      <w:r w:rsidRPr="001D34D1">
        <w:t xml:space="preserve"> слова</w:t>
      </w:r>
      <w:r>
        <w:t xml:space="preserve"> </w:t>
      </w:r>
      <w:r w:rsidRPr="0017214F">
        <w:rPr>
          <w:highlight w:val="yellow"/>
        </w:rPr>
        <w:t xml:space="preserve">(это может быть указание на </w:t>
      </w:r>
      <w:r w:rsidRPr="0017214F">
        <w:rPr>
          <w:highlight w:val="yellow"/>
        </w:rPr>
        <w:lastRenderedPageBreak/>
        <w:t>адресата рекламного послания, указание на качественные или оценочные товарные характеристики, называние производителя, самого товара или сферы его использования).</w:t>
      </w:r>
      <w:r w:rsidRPr="001D34D1">
        <w:t xml:space="preserve"> </w:t>
      </w:r>
    </w:p>
    <w:p w14:paraId="24061EB8" w14:textId="77777777" w:rsidR="002F4D73" w:rsidRDefault="002F4D73" w:rsidP="002F4D73">
      <w:pPr>
        <w:spacing w:after="0"/>
        <w:ind w:firstLine="851"/>
      </w:pPr>
      <w:r>
        <w:t>Приведем примеры:</w:t>
      </w:r>
    </w:p>
    <w:p w14:paraId="19D535C3" w14:textId="3CDAC9E8" w:rsidR="002F4D73" w:rsidRDefault="002F4D73" w:rsidP="002F4D73">
      <w:pPr>
        <w:spacing w:after="0"/>
        <w:ind w:firstLine="851"/>
        <w:rPr>
          <w:rStyle w:val="aa"/>
          <w:b/>
          <w:spacing w:val="48"/>
          <w:szCs w:val="28"/>
        </w:rPr>
      </w:pPr>
      <w:r w:rsidRPr="001D34D1">
        <w:rPr>
          <w:b/>
          <w:szCs w:val="28"/>
        </w:rPr>
        <w:t>Нет м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ста</w:t>
      </w:r>
      <w:r>
        <w:rPr>
          <w:b/>
          <w:szCs w:val="28"/>
        </w:rPr>
        <w:t xml:space="preserve"> /</w:t>
      </w:r>
      <w:r w:rsidRPr="001D34D1">
        <w:rPr>
          <w:b/>
          <w:szCs w:val="28"/>
        </w:rPr>
        <w:t>сомн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нью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/и думе —</w:t>
      </w:r>
      <w:r w:rsidR="001A1B91">
        <w:rPr>
          <w:b/>
          <w:szCs w:val="28"/>
        </w:rPr>
        <w:t xml:space="preserve"> </w:t>
      </w:r>
      <w:r>
        <w:rPr>
          <w:b/>
          <w:szCs w:val="28"/>
        </w:rPr>
        <w:t xml:space="preserve">/ </w:t>
      </w:r>
      <w:r w:rsidRPr="001D34D1">
        <w:rPr>
          <w:b/>
          <w:szCs w:val="28"/>
        </w:rPr>
        <w:t>все для ж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нщины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только </w:t>
      </w:r>
      <w:r>
        <w:rPr>
          <w:b/>
          <w:szCs w:val="28"/>
        </w:rPr>
        <w:t>/</w:t>
      </w:r>
      <w:r w:rsidRPr="001D34D1">
        <w:rPr>
          <w:b/>
          <w:szCs w:val="28"/>
        </w:rPr>
        <w:t> 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a"/>
          <w:b/>
          <w:spacing w:val="48"/>
          <w:szCs w:val="28"/>
        </w:rPr>
        <w:t>Гуме</w:t>
      </w:r>
      <w:proofErr w:type="spellEnd"/>
      <w:r w:rsidR="00AB1FFC">
        <w:rPr>
          <w:rStyle w:val="aa"/>
          <w:b/>
          <w:spacing w:val="48"/>
          <w:szCs w:val="28"/>
        </w:rPr>
        <w:t xml:space="preserve">. </w:t>
      </w:r>
    </w:p>
    <w:p w14:paraId="237C472B" w14:textId="77777777" w:rsidR="002F4D73" w:rsidRPr="00AB1FFC" w:rsidRDefault="002F4D73" w:rsidP="002F4D73">
      <w:pPr>
        <w:spacing w:after="0"/>
        <w:ind w:firstLine="851"/>
        <w:rPr>
          <w:b/>
          <w:szCs w:val="28"/>
        </w:rPr>
      </w:pPr>
      <w:r w:rsidRPr="00AB1FFC">
        <w:rPr>
          <w:b/>
          <w:szCs w:val="28"/>
        </w:rPr>
        <w:t>Хват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йтесь</w:t>
      </w:r>
      <w:r w:rsidRPr="00AB1FFC">
        <w:rPr>
          <w:b/>
          <w:szCs w:val="28"/>
        </w:rPr>
        <w:t xml:space="preserve"> /</w:t>
      </w:r>
      <w:r w:rsidRPr="00AB1FFC">
        <w:rPr>
          <w:b/>
          <w:szCs w:val="28"/>
        </w:rPr>
        <w:t>за этот</w:t>
      </w:r>
      <w:r w:rsidRPr="00AB1FFC">
        <w:rPr>
          <w:b/>
          <w:szCs w:val="28"/>
        </w:rPr>
        <w:t xml:space="preserve"> /</w:t>
      </w:r>
      <w:r w:rsidRPr="00AB1FFC">
        <w:rPr>
          <w:b/>
          <w:szCs w:val="28"/>
        </w:rPr>
        <w:t> спас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тельный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круг!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Доброк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чественно,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дешево,</w:t>
      </w:r>
      <w:r w:rsidRPr="00AB1FFC">
        <w:rPr>
          <w:b/>
          <w:szCs w:val="28"/>
        </w:rPr>
        <w:t xml:space="preserve"> / </w:t>
      </w:r>
      <w:r w:rsidRPr="00AB1FFC">
        <w:rPr>
          <w:b/>
          <w:szCs w:val="28"/>
        </w:rPr>
        <w:t>из первых рук.</w:t>
      </w:r>
    </w:p>
    <w:p w14:paraId="3D13AB62" w14:textId="77777777" w:rsidR="0017214F" w:rsidRDefault="002F4D73" w:rsidP="0017214F">
      <w:pPr>
        <w:spacing w:after="0"/>
        <w:ind w:firstLine="851"/>
        <w:rPr>
          <w:b/>
          <w:szCs w:val="28"/>
        </w:rPr>
      </w:pP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аждый хозяйственни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,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 xml:space="preserve"> умный 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оторый,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>здесь по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упает </w:t>
      </w:r>
      <w:r w:rsidRPr="00AB1FFC">
        <w:rPr>
          <w:b/>
          <w:szCs w:val="28"/>
        </w:rPr>
        <w:t>/</w:t>
      </w:r>
      <w:r w:rsidRPr="00AB1FFC">
        <w:rPr>
          <w:b/>
          <w:szCs w:val="28"/>
        </w:rPr>
        <w:t xml:space="preserve">все для </w:t>
      </w:r>
      <w:r w:rsidRPr="00AB1FFC">
        <w:rPr>
          <w:b/>
          <w:i/>
          <w:szCs w:val="28"/>
        </w:rPr>
        <w:t>к</w:t>
      </w:r>
      <w:r w:rsidR="0017214F">
        <w:rPr>
          <w:b/>
          <w:szCs w:val="28"/>
        </w:rPr>
        <w:t xml:space="preserve">онторы. </w:t>
      </w:r>
    </w:p>
    <w:p w14:paraId="08A6CCB0" w14:textId="24C2465C" w:rsidR="0017214F" w:rsidRPr="0017214F" w:rsidRDefault="0017214F" w:rsidP="0017214F">
      <w:pPr>
        <w:spacing w:after="0"/>
        <w:ind w:firstLine="851"/>
        <w:rPr>
          <w:b/>
          <w:szCs w:val="28"/>
        </w:rPr>
      </w:pP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 деловой,</w:t>
      </w:r>
      <w:r w:rsidRPr="0017214F">
        <w:rPr>
          <w:b/>
          <w:szCs w:val="28"/>
        </w:rPr>
        <w:t xml:space="preserve"> / </w:t>
      </w:r>
      <w:r w:rsidRPr="0017214F">
        <w:rPr>
          <w:b/>
          <w:szCs w:val="28"/>
        </w:rPr>
        <w:t xml:space="preserve">аккуратный 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амый,</w:t>
      </w:r>
      <w:r w:rsidRPr="0017214F">
        <w:rPr>
          <w:b/>
          <w:szCs w:val="28"/>
        </w:rPr>
        <w:t xml:space="preserve"> / </w:t>
      </w:r>
      <w:r w:rsidRPr="0017214F">
        <w:rPr>
          <w:b/>
          <w:szCs w:val="28"/>
        </w:rPr>
        <w:t>в</w:t>
      </w:r>
      <w:r>
        <w:rPr>
          <w:rStyle w:val="apple-converted-space"/>
          <w:b/>
          <w:spacing w:val="48"/>
          <w:szCs w:val="28"/>
        </w:rPr>
        <w:t xml:space="preserve"> </w:t>
      </w:r>
      <w:proofErr w:type="spellStart"/>
      <w:r>
        <w:rPr>
          <w:rStyle w:val="apple-converted-space"/>
          <w:b/>
          <w:spacing w:val="48"/>
          <w:szCs w:val="28"/>
        </w:rPr>
        <w:t>Гуме</w:t>
      </w:r>
      <w:proofErr w:type="spellEnd"/>
      <w:r>
        <w:rPr>
          <w:rStyle w:val="apple-converted-space"/>
          <w:b/>
          <w:spacing w:val="48"/>
          <w:szCs w:val="28"/>
        </w:rPr>
        <w:t xml:space="preserve"> </w:t>
      </w:r>
      <w:r w:rsidRPr="0017214F">
        <w:rPr>
          <w:b/>
          <w:szCs w:val="28"/>
        </w:rPr>
        <w:t>об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аведи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ь</w:t>
      </w:r>
      <w:r w:rsidRPr="0017214F">
        <w:rPr>
          <w:b/>
          <w:szCs w:val="28"/>
        </w:rPr>
        <w:t xml:space="preserve"> / </w:t>
      </w:r>
      <w:proofErr w:type="spellStart"/>
      <w:r w:rsidRPr="0017214F">
        <w:rPr>
          <w:b/>
          <w:szCs w:val="28"/>
        </w:rPr>
        <w:t>Мо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еров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кими</w:t>
      </w:r>
      <w:proofErr w:type="spellEnd"/>
      <w:r w:rsidRPr="0017214F">
        <w:rPr>
          <w:b/>
          <w:szCs w:val="28"/>
        </w:rPr>
        <w:t xml:space="preserve"> ча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ами.</w:t>
      </w:r>
    </w:p>
    <w:p w14:paraId="345DF9DE" w14:textId="77777777" w:rsidR="008A402B" w:rsidRPr="008A402B" w:rsidRDefault="002F4D73" w:rsidP="008A402B">
      <w:pPr>
        <w:spacing w:after="0"/>
        <w:ind w:firstLine="851"/>
        <w:rPr>
          <w:b/>
          <w:szCs w:val="28"/>
        </w:rPr>
      </w:pPr>
      <w:r w:rsidRPr="008A402B">
        <w:rPr>
          <w:b/>
          <w:szCs w:val="28"/>
        </w:rPr>
        <w:t>Печать —</w:t>
      </w:r>
      <w:r w:rsidRPr="008A402B">
        <w:rPr>
          <w:b/>
          <w:szCs w:val="28"/>
        </w:rPr>
        <w:t xml:space="preserve"> / </w:t>
      </w:r>
      <w:r w:rsidRPr="008A402B">
        <w:rPr>
          <w:b/>
          <w:szCs w:val="28"/>
        </w:rPr>
        <w:t>наше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ужие.</w:t>
      </w:r>
      <w:r w:rsidRPr="008A402B">
        <w:rPr>
          <w:b/>
          <w:szCs w:val="28"/>
        </w:rPr>
        <w:t xml:space="preserve"> / </w:t>
      </w:r>
      <w:r w:rsidRPr="008A402B">
        <w:rPr>
          <w:b/>
          <w:szCs w:val="28"/>
        </w:rPr>
        <w:t>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ужейный завод —</w:t>
      </w:r>
      <w:r w:rsidR="00AB1FFC" w:rsidRPr="008A402B">
        <w:rPr>
          <w:b/>
          <w:szCs w:val="28"/>
        </w:rPr>
        <w:t xml:space="preserve"> / </w:t>
      </w:r>
      <w:proofErr w:type="spellStart"/>
      <w:r w:rsidR="00AB1FFC" w:rsidRPr="008A402B">
        <w:rPr>
          <w:b/>
          <w:szCs w:val="28"/>
        </w:rPr>
        <w:t>Мосполиг</w:t>
      </w:r>
      <w:r w:rsidR="00AB1FFC" w:rsidRPr="008A402B">
        <w:rPr>
          <w:b/>
          <w:i/>
          <w:szCs w:val="28"/>
        </w:rPr>
        <w:t>р</w:t>
      </w:r>
      <w:r w:rsidR="00AB1FFC" w:rsidRPr="008A402B">
        <w:rPr>
          <w:b/>
          <w:szCs w:val="28"/>
        </w:rPr>
        <w:t>аф</w:t>
      </w:r>
      <w:r w:rsidRPr="008A402B">
        <w:rPr>
          <w:b/>
          <w:szCs w:val="28"/>
        </w:rPr>
        <w:t>.</w:t>
      </w:r>
      <w:proofErr w:type="spellEnd"/>
    </w:p>
    <w:p w14:paraId="4C785383" w14:textId="044B46A4" w:rsidR="008A402B" w:rsidRPr="008A402B" w:rsidRDefault="008A402B" w:rsidP="008A402B">
      <w:pPr>
        <w:spacing w:after="0"/>
        <w:ind w:firstLine="851"/>
        <w:rPr>
          <w:b/>
          <w:szCs w:val="28"/>
        </w:rPr>
      </w:pPr>
      <w:r w:rsidRPr="008A402B">
        <w:rPr>
          <w:rFonts w:eastAsia="Times New Roman" w:cs="Times New Roman"/>
          <w:b/>
          <w:szCs w:val="28"/>
          <w:lang w:eastAsia="ru-RU"/>
        </w:rPr>
        <w:t>Сказками не расскажешь,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r w:rsidRPr="008A402B">
        <w:rPr>
          <w:rFonts w:eastAsia="Times New Roman" w:cs="Times New Roman"/>
          <w:b/>
          <w:szCs w:val="28"/>
          <w:lang w:eastAsia="ru-RU"/>
        </w:rPr>
        <w:t>не о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ишешь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ером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а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иросы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 / </w:t>
      </w:r>
      <w:proofErr w:type="spellStart"/>
      <w:r w:rsidRPr="008A402B">
        <w:rPr>
          <w:rFonts w:eastAsia="Times New Roman" w:cs="Times New Roman"/>
          <w:b/>
          <w:szCs w:val="28"/>
          <w:lang w:eastAsia="ru-RU"/>
        </w:rPr>
        <w:t>Моссель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ром</w:t>
      </w:r>
      <w:proofErr w:type="spellEnd"/>
      <w:r w:rsidRPr="008A402B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4B1633F8" w14:textId="77777777" w:rsidR="009B0053" w:rsidRDefault="00D9665B" w:rsidP="009B0053">
      <w:pPr>
        <w:spacing w:after="0"/>
        <w:ind w:firstLine="709"/>
        <w:rPr>
          <w:szCs w:val="28"/>
        </w:rPr>
      </w:pPr>
      <w:r>
        <w:rPr>
          <w:szCs w:val="28"/>
        </w:rPr>
        <w:t>Как уже говорилось в предыдущих главах, для рекламных текстов Маяковского характерно функционирование в системе крупных и мелких ассоциативных сетей, в которые, как правило, вплетаются те самые «опорные слова», о которых было сказано чуть выше. И если ранее мы рассматривали реализующую прагматические задачи лексику в контексте её соотнесенности с экстралингвистическим, социокультурным контекстом, а также в точки зрения интертекстуальных сетей, выстаивающихся в масштабе</w:t>
      </w:r>
      <w:r w:rsidR="00025C1B">
        <w:rPr>
          <w:szCs w:val="28"/>
        </w:rPr>
        <w:t xml:space="preserve"> всего блока рекламной поэзи</w:t>
      </w:r>
      <w:r w:rsidR="00025C1B" w:rsidRPr="001A1B91">
        <w:rPr>
          <w:szCs w:val="28"/>
        </w:rPr>
        <w:t>и, то в данном случае мы наблюдаем примеры включения автором прагматически важной лексики в макро-сети, создаваемые звуковой игрой.</w:t>
      </w:r>
    </w:p>
    <w:p w14:paraId="0C119811" w14:textId="17743B49" w:rsidR="0049431E" w:rsidRDefault="001A1B91" w:rsidP="0049431E">
      <w:pPr>
        <w:spacing w:after="0"/>
        <w:ind w:firstLine="709"/>
        <w:rPr>
          <w:rFonts w:cs="Times New Roman"/>
          <w:szCs w:val="28"/>
        </w:rPr>
      </w:pPr>
      <w:r>
        <w:rPr>
          <w:szCs w:val="28"/>
        </w:rPr>
        <w:t xml:space="preserve">Так, в приведенных примерах текстов мы можем наблюдать </w:t>
      </w:r>
      <w:r w:rsidR="00F908F0">
        <w:rPr>
          <w:szCs w:val="28"/>
        </w:rPr>
        <w:t>включение в ассонансные</w:t>
      </w:r>
      <w:r>
        <w:rPr>
          <w:szCs w:val="28"/>
        </w:rPr>
        <w:t xml:space="preserve"> ряд</w:t>
      </w:r>
      <w:r w:rsidR="00F908F0">
        <w:rPr>
          <w:szCs w:val="28"/>
        </w:rPr>
        <w:t>ы</w:t>
      </w:r>
      <w:r>
        <w:rPr>
          <w:szCs w:val="28"/>
        </w:rPr>
        <w:t xml:space="preserve"> слова «женщина», номинирующего адресата </w:t>
      </w:r>
      <w:r w:rsidR="00F908F0">
        <w:rPr>
          <w:szCs w:val="28"/>
        </w:rPr>
        <w:t xml:space="preserve">рекламного послания, </w:t>
      </w:r>
      <w:r w:rsidR="0017214F">
        <w:rPr>
          <w:szCs w:val="28"/>
        </w:rPr>
        <w:t xml:space="preserve">и авторского неологизма «доброкачественно», дающего оценочную характеристику товара. </w:t>
      </w:r>
      <w:r w:rsidR="009B0053">
        <w:rPr>
          <w:szCs w:val="28"/>
        </w:rPr>
        <w:t>Приемы аллитерационных повторов представлены в текстах более часто,</w:t>
      </w:r>
      <w:r w:rsidR="00BA3F39">
        <w:rPr>
          <w:szCs w:val="28"/>
        </w:rPr>
        <w:t xml:space="preserve"> что характерно, впрочем, и для всей поэзии Маяковского </w:t>
      </w:r>
      <w:r w:rsidR="00BA3F39">
        <w:rPr>
          <w:szCs w:val="28"/>
        </w:rPr>
        <w:lastRenderedPageBreak/>
        <w:t>в целом</w:t>
      </w:r>
      <w:r w:rsidR="00BA3F39">
        <w:rPr>
          <w:rStyle w:val="a9"/>
          <w:szCs w:val="28"/>
        </w:rPr>
        <w:footnoteReference w:id="10"/>
      </w:r>
      <w:r w:rsidR="006A22CD">
        <w:rPr>
          <w:szCs w:val="28"/>
        </w:rPr>
        <w:t xml:space="preserve">. В приведенных же примерах мы наблюдаем аллитерационное выделение </w:t>
      </w:r>
      <w:r w:rsidR="00B32A69">
        <w:rPr>
          <w:szCs w:val="28"/>
        </w:rPr>
        <w:t>формально-информативной лексики, прямо называющей объекты рекламы: аллитерационному обыгрыванию на звуки «</w:t>
      </w:r>
      <w:proofErr w:type="gramStart"/>
      <w:r w:rsidR="00B32A69">
        <w:rPr>
          <w:szCs w:val="28"/>
        </w:rPr>
        <w:t>з»/</w:t>
      </w:r>
      <w:proofErr w:type="gramEnd"/>
      <w:r w:rsidR="00B32A69">
        <w:rPr>
          <w:szCs w:val="28"/>
        </w:rPr>
        <w:t xml:space="preserve"> «с» подвергаются слова «</w:t>
      </w:r>
      <w:proofErr w:type="spellStart"/>
      <w:r w:rsidR="00B32A69">
        <w:rPr>
          <w:szCs w:val="28"/>
        </w:rPr>
        <w:t>Мозеровские</w:t>
      </w:r>
      <w:proofErr w:type="spellEnd"/>
      <w:r w:rsidR="00B32A69">
        <w:rPr>
          <w:szCs w:val="28"/>
        </w:rPr>
        <w:t xml:space="preserve"> часы», на звуки «р» и «п» - «</w:t>
      </w:r>
      <w:proofErr w:type="spellStart"/>
      <w:r w:rsidR="00B32A69">
        <w:rPr>
          <w:szCs w:val="28"/>
        </w:rPr>
        <w:t>Мосполиграф</w:t>
      </w:r>
      <w:proofErr w:type="spellEnd"/>
      <w:r w:rsidR="00B32A69">
        <w:rPr>
          <w:szCs w:val="28"/>
        </w:rPr>
        <w:t>» и «</w:t>
      </w:r>
      <w:proofErr w:type="spellStart"/>
      <w:r w:rsidR="00B32A69">
        <w:rPr>
          <w:szCs w:val="28"/>
        </w:rPr>
        <w:t>Моссельпром</w:t>
      </w:r>
      <w:proofErr w:type="spellEnd"/>
      <w:r w:rsidR="00B32A69">
        <w:rPr>
          <w:szCs w:val="28"/>
        </w:rPr>
        <w:t>». При этом необходимо отметить, что достижение эффекта выделения слова-носителя прагматического посыла реализуется не столько за счет его включения в звукописный ря</w:t>
      </w:r>
      <w:r w:rsidR="0049431E">
        <w:rPr>
          <w:szCs w:val="28"/>
        </w:rPr>
        <w:t xml:space="preserve">д, сколько благодаря градации </w:t>
      </w:r>
      <w:r w:rsidR="00B32A69">
        <w:rPr>
          <w:szCs w:val="28"/>
        </w:rPr>
        <w:t xml:space="preserve">нарастания частоты звуковых повторов (можно обратить внимание на то, что во всех приведенных примерах «прагматическая» лексика находится в конце </w:t>
      </w:r>
      <w:r w:rsidR="0049431E">
        <w:rPr>
          <w:szCs w:val="28"/>
        </w:rPr>
        <w:t xml:space="preserve">звукового ряда, что является наиболее удачным с точки зрения действенности приема расположением, т.к. в момент её восприятия реципиентом срабатывает эффект «накопления»). </w:t>
      </w:r>
      <w:r w:rsidR="00B32A69">
        <w:rPr>
          <w:szCs w:val="28"/>
        </w:rPr>
        <w:t xml:space="preserve">Кроме того, хочется </w:t>
      </w:r>
      <w:r w:rsidR="00AB1FFC" w:rsidRPr="00B32A69">
        <w:rPr>
          <w:rFonts w:cs="Times New Roman"/>
          <w:szCs w:val="28"/>
        </w:rPr>
        <w:t>отметить тонкую и образную авторскую звуковую игру с аллитерацией</w:t>
      </w:r>
      <w:r w:rsidR="002F4D73" w:rsidRPr="00B32A69">
        <w:rPr>
          <w:rFonts w:cs="Times New Roman"/>
          <w:szCs w:val="28"/>
        </w:rPr>
        <w:t xml:space="preserve"> на звук «к», звучащи</w:t>
      </w:r>
      <w:r w:rsidR="00AB1FFC" w:rsidRPr="00B32A69">
        <w:rPr>
          <w:rFonts w:cs="Times New Roman"/>
          <w:szCs w:val="28"/>
        </w:rPr>
        <w:t>й в ключевом слове «контора» и называющи</w:t>
      </w:r>
      <w:r w:rsidR="002F4D73" w:rsidRPr="00B32A69">
        <w:rPr>
          <w:rFonts w:cs="Times New Roman"/>
          <w:szCs w:val="28"/>
        </w:rPr>
        <w:t xml:space="preserve">м конечный пункт реализации продукта. </w:t>
      </w:r>
      <w:r w:rsidR="00AB1FFC" w:rsidRPr="00B32A69">
        <w:rPr>
          <w:rFonts w:cs="Times New Roman"/>
          <w:szCs w:val="28"/>
        </w:rPr>
        <w:t xml:space="preserve">Подчеркивая и выделяя с помощью повтора звук «к», </w:t>
      </w:r>
      <w:r w:rsidR="00D9665B" w:rsidRPr="00B32A69">
        <w:rPr>
          <w:rFonts w:cs="Times New Roman"/>
          <w:szCs w:val="28"/>
        </w:rPr>
        <w:t xml:space="preserve">Маяковский создает фонетический «тон», </w:t>
      </w:r>
      <w:r w:rsidR="00AB1FFC" w:rsidRPr="00B32A69">
        <w:rPr>
          <w:rFonts w:cs="Times New Roman"/>
          <w:szCs w:val="28"/>
        </w:rPr>
        <w:t xml:space="preserve">в котором </w:t>
      </w:r>
      <w:r w:rsidR="00D9665B" w:rsidRPr="00B32A69">
        <w:rPr>
          <w:rFonts w:cs="Times New Roman"/>
          <w:szCs w:val="28"/>
        </w:rPr>
        <w:t>усматривается звукоподражание пишущей машинке.</w:t>
      </w:r>
      <w:r w:rsidR="00D9665B">
        <w:rPr>
          <w:rFonts w:cs="Times New Roman"/>
          <w:szCs w:val="28"/>
        </w:rPr>
        <w:t xml:space="preserve"> </w:t>
      </w:r>
    </w:p>
    <w:p w14:paraId="45C9AD91" w14:textId="77777777" w:rsidR="00A547B6" w:rsidRDefault="0049431E" w:rsidP="00A547B6">
      <w:pPr>
        <w:spacing w:after="0"/>
        <w:ind w:firstLine="709"/>
        <w:rPr>
          <w:szCs w:val="28"/>
        </w:rPr>
      </w:pPr>
      <w:r>
        <w:rPr>
          <w:rFonts w:cs="Times New Roman"/>
          <w:szCs w:val="28"/>
        </w:rPr>
        <w:t xml:space="preserve">Звуковое «укрепление» необходимой поэту лексики не ограничивается приемами аллитерации и ассонанса. </w:t>
      </w:r>
      <w:r w:rsidR="002F4D73" w:rsidRPr="001D34D1">
        <w:rPr>
          <w:szCs w:val="28"/>
        </w:rPr>
        <w:t xml:space="preserve">Нередко Маяковский играет </w:t>
      </w:r>
      <w:r w:rsidR="00A547B6">
        <w:rPr>
          <w:szCs w:val="28"/>
        </w:rPr>
        <w:t xml:space="preserve">и </w:t>
      </w:r>
      <w:r w:rsidR="002F4D73" w:rsidRPr="001D34D1">
        <w:rPr>
          <w:szCs w:val="28"/>
        </w:rPr>
        <w:t>крупными фонети</w:t>
      </w:r>
      <w:r w:rsidR="002F4D73">
        <w:rPr>
          <w:szCs w:val="28"/>
        </w:rPr>
        <w:t>ческими созвучиями, в том числе</w:t>
      </w:r>
      <w:r w:rsidR="002F4D73" w:rsidRPr="001D34D1">
        <w:rPr>
          <w:szCs w:val="28"/>
        </w:rPr>
        <w:t xml:space="preserve"> </w:t>
      </w:r>
      <w:r w:rsidR="002F4D73">
        <w:rPr>
          <w:szCs w:val="28"/>
        </w:rPr>
        <w:t xml:space="preserve">создавая тавтологические и </w:t>
      </w:r>
      <w:proofErr w:type="spellStart"/>
      <w:r w:rsidR="002F4D73">
        <w:rPr>
          <w:szCs w:val="28"/>
        </w:rPr>
        <w:t>полу</w:t>
      </w:r>
      <w:r w:rsidR="00A547B6">
        <w:rPr>
          <w:szCs w:val="28"/>
        </w:rPr>
        <w:t>тавтологические</w:t>
      </w:r>
      <w:proofErr w:type="spellEnd"/>
      <w:r w:rsidR="00A547B6">
        <w:rPr>
          <w:szCs w:val="28"/>
        </w:rPr>
        <w:t xml:space="preserve"> повторы:</w:t>
      </w:r>
    </w:p>
    <w:p w14:paraId="194D0233" w14:textId="77777777" w:rsidR="00A547B6" w:rsidRDefault="0049431E" w:rsidP="00A547B6">
      <w:pPr>
        <w:spacing w:after="0"/>
        <w:ind w:firstLine="709"/>
        <w:rPr>
          <w:b/>
          <w:szCs w:val="28"/>
        </w:rPr>
      </w:pPr>
      <w:r w:rsidRPr="008A402B">
        <w:rPr>
          <w:b/>
          <w:szCs w:val="28"/>
        </w:rPr>
        <w:t xml:space="preserve">Всю </w:t>
      </w:r>
      <w:proofErr w:type="spellStart"/>
      <w:r w:rsidRPr="008A402B">
        <w:rPr>
          <w:b/>
          <w:szCs w:val="28"/>
        </w:rPr>
        <w:t>писчебумажность</w:t>
      </w:r>
      <w:proofErr w:type="spellEnd"/>
      <w:r w:rsidRPr="008A402B">
        <w:rPr>
          <w:b/>
          <w:szCs w:val="28"/>
        </w:rPr>
        <w:t>, / графленую / и без граф, / продает /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Мосполиграф</w:t>
      </w:r>
      <w:proofErr w:type="spellEnd"/>
      <w:r>
        <w:rPr>
          <w:b/>
          <w:szCs w:val="28"/>
        </w:rPr>
        <w:t xml:space="preserve">. </w:t>
      </w:r>
    </w:p>
    <w:p w14:paraId="1713F710" w14:textId="77777777" w:rsidR="00A547B6" w:rsidRDefault="002F4D73" w:rsidP="00A547B6">
      <w:pPr>
        <w:spacing w:after="0"/>
        <w:ind w:firstLine="709"/>
        <w:rPr>
          <w:b/>
          <w:szCs w:val="28"/>
        </w:rPr>
      </w:pPr>
      <w:r w:rsidRPr="001D34D1">
        <w:rPr>
          <w:b/>
          <w:szCs w:val="28"/>
        </w:rPr>
        <w:t xml:space="preserve">У бумаги без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никаких </w:t>
      </w:r>
      <w:r>
        <w:rPr>
          <w:b/>
          <w:szCs w:val="28"/>
        </w:rPr>
        <w:t xml:space="preserve">прав. /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a"/>
          <w:b/>
          <w:spacing w:val="48"/>
          <w:szCs w:val="28"/>
        </w:rPr>
        <w:t>Мосполиграф</w:t>
      </w:r>
      <w:proofErr w:type="spellEnd"/>
      <w:r w:rsidRPr="001D34D1">
        <w:rPr>
          <w:b/>
          <w:szCs w:val="28"/>
        </w:rPr>
        <w:t>.</w:t>
      </w:r>
    </w:p>
    <w:p w14:paraId="3E8B3C54" w14:textId="73F9E837" w:rsidR="002F4D73" w:rsidRPr="00A547B6" w:rsidRDefault="002F4D73" w:rsidP="00A547B6">
      <w:pPr>
        <w:spacing w:after="0"/>
        <w:ind w:firstLine="709"/>
        <w:rPr>
          <w:rFonts w:cs="Times New Roman"/>
          <w:szCs w:val="28"/>
        </w:rPr>
      </w:pPr>
      <w:r w:rsidRPr="001D34D1">
        <w:rPr>
          <w:b/>
          <w:szCs w:val="28"/>
        </w:rPr>
        <w:lastRenderedPageBreak/>
        <w:t>Я первый по успехам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и </w:t>
      </w:r>
      <w:r w:rsidRPr="002F4D73">
        <w:rPr>
          <w:b/>
          <w:i/>
          <w:szCs w:val="28"/>
        </w:rPr>
        <w:t>прилежности</w:t>
      </w:r>
      <w:r w:rsidRPr="001D34D1">
        <w:rPr>
          <w:b/>
          <w:szCs w:val="28"/>
        </w:rPr>
        <w:t>.</w:t>
      </w:r>
      <w:r>
        <w:rPr>
          <w:b/>
          <w:szCs w:val="28"/>
        </w:rPr>
        <w:t xml:space="preserve"> / Я здесь / </w:t>
      </w:r>
      <w:r w:rsidRPr="001D34D1">
        <w:rPr>
          <w:b/>
          <w:szCs w:val="28"/>
        </w:rPr>
        <w:t>покупаю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письменные </w:t>
      </w:r>
      <w:r w:rsidRPr="002F4D73">
        <w:rPr>
          <w:b/>
          <w:i/>
          <w:szCs w:val="28"/>
        </w:rPr>
        <w:t>принадлежности</w:t>
      </w:r>
      <w:r w:rsidRPr="001D34D1">
        <w:rPr>
          <w:b/>
          <w:szCs w:val="28"/>
        </w:rPr>
        <w:t>.</w:t>
      </w:r>
    </w:p>
    <w:p w14:paraId="7E96432B" w14:textId="77777777" w:rsidR="002F4D73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0"/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  <w:commentRangeEnd w:id="0"/>
      <w:r>
        <w:rPr>
          <w:rStyle w:val="ac"/>
          <w:rFonts w:eastAsiaTheme="minorHAnsi" w:cstheme="minorBidi"/>
          <w:lang w:eastAsia="en-US"/>
        </w:rPr>
        <w:commentReference w:id="0"/>
      </w:r>
    </w:p>
    <w:p w14:paraId="0D47C981" w14:textId="77777777" w:rsidR="008C7202" w:rsidRDefault="008C7202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bookmarkStart w:id="1" w:name="_GoBack"/>
      <w:bookmarkEnd w:id="1"/>
    </w:p>
    <w:p w14:paraId="659BD4F6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</w:t>
      </w:r>
      <w:proofErr w:type="gramStart"/>
      <w:r w:rsidRPr="001D34D1">
        <w:rPr>
          <w:sz w:val="28"/>
          <w:szCs w:val="28"/>
        </w:rPr>
        <w:t>благозвучности</w:t>
      </w:r>
      <w:proofErr w:type="gramEnd"/>
      <w:r w:rsidRPr="001D34D1">
        <w:rPr>
          <w:sz w:val="28"/>
          <w:szCs w:val="28"/>
        </w:rPr>
        <w:t xml:space="preserve"> рекламного стихотворения, сколько для выделения и звукового усиления слов-носителей рекламной информации.</w:t>
      </w:r>
    </w:p>
    <w:p w14:paraId="2645C373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 xml:space="preserve">Маяковский подчиняет ритмический рисунок прагматическим задачам акцентирования читательского внимания на тех или </w:t>
      </w:r>
      <w:proofErr w:type="gramStart"/>
      <w:r w:rsidRPr="001D34D1">
        <w:rPr>
          <w:sz w:val="28"/>
          <w:szCs w:val="28"/>
        </w:rPr>
        <w:t>иных словах</w:t>
      </w:r>
      <w:proofErr w:type="gramEnd"/>
      <w:r w:rsidRPr="001D34D1">
        <w:rPr>
          <w:sz w:val="28"/>
          <w:szCs w:val="28"/>
        </w:rPr>
        <w:t xml:space="preserve"> или строках.</w:t>
      </w:r>
    </w:p>
    <w:p w14:paraId="5D67E3B3" w14:textId="77777777" w:rsidR="002F4D73" w:rsidRPr="001D34D1" w:rsidRDefault="002F4D73" w:rsidP="002F4D73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закономерности</w:t>
      </w:r>
      <w:r w:rsidRPr="001D34D1">
        <w:rPr>
          <w:rStyle w:val="a9"/>
          <w:sz w:val="28"/>
          <w:szCs w:val="28"/>
        </w:rPr>
        <w:footnoteReference w:id="11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75972A75" w14:textId="77777777" w:rsidR="00A73915" w:rsidRP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sz w:val="28"/>
          <w:szCs w:val="28"/>
        </w:rPr>
        <w:lastRenderedPageBreak/>
        <w:t xml:space="preserve">Приведем примеры: </w:t>
      </w:r>
    </w:p>
    <w:p w14:paraId="4344C1F1" w14:textId="77777777" w:rsid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Нами</w:t>
      </w:r>
      <w:r w:rsidR="00A73915" w:rsidRPr="00A73915">
        <w:rPr>
          <w:b/>
          <w:sz w:val="28"/>
          <w:szCs w:val="28"/>
          <w:u w:val="single"/>
        </w:rPr>
        <w:t xml:space="preserve"> </w:t>
      </w:r>
      <w:proofErr w:type="gramStart"/>
      <w:r w:rsidR="00A73915" w:rsidRPr="00A73915">
        <w:rPr>
          <w:b/>
          <w:sz w:val="28"/>
          <w:szCs w:val="28"/>
          <w:u w:val="single"/>
        </w:rPr>
        <w:t xml:space="preserve">/  </w:t>
      </w:r>
      <w:r w:rsidRPr="00A73915">
        <w:rPr>
          <w:b/>
          <w:sz w:val="28"/>
          <w:szCs w:val="28"/>
          <w:u w:val="single"/>
        </w:rPr>
        <w:t>оставляются</w:t>
      </w:r>
      <w:proofErr w:type="gramEnd"/>
      <w:r w:rsidR="00A73915" w:rsidRPr="00A73915">
        <w:rPr>
          <w:b/>
          <w:sz w:val="28"/>
          <w:szCs w:val="28"/>
          <w:u w:val="single"/>
        </w:rPr>
        <w:t xml:space="preserve"> /</w:t>
      </w:r>
      <w:r w:rsidRPr="00A73915">
        <w:rPr>
          <w:b/>
          <w:sz w:val="28"/>
          <w:szCs w:val="28"/>
          <w:u w:val="single"/>
        </w:rPr>
        <w:t xml:space="preserve"> от старого мира </w:t>
      </w:r>
      <w:r w:rsidRPr="00A73915">
        <w:rPr>
          <w:sz w:val="28"/>
          <w:szCs w:val="28"/>
        </w:rPr>
        <w:t>(4 ударных слога)</w:t>
      </w:r>
      <w:r w:rsidR="00A73915" w:rsidRPr="00A73915">
        <w:rPr>
          <w:b/>
          <w:sz w:val="28"/>
          <w:szCs w:val="28"/>
        </w:rPr>
        <w:t xml:space="preserve"> / только / </w:t>
      </w:r>
      <w:r w:rsidRPr="00A73915">
        <w:rPr>
          <w:b/>
          <w:sz w:val="28"/>
          <w:szCs w:val="28"/>
        </w:rPr>
        <w:t>папиросы</w:t>
      </w:r>
      <w:r w:rsidRPr="00A73915">
        <w:rPr>
          <w:b/>
          <w:spacing w:val="48"/>
          <w:sz w:val="28"/>
          <w:szCs w:val="28"/>
        </w:rPr>
        <w:t> Ира</w:t>
      </w:r>
      <w:r w:rsidRPr="00A73915">
        <w:rPr>
          <w:b/>
          <w:sz w:val="28"/>
          <w:szCs w:val="28"/>
        </w:rPr>
        <w:t xml:space="preserve">. </w:t>
      </w:r>
      <w:r w:rsidRPr="00A73915">
        <w:rPr>
          <w:sz w:val="28"/>
          <w:szCs w:val="28"/>
        </w:rPr>
        <w:t xml:space="preserve">(3 ударных слога) </w:t>
      </w:r>
    </w:p>
    <w:p w14:paraId="3FD102B5" w14:textId="77777777" w:rsidR="00A73915" w:rsidRDefault="00A73915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Где и как /</w:t>
      </w:r>
      <w:r w:rsidR="002F4D73" w:rsidRPr="00A73915">
        <w:rPr>
          <w:b/>
          <w:sz w:val="28"/>
          <w:szCs w:val="28"/>
          <w:u w:val="single"/>
        </w:rPr>
        <w:t xml:space="preserve"> достать английский</w:t>
      </w:r>
      <w:r>
        <w:rPr>
          <w:b/>
          <w:szCs w:val="28"/>
          <w:u w:val="single"/>
        </w:rPr>
        <w:t xml:space="preserve"> / </w:t>
      </w:r>
      <w:r w:rsidR="002F4D73" w:rsidRPr="001D34D1">
        <w:rPr>
          <w:b/>
          <w:sz w:val="28"/>
          <w:szCs w:val="28"/>
          <w:u w:val="single"/>
        </w:rPr>
        <w:t>трубочный табак?</w:t>
      </w:r>
      <w:r>
        <w:rPr>
          <w:szCs w:val="28"/>
        </w:rPr>
        <w:t xml:space="preserve">  (6 ударных слогов) / </w:t>
      </w:r>
      <w:r w:rsidR="002F4D73" w:rsidRPr="001D34D1">
        <w:rPr>
          <w:b/>
          <w:sz w:val="28"/>
          <w:szCs w:val="28"/>
        </w:rPr>
        <w:t>Сообщаем,</w:t>
      </w:r>
      <w:r>
        <w:rPr>
          <w:b/>
          <w:szCs w:val="28"/>
        </w:rPr>
        <w:t xml:space="preserve"> /</w:t>
      </w:r>
      <w:r w:rsidR="002F4D73" w:rsidRPr="001D34D1">
        <w:rPr>
          <w:b/>
          <w:sz w:val="28"/>
          <w:szCs w:val="28"/>
        </w:rPr>
        <w:t xml:space="preserve"> чтоб вас не мучила дума, — </w:t>
      </w:r>
      <w:r w:rsidR="002F4D73" w:rsidRPr="001D34D1">
        <w:rPr>
          <w:sz w:val="28"/>
          <w:szCs w:val="28"/>
        </w:rPr>
        <w:t>(4 ударных слога)</w:t>
      </w:r>
      <w:r>
        <w:rPr>
          <w:szCs w:val="28"/>
        </w:rPr>
        <w:t xml:space="preserve"> /</w:t>
      </w:r>
      <w:r w:rsidR="002F4D73" w:rsidRPr="001D34D1">
        <w:rPr>
          <w:sz w:val="28"/>
          <w:szCs w:val="28"/>
        </w:rPr>
        <w:t xml:space="preserve"> </w:t>
      </w:r>
      <w:r w:rsidR="002F4D73" w:rsidRPr="001D34D1">
        <w:rPr>
          <w:b/>
          <w:sz w:val="28"/>
          <w:szCs w:val="28"/>
        </w:rPr>
        <w:t>только в</w:t>
      </w:r>
      <w:r w:rsidR="002F4D73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F4D73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>
        <w:rPr>
          <w:rStyle w:val="aa"/>
          <w:b/>
          <w:spacing w:val="48"/>
          <w:szCs w:val="28"/>
        </w:rPr>
        <w:t xml:space="preserve"> </w:t>
      </w:r>
      <w:r w:rsidR="002F4D73" w:rsidRPr="001D34D1">
        <w:rPr>
          <w:rStyle w:val="aa"/>
          <w:b/>
          <w:spacing w:val="48"/>
          <w:sz w:val="28"/>
          <w:szCs w:val="28"/>
        </w:rPr>
        <w:t>/</w:t>
      </w:r>
      <w:r w:rsidR="002F4D73" w:rsidRPr="001D34D1">
        <w:rPr>
          <w:b/>
          <w:sz w:val="28"/>
          <w:szCs w:val="28"/>
        </w:rPr>
        <w:t>и отделениях</w:t>
      </w:r>
      <w:r w:rsidR="002F4D73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F4D73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F4D73" w:rsidRPr="001D34D1">
        <w:rPr>
          <w:b/>
          <w:sz w:val="28"/>
          <w:szCs w:val="28"/>
        </w:rPr>
        <w:t xml:space="preserve">. </w:t>
      </w:r>
      <w:r w:rsidR="002F4D73" w:rsidRPr="001D34D1">
        <w:rPr>
          <w:sz w:val="28"/>
          <w:szCs w:val="28"/>
        </w:rPr>
        <w:t xml:space="preserve">(4 ударных слога) </w:t>
      </w:r>
    </w:p>
    <w:p w14:paraId="5061B085" w14:textId="77777777" w:rsidR="00A73915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лучшего масла</w:t>
      </w:r>
      <w:r w:rsidR="00A73915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4EBDC531" w14:textId="77777777" w:rsidR="002F4D73" w:rsidRPr="001D34D1" w:rsidRDefault="002F4D73" w:rsidP="00A73915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нечего</w:t>
      </w:r>
      <w:r w:rsidR="00A73915">
        <w:rPr>
          <w:b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в поисках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="00A73915"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найдешь всё</w:t>
      </w:r>
      <w:r w:rsidR="00A73915"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6142D1B3" w14:textId="77777777" w:rsidR="00A73915" w:rsidRDefault="002F4D73" w:rsidP="00A73915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A73915">
        <w:rPr>
          <w:b/>
          <w:sz w:val="28"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на цены плакаться</w:t>
      </w:r>
      <w:r>
        <w:rPr>
          <w:sz w:val="28"/>
          <w:szCs w:val="28"/>
        </w:rPr>
        <w:t xml:space="preserve"> — (</w:t>
      </w:r>
      <w:r w:rsidR="00A73915">
        <w:rPr>
          <w:sz w:val="28"/>
          <w:szCs w:val="28"/>
        </w:rPr>
        <w:t>3 ударных слога)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A73915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="00A73915">
        <w:rPr>
          <w:sz w:val="28"/>
          <w:szCs w:val="28"/>
        </w:rPr>
        <w:t xml:space="preserve"> </w:t>
      </w:r>
      <w:proofErr w:type="gramStart"/>
      <w:r w:rsidR="00A73915">
        <w:rPr>
          <w:sz w:val="28"/>
          <w:szCs w:val="28"/>
        </w:rPr>
        <w:t xml:space="preserve">( </w:t>
      </w:r>
      <w:r w:rsidRPr="001D34D1">
        <w:rPr>
          <w:sz w:val="28"/>
          <w:szCs w:val="28"/>
        </w:rPr>
        <w:t>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5B73A541" w14:textId="77777777" w:rsidR="002F4D73" w:rsidRPr="00A73915" w:rsidRDefault="00A73915" w:rsidP="00A73915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Где взять /</w:t>
      </w:r>
      <w:r w:rsidR="002F4D73" w:rsidRPr="001D34D1">
        <w:rPr>
          <w:b/>
          <w:sz w:val="28"/>
          <w:szCs w:val="28"/>
          <w:u w:val="single"/>
        </w:rPr>
        <w:t xml:space="preserve"> перо и тетрадь</w:t>
      </w:r>
      <w:r w:rsidR="002F4D73" w:rsidRPr="001D34D1">
        <w:rPr>
          <w:b/>
          <w:sz w:val="28"/>
          <w:szCs w:val="28"/>
        </w:rPr>
        <w:t>?</w:t>
      </w:r>
      <w:r w:rsidR="002F4D73"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>/</w:t>
      </w:r>
      <w:r w:rsidR="002F4D73">
        <w:rPr>
          <w:b/>
          <w:sz w:val="28"/>
          <w:szCs w:val="28"/>
        </w:rPr>
        <w:t xml:space="preserve"> </w:t>
      </w:r>
      <w:r w:rsidR="002F4D73" w:rsidRPr="001D34D1">
        <w:rPr>
          <w:b/>
          <w:sz w:val="28"/>
          <w:szCs w:val="28"/>
        </w:rPr>
        <w:t xml:space="preserve">Помни, родитель </w:t>
      </w:r>
      <w:proofErr w:type="gramStart"/>
      <w:r w:rsidR="002F4D73" w:rsidRPr="001D34D1">
        <w:rPr>
          <w:b/>
          <w:sz w:val="28"/>
          <w:szCs w:val="28"/>
        </w:rPr>
        <w:t xml:space="preserve">— </w:t>
      </w:r>
      <w:r w:rsidR="002F4D73" w:rsidRPr="001D34D1">
        <w:rPr>
          <w:sz w:val="28"/>
          <w:szCs w:val="28"/>
        </w:rPr>
        <w:t xml:space="preserve"> (</w:t>
      </w:r>
      <w:proofErr w:type="gramEnd"/>
      <w:r w:rsidR="002F4D73" w:rsidRPr="001D34D1">
        <w:rPr>
          <w:sz w:val="28"/>
          <w:szCs w:val="28"/>
        </w:rPr>
        <w:t>2 ударных слога)</w:t>
      </w:r>
      <w:r>
        <w:rPr>
          <w:sz w:val="28"/>
          <w:szCs w:val="28"/>
        </w:rPr>
        <w:t xml:space="preserve"> / </w:t>
      </w:r>
      <w:r w:rsidR="002F4D73" w:rsidRPr="001D34D1">
        <w:rPr>
          <w:b/>
          <w:sz w:val="28"/>
          <w:szCs w:val="28"/>
        </w:rPr>
        <w:t xml:space="preserve">В </w:t>
      </w:r>
      <w:proofErr w:type="spellStart"/>
      <w:r w:rsidR="002F4D73" w:rsidRPr="001D34D1">
        <w:rPr>
          <w:b/>
          <w:sz w:val="28"/>
          <w:szCs w:val="28"/>
        </w:rPr>
        <w:t>Мосполиграфе</w:t>
      </w:r>
      <w:proofErr w:type="spellEnd"/>
      <w:r w:rsidR="002F4D73">
        <w:rPr>
          <w:sz w:val="28"/>
          <w:szCs w:val="28"/>
        </w:rPr>
        <w:t xml:space="preserve"> (</w:t>
      </w:r>
      <w:r w:rsidR="002F4D73" w:rsidRPr="001D34D1">
        <w:rPr>
          <w:sz w:val="28"/>
          <w:szCs w:val="28"/>
        </w:rPr>
        <w:t xml:space="preserve">1 ударный + 1 пиррихий)  </w:t>
      </w:r>
      <w:r>
        <w:rPr>
          <w:rStyle w:val="aa"/>
          <w:spacing w:val="48"/>
          <w:sz w:val="28"/>
          <w:szCs w:val="28"/>
        </w:rPr>
        <w:t xml:space="preserve">/ </w:t>
      </w:r>
      <w:r w:rsidR="002F4D73">
        <w:rPr>
          <w:b/>
          <w:sz w:val="28"/>
          <w:szCs w:val="28"/>
        </w:rPr>
        <w:t>все, что хотите</w:t>
      </w:r>
      <w:r w:rsidR="002F4D73" w:rsidRPr="001D34D1">
        <w:rPr>
          <w:sz w:val="28"/>
          <w:szCs w:val="28"/>
        </w:rPr>
        <w:t xml:space="preserve"> (2 ударных слога)</w:t>
      </w:r>
    </w:p>
    <w:p w14:paraId="7E9797A9" w14:textId="77777777" w:rsidR="00A73915" w:rsidRDefault="002F4D73" w:rsidP="00A73915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2"/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  <w:commentRangeEnd w:id="2"/>
      <w:r>
        <w:rPr>
          <w:rStyle w:val="ac"/>
          <w:rFonts w:eastAsiaTheme="minorHAnsi" w:cstheme="minorBidi"/>
          <w:lang w:eastAsia="en-US"/>
        </w:rPr>
        <w:commentReference w:id="2"/>
      </w:r>
    </w:p>
    <w:p w14:paraId="18A22190" w14:textId="77777777" w:rsidR="002F4D73" w:rsidRDefault="002F4D73" w:rsidP="00A73915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</w:t>
      </w:r>
      <w:r w:rsidRPr="001D34D1">
        <w:rPr>
          <w:sz w:val="28"/>
          <w:szCs w:val="28"/>
        </w:rPr>
        <w:lastRenderedPageBreak/>
        <w:t>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1EEE4BD5" w14:textId="77777777" w:rsidR="002F4D73" w:rsidRPr="006F3DA6" w:rsidRDefault="002F4D73" w:rsidP="00A73915">
      <w:pPr>
        <w:spacing w:after="0" w:line="259" w:lineRule="auto"/>
        <w:ind w:firstLine="1134"/>
        <w:jc w:val="left"/>
        <w:rPr>
          <w:rFonts w:eastAsia="Times New Roman" w:cs="Times New Roman"/>
          <w:szCs w:val="28"/>
          <w:lang w:eastAsia="ru-RU"/>
        </w:rPr>
      </w:pPr>
    </w:p>
    <w:p w14:paraId="7C953BBD" w14:textId="77777777" w:rsidR="009B0053" w:rsidRPr="0017214F" w:rsidRDefault="009B0053" w:rsidP="009B0053">
      <w:pPr>
        <w:spacing w:after="0"/>
        <w:ind w:firstLine="851"/>
        <w:rPr>
          <w:rFonts w:eastAsia="Times New Roman" w:cs="Times New Roman"/>
          <w:b/>
          <w:szCs w:val="28"/>
          <w:highlight w:val="yellow"/>
          <w:lang w:eastAsia="ru-RU"/>
        </w:rPr>
      </w:pPr>
      <w:r w:rsidRPr="0017214F">
        <w:rPr>
          <w:b/>
          <w:szCs w:val="28"/>
          <w:highlight w:val="yellow"/>
        </w:rPr>
        <w:t xml:space="preserve">&lt;…&gt; 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И в </w:t>
      </w:r>
      <w:proofErr w:type="spellStart"/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оссукне</w:t>
      </w:r>
      <w:proofErr w:type="spellEnd"/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, 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агазин № (но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ер) 3 &lt;…&gt;</w:t>
      </w:r>
    </w:p>
    <w:p w14:paraId="0421C430" w14:textId="77777777" w:rsidR="009B0053" w:rsidRPr="0017214F" w:rsidRDefault="009B0053" w:rsidP="009B0053">
      <w:pPr>
        <w:spacing w:after="0"/>
        <w:ind w:firstLine="851"/>
        <w:rPr>
          <w:b/>
          <w:szCs w:val="28"/>
          <w:highlight w:val="yellow"/>
        </w:rPr>
      </w:pPr>
      <w:r w:rsidRPr="0017214F">
        <w:rPr>
          <w:b/>
          <w:szCs w:val="28"/>
          <w:highlight w:val="yellow"/>
        </w:rPr>
        <w:t>&lt;…&gt; Выбе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и п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едставителя / (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асто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 xml:space="preserve">опного, не из 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азинь) &lt;…&gt;</w:t>
      </w:r>
    </w:p>
    <w:p w14:paraId="1E70291A" w14:textId="77777777" w:rsidR="009B0053" w:rsidRDefault="009B0053" w:rsidP="009B0053">
      <w:pPr>
        <w:spacing w:after="0"/>
        <w:ind w:firstLine="851"/>
        <w:rPr>
          <w:b/>
          <w:szCs w:val="28"/>
        </w:rPr>
      </w:pPr>
      <w:r w:rsidRPr="0017214F">
        <w:rPr>
          <w:b/>
          <w:szCs w:val="28"/>
          <w:highlight w:val="yellow"/>
        </w:rPr>
        <w:t xml:space="preserve">&lt;…&gt; на </w:t>
      </w:r>
      <w:r w:rsidRPr="0017214F">
        <w:rPr>
          <w:b/>
          <w:i/>
          <w:szCs w:val="28"/>
          <w:highlight w:val="yellow"/>
        </w:rPr>
        <w:t>вес</w:t>
      </w:r>
      <w:r w:rsidRPr="0017214F">
        <w:rPr>
          <w:b/>
          <w:szCs w:val="28"/>
          <w:highlight w:val="yellow"/>
        </w:rPr>
        <w:t xml:space="preserve">ь коллектив </w:t>
      </w:r>
      <w:r w:rsidRPr="0017214F">
        <w:rPr>
          <w:b/>
          <w:i/>
          <w:szCs w:val="28"/>
          <w:highlight w:val="yellow"/>
        </w:rPr>
        <w:t>вез</w:t>
      </w:r>
      <w:r w:rsidRPr="0017214F">
        <w:rPr>
          <w:b/>
          <w:szCs w:val="28"/>
          <w:highlight w:val="yellow"/>
        </w:rPr>
        <w:t>и на а</w:t>
      </w:r>
      <w:r w:rsidRPr="0017214F">
        <w:rPr>
          <w:b/>
          <w:i/>
          <w:szCs w:val="28"/>
          <w:highlight w:val="yellow"/>
        </w:rPr>
        <w:t>в</w:t>
      </w:r>
      <w:r w:rsidRPr="0017214F">
        <w:rPr>
          <w:b/>
          <w:szCs w:val="28"/>
          <w:highlight w:val="yellow"/>
        </w:rPr>
        <w:t>томобиле!</w:t>
      </w:r>
    </w:p>
    <w:p w14:paraId="36DFFEE6" w14:textId="77777777" w:rsidR="00720004" w:rsidRDefault="00720004" w:rsidP="00A73915">
      <w:pPr>
        <w:ind w:firstLine="1134"/>
      </w:pPr>
    </w:p>
    <w:sectPr w:rsidR="0072000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5-05T17:12:00Z" w:initials="ТВЦ">
    <w:p w14:paraId="65702B11" w14:textId="77777777" w:rsidR="002F4D73" w:rsidRDefault="002F4D73" w:rsidP="002F4D73">
      <w:pPr>
        <w:pStyle w:val="ad"/>
      </w:pPr>
      <w:r>
        <w:rPr>
          <w:rStyle w:val="ac"/>
        </w:rPr>
        <w:annotationRef/>
      </w:r>
      <w:proofErr w:type="gramStart"/>
      <w:r>
        <w:t>дайте</w:t>
      </w:r>
      <w:proofErr w:type="gramEnd"/>
      <w:r>
        <w:t xml:space="preserve"> анализ глубже</w:t>
      </w:r>
    </w:p>
  </w:comment>
  <w:comment w:id="2" w:author="Татьяна В. Цвигун" w:date="2016-05-05T17:17:00Z" w:initials="ТВЦ">
    <w:p w14:paraId="1B31271C" w14:textId="77777777" w:rsidR="002F4D73" w:rsidRDefault="002F4D73" w:rsidP="002F4D73">
      <w:pPr>
        <w:pStyle w:val="ad"/>
      </w:pPr>
      <w:r>
        <w:rPr>
          <w:rStyle w:val="ac"/>
        </w:rPr>
        <w:annotationRef/>
      </w:r>
      <w:proofErr w:type="gramStart"/>
      <w:r>
        <w:t>это</w:t>
      </w:r>
      <w:proofErr w:type="gramEnd"/>
      <w:r>
        <w:t xml:space="preserve">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702B11" w15:done="0"/>
  <w15:commentEx w15:paraId="1B3127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48CB0" w14:textId="77777777" w:rsidR="001921B6" w:rsidRDefault="001921B6" w:rsidP="002F4D73">
      <w:pPr>
        <w:spacing w:after="0" w:line="240" w:lineRule="auto"/>
      </w:pPr>
      <w:r>
        <w:separator/>
      </w:r>
    </w:p>
  </w:endnote>
  <w:endnote w:type="continuationSeparator" w:id="0">
    <w:p w14:paraId="1BC8F10D" w14:textId="77777777" w:rsidR="001921B6" w:rsidRDefault="001921B6" w:rsidP="002F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4575A" w14:textId="77777777" w:rsidR="008C3F6B" w:rsidRDefault="001921B6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A547B6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B1B05" w14:textId="77777777" w:rsidR="001921B6" w:rsidRDefault="001921B6" w:rsidP="002F4D73">
      <w:pPr>
        <w:spacing w:after="0" w:line="240" w:lineRule="auto"/>
      </w:pPr>
      <w:r>
        <w:separator/>
      </w:r>
    </w:p>
  </w:footnote>
  <w:footnote w:type="continuationSeparator" w:id="0">
    <w:p w14:paraId="3BA9DB91" w14:textId="77777777" w:rsidR="001921B6" w:rsidRDefault="001921B6" w:rsidP="002F4D73">
      <w:pPr>
        <w:spacing w:after="0" w:line="240" w:lineRule="auto"/>
      </w:pPr>
      <w:r>
        <w:continuationSeparator/>
      </w:r>
    </w:p>
  </w:footnote>
  <w:footnote w:id="1">
    <w:p w14:paraId="4D07C07E" w14:textId="77777777" w:rsidR="002F4D73" w:rsidRPr="009E5B2C" w:rsidRDefault="002F4D73" w:rsidP="001A1B91">
      <w:pPr>
        <w:pStyle w:val="ab"/>
        <w:ind w:firstLine="851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">
    <w:p w14:paraId="3D7085A7" w14:textId="77777777" w:rsidR="002F4D73" w:rsidRDefault="002F4D73" w:rsidP="001A1B91">
      <w:pPr>
        <w:pStyle w:val="ab"/>
        <w:ind w:firstLine="851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3">
    <w:p w14:paraId="20C43661" w14:textId="77777777" w:rsidR="002F4D73" w:rsidRPr="00FC3C17" w:rsidRDefault="002F4D73" w:rsidP="001A1B91">
      <w:pPr>
        <w:pStyle w:val="ab"/>
        <w:ind w:firstLine="851"/>
      </w:pPr>
      <w:r w:rsidRPr="00FC3C17">
        <w:rPr>
          <w:rStyle w:val="a9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4">
    <w:p w14:paraId="2266F17F" w14:textId="77777777" w:rsidR="002F4D73" w:rsidRPr="001E11DA" w:rsidRDefault="002F4D73" w:rsidP="001A1B91">
      <w:pPr>
        <w:pStyle w:val="ab"/>
        <w:ind w:firstLine="851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proofErr w:type="gramStart"/>
      <w:r>
        <w:t>. текста</w:t>
      </w:r>
      <w:proofErr w:type="gram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5">
    <w:p w14:paraId="624B48D6" w14:textId="77777777" w:rsidR="002F4D73" w:rsidRPr="007415F1" w:rsidRDefault="002F4D73" w:rsidP="001A1B91">
      <w:pPr>
        <w:pStyle w:val="ab"/>
        <w:ind w:firstLine="851"/>
        <w:rPr>
          <w:color w:val="FF0000"/>
        </w:rPr>
      </w:pPr>
      <w:r w:rsidRPr="007A5759">
        <w:rPr>
          <w:rStyle w:val="a9"/>
          <w:szCs w:val="20"/>
        </w:rPr>
        <w:footnoteRef/>
      </w:r>
      <w:r>
        <w:t xml:space="preserve"> Там же. Т. 11. </w:t>
      </w:r>
      <w:r w:rsidRPr="001C32EB">
        <w:t xml:space="preserve">С. 252. </w:t>
      </w:r>
    </w:p>
  </w:footnote>
  <w:footnote w:id="6">
    <w:p w14:paraId="7D362051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14:paraId="2082B6D1" w14:textId="1B78CE0E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</w:t>
      </w:r>
      <w:r w:rsidR="00BA3F39">
        <w:t xml:space="preserve">кого. Силлабо-тонический стих: </w:t>
      </w:r>
      <w:proofErr w:type="spellStart"/>
      <w:r w:rsidR="00BA3F39">
        <w:t>а</w:t>
      </w:r>
      <w:r w:rsidRPr="009D0932">
        <w:t>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 w:rsidR="00BA3F39">
        <w:t>нд. фил</w:t>
      </w:r>
      <w:proofErr w:type="gramStart"/>
      <w:r w:rsidR="00BA3F39">
        <w:t xml:space="preserve">. </w:t>
      </w:r>
      <w:proofErr w:type="gramEnd"/>
      <w:r w:rsidR="00BA3F39">
        <w:t xml:space="preserve">Наук. </w:t>
      </w:r>
      <w:r>
        <w:t>М. 2006</w:t>
      </w:r>
      <w:r w:rsidRPr="009D0932">
        <w:t xml:space="preserve">.: </w:t>
      </w:r>
      <w:hyperlink r:id="rId3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14:paraId="51AC3F46" w14:textId="77777777" w:rsidR="002F4D73" w:rsidRPr="001C32EB" w:rsidRDefault="002F4D73" w:rsidP="001A1B91">
      <w:pPr>
        <w:pStyle w:val="ab"/>
        <w:ind w:firstLine="851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9">
    <w:p w14:paraId="580447FB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4734148B" w14:textId="76D37D3D" w:rsidR="00C0767A" w:rsidRPr="008C7202" w:rsidRDefault="00BA3F39" w:rsidP="00B32A69">
      <w:pPr>
        <w:pStyle w:val="a6"/>
        <w:ind w:firstLine="709"/>
        <w:rPr>
          <w:sz w:val="20"/>
          <w:szCs w:val="20"/>
        </w:rPr>
      </w:pPr>
      <w:r w:rsidRPr="008C7202">
        <w:rPr>
          <w:rStyle w:val="a9"/>
          <w:sz w:val="20"/>
          <w:szCs w:val="20"/>
        </w:rPr>
        <w:footnoteRef/>
      </w:r>
      <w:r w:rsidRPr="008C7202">
        <w:rPr>
          <w:sz w:val="20"/>
          <w:szCs w:val="20"/>
        </w:rPr>
        <w:t xml:space="preserve"> На это указывают в своих работах многие исследователи, в том числе А. В. Пашков, Я. </w:t>
      </w:r>
      <w:proofErr w:type="spellStart"/>
      <w:r w:rsidRPr="008C7202">
        <w:rPr>
          <w:sz w:val="20"/>
          <w:szCs w:val="20"/>
        </w:rPr>
        <w:t>Жемойтелите</w:t>
      </w:r>
      <w:proofErr w:type="spellEnd"/>
      <w:r w:rsidRPr="008C7202">
        <w:rPr>
          <w:sz w:val="20"/>
          <w:szCs w:val="20"/>
        </w:rPr>
        <w:t xml:space="preserve">, </w:t>
      </w:r>
      <w:r w:rsidR="00320C52" w:rsidRPr="008C7202">
        <w:rPr>
          <w:sz w:val="20"/>
          <w:szCs w:val="20"/>
        </w:rPr>
        <w:t xml:space="preserve">Н. А. Рожкова, Е. М. </w:t>
      </w:r>
      <w:proofErr w:type="spellStart"/>
      <w:r w:rsidR="00320C52" w:rsidRPr="008C7202">
        <w:rPr>
          <w:sz w:val="20"/>
          <w:szCs w:val="20"/>
        </w:rPr>
        <w:t>Брейдо</w:t>
      </w:r>
      <w:proofErr w:type="spellEnd"/>
      <w:r w:rsidR="00320C52" w:rsidRPr="008C7202">
        <w:rPr>
          <w:sz w:val="20"/>
          <w:szCs w:val="20"/>
        </w:rPr>
        <w:t xml:space="preserve"> и </w:t>
      </w:r>
      <w:proofErr w:type="gramStart"/>
      <w:r w:rsidR="00320C52" w:rsidRPr="008C7202">
        <w:rPr>
          <w:sz w:val="20"/>
          <w:szCs w:val="20"/>
        </w:rPr>
        <w:t>др. :</w:t>
      </w:r>
      <w:proofErr w:type="gramEnd"/>
      <w:r w:rsidR="00320C52" w:rsidRPr="008C7202">
        <w:rPr>
          <w:sz w:val="20"/>
          <w:szCs w:val="20"/>
        </w:rPr>
        <w:t xml:space="preserve"> </w:t>
      </w:r>
      <w:r w:rsidRPr="008C7202">
        <w:rPr>
          <w:sz w:val="20"/>
          <w:szCs w:val="20"/>
        </w:rPr>
        <w:t>Пашков А. В.</w:t>
      </w:r>
      <w:r w:rsidRPr="008C7202">
        <w:rPr>
          <w:sz w:val="20"/>
          <w:szCs w:val="20"/>
        </w:rPr>
        <w:t xml:space="preserve"> Указ. с</w:t>
      </w:r>
      <w:r w:rsidR="00320C52" w:rsidRPr="008C7202">
        <w:rPr>
          <w:sz w:val="20"/>
          <w:szCs w:val="20"/>
        </w:rPr>
        <w:t xml:space="preserve">оч.; </w:t>
      </w:r>
      <w:proofErr w:type="spellStart"/>
      <w:r w:rsidR="008C7202" w:rsidRPr="008C7202">
        <w:rPr>
          <w:i/>
          <w:sz w:val="20"/>
          <w:szCs w:val="20"/>
        </w:rPr>
        <w:t>Жемойтелите</w:t>
      </w:r>
      <w:proofErr w:type="spellEnd"/>
      <w:r w:rsidR="008C7202" w:rsidRPr="008C7202">
        <w:rPr>
          <w:i/>
          <w:sz w:val="20"/>
          <w:szCs w:val="20"/>
        </w:rPr>
        <w:t xml:space="preserve"> Я.</w:t>
      </w:r>
      <w:r w:rsidR="008C7202" w:rsidRPr="008C7202">
        <w:rPr>
          <w:sz w:val="20"/>
          <w:szCs w:val="20"/>
        </w:rPr>
        <w:t xml:space="preserve"> </w:t>
      </w:r>
      <w:proofErr w:type="spellStart"/>
      <w:r w:rsidR="008C7202" w:rsidRPr="008C7202">
        <w:rPr>
          <w:sz w:val="20"/>
          <w:szCs w:val="20"/>
        </w:rPr>
        <w:t>Звукомир</w:t>
      </w:r>
      <w:proofErr w:type="spellEnd"/>
      <w:r w:rsidR="008C7202" w:rsidRPr="008C7202">
        <w:rPr>
          <w:sz w:val="20"/>
          <w:szCs w:val="20"/>
        </w:rPr>
        <w:t xml:space="preserve"> Маяковского. </w:t>
      </w:r>
      <w:r w:rsidR="008C7202" w:rsidRPr="008C7202">
        <w:rPr>
          <w:sz w:val="20"/>
          <w:szCs w:val="20"/>
          <w:lang w:val="en-US"/>
        </w:rPr>
        <w:t>URL</w:t>
      </w:r>
      <w:r w:rsidR="008C7202" w:rsidRPr="008C7202">
        <w:rPr>
          <w:sz w:val="20"/>
          <w:szCs w:val="20"/>
        </w:rPr>
        <w:t xml:space="preserve">: </w:t>
      </w:r>
      <w:hyperlink r:id="rId4" w:history="1">
        <w:r w:rsidR="008C7202" w:rsidRPr="008C7202">
          <w:rPr>
            <w:rStyle w:val="a3"/>
            <w:sz w:val="20"/>
            <w:szCs w:val="20"/>
          </w:rPr>
          <w:t>http://www.moslit.ru/nn/0423/11.htm</w:t>
        </w:r>
      </w:hyperlink>
      <w:r w:rsidR="008C7202" w:rsidRPr="008C7202">
        <w:rPr>
          <w:sz w:val="20"/>
          <w:szCs w:val="20"/>
        </w:rPr>
        <w:t xml:space="preserve"> </w:t>
      </w:r>
      <w:r w:rsidR="008C7202">
        <w:rPr>
          <w:sz w:val="20"/>
          <w:szCs w:val="20"/>
        </w:rPr>
        <w:t xml:space="preserve">(дата обращения 11.06.2016), </w:t>
      </w:r>
      <w:r w:rsidR="008C7202" w:rsidRPr="008C7202">
        <w:rPr>
          <w:i/>
          <w:sz w:val="20"/>
          <w:szCs w:val="20"/>
        </w:rPr>
        <w:t>Рожкова Н. И.</w:t>
      </w:r>
      <w:r w:rsidR="008C7202" w:rsidRPr="008C7202">
        <w:rPr>
          <w:sz w:val="20"/>
          <w:szCs w:val="20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="008C7202" w:rsidRPr="008C7202">
        <w:rPr>
          <w:sz w:val="20"/>
          <w:szCs w:val="20"/>
        </w:rPr>
        <w:t>Маяковсокго</w:t>
      </w:r>
      <w:proofErr w:type="spellEnd"/>
      <w:r w:rsidR="008C7202" w:rsidRPr="008C7202">
        <w:rPr>
          <w:sz w:val="20"/>
          <w:szCs w:val="20"/>
        </w:rPr>
        <w:t xml:space="preserve"> «Хорошее отношение к лошадям») // Вестник Омского университета. </w:t>
      </w:r>
      <w:r w:rsidR="008C7202">
        <w:rPr>
          <w:iCs/>
          <w:sz w:val="20"/>
          <w:szCs w:val="20"/>
        </w:rPr>
        <w:t xml:space="preserve">2014. № 4. С. 194–196, </w:t>
      </w:r>
      <w:proofErr w:type="spellStart"/>
      <w:r w:rsidR="008C7202" w:rsidRPr="008C7202">
        <w:rPr>
          <w:iCs/>
          <w:sz w:val="20"/>
          <w:szCs w:val="20"/>
        </w:rPr>
        <w:t>Брейдо</w:t>
      </w:r>
      <w:proofErr w:type="spellEnd"/>
      <w:r w:rsidR="008C7202" w:rsidRPr="008C7202">
        <w:rPr>
          <w:iCs/>
          <w:sz w:val="20"/>
          <w:szCs w:val="20"/>
          <w:lang w:val="en-US"/>
        </w:rPr>
        <w:t> </w:t>
      </w:r>
      <w:r w:rsidR="008C7202" w:rsidRPr="008C7202">
        <w:rPr>
          <w:iCs/>
          <w:sz w:val="20"/>
          <w:szCs w:val="20"/>
        </w:rPr>
        <w:t>Е.М. Акцентный стих Маяковского // Русский</w:t>
      </w:r>
      <w:r w:rsidR="008C7202" w:rsidRPr="008C7202">
        <w:rPr>
          <w:iCs/>
          <w:sz w:val="20"/>
          <w:szCs w:val="20"/>
          <w:lang w:val="en-US"/>
        </w:rPr>
        <w:t> </w:t>
      </w:r>
      <w:r w:rsidR="008C7202" w:rsidRPr="008C7202">
        <w:rPr>
          <w:iCs/>
          <w:sz w:val="20"/>
          <w:szCs w:val="20"/>
        </w:rPr>
        <w:t>стих. Метр</w:t>
      </w:r>
      <w:r w:rsidR="006A22CD">
        <w:rPr>
          <w:iCs/>
          <w:sz w:val="20"/>
          <w:szCs w:val="20"/>
        </w:rPr>
        <w:t xml:space="preserve">ика. Ритмика. Рифма. Строфика. </w:t>
      </w:r>
      <w:r w:rsidR="008C7202" w:rsidRPr="008C7202">
        <w:rPr>
          <w:iCs/>
          <w:sz w:val="20"/>
          <w:szCs w:val="20"/>
        </w:rPr>
        <w:t xml:space="preserve"> М., 1996. — с. 51 — 61</w:t>
      </w:r>
      <w:r w:rsidR="006A22CD">
        <w:rPr>
          <w:iCs/>
          <w:sz w:val="20"/>
          <w:szCs w:val="20"/>
        </w:rPr>
        <w:t xml:space="preserve">. </w:t>
      </w:r>
    </w:p>
    <w:p w14:paraId="66C3F471" w14:textId="63584D22" w:rsidR="008C7202" w:rsidRPr="008C7202" w:rsidRDefault="008C7202" w:rsidP="008C7202">
      <w:pPr>
        <w:pStyle w:val="a6"/>
        <w:rPr>
          <w:sz w:val="20"/>
          <w:szCs w:val="20"/>
        </w:rPr>
      </w:pPr>
    </w:p>
    <w:p w14:paraId="0D0F57E4" w14:textId="26F33DD0" w:rsidR="00BA3F39" w:rsidRPr="00BA3F39" w:rsidRDefault="00BA3F39">
      <w:pPr>
        <w:pStyle w:val="a6"/>
        <w:rPr>
          <w:sz w:val="20"/>
          <w:szCs w:val="20"/>
        </w:rPr>
      </w:pPr>
    </w:p>
  </w:footnote>
  <w:footnote w:id="11">
    <w:p w14:paraId="374A4313" w14:textId="77777777" w:rsidR="002F4D73" w:rsidRDefault="002F4D73" w:rsidP="001A1B91">
      <w:pPr>
        <w:pStyle w:val="ab"/>
        <w:ind w:firstLine="851"/>
      </w:pPr>
      <w:r>
        <w:rPr>
          <w:rStyle w:val="a9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М., 2006</w:t>
      </w:r>
      <w:r w:rsidRPr="009D0932">
        <w:t xml:space="preserve">.: </w:t>
      </w:r>
      <w:hyperlink r:id="rId5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36FBF00B" w14:textId="77777777" w:rsidR="002F4D73" w:rsidRDefault="002F4D73" w:rsidP="001A1B91">
      <w:pPr>
        <w:pStyle w:val="a6"/>
        <w:ind w:firstLine="851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73"/>
    <w:rsid w:val="00025C1B"/>
    <w:rsid w:val="0017214F"/>
    <w:rsid w:val="001921B6"/>
    <w:rsid w:val="001A1B91"/>
    <w:rsid w:val="002F4D73"/>
    <w:rsid w:val="00320C52"/>
    <w:rsid w:val="0049431E"/>
    <w:rsid w:val="006A22CD"/>
    <w:rsid w:val="00720004"/>
    <w:rsid w:val="008A237D"/>
    <w:rsid w:val="008A402B"/>
    <w:rsid w:val="008C7202"/>
    <w:rsid w:val="009B0053"/>
    <w:rsid w:val="00A547B6"/>
    <w:rsid w:val="00A73915"/>
    <w:rsid w:val="00A915D8"/>
    <w:rsid w:val="00AB1FFC"/>
    <w:rsid w:val="00B32A69"/>
    <w:rsid w:val="00BA3F39"/>
    <w:rsid w:val="00D9665B"/>
    <w:rsid w:val="00F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3FFD"/>
  <w15:chartTrackingRefBased/>
  <w15:docId w15:val="{F4BDEEE0-7814-4316-B880-84B0EE12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D73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F4D73"/>
    <w:rPr>
      <w:color w:val="000080"/>
      <w:u w:val="single"/>
    </w:rPr>
  </w:style>
  <w:style w:type="paragraph" w:styleId="a4">
    <w:name w:val="footer"/>
    <w:basedOn w:val="a"/>
    <w:link w:val="a5"/>
    <w:rsid w:val="002F4D73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2F4D73"/>
    <w:rPr>
      <w:rFonts w:ascii="Times New Roman" w:eastAsia="DejaVu Sans" w:hAnsi="Times New Roman" w:cs="Lohit Hindi"/>
      <w:color w:val="00000A"/>
      <w:kern w:val="1"/>
      <w:sz w:val="24"/>
      <w:szCs w:val="24"/>
      <w:lang w:val="ru-RU" w:eastAsia="zh-CN" w:bidi="hi-IN"/>
    </w:rPr>
  </w:style>
  <w:style w:type="paragraph" w:styleId="a6">
    <w:name w:val="footnote text"/>
    <w:basedOn w:val="a"/>
    <w:link w:val="a7"/>
    <w:rsid w:val="002F4D73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2F4D73"/>
    <w:rPr>
      <w:rFonts w:ascii="Times New Roman" w:eastAsia="DejaVu Sans" w:hAnsi="Times New Roman" w:cs="Lohit Hindi"/>
      <w:color w:val="00000A"/>
      <w:kern w:val="1"/>
      <w:sz w:val="24"/>
      <w:szCs w:val="24"/>
      <w:lang w:val="ru-RU" w:eastAsia="zh-CN" w:bidi="hi-IN"/>
    </w:rPr>
  </w:style>
  <w:style w:type="character" w:customStyle="1" w:styleId="apple-converted-space">
    <w:name w:val="apple-converted-space"/>
    <w:basedOn w:val="a0"/>
    <w:rsid w:val="002F4D73"/>
  </w:style>
  <w:style w:type="paragraph" w:styleId="a8">
    <w:name w:val="List Paragraph"/>
    <w:basedOn w:val="a"/>
    <w:uiPriority w:val="34"/>
    <w:qFormat/>
    <w:rsid w:val="002F4D73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2F4D73"/>
    <w:rPr>
      <w:vertAlign w:val="superscript"/>
    </w:rPr>
  </w:style>
  <w:style w:type="character" w:styleId="aa">
    <w:name w:val="Emphasis"/>
    <w:basedOn w:val="a0"/>
    <w:uiPriority w:val="20"/>
    <w:qFormat/>
    <w:rsid w:val="002F4D73"/>
    <w:rPr>
      <w:i/>
      <w:iCs/>
    </w:rPr>
  </w:style>
  <w:style w:type="paragraph" w:customStyle="1" w:styleId="stih1-1">
    <w:name w:val="stih1-1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2F4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2F4D73"/>
    <w:pPr>
      <w:spacing w:after="0" w:line="240" w:lineRule="auto"/>
      <w:jc w:val="both"/>
    </w:pPr>
    <w:rPr>
      <w:rFonts w:ascii="Times New Roman" w:hAnsi="Times New Roman"/>
      <w:sz w:val="20"/>
      <w:lang w:val="ru-RU"/>
    </w:rPr>
  </w:style>
  <w:style w:type="character" w:styleId="ac">
    <w:name w:val="annotation reference"/>
    <w:basedOn w:val="a0"/>
    <w:uiPriority w:val="99"/>
    <w:semiHidden/>
    <w:unhideWhenUsed/>
    <w:rsid w:val="002F4D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4D7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4D73"/>
    <w:rPr>
      <w:rFonts w:ascii="Times New Roman" w:hAnsi="Times New Roman"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2F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F4D73"/>
    <w:rPr>
      <w:rFonts w:ascii="Segoe UI" w:hAnsi="Segoe UI" w:cs="Segoe UI"/>
      <w:sz w:val="18"/>
      <w:szCs w:val="18"/>
      <w:lang w:val="ru-RU"/>
    </w:rPr>
  </w:style>
  <w:style w:type="paragraph" w:customStyle="1" w:styleId="stih1">
    <w:name w:val="stih1"/>
    <w:basedOn w:val="a"/>
    <w:rsid w:val="0017214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17214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A40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cheloveknauka.com/zvukovaya-organizatsiya-poeticheskoy-rechi-v-v-mayakovskogo-sillabo-tonicheskiy-stih" TargetMode="External"/><Relationship Id="rId4" Type="http://schemas.openxmlformats.org/officeDocument/2006/relationships/hyperlink" Target="http://www.moslit.ru/nn/0423/1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18D6B-D3FF-4D34-9B3F-1BF25404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1249</Words>
  <Characters>8456</Characters>
  <Application>Microsoft Office Word</Application>
  <DocSecurity>0</DocSecurity>
  <Lines>192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2016-06-22T19:56:00Z</dcterms:created>
  <dcterms:modified xsi:type="dcterms:W3CDTF">2016-06-22T23:27:00Z</dcterms:modified>
</cp:coreProperties>
</file>