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99" w:rsidRDefault="00073899" w:rsidP="00073899">
      <w:pPr>
        <w:rPr>
          <w:rFonts w:ascii="Times New Roman" w:hAnsi="Times New Roman" w:cs="Times New Roman"/>
          <w:i/>
          <w:sz w:val="28"/>
          <w:szCs w:val="28"/>
        </w:rPr>
      </w:pPr>
      <w:r w:rsidRPr="00F17AC1">
        <w:rPr>
          <w:rFonts w:ascii="Times New Roman" w:hAnsi="Times New Roman" w:cs="Times New Roman"/>
          <w:sz w:val="28"/>
          <w:szCs w:val="28"/>
          <w:highlight w:val="yellow"/>
        </w:rPr>
        <w:t xml:space="preserve">Рекламная поэзия Маяковского с точки зрения современных канонов рекламы. </w:t>
      </w:r>
      <w:r w:rsidRPr="00F17AC1">
        <w:rPr>
          <w:rFonts w:ascii="Times New Roman" w:hAnsi="Times New Roman" w:cs="Times New Roman"/>
          <w:i/>
          <w:sz w:val="28"/>
          <w:szCs w:val="28"/>
          <w:highlight w:val="yellow"/>
        </w:rPr>
        <w:t>(Сравнение целей, задач и путей реализации, которые ставил для себя Маяковский и современного подхода к созданию рекламы)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73899" w:rsidRDefault="00073899" w:rsidP="00073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Цели и задачи рекламы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Маяковского. Технология его рекламных текстов. </w:t>
      </w:r>
    </w:p>
    <w:p w:rsidR="00073899" w:rsidRDefault="00073899" w:rsidP="00073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Цели, задачи, технология современной рекламы в стихах. </w:t>
      </w:r>
    </w:p>
    <w:p w:rsidR="00073899" w:rsidRDefault="00073899" w:rsidP="00073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Сравнение данных* </w:t>
      </w:r>
    </w:p>
    <w:p w:rsidR="00C619E2" w:rsidRDefault="00073899" w:rsidP="00073899">
      <w:pPr>
        <w:rPr>
          <w:rFonts w:ascii="Times New Roman" w:hAnsi="Times New Roman" w:cs="Times New Roman"/>
          <w:sz w:val="28"/>
          <w:szCs w:val="28"/>
        </w:rPr>
      </w:pPr>
      <w:r w:rsidRPr="00F17AC1">
        <w:rPr>
          <w:rFonts w:ascii="Times New Roman" w:hAnsi="Times New Roman" w:cs="Times New Roman"/>
          <w:sz w:val="28"/>
          <w:szCs w:val="28"/>
        </w:rPr>
        <w:t>3. Наследие Маяковского в современных медиа.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899" w:rsidRDefault="00073899" w:rsidP="00073899">
      <w:pPr>
        <w:rPr>
          <w:rFonts w:ascii="Times New Roman" w:hAnsi="Times New Roman" w:cs="Times New Roman"/>
          <w:sz w:val="28"/>
          <w:szCs w:val="28"/>
        </w:rPr>
      </w:pPr>
    </w:p>
    <w:p w:rsidR="0098711F" w:rsidRDefault="00073899" w:rsidP="0098711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из первых магистральных исследований языка поэзии В.В. Маяковского принадлежит Г.О. </w:t>
      </w:r>
      <w:r w:rsidR="0068748C">
        <w:rPr>
          <w:rFonts w:ascii="Times New Roman" w:hAnsi="Times New Roman" w:cs="Times New Roman"/>
          <w:sz w:val="28"/>
          <w:szCs w:val="28"/>
        </w:rPr>
        <w:t>Винокуру</w:t>
      </w:r>
      <w:r>
        <w:rPr>
          <w:rFonts w:ascii="Times New Roman" w:hAnsi="Times New Roman" w:cs="Times New Roman"/>
          <w:sz w:val="28"/>
          <w:szCs w:val="28"/>
        </w:rPr>
        <w:t>. Эта работа</w:t>
      </w:r>
      <w:r w:rsidR="008D150B">
        <w:rPr>
          <w:rFonts w:ascii="Times New Roman" w:hAnsi="Times New Roman" w:cs="Times New Roman"/>
          <w:sz w:val="28"/>
          <w:szCs w:val="28"/>
        </w:rPr>
        <w:t xml:space="preserve">, изданная в 1943 </w:t>
      </w:r>
      <w:proofErr w:type="gramStart"/>
      <w:r w:rsidR="008D150B">
        <w:rPr>
          <w:rFonts w:ascii="Times New Roman" w:hAnsi="Times New Roman" w:cs="Times New Roman"/>
          <w:sz w:val="28"/>
          <w:szCs w:val="28"/>
        </w:rPr>
        <w:t xml:space="preserve">году, </w:t>
      </w:r>
      <w:r>
        <w:rPr>
          <w:rFonts w:ascii="Times New Roman" w:hAnsi="Times New Roman" w:cs="Times New Roman"/>
          <w:sz w:val="28"/>
          <w:szCs w:val="28"/>
        </w:rPr>
        <w:t xml:space="preserve"> называется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«Маяковский – новатор языка»</w:t>
      </w:r>
      <w:r w:rsidR="008D150B">
        <w:rPr>
          <w:rFonts w:ascii="Times New Roman" w:hAnsi="Times New Roman" w:cs="Times New Roman"/>
          <w:sz w:val="28"/>
          <w:szCs w:val="28"/>
        </w:rPr>
        <w:t xml:space="preserve"> и представляет собой обширный труд, состоящих из трех глав: «Проблема», «Анализ» и «Характеристика», -  наиболее обширная среди которых вторая. Она состоит из четырех разделов : «Слово и классы слов», «Слово внутри класса слов», «Слово в фразе», «Слово в выражении», - и представляет собой комплексный и подробный анализ языкового новаторства в поэзии </w:t>
      </w:r>
      <w:r w:rsidR="0068748C">
        <w:rPr>
          <w:rFonts w:ascii="Times New Roman" w:hAnsi="Times New Roman" w:cs="Times New Roman"/>
          <w:sz w:val="28"/>
          <w:szCs w:val="28"/>
        </w:rPr>
        <w:t xml:space="preserve"> В.В. Маяковского, под которым Винокур подразумевает «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изобретение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таких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>
        <w:rPr>
          <w:rFonts w:ascii="Times New Roman" w:hAnsi="Times New Roman" w:cs="Times New Roman" w:hint="cs"/>
          <w:sz w:val="28"/>
          <w:szCs w:val="28"/>
        </w:rPr>
        <w:t>язы</w:t>
      </w:r>
      <w:r w:rsidR="0068748C">
        <w:rPr>
          <w:rFonts w:ascii="Times New Roman" w:hAnsi="Times New Roman" w:cs="Times New Roman"/>
          <w:sz w:val="28"/>
          <w:szCs w:val="28"/>
        </w:rPr>
        <w:t>ко</w:t>
      </w:r>
      <w:r w:rsidR="0068748C">
        <w:rPr>
          <w:rFonts w:ascii="Times New Roman" w:hAnsi="Times New Roman" w:cs="Times New Roman" w:hint="cs"/>
          <w:sz w:val="28"/>
          <w:szCs w:val="28"/>
        </w:rPr>
        <w:t>в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ых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средств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,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которые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не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даны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непосредственно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наличной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традицией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и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вводятся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как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нечто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совершенно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новое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в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общий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запас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возможностей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языкового</w:t>
      </w:r>
      <w:r w:rsidR="0068748C" w:rsidRPr="0068748C">
        <w:rPr>
          <w:rFonts w:ascii="Times New Roman" w:hAnsi="Times New Roman" w:cs="Times New Roman"/>
          <w:sz w:val="28"/>
          <w:szCs w:val="28"/>
        </w:rPr>
        <w:t xml:space="preserve"> </w:t>
      </w:r>
      <w:r w:rsidR="0068748C" w:rsidRPr="0068748C">
        <w:rPr>
          <w:rFonts w:ascii="Times New Roman" w:hAnsi="Times New Roman" w:cs="Times New Roman" w:hint="cs"/>
          <w:sz w:val="28"/>
          <w:szCs w:val="28"/>
        </w:rPr>
        <w:t>выражения</w:t>
      </w:r>
      <w:r w:rsidR="0068748C">
        <w:rPr>
          <w:rFonts w:ascii="Times New Roman" w:hAnsi="Times New Roman" w:cs="Times New Roman"/>
          <w:sz w:val="28"/>
          <w:szCs w:val="28"/>
        </w:rPr>
        <w:t>»</w:t>
      </w:r>
      <w:r w:rsidR="0068748C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="00EA4BA9">
        <w:rPr>
          <w:rFonts w:ascii="Times New Roman" w:hAnsi="Times New Roman" w:cs="Times New Roman"/>
          <w:sz w:val="28"/>
          <w:szCs w:val="28"/>
        </w:rPr>
        <w:t xml:space="preserve">, при этом подчеркивая особый характер </w:t>
      </w:r>
      <w:r w:rsidR="001212FC">
        <w:rPr>
          <w:rFonts w:ascii="Times New Roman" w:hAnsi="Times New Roman" w:cs="Times New Roman"/>
          <w:sz w:val="28"/>
          <w:szCs w:val="28"/>
        </w:rPr>
        <w:t xml:space="preserve">его словотворчества – создание новых слов и форм, используя традиционные для языка грамматические, звуковые и т.п. модели (в отличие от, например, Крученых и Хлебникова, словотворчество которых было радикально новаторским). </w:t>
      </w:r>
      <w:r w:rsidR="009871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11F" w:rsidRDefault="0098711F" w:rsidP="0098711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Завершающая работу глава состоит из пяти параграфов: «</w:t>
      </w:r>
      <w:r w:rsidRPr="0098711F">
        <w:rPr>
          <w:rFonts w:ascii="Times New Roman" w:hAnsi="Times New Roman" w:cs="Times New Roman" w:hint="cs"/>
          <w:sz w:val="28"/>
          <w:szCs w:val="28"/>
        </w:rPr>
        <w:t>Имитация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громкого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устного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8711F">
        <w:rPr>
          <w:rFonts w:ascii="Times New Roman" w:hAnsi="Times New Roman" w:cs="Times New Roman" w:hint="cs"/>
          <w:sz w:val="28"/>
          <w:szCs w:val="28"/>
        </w:rPr>
        <w:t>Воспроизведение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живого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произношения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98711F">
        <w:rPr>
          <w:rFonts w:ascii="Times New Roman" w:hAnsi="Times New Roman" w:cs="Times New Roman" w:hint="cs"/>
          <w:sz w:val="28"/>
          <w:szCs w:val="28"/>
        </w:rPr>
        <w:t>Ораторско</w:t>
      </w:r>
      <w:r w:rsidRPr="0098711F">
        <w:rPr>
          <w:rFonts w:ascii="Times New Roman" w:hAnsi="Times New Roman" w:cs="Times New Roman"/>
          <w:sz w:val="28"/>
          <w:szCs w:val="28"/>
        </w:rPr>
        <w:t>-</w:t>
      </w:r>
      <w:r w:rsidRPr="0098711F">
        <w:rPr>
          <w:rFonts w:ascii="Times New Roman" w:hAnsi="Times New Roman" w:cs="Times New Roman" w:hint="cs"/>
          <w:sz w:val="28"/>
          <w:szCs w:val="28"/>
        </w:rPr>
        <w:t>диалогическая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композиция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98711F">
        <w:rPr>
          <w:rFonts w:ascii="Times New Roman" w:hAnsi="Times New Roman" w:cs="Times New Roman" w:hint="cs"/>
          <w:sz w:val="28"/>
          <w:szCs w:val="28"/>
        </w:rPr>
        <w:t>Фамильярная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речь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и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ее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эстетика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98711F">
        <w:rPr>
          <w:rFonts w:ascii="Times New Roman" w:hAnsi="Times New Roman" w:cs="Times New Roman" w:hint="cs"/>
          <w:sz w:val="28"/>
          <w:szCs w:val="28"/>
        </w:rPr>
        <w:t>Маяковский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и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русский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», две из которых – </w:t>
      </w:r>
      <w:r w:rsidRPr="0098711F">
        <w:rPr>
          <w:rFonts w:ascii="Times New Roman" w:hAnsi="Times New Roman" w:cs="Times New Roman" w:hint="cs"/>
          <w:sz w:val="28"/>
          <w:szCs w:val="28"/>
        </w:rPr>
        <w:t>«Ораторско</w:t>
      </w:r>
      <w:r w:rsidRPr="0098711F">
        <w:rPr>
          <w:rFonts w:ascii="Times New Roman" w:hAnsi="Times New Roman" w:cs="Times New Roman"/>
          <w:sz w:val="28"/>
          <w:szCs w:val="28"/>
        </w:rPr>
        <w:t>-</w:t>
      </w:r>
      <w:r w:rsidRPr="0098711F">
        <w:rPr>
          <w:rFonts w:ascii="Times New Roman" w:hAnsi="Times New Roman" w:cs="Times New Roman" w:hint="cs"/>
          <w:sz w:val="28"/>
          <w:szCs w:val="28"/>
        </w:rPr>
        <w:t>диалогическая</w:t>
      </w:r>
      <w:r w:rsidR="004C5BE3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композиция»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и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«Фамильярный</w:t>
      </w:r>
      <w:r w:rsidRPr="0098711F">
        <w:rPr>
          <w:rFonts w:ascii="Times New Roman" w:hAnsi="Times New Roman" w:cs="Times New Roman"/>
          <w:sz w:val="28"/>
          <w:szCs w:val="28"/>
        </w:rPr>
        <w:t xml:space="preserve"> </w:t>
      </w:r>
      <w:r w:rsidRPr="0098711F">
        <w:rPr>
          <w:rFonts w:ascii="Times New Roman" w:hAnsi="Times New Roman" w:cs="Times New Roman" w:hint="cs"/>
          <w:sz w:val="28"/>
          <w:szCs w:val="28"/>
        </w:rPr>
        <w:t>стиль»</w:t>
      </w:r>
      <w:r>
        <w:rPr>
          <w:rFonts w:ascii="Times New Roman" w:hAnsi="Times New Roman" w:cs="Times New Roman"/>
          <w:sz w:val="28"/>
          <w:szCs w:val="28"/>
        </w:rPr>
        <w:t xml:space="preserve"> – характеризуют два качества языка Маяковского, традиционно признаваемые исследователями главными – публичность и разговорность.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 w:rsidR="004C5BE3">
        <w:rPr>
          <w:rFonts w:ascii="Times New Roman" w:hAnsi="Times New Roman" w:cs="Times New Roman"/>
          <w:sz w:val="28"/>
          <w:szCs w:val="28"/>
        </w:rPr>
        <w:t xml:space="preserve"> М. Л.  добавляет к это</w:t>
      </w:r>
      <w:r>
        <w:rPr>
          <w:rFonts w:ascii="Times New Roman" w:hAnsi="Times New Roman" w:cs="Times New Roman"/>
          <w:sz w:val="28"/>
          <w:szCs w:val="28"/>
        </w:rPr>
        <w:t xml:space="preserve">му еще одно – материализацию образов. </w:t>
      </w:r>
    </w:p>
    <w:p w:rsidR="004C5BE3" w:rsidRDefault="004C5BE3" w:rsidP="0098711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проводит любопытную параллель этих трех характеристик языка с тремя аспектами речевого поведения, выделяемых классической риторикой: соотношение языка с предметом, адресатом и с образом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.  Отражением первого отношения – к предмету – является установка на вещественность, конкретику в изображении мира, материальность. Отражением отношения к адресату является установка на прямой, диалоговый контакт, предполагающий </w:t>
      </w:r>
      <w:r w:rsidR="002D5F3D">
        <w:rPr>
          <w:rFonts w:ascii="Times New Roman" w:hAnsi="Times New Roman" w:cs="Times New Roman"/>
          <w:sz w:val="28"/>
          <w:szCs w:val="28"/>
        </w:rPr>
        <w:t xml:space="preserve">отклик адресата. Образом говорящего (простого, «свойского» и «резкого» человека с </w:t>
      </w:r>
      <w:r w:rsidR="0054587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45872">
        <w:rPr>
          <w:rFonts w:ascii="Times New Roman" w:hAnsi="Times New Roman" w:cs="Times New Roman"/>
          <w:sz w:val="28"/>
          <w:szCs w:val="28"/>
        </w:rPr>
        <w:t>безъязыковой</w:t>
      </w:r>
      <w:proofErr w:type="spellEnd"/>
      <w:r w:rsidR="00545872">
        <w:rPr>
          <w:rFonts w:ascii="Times New Roman" w:hAnsi="Times New Roman" w:cs="Times New Roman"/>
          <w:sz w:val="28"/>
          <w:szCs w:val="28"/>
        </w:rPr>
        <w:t xml:space="preserve"> улицы») диктуется установка на разговорно-фамильярный стиль, использование вульгаризмов, грубоватых выражений. </w:t>
      </w:r>
    </w:p>
    <w:p w:rsidR="00073899" w:rsidRDefault="00073899" w:rsidP="00073899"/>
    <w:p w:rsidR="00F45F4E" w:rsidRDefault="00F45F4E" w:rsidP="00073899"/>
    <w:p w:rsidR="00F45F4E" w:rsidRDefault="00F45F4E" w:rsidP="00073899"/>
    <w:p w:rsidR="00F45F4E" w:rsidRDefault="00F45F4E" w:rsidP="00073899">
      <w:bookmarkStart w:id="0" w:name="_GoBack"/>
      <w:bookmarkEnd w:id="0"/>
    </w:p>
    <w:sectPr w:rsidR="00F4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DF" w:rsidRDefault="008725DF" w:rsidP="0068748C">
      <w:pPr>
        <w:spacing w:after="0" w:line="240" w:lineRule="auto"/>
      </w:pPr>
      <w:r>
        <w:separator/>
      </w:r>
    </w:p>
  </w:endnote>
  <w:endnote w:type="continuationSeparator" w:id="0">
    <w:p w:rsidR="008725DF" w:rsidRDefault="008725DF" w:rsidP="0068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DF" w:rsidRDefault="008725DF" w:rsidP="0068748C">
      <w:pPr>
        <w:spacing w:after="0" w:line="240" w:lineRule="auto"/>
      </w:pPr>
      <w:r>
        <w:separator/>
      </w:r>
    </w:p>
  </w:footnote>
  <w:footnote w:type="continuationSeparator" w:id="0">
    <w:p w:rsidR="008725DF" w:rsidRDefault="008725DF" w:rsidP="0068748C">
      <w:pPr>
        <w:spacing w:after="0" w:line="240" w:lineRule="auto"/>
      </w:pPr>
      <w:r>
        <w:continuationSeparator/>
      </w:r>
    </w:p>
  </w:footnote>
  <w:footnote w:id="1">
    <w:p w:rsidR="0098711F" w:rsidRPr="0098711F" w:rsidRDefault="0068748C" w:rsidP="009871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footnoteRef/>
      </w:r>
      <w: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Винокур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Г</w:t>
      </w:r>
      <w:r w:rsidR="0098711F" w:rsidRPr="0098711F">
        <w:rPr>
          <w:rFonts w:ascii="Times New Roman" w:hAnsi="Times New Roman" w:cs="Times New Roman"/>
          <w:sz w:val="20"/>
          <w:szCs w:val="20"/>
        </w:rPr>
        <w:t>.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О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О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языке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художественной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литературы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: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Учеб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пособие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для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11F" w:rsidRPr="0098711F">
        <w:rPr>
          <w:rFonts w:ascii="Times New Roman" w:hAnsi="Times New Roman" w:cs="Times New Roman" w:hint="cs"/>
          <w:sz w:val="20"/>
          <w:szCs w:val="20"/>
        </w:rPr>
        <w:t>филол</w:t>
      </w:r>
      <w:proofErr w:type="spellEnd"/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спец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вузов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 /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Сост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Т</w:t>
      </w:r>
      <w:r w:rsidR="0098711F" w:rsidRPr="0098711F">
        <w:rPr>
          <w:rFonts w:ascii="Times New Roman" w:hAnsi="Times New Roman" w:cs="Times New Roman"/>
          <w:sz w:val="20"/>
          <w:szCs w:val="20"/>
        </w:rPr>
        <w:t>.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Г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Винокур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;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Предисл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В</w:t>
      </w:r>
      <w:r w:rsidR="0098711F" w:rsidRPr="0098711F">
        <w:rPr>
          <w:rFonts w:ascii="Times New Roman" w:hAnsi="Times New Roman" w:cs="Times New Roman"/>
          <w:sz w:val="20"/>
          <w:szCs w:val="20"/>
        </w:rPr>
        <w:t>.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П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Григорьева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-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М</w:t>
      </w:r>
      <w:r w:rsidR="0098711F" w:rsidRPr="0098711F">
        <w:rPr>
          <w:rFonts w:ascii="Times New Roman" w:hAnsi="Times New Roman" w:cs="Times New Roman"/>
          <w:sz w:val="20"/>
          <w:szCs w:val="20"/>
        </w:rPr>
        <w:t xml:space="preserve">.: </w:t>
      </w:r>
      <w:proofErr w:type="spellStart"/>
      <w:r w:rsidR="0098711F" w:rsidRPr="0098711F">
        <w:rPr>
          <w:rFonts w:ascii="Times New Roman" w:hAnsi="Times New Roman" w:cs="Times New Roman" w:hint="cs"/>
          <w:sz w:val="20"/>
          <w:szCs w:val="20"/>
        </w:rPr>
        <w:t>Высш</w:t>
      </w:r>
      <w:proofErr w:type="spellEnd"/>
      <w:r w:rsidR="0098711F" w:rsidRPr="0098711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98711F" w:rsidRPr="0098711F">
        <w:rPr>
          <w:rFonts w:ascii="Times New Roman" w:hAnsi="Times New Roman" w:cs="Times New Roman" w:hint="cs"/>
          <w:sz w:val="20"/>
          <w:szCs w:val="20"/>
        </w:rPr>
        <w:t>шк</w:t>
      </w:r>
      <w:proofErr w:type="spellEnd"/>
      <w:r w:rsidR="0098711F" w:rsidRPr="0098711F">
        <w:rPr>
          <w:rFonts w:ascii="Times New Roman" w:hAnsi="Times New Roman" w:cs="Times New Roman"/>
          <w:sz w:val="20"/>
          <w:szCs w:val="20"/>
        </w:rPr>
        <w:t>.,</w:t>
      </w:r>
      <w:proofErr w:type="gramEnd"/>
      <w:r w:rsidR="0098711F" w:rsidRPr="0098711F">
        <w:rPr>
          <w:rFonts w:ascii="Times New Roman" w:hAnsi="Times New Roman" w:cs="Times New Roman"/>
          <w:sz w:val="20"/>
          <w:szCs w:val="20"/>
        </w:rPr>
        <w:t xml:space="preserve"> 1991. - 448 </w:t>
      </w:r>
      <w:r w:rsidR="0098711F" w:rsidRPr="0098711F">
        <w:rPr>
          <w:rFonts w:ascii="Times New Roman" w:hAnsi="Times New Roman" w:cs="Times New Roman" w:hint="cs"/>
          <w:sz w:val="20"/>
          <w:szCs w:val="20"/>
        </w:rPr>
        <w:t>с</w:t>
      </w:r>
      <w:r w:rsidR="0098711F" w:rsidRPr="0098711F">
        <w:rPr>
          <w:rFonts w:ascii="Times New Roman" w:hAnsi="Times New Roman" w:cs="Times New Roman"/>
          <w:sz w:val="20"/>
          <w:szCs w:val="20"/>
        </w:rPr>
        <w:t>.</w:t>
      </w:r>
    </w:p>
    <w:p w:rsidR="0068748C" w:rsidRDefault="0068748C">
      <w:pPr>
        <w:pStyle w:val="a3"/>
      </w:pPr>
    </w:p>
  </w:footnote>
  <w:footnote w:id="2">
    <w:p w:rsidR="004C5BE3" w:rsidRDefault="004C5BE3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М.Л. </w:t>
      </w:r>
      <w:r w:rsidRPr="00985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Владимир Маяковский //</w:t>
      </w:r>
      <w:r w:rsidRPr="00985C7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85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Очерки истории языка русской поэзии ХХ века:</w:t>
      </w:r>
      <w:r w:rsidRPr="00985C7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85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Опыты описания </w:t>
      </w:r>
      <w:proofErr w:type="spellStart"/>
      <w:r w:rsidRPr="00985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идиостилей</w:t>
      </w:r>
      <w:proofErr w:type="spellEnd"/>
      <w:r w:rsidRPr="00985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— М., 1995. — С. 363–395.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С. 364.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D06AF"/>
    <w:multiLevelType w:val="hybridMultilevel"/>
    <w:tmpl w:val="8A4E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99"/>
    <w:rsid w:val="00073899"/>
    <w:rsid w:val="0007675C"/>
    <w:rsid w:val="001212FC"/>
    <w:rsid w:val="00271822"/>
    <w:rsid w:val="002D5F3D"/>
    <w:rsid w:val="004C5BE3"/>
    <w:rsid w:val="00545872"/>
    <w:rsid w:val="0057777A"/>
    <w:rsid w:val="0068748C"/>
    <w:rsid w:val="008725DF"/>
    <w:rsid w:val="008D150B"/>
    <w:rsid w:val="0098711F"/>
    <w:rsid w:val="00A33EF3"/>
    <w:rsid w:val="00A509D1"/>
    <w:rsid w:val="00EA4BA9"/>
    <w:rsid w:val="00F45F4E"/>
    <w:rsid w:val="00F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214E5-19F1-41FC-A5F4-107AFA7D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8748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8748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8748C"/>
    <w:rPr>
      <w:vertAlign w:val="superscript"/>
    </w:rPr>
  </w:style>
  <w:style w:type="paragraph" w:styleId="a6">
    <w:name w:val="List Paragraph"/>
    <w:basedOn w:val="a"/>
    <w:uiPriority w:val="34"/>
    <w:qFormat/>
    <w:rsid w:val="0098711F"/>
    <w:pPr>
      <w:ind w:left="720"/>
      <w:contextualSpacing/>
    </w:pPr>
  </w:style>
  <w:style w:type="character" w:customStyle="1" w:styleId="apple-converted-space">
    <w:name w:val="apple-converted-space"/>
    <w:basedOn w:val="a0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DCF2-7BCD-4BF9-999C-5713A88F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2015-10-15T09:45:00Z</dcterms:created>
  <dcterms:modified xsi:type="dcterms:W3CDTF">2015-10-16T09:56:00Z</dcterms:modified>
</cp:coreProperties>
</file>