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F1" w:rsidRDefault="00DC68A8" w:rsidP="00AB3EF1">
      <w:pPr>
        <w:ind w:firstLine="567"/>
      </w:pPr>
      <w:bookmarkStart w:id="0" w:name="_GoBack"/>
      <w:bookmarkEnd w:id="0"/>
      <w:r>
        <w:t xml:space="preserve">Говоря о нарицательных именах существительных в контексте их прагматического </w:t>
      </w:r>
      <w:r w:rsidR="00A34851">
        <w:t>значения</w:t>
      </w:r>
      <w:r>
        <w:t xml:space="preserve">, стоит отменить несколько моделей их </w:t>
      </w:r>
      <w:r w:rsidR="00A34851">
        <w:t xml:space="preserve">функционирования в текстах: это </w:t>
      </w:r>
      <w:r w:rsidR="00923FC9">
        <w:t xml:space="preserve">смысловое дополнение </w:t>
      </w:r>
      <w:r w:rsidR="00865629">
        <w:t>названий товаров, выраженных именами собственными, самостоятельное «называние» объ</w:t>
      </w:r>
      <w:r w:rsidR="00AB3EF1">
        <w:t xml:space="preserve">екта рекламы, а также выражение рекламной адресации прямое (через обращение) или косвенное. </w:t>
      </w:r>
    </w:p>
    <w:p w:rsidR="00923FC9" w:rsidRDefault="00923FC9"/>
    <w:p w:rsidR="00923FC9" w:rsidRDefault="00923FC9" w:rsidP="00923FC9">
      <w:pPr>
        <w:pStyle w:val="stih2ot"/>
        <w:shd w:val="clear" w:color="auto" w:fill="FEFEFE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очередь, в том числе и нарицательными словами выражается рекламная «тема» </w:t>
      </w:r>
      <w:r w:rsidRPr="00576EBA">
        <w:t>—</w:t>
      </w:r>
      <w:r>
        <w:rPr>
          <w:sz w:val="28"/>
          <w:szCs w:val="28"/>
        </w:rPr>
        <w:t xml:space="preserve"> основной объект рекламного текста, как правило, продукт или товар. Во-вторых, важными для нашего исследования являются слова, через которые напрямую (в форме обращения) или косвенно называется адресат рекламного послания. Кроме того, нельзя не рассмотреть именную нарицательную лексику в её обще-поэтическом значении, т.е. точки зрения использования её автором для решения стилевых задач. </w:t>
      </w:r>
    </w:p>
    <w:p w:rsidR="00923FC9" w:rsidRDefault="00923FC9"/>
    <w:sectPr w:rsidR="0092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A8"/>
    <w:rsid w:val="00271822"/>
    <w:rsid w:val="002D0C50"/>
    <w:rsid w:val="0057777A"/>
    <w:rsid w:val="00865629"/>
    <w:rsid w:val="00923FC9"/>
    <w:rsid w:val="009A445D"/>
    <w:rsid w:val="00A34851"/>
    <w:rsid w:val="00AB3EF1"/>
    <w:rsid w:val="00CD2B83"/>
    <w:rsid w:val="00DC68A8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94AB-0A93-4299-9211-79C7BD10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stih2ot">
    <w:name w:val="stih2ot"/>
    <w:basedOn w:val="a"/>
    <w:rsid w:val="00923FC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2016-06-04T20:28:00Z</dcterms:created>
  <dcterms:modified xsi:type="dcterms:W3CDTF">2016-06-04T22:12:00Z</dcterms:modified>
</cp:coreProperties>
</file>