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A85" w:rsidRDefault="00C40DF8" w:rsidP="00C40DF8">
      <w:r w:rsidRPr="00C40DF8">
        <w:t xml:space="preserve"> Введение НАЧАЛО </w:t>
      </w:r>
    </w:p>
    <w:p w:rsidR="00AC118F" w:rsidRDefault="00AC118F" w:rsidP="00C40DF8"/>
    <w:p w:rsidR="00AC118F" w:rsidRPr="00C40DF8" w:rsidRDefault="00AC118F" w:rsidP="00C40DF8">
      <w:r w:rsidRPr="00AC118F">
        <w:rPr>
          <w:highlight w:val="yellow"/>
        </w:rPr>
        <w:t>Метод структурно-семантического анализа.</w:t>
      </w:r>
      <w:r>
        <w:t xml:space="preserve"> *как сказала Цвигун* </w:t>
      </w:r>
    </w:p>
    <w:p w:rsidR="00C40DF8" w:rsidRDefault="00C40DF8" w:rsidP="00C40DF8">
      <w:pPr>
        <w:spacing w:line="360" w:lineRule="auto"/>
        <w:ind w:firstLine="851"/>
        <w:jc w:val="both"/>
        <w:rPr>
          <w:rFonts w:cs="Times New Roman"/>
          <w:szCs w:val="28"/>
        </w:rPr>
      </w:pPr>
    </w:p>
    <w:p w:rsidR="00C40DF8" w:rsidRPr="0068341C" w:rsidRDefault="00C40DF8" w:rsidP="00C40DF8">
      <w:pPr>
        <w:spacing w:line="360" w:lineRule="auto"/>
        <w:ind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Исследования, посвященные поэзии В. Маяковского, ведутся с двадцатых годов прошлого века и по сей день, и з</w:t>
      </w:r>
      <w:r w:rsidRPr="0047634E">
        <w:rPr>
          <w:rFonts w:cs="Times New Roman"/>
          <w:szCs w:val="28"/>
        </w:rPr>
        <w:t>а годы работы был дан обширный и разно</w:t>
      </w:r>
      <w:r>
        <w:rPr>
          <w:rFonts w:cs="Times New Roman"/>
          <w:szCs w:val="28"/>
        </w:rPr>
        <w:t xml:space="preserve">сторонний анализ его творчества (так, например, один лишь перечень диссертационных трудов насчитывает более ста пятидесяти позиций). Одними из самых знаковых являются </w:t>
      </w:r>
      <w:proofErr w:type="gramStart"/>
      <w:r>
        <w:rPr>
          <w:rFonts w:cs="Times New Roman"/>
          <w:szCs w:val="28"/>
        </w:rPr>
        <w:t xml:space="preserve">труды  </w:t>
      </w:r>
      <w:r w:rsidRPr="00C40DF8">
        <w:rPr>
          <w:rFonts w:cs="Times New Roman"/>
          <w:color w:val="FF0000"/>
          <w:szCs w:val="28"/>
          <w:highlight w:val="yellow"/>
        </w:rPr>
        <w:t>БАХТИНА</w:t>
      </w:r>
      <w:proofErr w:type="gramEnd"/>
      <w:r w:rsidRPr="00C40DF8">
        <w:rPr>
          <w:rFonts w:cs="Times New Roman"/>
          <w:color w:val="FF0000"/>
          <w:szCs w:val="28"/>
          <w:highlight w:val="yellow"/>
        </w:rPr>
        <w:t xml:space="preserve"> (найти, какой)</w:t>
      </w:r>
      <w:r w:rsidRPr="00C40DF8">
        <w:rPr>
          <w:rFonts w:cs="Times New Roman"/>
          <w:color w:val="FF0000"/>
          <w:szCs w:val="28"/>
        </w:rPr>
        <w:t xml:space="preserve"> </w:t>
      </w:r>
      <w:r>
        <w:rPr>
          <w:rFonts w:cs="Times New Roman"/>
          <w:szCs w:val="28"/>
        </w:rPr>
        <w:t>Г. О. Винокура</w:t>
      </w:r>
      <w:r>
        <w:rPr>
          <w:rStyle w:val="a5"/>
          <w:rFonts w:cs="Times New Roman"/>
          <w:szCs w:val="28"/>
        </w:rPr>
        <w:footnoteReference w:id="1"/>
      </w:r>
      <w:r>
        <w:rPr>
          <w:rFonts w:cs="Times New Roman"/>
          <w:szCs w:val="28"/>
        </w:rPr>
        <w:t xml:space="preserve"> (??) и М. Л. </w:t>
      </w:r>
      <w:proofErr w:type="spellStart"/>
      <w:r>
        <w:rPr>
          <w:rFonts w:cs="Times New Roman"/>
          <w:szCs w:val="28"/>
        </w:rPr>
        <w:t>Гаспарова</w:t>
      </w:r>
      <w:proofErr w:type="spellEnd"/>
      <w:r>
        <w:rPr>
          <w:rStyle w:val="a5"/>
          <w:rFonts w:cs="Times New Roman"/>
          <w:szCs w:val="28"/>
        </w:rPr>
        <w:footnoteReference w:id="2"/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Жирмунского</w:t>
      </w:r>
      <w:proofErr w:type="spellEnd"/>
      <w:r>
        <w:rPr>
          <w:rFonts w:cs="Times New Roman"/>
          <w:szCs w:val="28"/>
        </w:rPr>
        <w:t xml:space="preserve"> В. М.</w:t>
      </w:r>
      <w:r>
        <w:rPr>
          <w:rStyle w:val="a5"/>
          <w:rFonts w:cs="Times New Roman"/>
          <w:szCs w:val="28"/>
        </w:rPr>
        <w:footnoteReference w:id="3"/>
      </w:r>
      <w:r>
        <w:rPr>
          <w:rFonts w:cs="Times New Roman"/>
          <w:szCs w:val="28"/>
        </w:rPr>
        <w:t xml:space="preserve">, кроме того, в той или иной степени значимыми для нашего исследования являются работы </w:t>
      </w:r>
      <w:proofErr w:type="spellStart"/>
      <w:r w:rsidRPr="00C40DF8">
        <w:rPr>
          <w:rFonts w:cs="Times New Roman"/>
          <w:color w:val="FF0000"/>
          <w:szCs w:val="28"/>
        </w:rPr>
        <w:t>Покотыло</w:t>
      </w:r>
      <w:proofErr w:type="spellEnd"/>
      <w:r w:rsidRPr="00C40DF8">
        <w:rPr>
          <w:rFonts w:cs="Times New Roman"/>
          <w:color w:val="FF0000"/>
          <w:szCs w:val="28"/>
        </w:rPr>
        <w:t xml:space="preserve"> В. М.</w:t>
      </w:r>
      <w:r w:rsidRPr="00C40DF8">
        <w:rPr>
          <w:rStyle w:val="a5"/>
          <w:rFonts w:cs="Times New Roman"/>
          <w:color w:val="FF0000"/>
          <w:szCs w:val="28"/>
        </w:rPr>
        <w:footnoteReference w:id="4"/>
      </w:r>
      <w:r w:rsidRPr="00C40DF8">
        <w:rPr>
          <w:rFonts w:cs="Times New Roman"/>
          <w:color w:val="FF0000"/>
          <w:szCs w:val="28"/>
        </w:rPr>
        <w:t xml:space="preserve"> </w:t>
      </w:r>
      <w:r>
        <w:rPr>
          <w:rFonts w:cs="Times New Roman"/>
          <w:szCs w:val="28"/>
        </w:rPr>
        <w:t xml:space="preserve"> Однако тема нехудожественных текстов поэта регулярно избегается исследователями, заслуживая внимания лишь иногда и в общем ряду произведений. Работы же, посвященные исследованию только поэтического строения рекламных текстов В. Маяковского, отсутствуют.</w:t>
      </w:r>
    </w:p>
    <w:p w:rsidR="00201F9E" w:rsidRDefault="00201F9E">
      <w:r>
        <w:br w:type="page"/>
      </w:r>
    </w:p>
    <w:p w:rsidR="00201F9E" w:rsidRDefault="00201F9E" w:rsidP="00C40DF8">
      <w:pPr>
        <w:rPr>
          <w:lang w:eastAsia="ru-RU"/>
        </w:rPr>
      </w:pPr>
      <w:r>
        <w:rPr>
          <w:lang w:eastAsia="ru-RU"/>
        </w:rPr>
        <w:lastRenderedPageBreak/>
        <w:t xml:space="preserve">Суслова Е.В. </w:t>
      </w:r>
      <w:r w:rsidRPr="006E316E">
        <w:rPr>
          <w:lang w:eastAsia="ru-RU"/>
        </w:rPr>
        <w:t xml:space="preserve">Интонация и стиль стихотворной </w:t>
      </w:r>
      <w:proofErr w:type="gramStart"/>
      <w:r w:rsidRPr="006E316E">
        <w:rPr>
          <w:lang w:eastAsia="ru-RU"/>
        </w:rPr>
        <w:t>речи :На</w:t>
      </w:r>
      <w:proofErr w:type="gramEnd"/>
      <w:r w:rsidRPr="006E316E">
        <w:rPr>
          <w:lang w:eastAsia="ru-RU"/>
        </w:rPr>
        <w:t xml:space="preserve"> материале поэзии XX века</w:t>
      </w:r>
      <w:r>
        <w:rPr>
          <w:lang w:eastAsia="ru-RU"/>
        </w:rPr>
        <w:t xml:space="preserve">. </w:t>
      </w:r>
    </w:p>
    <w:p w:rsidR="00201F9E" w:rsidRDefault="00201F9E" w:rsidP="00C40DF8">
      <w:pPr>
        <w:rPr>
          <w:lang w:eastAsia="ru-RU"/>
        </w:rPr>
      </w:pPr>
      <w:r>
        <w:rPr>
          <w:lang w:eastAsia="ru-RU"/>
        </w:rPr>
        <w:t xml:space="preserve">Творчество Маяковского рассматривается в общем контексте поэзии начала ХХ века. </w:t>
      </w:r>
    </w:p>
    <w:p w:rsidR="00215587" w:rsidRPr="00215587" w:rsidRDefault="00201F9E" w:rsidP="00C40DF8">
      <w:pPr>
        <w:rPr>
          <w:color w:val="000000"/>
          <w:szCs w:val="28"/>
        </w:rPr>
      </w:pPr>
      <w:r w:rsidRPr="006E316E">
        <w:rPr>
          <w:lang w:eastAsia="ru-RU"/>
        </w:rPr>
        <w:br/>
      </w:r>
      <w:r>
        <w:t xml:space="preserve"> </w:t>
      </w:r>
      <w:r w:rsidR="00215587" w:rsidRPr="00215587">
        <w:rPr>
          <w:color w:val="000000"/>
          <w:szCs w:val="28"/>
        </w:rPr>
        <w:t>Следует упомянуть фундаментальные труды А.И. Метченко1, А.А.</w:t>
      </w:r>
      <w:r w:rsidR="00215587" w:rsidRPr="00215587">
        <w:rPr>
          <w:color w:val="000000"/>
          <w:szCs w:val="28"/>
        </w:rPr>
        <w:br/>
        <w:t>Михайлова2 З.С. Паперного3, В.М. Перцова4, В.П. Ракова5, в которых</w:t>
      </w:r>
      <w:r w:rsidR="00215587" w:rsidRPr="00215587">
        <w:rPr>
          <w:color w:val="000000"/>
          <w:szCs w:val="28"/>
        </w:rPr>
        <w:br/>
        <w:t>всесторонне изучено художественное наследие поэта. Значительный вклад</w:t>
      </w:r>
      <w:r w:rsidR="00215587" w:rsidRPr="00215587">
        <w:rPr>
          <w:color w:val="000000"/>
          <w:szCs w:val="28"/>
        </w:rPr>
        <w:br/>
        <w:t>в изучение его творчества внесли специальные исследования Г.О.</w:t>
      </w:r>
      <w:r w:rsidR="00215587" w:rsidRPr="00215587">
        <w:rPr>
          <w:color w:val="000000"/>
          <w:szCs w:val="28"/>
        </w:rPr>
        <w:br/>
        <w:t>Винокура6, М.Л. Гаспарова7, Б.П. Гончарова8, Л.И. Тимофеева, В.В.</w:t>
      </w:r>
      <w:r w:rsidR="00215587" w:rsidRPr="00215587">
        <w:rPr>
          <w:color w:val="000000"/>
          <w:szCs w:val="28"/>
        </w:rPr>
        <w:br/>
        <w:t xml:space="preserve">Тренина10, Н.И. </w:t>
      </w:r>
      <w:proofErr w:type="spellStart"/>
      <w:r w:rsidR="00215587" w:rsidRPr="00215587">
        <w:rPr>
          <w:color w:val="000000"/>
          <w:szCs w:val="28"/>
        </w:rPr>
        <w:t>Харджиева</w:t>
      </w:r>
      <w:proofErr w:type="spellEnd"/>
      <w:r w:rsidR="00215587" w:rsidRPr="00215587">
        <w:rPr>
          <w:color w:val="000000"/>
          <w:szCs w:val="28"/>
        </w:rPr>
        <w:t>", М.П. Штокмара12, посвященные собственно</w:t>
      </w:r>
      <w:r w:rsidR="00215587" w:rsidRPr="00215587">
        <w:rPr>
          <w:color w:val="000000"/>
          <w:szCs w:val="28"/>
        </w:rPr>
        <w:br/>
        <w:t>стиховедческим и сугубо языковым аспектам поэтической речи лидера</w:t>
      </w:r>
    </w:p>
    <w:p w:rsidR="00215587" w:rsidRPr="00215587" w:rsidRDefault="00215587" w:rsidP="00C40DF8">
      <w:pPr>
        <w:rPr>
          <w:color w:val="000000"/>
          <w:szCs w:val="28"/>
        </w:rPr>
      </w:pPr>
      <w:r w:rsidRPr="00215587">
        <w:rPr>
          <w:color w:val="000000"/>
          <w:szCs w:val="28"/>
        </w:rPr>
        <w:t>В теории литературы последнего десятилетия также не ослабевает</w:t>
      </w:r>
      <w:r w:rsidRPr="00215587">
        <w:rPr>
          <w:color w:val="000000"/>
          <w:szCs w:val="28"/>
        </w:rPr>
        <w:br/>
        <w:t>интерес к проблемам творчества В.В. Маяковского. Выходят в свет</w:t>
      </w:r>
      <w:r w:rsidRPr="00215587">
        <w:rPr>
          <w:color w:val="000000"/>
          <w:szCs w:val="28"/>
        </w:rPr>
        <w:br/>
        <w:t>статьи13, монографии14, сборники научных трудов15, в которых</w:t>
      </w:r>
      <w:r w:rsidRPr="00215587">
        <w:rPr>
          <w:color w:val="000000"/>
          <w:szCs w:val="28"/>
        </w:rPr>
        <w:br/>
        <w:t>исследуются различные грани дарования художника слова.</w:t>
      </w:r>
    </w:p>
    <w:p w:rsidR="00C40DF8" w:rsidRPr="00215587" w:rsidRDefault="00215587" w:rsidP="00C40DF8">
      <w:pPr>
        <w:rPr>
          <w:sz w:val="20"/>
          <w:szCs w:val="20"/>
        </w:rPr>
      </w:pPr>
      <w:r w:rsidRPr="00215587">
        <w:rPr>
          <w:color w:val="000000"/>
          <w:sz w:val="20"/>
          <w:szCs w:val="20"/>
        </w:rPr>
        <w:t>1 Метченко А.И. Творчество Маяковского 1917 —1924 гг. — М., 1954; Он же.</w:t>
      </w:r>
      <w:r w:rsidRPr="00215587">
        <w:rPr>
          <w:color w:val="000000"/>
          <w:sz w:val="20"/>
          <w:szCs w:val="20"/>
        </w:rPr>
        <w:br/>
        <w:t>Творчество Маяковского 1925 —1930 гг. — М., 1961</w:t>
      </w:r>
      <w:r w:rsidRPr="00215587">
        <w:rPr>
          <w:color w:val="000000"/>
          <w:sz w:val="20"/>
          <w:szCs w:val="20"/>
        </w:rPr>
        <w:br/>
        <w:t>2 Михайлов А.А. Мир Маяковского. — М., 1990.</w:t>
      </w:r>
      <w:r w:rsidRPr="00215587">
        <w:rPr>
          <w:color w:val="000000"/>
          <w:sz w:val="20"/>
          <w:szCs w:val="20"/>
        </w:rPr>
        <w:br/>
        <w:t>3 Паперный З.С. О мастерстве Маяковского. — М., 1957; Он же. Поэтический образ у</w:t>
      </w:r>
      <w:r w:rsidRPr="00215587">
        <w:rPr>
          <w:color w:val="000000"/>
          <w:sz w:val="20"/>
          <w:szCs w:val="20"/>
        </w:rPr>
        <w:br/>
        <w:t>Маяковского. — М., 1961.</w:t>
      </w:r>
      <w:r w:rsidRPr="00215587">
        <w:rPr>
          <w:color w:val="000000"/>
          <w:sz w:val="20"/>
          <w:szCs w:val="20"/>
        </w:rPr>
        <w:br/>
        <w:t>4 Перцов В.М. Маяковский. Жизнь и творчество, (в III тт.): т. I. — М., 1969; т. П. — М.,</w:t>
      </w:r>
      <w:r w:rsidRPr="00215587">
        <w:rPr>
          <w:color w:val="000000"/>
          <w:sz w:val="20"/>
          <w:szCs w:val="20"/>
        </w:rPr>
        <w:br/>
        <w:t xml:space="preserve">1971; т. </w:t>
      </w:r>
      <w:proofErr w:type="gramStart"/>
      <w:r w:rsidRPr="00215587">
        <w:rPr>
          <w:color w:val="000000"/>
          <w:sz w:val="20"/>
          <w:szCs w:val="20"/>
        </w:rPr>
        <w:t>HI.—</w:t>
      </w:r>
      <w:proofErr w:type="gramEnd"/>
      <w:r w:rsidRPr="00215587">
        <w:rPr>
          <w:color w:val="000000"/>
          <w:sz w:val="20"/>
          <w:szCs w:val="20"/>
        </w:rPr>
        <w:t xml:space="preserve"> M., 1972. .</w:t>
      </w:r>
      <w:r w:rsidRPr="00215587">
        <w:rPr>
          <w:color w:val="000000"/>
          <w:sz w:val="20"/>
          <w:szCs w:val="20"/>
        </w:rPr>
        <w:br/>
        <w:t>5 Раков В.П. Маяковский и советская поэзия 20-х годов. — М., 1976.</w:t>
      </w:r>
      <w:r w:rsidRPr="00215587">
        <w:rPr>
          <w:color w:val="000000"/>
          <w:sz w:val="20"/>
          <w:szCs w:val="20"/>
        </w:rPr>
        <w:br/>
        <w:t>6 Винокур Г.О. Маяковский — новатор языка. — М., 2006.</w:t>
      </w:r>
      <w:r w:rsidRPr="00215587">
        <w:rPr>
          <w:color w:val="000000"/>
          <w:sz w:val="20"/>
          <w:szCs w:val="20"/>
        </w:rPr>
        <w:br/>
        <w:t xml:space="preserve">7 </w:t>
      </w:r>
      <w:proofErr w:type="spellStart"/>
      <w:r w:rsidRPr="00215587">
        <w:rPr>
          <w:color w:val="000000"/>
          <w:sz w:val="20"/>
          <w:szCs w:val="20"/>
        </w:rPr>
        <w:t>Гаспаров</w:t>
      </w:r>
      <w:proofErr w:type="spellEnd"/>
      <w:r w:rsidRPr="00215587">
        <w:rPr>
          <w:color w:val="000000"/>
          <w:sz w:val="20"/>
          <w:szCs w:val="20"/>
        </w:rPr>
        <w:t xml:space="preserve"> М.Л. Современный русский стих: метрика и ритмика. — М., 1974.</w:t>
      </w:r>
      <w:r w:rsidRPr="00215587">
        <w:rPr>
          <w:color w:val="000000"/>
          <w:sz w:val="20"/>
          <w:szCs w:val="20"/>
        </w:rPr>
        <w:br/>
        <w:t>8 Гончаров Б.П. Поэтика Маяковского как система. Диссертация на соискание учёной</w:t>
      </w:r>
      <w:r w:rsidRPr="00215587">
        <w:rPr>
          <w:color w:val="000000"/>
          <w:sz w:val="20"/>
          <w:szCs w:val="20"/>
        </w:rPr>
        <w:br/>
        <w:t>степени доктора филологических наук. — М., 1982.</w:t>
      </w:r>
      <w:r w:rsidRPr="00215587">
        <w:rPr>
          <w:color w:val="000000"/>
          <w:sz w:val="20"/>
          <w:szCs w:val="20"/>
        </w:rPr>
        <w:br/>
        <w:t>9 Тимофеев Л.И. Очерки теории и истории русского стиха. — М., 195S.</w:t>
      </w:r>
      <w:r w:rsidRPr="00215587">
        <w:rPr>
          <w:color w:val="000000"/>
          <w:sz w:val="20"/>
          <w:szCs w:val="20"/>
        </w:rPr>
        <w:br/>
        <w:t>1 0 Тренин В.В. В мастерской стиха Маяковского. — М., 1978.</w:t>
      </w:r>
      <w:r w:rsidRPr="00215587">
        <w:rPr>
          <w:color w:val="000000"/>
          <w:sz w:val="20"/>
          <w:szCs w:val="20"/>
        </w:rPr>
        <w:br/>
        <w:t xml:space="preserve">1 1 </w:t>
      </w:r>
      <w:proofErr w:type="spellStart"/>
      <w:r w:rsidRPr="00215587">
        <w:rPr>
          <w:color w:val="000000"/>
          <w:sz w:val="20"/>
          <w:szCs w:val="20"/>
        </w:rPr>
        <w:t>Харджиев</w:t>
      </w:r>
      <w:proofErr w:type="spellEnd"/>
      <w:r w:rsidRPr="00215587">
        <w:rPr>
          <w:color w:val="000000"/>
          <w:sz w:val="20"/>
          <w:szCs w:val="20"/>
        </w:rPr>
        <w:t xml:space="preserve"> Н.И., Тренин В.В. Поэтическая культура Маяковского. — М„ 1970.</w:t>
      </w:r>
      <w:r w:rsidRPr="00215587">
        <w:rPr>
          <w:color w:val="000000"/>
          <w:sz w:val="20"/>
          <w:szCs w:val="20"/>
        </w:rPr>
        <w:br/>
        <w:t xml:space="preserve">1 2 </w:t>
      </w:r>
      <w:proofErr w:type="spellStart"/>
      <w:r w:rsidRPr="00215587">
        <w:rPr>
          <w:color w:val="000000"/>
          <w:sz w:val="20"/>
          <w:szCs w:val="20"/>
        </w:rPr>
        <w:t>Штокмар</w:t>
      </w:r>
      <w:proofErr w:type="spellEnd"/>
      <w:r w:rsidRPr="00215587">
        <w:rPr>
          <w:color w:val="000000"/>
          <w:sz w:val="20"/>
          <w:szCs w:val="20"/>
        </w:rPr>
        <w:t xml:space="preserve"> М.П. Рифма Маяковского. — М., 1958.</w:t>
      </w:r>
      <w:r w:rsidRPr="00215587">
        <w:rPr>
          <w:color w:val="000000"/>
          <w:sz w:val="20"/>
          <w:szCs w:val="20"/>
        </w:rPr>
        <w:br/>
        <w:t xml:space="preserve">1 3 </w:t>
      </w:r>
      <w:proofErr w:type="spellStart"/>
      <w:r w:rsidRPr="00215587">
        <w:rPr>
          <w:color w:val="000000"/>
          <w:sz w:val="20"/>
          <w:szCs w:val="20"/>
        </w:rPr>
        <w:t>Брсйдо</w:t>
      </w:r>
      <w:proofErr w:type="spellEnd"/>
      <w:r w:rsidRPr="00215587">
        <w:rPr>
          <w:color w:val="000000"/>
          <w:sz w:val="20"/>
          <w:szCs w:val="20"/>
        </w:rPr>
        <w:t xml:space="preserve"> Е.М. Акцентный стих Маяковского // Русский стих: Метрика. Ритмика.</w:t>
      </w:r>
      <w:r w:rsidRPr="00215587">
        <w:rPr>
          <w:color w:val="000000"/>
          <w:sz w:val="20"/>
          <w:szCs w:val="20"/>
        </w:rPr>
        <w:br/>
        <w:t xml:space="preserve">Рифма. Строфика. — М., 1996; </w:t>
      </w:r>
      <w:proofErr w:type="spellStart"/>
      <w:r w:rsidRPr="00215587">
        <w:rPr>
          <w:color w:val="000000"/>
          <w:sz w:val="20"/>
          <w:szCs w:val="20"/>
        </w:rPr>
        <w:t>Минералова</w:t>
      </w:r>
      <w:proofErr w:type="spellEnd"/>
      <w:r w:rsidRPr="00215587">
        <w:rPr>
          <w:color w:val="000000"/>
          <w:sz w:val="20"/>
          <w:szCs w:val="20"/>
        </w:rPr>
        <w:t xml:space="preserve"> И.Г. Образ скрипки в художественном</w:t>
      </w:r>
      <w:r w:rsidRPr="00215587">
        <w:rPr>
          <w:color w:val="000000"/>
          <w:sz w:val="20"/>
          <w:szCs w:val="20"/>
        </w:rPr>
        <w:br/>
        <w:t>претворении символистов, акмеистов, футуристов // Синтез в русской и мировой</w:t>
      </w:r>
      <w:r w:rsidRPr="00215587">
        <w:rPr>
          <w:color w:val="000000"/>
          <w:sz w:val="20"/>
          <w:szCs w:val="20"/>
        </w:rPr>
        <w:br/>
        <w:t>художественной культуре. — М., 2002; Трубина Л.А. Владимир Маяковский // Трубина</w:t>
      </w:r>
      <w:r w:rsidRPr="00215587">
        <w:rPr>
          <w:color w:val="000000"/>
          <w:sz w:val="20"/>
          <w:szCs w:val="20"/>
        </w:rPr>
        <w:br/>
        <w:t>Л.А. Русская литература XX в. — М., 1996.</w:t>
      </w:r>
      <w:bookmarkStart w:id="0" w:name="_GoBack"/>
      <w:bookmarkEnd w:id="0"/>
      <w:r w:rsidRPr="00215587">
        <w:rPr>
          <w:color w:val="000000"/>
          <w:sz w:val="20"/>
          <w:szCs w:val="20"/>
        </w:rPr>
        <w:br/>
        <w:t xml:space="preserve">1 4 </w:t>
      </w:r>
      <w:proofErr w:type="spellStart"/>
      <w:r w:rsidRPr="00215587">
        <w:rPr>
          <w:color w:val="000000"/>
          <w:sz w:val="20"/>
          <w:szCs w:val="20"/>
        </w:rPr>
        <w:t>Вайскопф</w:t>
      </w:r>
      <w:proofErr w:type="spellEnd"/>
      <w:r w:rsidRPr="00215587">
        <w:rPr>
          <w:color w:val="000000"/>
          <w:sz w:val="20"/>
          <w:szCs w:val="20"/>
        </w:rPr>
        <w:t xml:space="preserve"> М. Во весь логос: религия Маяковского. — М. — Иерусалим, </w:t>
      </w:r>
      <w:proofErr w:type="gramStart"/>
      <w:r w:rsidRPr="00215587">
        <w:rPr>
          <w:color w:val="000000"/>
          <w:sz w:val="20"/>
          <w:szCs w:val="20"/>
        </w:rPr>
        <w:t>1997;</w:t>
      </w:r>
      <w:r w:rsidRPr="00215587">
        <w:rPr>
          <w:color w:val="000000"/>
          <w:sz w:val="20"/>
          <w:szCs w:val="20"/>
        </w:rPr>
        <w:br/>
      </w:r>
      <w:proofErr w:type="spellStart"/>
      <w:r w:rsidRPr="00215587">
        <w:rPr>
          <w:color w:val="000000"/>
          <w:sz w:val="20"/>
          <w:szCs w:val="20"/>
        </w:rPr>
        <w:t>Занковская</w:t>
      </w:r>
      <w:proofErr w:type="spellEnd"/>
      <w:proofErr w:type="gramEnd"/>
      <w:r w:rsidRPr="00215587">
        <w:rPr>
          <w:color w:val="000000"/>
          <w:sz w:val="20"/>
          <w:szCs w:val="20"/>
        </w:rPr>
        <w:t xml:space="preserve"> Л.В. «Большое видится на </w:t>
      </w:r>
      <w:proofErr w:type="spellStart"/>
      <w:r w:rsidRPr="00215587">
        <w:rPr>
          <w:color w:val="000000"/>
          <w:sz w:val="20"/>
          <w:szCs w:val="20"/>
        </w:rPr>
        <w:t>расстояньи</w:t>
      </w:r>
      <w:proofErr w:type="spellEnd"/>
      <w:r w:rsidRPr="00215587">
        <w:rPr>
          <w:color w:val="000000"/>
          <w:sz w:val="20"/>
          <w:szCs w:val="20"/>
        </w:rPr>
        <w:t>...» С. Есенин, В. Маяковский и Б.</w:t>
      </w:r>
      <w:r w:rsidRPr="00215587">
        <w:rPr>
          <w:color w:val="000000"/>
          <w:sz w:val="20"/>
          <w:szCs w:val="20"/>
        </w:rPr>
        <w:br/>
        <w:t xml:space="preserve">Пастернак. — М., 2005; </w:t>
      </w:r>
      <w:proofErr w:type="spellStart"/>
      <w:r w:rsidRPr="00215587">
        <w:rPr>
          <w:color w:val="000000"/>
          <w:sz w:val="20"/>
          <w:szCs w:val="20"/>
        </w:rPr>
        <w:t>Полехина</w:t>
      </w:r>
      <w:proofErr w:type="spellEnd"/>
      <w:r w:rsidR="00076212">
        <w:rPr>
          <w:color w:val="000000"/>
          <w:sz w:val="20"/>
          <w:szCs w:val="20"/>
        </w:rPr>
        <w:t xml:space="preserve"> </w:t>
      </w:r>
      <w:r w:rsidRPr="00215587">
        <w:rPr>
          <w:color w:val="000000"/>
          <w:sz w:val="20"/>
          <w:szCs w:val="20"/>
        </w:rPr>
        <w:t>М.М. «Векам, истории и мирозданью...»:</w:t>
      </w:r>
      <w:r w:rsidRPr="00215587">
        <w:rPr>
          <w:color w:val="000000"/>
          <w:sz w:val="20"/>
          <w:szCs w:val="20"/>
        </w:rPr>
        <w:br/>
      </w:r>
    </w:p>
    <w:sectPr w:rsidR="00C40DF8" w:rsidRPr="00215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23F" w:rsidRDefault="00AB623F" w:rsidP="00C40DF8">
      <w:pPr>
        <w:spacing w:after="0" w:line="240" w:lineRule="auto"/>
      </w:pPr>
      <w:r>
        <w:separator/>
      </w:r>
    </w:p>
  </w:endnote>
  <w:endnote w:type="continuationSeparator" w:id="0">
    <w:p w:rsidR="00AB623F" w:rsidRDefault="00AB623F" w:rsidP="00C4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23F" w:rsidRDefault="00AB623F" w:rsidP="00C40DF8">
      <w:pPr>
        <w:spacing w:after="0" w:line="240" w:lineRule="auto"/>
      </w:pPr>
      <w:r>
        <w:separator/>
      </w:r>
    </w:p>
  </w:footnote>
  <w:footnote w:type="continuationSeparator" w:id="0">
    <w:p w:rsidR="00AB623F" w:rsidRDefault="00AB623F" w:rsidP="00C40DF8">
      <w:pPr>
        <w:spacing w:after="0" w:line="240" w:lineRule="auto"/>
      </w:pPr>
      <w:r>
        <w:continuationSeparator/>
      </w:r>
    </w:p>
  </w:footnote>
  <w:footnote w:id="1">
    <w:p w:rsidR="00C40DF8" w:rsidRPr="00C40DF8" w:rsidRDefault="00C40DF8" w:rsidP="00C40DF8">
      <w:pPr>
        <w:pStyle w:val="a7"/>
      </w:pPr>
      <w:r w:rsidRPr="00C40DF8">
        <w:rPr>
          <w:rStyle w:val="a5"/>
          <w:rFonts w:cs="Times New Roman"/>
          <w:szCs w:val="20"/>
        </w:rPr>
        <w:footnoteRef/>
      </w:r>
      <w:r w:rsidRPr="00C40DF8">
        <w:t xml:space="preserve"> Винокур Г. О. </w:t>
      </w:r>
      <w:r w:rsidRPr="00C40DF8">
        <w:rPr>
          <w:bCs/>
        </w:rPr>
        <w:t>Маяковский — новатор языка</w:t>
      </w:r>
      <w:r w:rsidRPr="00C40DF8">
        <w:t>. — М.: Сов. писатель, </w:t>
      </w:r>
      <w:r w:rsidRPr="00C40DF8">
        <w:rPr>
          <w:bCs/>
        </w:rPr>
        <w:t>1943</w:t>
      </w:r>
      <w:r w:rsidRPr="00C40DF8">
        <w:t>. — 136 с.</w:t>
      </w:r>
    </w:p>
  </w:footnote>
  <w:footnote w:id="2">
    <w:p w:rsidR="00C40DF8" w:rsidRPr="00C40DF8" w:rsidRDefault="00C40DF8" w:rsidP="00C40DF8">
      <w:pPr>
        <w:pStyle w:val="a7"/>
      </w:pPr>
      <w:r w:rsidRPr="00C40DF8">
        <w:rPr>
          <w:rStyle w:val="a5"/>
          <w:rFonts w:cs="Times New Roman"/>
          <w:szCs w:val="20"/>
        </w:rPr>
        <w:footnoteRef/>
      </w:r>
      <w:r w:rsidRPr="00C40DF8">
        <w:t xml:space="preserve"> </w:t>
      </w:r>
      <w:proofErr w:type="spellStart"/>
      <w:r w:rsidRPr="00C40DF8">
        <w:rPr>
          <w:bCs/>
        </w:rPr>
        <w:t>Гаспаров</w:t>
      </w:r>
      <w:proofErr w:type="spellEnd"/>
      <w:r w:rsidRPr="00C40DF8">
        <w:t> М. Л. </w:t>
      </w:r>
      <w:r w:rsidRPr="00C40DF8">
        <w:rPr>
          <w:bCs/>
        </w:rPr>
        <w:t>Владимир Маяковский</w:t>
      </w:r>
      <w:r w:rsidRPr="00C40DF8">
        <w:t xml:space="preserve"> // Очерки истории языка русской поэзии ХХ века: Опыты описания </w:t>
      </w:r>
      <w:proofErr w:type="spellStart"/>
      <w:r w:rsidRPr="00C40DF8">
        <w:t>идиостилей</w:t>
      </w:r>
      <w:proofErr w:type="spellEnd"/>
      <w:r w:rsidRPr="00C40DF8">
        <w:t>. — М., 1995. — С. 363–395. 363.</w:t>
      </w:r>
    </w:p>
  </w:footnote>
  <w:footnote w:id="3">
    <w:p w:rsidR="00C40DF8" w:rsidRPr="00C40DF8" w:rsidRDefault="00C40DF8" w:rsidP="00C40DF8">
      <w:pPr>
        <w:pStyle w:val="a7"/>
      </w:pPr>
      <w:r w:rsidRPr="00C40DF8">
        <w:rPr>
          <w:rStyle w:val="a5"/>
          <w:rFonts w:cs="Times New Roman"/>
          <w:szCs w:val="20"/>
        </w:rPr>
        <w:footnoteRef/>
      </w:r>
      <w:r w:rsidRPr="00C40DF8">
        <w:t xml:space="preserve"> </w:t>
      </w:r>
      <w:proofErr w:type="spellStart"/>
      <w:r w:rsidRPr="00C40DF8">
        <w:t>Жирмунский</w:t>
      </w:r>
      <w:proofErr w:type="spellEnd"/>
      <w:r w:rsidRPr="00C40DF8">
        <w:t xml:space="preserve"> В. М. </w:t>
      </w:r>
      <w:r w:rsidRPr="00C40DF8">
        <w:rPr>
          <w:bCs/>
        </w:rPr>
        <w:t>Стихосложение Маяковского</w:t>
      </w:r>
      <w:r w:rsidRPr="00C40DF8">
        <w:t> // Русская литература. — </w:t>
      </w:r>
      <w:r w:rsidRPr="00C40DF8">
        <w:rPr>
          <w:bCs/>
        </w:rPr>
        <w:t>1964</w:t>
      </w:r>
      <w:r w:rsidRPr="00C40DF8">
        <w:t>. — № 4. — С. 3—26</w:t>
      </w:r>
    </w:p>
  </w:footnote>
  <w:footnote w:id="4">
    <w:p w:rsidR="00C40DF8" w:rsidRPr="00C40DF8" w:rsidRDefault="00C40DF8" w:rsidP="00C40DF8">
      <w:pPr>
        <w:pStyle w:val="a7"/>
      </w:pPr>
      <w:r w:rsidRPr="00C40DF8">
        <w:rPr>
          <w:rStyle w:val="a5"/>
        </w:rPr>
        <w:footnoteRef/>
      </w:r>
      <w:proofErr w:type="spellStart"/>
      <w:r w:rsidRPr="00C40DF8">
        <w:t>Покотыло</w:t>
      </w:r>
      <w:proofErr w:type="spellEnd"/>
      <w:r w:rsidRPr="00C40DF8">
        <w:t xml:space="preserve"> М.В.  Осмысление творчества В.В. Маяковского в современной литературной критике // Вестник Адыгейского государственного университета. Майкоп, 2008. № 2. С. 18-</w:t>
      </w:r>
      <w:proofErr w:type="gramStart"/>
      <w:r w:rsidRPr="00C40DF8">
        <w:t>20 ,</w:t>
      </w:r>
      <w:proofErr w:type="gramEnd"/>
      <w:r w:rsidRPr="00C40DF8">
        <w:t xml:space="preserve"> </w:t>
      </w:r>
      <w:proofErr w:type="spellStart"/>
      <w:r w:rsidRPr="00C40DF8">
        <w:t>Покотыло</w:t>
      </w:r>
      <w:proofErr w:type="spellEnd"/>
      <w:r w:rsidRPr="00C40DF8">
        <w:t xml:space="preserve"> М. В. В.В. Маяковский в оценке отечественной критики и литературоведения : авт. </w:t>
      </w:r>
      <w:proofErr w:type="spellStart"/>
      <w:r w:rsidRPr="00C40DF8">
        <w:t>дис</w:t>
      </w:r>
      <w:proofErr w:type="spellEnd"/>
      <w:r w:rsidRPr="00C40DF8">
        <w:t>. ... кандидата фил. наук. Ставрополь 2008.</w:t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F8"/>
    <w:rsid w:val="00076212"/>
    <w:rsid w:val="00201F9E"/>
    <w:rsid w:val="00215587"/>
    <w:rsid w:val="00271822"/>
    <w:rsid w:val="00276A85"/>
    <w:rsid w:val="0057266A"/>
    <w:rsid w:val="0057777A"/>
    <w:rsid w:val="007153DE"/>
    <w:rsid w:val="007F28B2"/>
    <w:rsid w:val="00AB623F"/>
    <w:rsid w:val="00AC118F"/>
    <w:rsid w:val="00C40DF8"/>
    <w:rsid w:val="00EF690B"/>
    <w:rsid w:val="00F0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A6846-F7DB-4158-8E5F-46644C3B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DF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40DF8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40DF8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40DF8"/>
    <w:rPr>
      <w:vertAlign w:val="superscript"/>
    </w:rPr>
  </w:style>
  <w:style w:type="character" w:customStyle="1" w:styleId="apple-converted-space">
    <w:name w:val="apple-converted-space"/>
    <w:basedOn w:val="a0"/>
    <w:rsid w:val="00C40DF8"/>
  </w:style>
  <w:style w:type="character" w:styleId="a6">
    <w:name w:val="Strong"/>
    <w:basedOn w:val="a0"/>
    <w:uiPriority w:val="22"/>
    <w:qFormat/>
    <w:rsid w:val="00C40DF8"/>
    <w:rPr>
      <w:b/>
      <w:bCs/>
    </w:rPr>
  </w:style>
  <w:style w:type="paragraph" w:styleId="a7">
    <w:name w:val="No Spacing"/>
    <w:aliases w:val="ссылки"/>
    <w:uiPriority w:val="1"/>
    <w:qFormat/>
    <w:rsid w:val="00C40DF8"/>
    <w:pPr>
      <w:spacing w:after="0" w:line="360" w:lineRule="auto"/>
      <w:jc w:val="both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37F6D-1AEE-42FF-892D-18470A29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4</cp:revision>
  <dcterms:created xsi:type="dcterms:W3CDTF">2016-03-16T21:10:00Z</dcterms:created>
  <dcterms:modified xsi:type="dcterms:W3CDTF">2016-06-23T11:18:00Z</dcterms:modified>
</cp:coreProperties>
</file>