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833C" w14:textId="77777777" w:rsidR="00DF3C4E" w:rsidRDefault="00DF3C4E" w:rsidP="00DF3C4E">
      <w:pPr>
        <w:spacing w:after="0"/>
        <w:ind w:firstLine="709"/>
      </w:pPr>
      <w:r>
        <w:t xml:space="preserve">Третья, «агитационная» модель принципиально отличается от двух предыдущих не только в своем поэтическом строении, но и в основании прагматического посыла и коммуникационной задачи. К ней нами отнесены тексты для карамели «Красная Москва», «Наша индустрия», «Красноармейская звезда» (в полном составе тематического блока), печенья «Полпредовское», «Красный авиатор», «Крестьянское». Здесь следует оговориться, что термин «агитация» употребляется нами с долей условности, для подчеркнутого указания на </w:t>
      </w:r>
      <w:proofErr w:type="spellStart"/>
      <w:r>
        <w:t>дифференциирующий</w:t>
      </w:r>
      <w:proofErr w:type="spellEnd"/>
      <w:r>
        <w:t xml:space="preserve"> признак текстов, формирующих модель. При этом говорить о полноте реализации агитационной прагматики и полном нивелировании рекламной специфики в отношении этого блока текстов никак нельзя – задачи рекламирования Маяковским здесь все также решаются, однако весьма своеобразно. </w:t>
      </w:r>
    </w:p>
    <w:p w14:paraId="7AA239BC" w14:textId="77777777" w:rsidR="00DF3C4E" w:rsidRDefault="00DF3C4E" w:rsidP="00DF3C4E">
      <w:pPr>
        <w:spacing w:after="0"/>
        <w:ind w:firstLine="709"/>
      </w:pPr>
      <w:r>
        <w:t>Одной из первых характеристик текстов этой модели является отсутствие лексических указателей как на товар, так и на производителя</w:t>
      </w:r>
      <w:r>
        <w:rPr>
          <w:rStyle w:val="aa"/>
        </w:rPr>
        <w:footnoteReference w:id="1"/>
      </w:r>
      <w:r>
        <w:t xml:space="preserve">, а также полная сюжетная отстраненность от собственно рекламных тем потребления, приобретения, товарных качеств и т.д. Поясним эти особенности на примерах. Так, обращаясь к перечислению отнесенных к данной модели текстов, можно заметить, что все они принадлежат к «пищевому блоку», однако никаких указаний на сами рекламируемые объекты в текстах нет. Мы читаем: </w:t>
      </w:r>
    </w:p>
    <w:p w14:paraId="3C8DD031" w14:textId="77777777" w:rsidR="00DF3C4E" w:rsidRPr="00ED10EF" w:rsidRDefault="00DF3C4E" w:rsidP="00DF3C4E">
      <w:pPr>
        <w:spacing w:after="0"/>
        <w:ind w:firstLine="709"/>
        <w:rPr>
          <w:b/>
        </w:rPr>
      </w:pPr>
      <w:r w:rsidRPr="00ED10EF">
        <w:rPr>
          <w:b/>
        </w:rPr>
        <w:t>Если на фронте опасность имеется / наша защита — красноармейцы.</w:t>
      </w:r>
    </w:p>
    <w:p w14:paraId="2778BB0C" w14:textId="77777777" w:rsidR="00DF3C4E" w:rsidRPr="00ED10EF" w:rsidRDefault="00DF3C4E" w:rsidP="00DF3C4E">
      <w:pPr>
        <w:spacing w:after="0"/>
        <w:ind w:firstLine="709"/>
        <w:rPr>
          <w:b/>
        </w:rPr>
      </w:pPr>
      <w:r w:rsidRPr="00ED10EF">
        <w:rPr>
          <w:b/>
        </w:rPr>
        <w:t xml:space="preserve">Раньше / крестьянка была рабой, / в семью, / как в полон, </w:t>
      </w:r>
      <w:proofErr w:type="spellStart"/>
      <w:r w:rsidRPr="00ED10EF">
        <w:rPr>
          <w:b/>
        </w:rPr>
        <w:t>о́тдана</w:t>
      </w:r>
      <w:proofErr w:type="spellEnd"/>
      <w:r w:rsidRPr="00ED10EF">
        <w:rPr>
          <w:b/>
        </w:rPr>
        <w:t>. / Всех освободил / Октябрьский бой, / и женщина</w:t>
      </w:r>
      <w:r>
        <w:rPr>
          <w:b/>
        </w:rPr>
        <w:t xml:space="preserve"> </w:t>
      </w:r>
      <w:r w:rsidRPr="00ED10EF">
        <w:rPr>
          <w:b/>
        </w:rPr>
        <w:t>/ стала свободной.</w:t>
      </w:r>
    </w:p>
    <w:p w14:paraId="5DAC8DA1" w14:textId="77777777" w:rsidR="00DF3C4E" w:rsidRPr="00ED10EF" w:rsidRDefault="00DF3C4E" w:rsidP="00DF3C4E">
      <w:pPr>
        <w:spacing w:after="0"/>
        <w:ind w:firstLine="709"/>
        <w:rPr>
          <w:b/>
        </w:rPr>
      </w:pPr>
      <w:r w:rsidRPr="00ED10EF">
        <w:rPr>
          <w:b/>
        </w:rPr>
        <w:t xml:space="preserve">Мы победим, / блокады нет, / Европа разговаривает с нами, / над каждой страною слово / </w:t>
      </w:r>
      <w:r w:rsidRPr="00ED10EF">
        <w:rPr>
          <w:b/>
          <w:iCs/>
        </w:rPr>
        <w:t>полпред</w:t>
      </w:r>
      <w:r w:rsidRPr="00ED10EF">
        <w:rPr>
          <w:b/>
          <w:i/>
          <w:iCs/>
        </w:rPr>
        <w:t xml:space="preserve">, / </w:t>
      </w:r>
      <w:r w:rsidRPr="00ED10EF">
        <w:rPr>
          <w:b/>
        </w:rPr>
        <w:t>над каждой — / красное знамя.</w:t>
      </w:r>
    </w:p>
    <w:p w14:paraId="3FC24443" w14:textId="77777777" w:rsidR="00DF3C4E" w:rsidRPr="00ED10EF" w:rsidRDefault="00DF3C4E" w:rsidP="00DF3C4E">
      <w:pPr>
        <w:spacing w:after="0"/>
        <w:ind w:firstLine="709"/>
        <w:rPr>
          <w:b/>
          <w:szCs w:val="28"/>
        </w:rPr>
      </w:pPr>
      <w:r w:rsidRPr="00ED10EF">
        <w:rPr>
          <w:b/>
          <w:szCs w:val="28"/>
        </w:rPr>
        <w:lastRenderedPageBreak/>
        <w:t>«Дирижабль»: Довести до дележа б / нас — буржуи кучатся. / Да советский дирижабль / на границе пучится.</w:t>
      </w:r>
    </w:p>
    <w:p w14:paraId="1AC191F6" w14:textId="77777777" w:rsidR="00DF3C4E" w:rsidRDefault="00DF3C4E" w:rsidP="00DF3C4E">
      <w:pPr>
        <w:spacing w:after="0"/>
        <w:ind w:firstLine="709"/>
        <w:rPr>
          <w:b/>
          <w:szCs w:val="28"/>
        </w:rPr>
      </w:pPr>
      <w:r w:rsidRPr="0065356C">
        <w:rPr>
          <w:b/>
          <w:szCs w:val="28"/>
        </w:rPr>
        <w:t>«Манеж»: Раньше царевы конюшни были. / Теперь отдыхают рабочие автомобили.</w:t>
      </w:r>
    </w:p>
    <w:p w14:paraId="0F09591F" w14:textId="77777777" w:rsidR="00DF3C4E" w:rsidRDefault="00DF3C4E" w:rsidP="00DF3C4E">
      <w:pPr>
        <w:spacing w:after="0"/>
        <w:ind w:firstLine="709"/>
        <w:rPr>
          <w:szCs w:val="28"/>
        </w:rPr>
      </w:pPr>
      <w:r>
        <w:rPr>
          <w:szCs w:val="28"/>
        </w:rPr>
        <w:t xml:space="preserve">Для более очевидного и контрастного сравнения вспомним тексты других моделей, тематически относящихся, также, к рекламированию продукции </w:t>
      </w:r>
      <w:proofErr w:type="spellStart"/>
      <w:r>
        <w:rPr>
          <w:szCs w:val="28"/>
        </w:rPr>
        <w:t>Моссельпрома</w:t>
      </w:r>
      <w:proofErr w:type="spellEnd"/>
      <w:r>
        <w:rPr>
          <w:szCs w:val="28"/>
        </w:rPr>
        <w:t xml:space="preserve">: </w:t>
      </w:r>
    </w:p>
    <w:p w14:paraId="74ACAA10" w14:textId="77777777" w:rsidR="00DF3C4E" w:rsidRPr="00B150F4" w:rsidRDefault="00DF3C4E" w:rsidP="00DF3C4E">
      <w:pPr>
        <w:spacing w:after="0"/>
        <w:ind w:firstLine="709"/>
        <w:rPr>
          <w:b/>
        </w:rPr>
      </w:pPr>
      <w:r w:rsidRPr="00B150F4">
        <w:rPr>
          <w:b/>
        </w:rPr>
        <w:t>Если вы / Давно / удовольствий не имели, / купите / здесь /</w:t>
      </w:r>
      <w:r>
        <w:rPr>
          <w:b/>
        </w:rPr>
        <w:t> </w:t>
      </w:r>
      <w:proofErr w:type="spellStart"/>
      <w:r w:rsidRPr="00B150F4">
        <w:rPr>
          <w:b/>
        </w:rPr>
        <w:t>Моссельпромовской</w:t>
      </w:r>
      <w:proofErr w:type="spellEnd"/>
      <w:r w:rsidRPr="00B150F4">
        <w:rPr>
          <w:b/>
        </w:rPr>
        <w:t xml:space="preserve"> карамели.</w:t>
      </w:r>
    </w:p>
    <w:p w14:paraId="1F0523AC" w14:textId="77777777" w:rsidR="00DF3C4E" w:rsidRDefault="00DF3C4E" w:rsidP="00DF3C4E">
      <w:pPr>
        <w:spacing w:after="0"/>
        <w:ind w:firstLine="709"/>
        <w:rPr>
          <w:b/>
          <w:iCs/>
        </w:rPr>
      </w:pPr>
      <w:r w:rsidRPr="00B150F4">
        <w:rPr>
          <w:b/>
        </w:rPr>
        <w:t>Я / ем / печенье / фабрики «</w:t>
      </w:r>
      <w:r w:rsidRPr="00B150F4">
        <w:rPr>
          <w:b/>
          <w:iCs/>
        </w:rPr>
        <w:t>Красный Октябрь</w:t>
      </w:r>
      <w:r w:rsidRPr="00B150F4">
        <w:rPr>
          <w:b/>
        </w:rPr>
        <w:t>», / бывшей Эйнем. / Не покупаю нигде, кроме / как в</w:t>
      </w:r>
      <w:r w:rsidRPr="00B150F4">
        <w:rPr>
          <w:rStyle w:val="apple-converted-space"/>
          <w:b/>
        </w:rPr>
        <w:t> </w:t>
      </w:r>
      <w:proofErr w:type="spellStart"/>
      <w:r w:rsidRPr="00B150F4">
        <w:rPr>
          <w:b/>
          <w:iCs/>
        </w:rPr>
        <w:t>Моссельпроме</w:t>
      </w:r>
      <w:proofErr w:type="spellEnd"/>
      <w:r w:rsidRPr="00B150F4">
        <w:rPr>
          <w:b/>
          <w:iCs/>
        </w:rPr>
        <w:t>!</w:t>
      </w:r>
    </w:p>
    <w:p w14:paraId="23363AB4" w14:textId="77777777" w:rsidR="00DF3C4E" w:rsidRDefault="00DF3C4E" w:rsidP="00DF3C4E">
      <w:pPr>
        <w:spacing w:after="0"/>
        <w:ind w:firstLine="709"/>
      </w:pPr>
      <w:r>
        <w:t xml:space="preserve">Формальные содержательные отличия очевидны: если в последних примерах мы наблюдаем лексическое и сюжетное указание на прагматическую цель текста и его обще-родовую рекламную природу, то в первых примерах мы не можем выявить иной коммуникационной задачи, нежели агитационно-пропагандисткой. На это указывает в первую очередь лексика стихотворений, ярко окрашенная публицистическим пафосом газет и плакатов тех лет (слова </w:t>
      </w:r>
      <w:r w:rsidRPr="00C760B8">
        <w:rPr>
          <w:b/>
          <w:i/>
        </w:rPr>
        <w:t>фронт, красноармейцы, крестьянка, Октябрьский бой, полпред, красное знамя, рабочие</w:t>
      </w:r>
      <w:r>
        <w:t xml:space="preserve">, лексика, апеллирующая к семантике свободы и несвободы и т.д.), создаваемых несколько ранее в том числе и Маяковским в рамках работы в Окнах </w:t>
      </w:r>
      <w:proofErr w:type="spellStart"/>
      <w:r>
        <w:t>РОСТа</w:t>
      </w:r>
      <w:proofErr w:type="spellEnd"/>
      <w:r>
        <w:t xml:space="preserve"> и </w:t>
      </w:r>
      <w:proofErr w:type="spellStart"/>
      <w:r>
        <w:t>Главполитпросвета</w:t>
      </w:r>
      <w:proofErr w:type="spellEnd"/>
      <w:r>
        <w:rPr>
          <w:rStyle w:val="aa"/>
        </w:rPr>
        <w:footnoteReference w:id="2"/>
      </w:r>
      <w:r>
        <w:t xml:space="preserve">. </w:t>
      </w:r>
    </w:p>
    <w:p w14:paraId="7276CE39" w14:textId="77777777" w:rsidR="00DF3C4E" w:rsidRDefault="00DF3C4E" w:rsidP="00DF3C4E">
      <w:pPr>
        <w:spacing w:after="0"/>
        <w:ind w:firstLine="709"/>
      </w:pPr>
      <w:r>
        <w:t xml:space="preserve">Однако, как уже говорилось выше, данные тексты нельзя в полной мере отнести к разряду агитационных, отказав им в признании реализации рекламной прагматики, т.к. при формальном отсутствии традиционных маркеров рекламирования (выражаемых как минимум в назывании товара, производителя и обосновании необходимости покупки) Маяковский активно использует другие средства влияния на адресата. Так, поэтом активно </w:t>
      </w:r>
      <w:r>
        <w:lastRenderedPageBreak/>
        <w:t xml:space="preserve">используется контекст окружающей действительности и экстралингвистические факторы функционирования текстов. </w:t>
      </w:r>
    </w:p>
    <w:p w14:paraId="52D261CF" w14:textId="77777777" w:rsidR="00DF3C4E" w:rsidRDefault="00DF3C4E" w:rsidP="00DF3C4E">
      <w:pPr>
        <w:spacing w:after="0"/>
        <w:ind w:firstLine="709"/>
      </w:pPr>
      <w:r>
        <w:t xml:space="preserve">Поясним наше наблюдение, указав на тот факт, что данные тексты создавались для публикаций на обертках конфет и упаковках печенья, сопровождались иллюстрациями и некоторые из них даже имеют названия (тексты для «Красной Москвы» и «Нашей индустрии»), что в целом весьма нехарактерно для исследуемых текстов Маяковского. В тиражировании серии рекламных стихов на обертках конфет, выпускаемых под одной маркой (а, соответственно, имеющих сходное визуально-графическое оформление), можно усмотреть успешную попытку использования экстралингвистического контекста, объединяющего тексты разнообразной тематики во взаимовлияющую сеть, т.е. в данном случае узнаваемость рекламируемой марки обеспечивается не столько содержанием текстов, сколько из единообразием, не нарушающим визуальный контекст.  Кроме того, дробная серийная публикация текстов способна поддерживать читательский (а, следовательно, и потребительский) интерес и провоцируя явления своеобразного коллекционирования (стремления к приобретению полной серии). </w:t>
      </w:r>
    </w:p>
    <w:p w14:paraId="6BFF1AD6" w14:textId="77777777" w:rsidR="00DF3C4E" w:rsidRDefault="00DF3C4E" w:rsidP="00DF3C4E">
      <w:pPr>
        <w:spacing w:after="0"/>
        <w:ind w:firstLine="709"/>
      </w:pPr>
      <w:r w:rsidRPr="003D499C">
        <w:rPr>
          <w:highlight w:val="yellow"/>
        </w:rPr>
        <w:t>В контексте упоминания о текстах, создающих спрос на товар косвенно, как на «носителя» интересной для читателя информации, стоит упомянуть о</w:t>
      </w:r>
      <w:r>
        <w:t xml:space="preserve"> </w:t>
      </w:r>
    </w:p>
    <w:p w14:paraId="34B57F60" w14:textId="77777777" w:rsidR="00DF3C4E" w:rsidRDefault="00DF3C4E" w:rsidP="00DF3C4E">
      <w:pPr>
        <w:spacing w:after="0"/>
        <w:ind w:firstLine="709"/>
      </w:pPr>
    </w:p>
    <w:p w14:paraId="31E454A0" w14:textId="77777777" w:rsidR="00DF3C4E" w:rsidRPr="00B150F4" w:rsidRDefault="00DF3C4E" w:rsidP="00DF3C4E">
      <w:pPr>
        <w:spacing w:after="0"/>
        <w:ind w:firstLine="709"/>
        <w:rPr>
          <w:szCs w:val="28"/>
        </w:rPr>
      </w:pPr>
    </w:p>
    <w:p w14:paraId="1F8F544B" w14:textId="77777777" w:rsidR="00DF3C4E" w:rsidRDefault="00DF3C4E" w:rsidP="00DF3C4E">
      <w:pPr>
        <w:spacing w:after="0"/>
        <w:ind w:firstLine="709"/>
        <w:rPr>
          <w:szCs w:val="28"/>
        </w:rPr>
      </w:pPr>
    </w:p>
    <w:p w14:paraId="58A196BD" w14:textId="77777777" w:rsidR="00DF3C4E" w:rsidRPr="0065356C" w:rsidRDefault="00DF3C4E" w:rsidP="00DF3C4E">
      <w:pPr>
        <w:spacing w:after="0"/>
        <w:ind w:firstLine="709"/>
        <w:rPr>
          <w:b/>
        </w:rPr>
      </w:pPr>
    </w:p>
    <w:p w14:paraId="4A20B42A" w14:textId="77777777" w:rsidR="00DF3C4E" w:rsidRPr="00CA5A5F" w:rsidRDefault="00DF3C4E" w:rsidP="00DF3C4E">
      <w:pPr>
        <w:spacing w:after="0"/>
        <w:rPr>
          <w:b/>
        </w:rPr>
      </w:pPr>
      <w:bookmarkStart w:id="0" w:name="_GoBack"/>
      <w:bookmarkEnd w:id="0"/>
    </w:p>
    <w:p w14:paraId="63AC917D" w14:textId="77777777" w:rsidR="00DF3C4E" w:rsidRPr="00CA5A5F" w:rsidRDefault="00DF3C4E" w:rsidP="00DF3C4E">
      <w:pPr>
        <w:spacing w:after="0"/>
        <w:ind w:firstLine="709"/>
      </w:pPr>
    </w:p>
    <w:p w14:paraId="6E564744" w14:textId="77777777" w:rsidR="00DF3C4E" w:rsidRDefault="00DF3C4E" w:rsidP="00DF3C4E">
      <w:pPr>
        <w:spacing w:after="0"/>
        <w:ind w:firstLine="709"/>
      </w:pPr>
    </w:p>
    <w:p w14:paraId="7BC9CC6E" w14:textId="77777777" w:rsidR="00DF3C4E" w:rsidRDefault="00DF3C4E" w:rsidP="00DF3C4E">
      <w:pPr>
        <w:spacing w:after="0"/>
      </w:pPr>
    </w:p>
    <w:p w14:paraId="07B48715" w14:textId="77777777" w:rsidR="00DF3C4E" w:rsidRDefault="00DF3C4E" w:rsidP="00DF3C4E">
      <w:pPr>
        <w:spacing w:after="0"/>
        <w:ind w:firstLine="709"/>
      </w:pPr>
    </w:p>
    <w:p w14:paraId="33AEF27E" w14:textId="77777777" w:rsidR="00DF3C4E" w:rsidRDefault="00DF3C4E" w:rsidP="00DF3C4E">
      <w:pPr>
        <w:spacing w:after="0"/>
        <w:ind w:firstLine="709"/>
      </w:pPr>
    </w:p>
    <w:p w14:paraId="599998A6" w14:textId="77777777" w:rsidR="00DF3C4E" w:rsidRPr="00924819" w:rsidRDefault="00DF3C4E" w:rsidP="00DF3C4E">
      <w:pPr>
        <w:spacing w:after="0"/>
        <w:ind w:firstLine="709"/>
      </w:pPr>
    </w:p>
    <w:p w14:paraId="7A22F992" w14:textId="77777777" w:rsidR="00CC6CD5" w:rsidRPr="009E5B2C" w:rsidRDefault="00CC6CD5" w:rsidP="00CC6CD5">
      <w:pPr>
        <w:ind w:firstLine="1134"/>
        <w:rPr>
          <w:rFonts w:cs="Times New Roman"/>
          <w:b/>
          <w:sz w:val="32"/>
          <w:szCs w:val="32"/>
        </w:rPr>
      </w:pPr>
    </w:p>
    <w:p w14:paraId="2ACD508C" w14:textId="77777777" w:rsidR="00CC6CD5" w:rsidRPr="009E5B2C" w:rsidRDefault="00CC6CD5" w:rsidP="00CC6CD5">
      <w:pPr>
        <w:pStyle w:val="a9"/>
        <w:numPr>
          <w:ilvl w:val="1"/>
          <w:numId w:val="1"/>
        </w:numPr>
        <w:spacing w:after="0"/>
        <w:rPr>
          <w:rFonts w:cs="Times New Roman"/>
          <w:b/>
          <w:sz w:val="32"/>
          <w:szCs w:val="32"/>
        </w:rPr>
      </w:pPr>
      <w:proofErr w:type="spellStart"/>
      <w:r w:rsidRPr="009E5B2C">
        <w:rPr>
          <w:rFonts w:cs="Times New Roman"/>
          <w:b/>
          <w:sz w:val="32"/>
          <w:szCs w:val="32"/>
        </w:rPr>
        <w:t>Звуко</w:t>
      </w:r>
      <w:proofErr w:type="spellEnd"/>
      <w:r w:rsidRPr="009E5B2C">
        <w:rPr>
          <w:rFonts w:cs="Times New Roman"/>
          <w:b/>
          <w:sz w:val="32"/>
          <w:szCs w:val="32"/>
        </w:rPr>
        <w:t>-ритмичес</w:t>
      </w:r>
      <w:r>
        <w:rPr>
          <w:rFonts w:cs="Times New Roman"/>
          <w:b/>
          <w:sz w:val="32"/>
          <w:szCs w:val="32"/>
        </w:rPr>
        <w:t>кий уровень поэтической системы</w:t>
      </w:r>
    </w:p>
    <w:p w14:paraId="2197E41A" w14:textId="77777777" w:rsidR="00CC6CD5" w:rsidRPr="001D34D1" w:rsidRDefault="00CC6CD5" w:rsidP="00CC6CD5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В самом начале этого параграфа следует определить границы исследуемой проблемы, так как к настоящему моменту в российском литературоведении сформировалось несколько подходов к пониманию звуковой организации текста. Так, </w:t>
      </w:r>
      <w:r>
        <w:rPr>
          <w:rFonts w:cs="Times New Roman"/>
          <w:szCs w:val="28"/>
        </w:rPr>
        <w:t>Л. И. Тимофеев в статье для «К</w:t>
      </w:r>
      <w:r w:rsidRPr="001D34D1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аткой литературной энциклопедии»</w:t>
      </w:r>
      <w:r w:rsidRPr="001D34D1">
        <w:rPr>
          <w:rFonts w:cs="Times New Roman"/>
          <w:szCs w:val="28"/>
        </w:rPr>
        <w:t xml:space="preserve"> определяется </w:t>
      </w:r>
      <w:r w:rsidRPr="00D34A77">
        <w:rPr>
          <w:rFonts w:cs="Times New Roman"/>
          <w:szCs w:val="28"/>
        </w:rPr>
        <w:t>её</w:t>
      </w:r>
      <w:r w:rsidRPr="001D34D1">
        <w:rPr>
          <w:rFonts w:cs="Times New Roman"/>
          <w:szCs w:val="28"/>
        </w:rPr>
        <w:t xml:space="preserve"> как </w:t>
      </w:r>
      <w:r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Pr="001D34D1">
        <w:rPr>
          <w:rStyle w:val="aa"/>
          <w:rFonts w:cs="Times New Roman"/>
          <w:szCs w:val="28"/>
          <w:shd w:val="clear" w:color="auto" w:fill="FEFEFE"/>
        </w:rPr>
        <w:footnoteReference w:id="3"/>
      </w:r>
      <w:r w:rsidRPr="001D34D1">
        <w:rPr>
          <w:rFonts w:cs="Times New Roman"/>
          <w:bCs/>
          <w:szCs w:val="28"/>
          <w:shd w:val="clear" w:color="auto" w:fill="FEFEFE"/>
        </w:rPr>
        <w:t xml:space="preserve">. </w:t>
      </w:r>
      <w:r w:rsidRPr="001D34D1">
        <w:rPr>
          <w:rFonts w:cs="Times New Roman"/>
          <w:szCs w:val="28"/>
        </w:rPr>
        <w:t xml:space="preserve">М. Л. </w:t>
      </w:r>
      <w:proofErr w:type="spellStart"/>
      <w:r w:rsidRPr="001D34D1">
        <w:rPr>
          <w:rFonts w:cs="Times New Roman"/>
          <w:szCs w:val="28"/>
        </w:rPr>
        <w:t>Гаспаров</w:t>
      </w:r>
      <w:proofErr w:type="spellEnd"/>
      <w:r w:rsidRPr="001D34D1">
        <w:rPr>
          <w:rFonts w:cs="Times New Roman"/>
          <w:szCs w:val="28"/>
        </w:rPr>
        <w:t xml:space="preserve"> в своей статье «Фоника» в «Литературной энциклопедии терминов и понятий»</w:t>
      </w:r>
      <w:r w:rsidRPr="001D34D1">
        <w:rPr>
          <w:rStyle w:val="aa"/>
          <w:rFonts w:cs="Times New Roman"/>
          <w:szCs w:val="28"/>
        </w:rPr>
        <w:footnoteReference w:id="4"/>
      </w:r>
      <w:r w:rsidRPr="001D34D1">
        <w:rPr>
          <w:rFonts w:cs="Times New Roman"/>
          <w:szCs w:val="28"/>
        </w:rPr>
        <w:t xml:space="preserve"> дает близкое энциклопедическому определение и 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5B1679BC" w14:textId="24D9423B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 стороны, в отечественном стиховедении существует более широкий подход к проблеме звуковой</w:t>
      </w:r>
      <w:r>
        <w:rPr>
          <w:rFonts w:cs="Times New Roman"/>
          <w:szCs w:val="28"/>
        </w:rPr>
        <w:t xml:space="preserve"> организации, согласно которому</w:t>
      </w:r>
      <w:r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интонация».</w:t>
      </w:r>
      <w:r w:rsidRPr="001D34D1">
        <w:rPr>
          <w:rStyle w:val="aa"/>
          <w:rFonts w:cs="Times New Roman"/>
          <w:szCs w:val="28"/>
        </w:rPr>
        <w:footnoteReference w:id="5"/>
      </w:r>
      <w:r w:rsidRPr="001D34D1">
        <w:rPr>
          <w:rFonts w:cs="Times New Roman"/>
          <w:szCs w:val="28"/>
        </w:rPr>
        <w:t xml:space="preserve"> Сам поэт считает, что «связь с читателем через книгу стала связью голосовой»</w:t>
      </w:r>
      <w:r w:rsidRPr="001D34D1">
        <w:rPr>
          <w:rStyle w:val="aa"/>
          <w:rFonts w:cs="Times New Roman"/>
          <w:szCs w:val="28"/>
        </w:rPr>
        <w:footnoteReference w:id="6"/>
      </w:r>
      <w:r w:rsidRPr="001D34D1">
        <w:rPr>
          <w:rFonts w:cs="Times New Roman"/>
          <w:szCs w:val="28"/>
        </w:rPr>
        <w:t xml:space="preserve">, он видит в «каждом стихе сотни &lt;…&gt; особенностей &lt;…&gt; ничем, </w:t>
      </w:r>
      <w:r w:rsidRPr="001D34D1">
        <w:rPr>
          <w:rFonts w:cs="Times New Roman"/>
          <w:szCs w:val="28"/>
        </w:rPr>
        <w:lastRenderedPageBreak/>
        <w:t>кроме голоса не передаваемых»</w:t>
      </w:r>
      <w:r w:rsidRPr="001D34D1">
        <w:rPr>
          <w:rStyle w:val="aa"/>
          <w:rFonts w:cs="Times New Roman"/>
          <w:szCs w:val="28"/>
        </w:rPr>
        <w:footnoteReference w:id="7"/>
      </w:r>
      <w:r w:rsidRPr="001D34D1">
        <w:rPr>
          <w:rFonts w:cs="Times New Roman"/>
          <w:szCs w:val="28"/>
        </w:rPr>
        <w:t>, т.е. Маяковский подчеркивает значимость интонации в собственной поэтике. Многие исследователи, среди которых столь разные по своему отношению с творчеству поэта</w:t>
      </w:r>
      <w:r>
        <w:rPr>
          <w:rFonts w:cs="Times New Roman"/>
          <w:szCs w:val="28"/>
        </w:rPr>
        <w:t>, как Ю. А.</w:t>
      </w:r>
      <w:r w:rsidRPr="001D34D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Карабичевский</w:t>
      </w:r>
      <w:proofErr w:type="spellEnd"/>
      <w:r w:rsidRPr="001D34D1">
        <w:rPr>
          <w:rStyle w:val="aa"/>
          <w:rFonts w:cs="Times New Roman"/>
          <w:szCs w:val="28"/>
        </w:rPr>
        <w:footnoteReference w:id="8"/>
      </w:r>
      <w:r w:rsidRPr="001D34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 В. Пашков</w:t>
      </w:r>
      <w:r w:rsidRPr="001D34D1">
        <w:rPr>
          <w:rStyle w:val="aa"/>
          <w:rFonts w:cs="Times New Roman"/>
          <w:szCs w:val="28"/>
        </w:rPr>
        <w:footnoteReference w:id="9"/>
      </w:r>
      <w:r>
        <w:rPr>
          <w:rFonts w:cs="Times New Roman"/>
          <w:szCs w:val="28"/>
        </w:rPr>
        <w:t>,</w:t>
      </w:r>
      <w:r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 в том числе и ритм, метр, интонация Пашков А. В. предлагает характеризовать как «организацию звучания»</w:t>
      </w:r>
      <w:r w:rsidRPr="001D34D1">
        <w:rPr>
          <w:rStyle w:val="aa"/>
          <w:rFonts w:cs="Times New Roman"/>
          <w:szCs w:val="28"/>
        </w:rPr>
        <w:footnoteReference w:id="10"/>
      </w:r>
      <w:r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>
        <w:rPr>
          <w:rFonts w:cs="Times New Roman"/>
          <w:szCs w:val="28"/>
        </w:rPr>
        <w:t xml:space="preserve">тих элементов стиха в </w:t>
      </w:r>
      <w:r w:rsidR="00CE0E2B">
        <w:rPr>
          <w:rFonts w:cs="Times New Roman"/>
          <w:szCs w:val="28"/>
        </w:rPr>
        <w:t>поэзии Маяковского.</w:t>
      </w:r>
      <w:r w:rsidRPr="001D34D1">
        <w:rPr>
          <w:rFonts w:cs="Times New Roman"/>
          <w:szCs w:val="28"/>
        </w:rPr>
        <w:t xml:space="preserve"> Подобное расширенное понимание феномена звуковой организации стиха кажется нам актуальным и спра</w:t>
      </w:r>
      <w:r>
        <w:rPr>
          <w:rFonts w:cs="Times New Roman"/>
          <w:szCs w:val="28"/>
        </w:rPr>
        <w:t xml:space="preserve">ведливым в отношении творчества </w:t>
      </w:r>
      <w:r w:rsidRPr="001D34D1">
        <w:rPr>
          <w:rFonts w:cs="Times New Roman"/>
          <w:szCs w:val="28"/>
        </w:rPr>
        <w:t>Маяковского в целом (и том числе и для рекламных текстов).</w:t>
      </w:r>
    </w:p>
    <w:p w14:paraId="0848F54C" w14:textId="151709D1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</w:t>
      </w:r>
      <w:r w:rsidR="00CE0E2B">
        <w:rPr>
          <w:rFonts w:cs="Times New Roman"/>
          <w:szCs w:val="28"/>
        </w:rPr>
        <w:t xml:space="preserve"> справедливы и для его рекламного творчества</w:t>
      </w:r>
      <w:r w:rsidRPr="001D34D1">
        <w:rPr>
          <w:rStyle w:val="aa"/>
          <w:rFonts w:cs="Times New Roman"/>
          <w:szCs w:val="28"/>
        </w:rPr>
        <w:footnoteReference w:id="11"/>
      </w:r>
      <w:r w:rsidRPr="001D34D1">
        <w:rPr>
          <w:rFonts w:cs="Times New Roman"/>
          <w:szCs w:val="28"/>
        </w:rPr>
        <w:t xml:space="preserve"> и дальнейшие рассуждения будем строить, опираясь на это утверждение и подтверждая его, а к вопросу о </w:t>
      </w:r>
      <w:proofErr w:type="spellStart"/>
      <w:r w:rsidRPr="001D34D1">
        <w:rPr>
          <w:rFonts w:cs="Times New Roman"/>
          <w:szCs w:val="28"/>
        </w:rPr>
        <w:t>звуко</w:t>
      </w:r>
      <w:proofErr w:type="spellEnd"/>
      <w:r w:rsidRPr="001D34D1">
        <w:rPr>
          <w:rFonts w:cs="Times New Roman"/>
          <w:szCs w:val="28"/>
        </w:rPr>
        <w:t xml:space="preserve">-ритмической организации подходить с «расширенной» позиции. </w:t>
      </w:r>
    </w:p>
    <w:p w14:paraId="71F70979" w14:textId="77777777" w:rsidR="00CC6CD5" w:rsidRPr="001D34D1" w:rsidRDefault="00CC6CD5" w:rsidP="00CC6CD5">
      <w:pPr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 xml:space="preserve">звуковая организация рекламных текстов Маяковского, так </w:t>
      </w:r>
      <w:proofErr w:type="gramStart"/>
      <w:r w:rsidRPr="001D34D1">
        <w:t>же</w:t>
      </w:r>
      <w:proofErr w:type="gramEnd"/>
      <w:r w:rsidRPr="001D34D1">
        <w:t xml:space="preserve"> как и его поэзии, неразрывно свя</w:t>
      </w:r>
      <w:r>
        <w:t xml:space="preserve">зана с явлениями аллитерации, и </w:t>
      </w:r>
      <w:r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в </w:t>
      </w:r>
      <w:r w:rsidRPr="001D34D1">
        <w:lastRenderedPageBreak/>
        <w:t xml:space="preserve">рекламе у В. В. Маяковского отличается от традиционного и служит не для формирования образной картины, а для выделения важных для рекламного информационного посыла слов. Поэт с помощью нарастающих ассонансных и аллитерационных повторов «усиливает» звучание опорного слова. </w:t>
      </w:r>
    </w:p>
    <w:p w14:paraId="2D334EE2" w14:textId="77777777" w:rsidR="00CC6CD5" w:rsidRPr="001D34D1" w:rsidRDefault="00CC6CD5" w:rsidP="00CC6CD5">
      <w:pPr>
        <w:ind w:firstLine="851"/>
      </w:pPr>
      <w:r w:rsidRPr="001D34D1">
        <w:t xml:space="preserve">Приведем примеры: </w:t>
      </w:r>
    </w:p>
    <w:p w14:paraId="24660B8B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b/>
          <w:spacing w:val="48"/>
          <w:sz w:val="28"/>
          <w:szCs w:val="28"/>
        </w:rPr>
      </w:pPr>
      <w:r w:rsidRPr="001D34D1">
        <w:rPr>
          <w:b/>
          <w:sz w:val="28"/>
          <w:szCs w:val="28"/>
        </w:rPr>
        <w:t>Нет м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ста //сомн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нью //и думе —//все для ж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нщины//только // 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b"/>
          <w:b/>
          <w:spacing w:val="48"/>
          <w:sz w:val="28"/>
          <w:szCs w:val="28"/>
        </w:rPr>
        <w:t xml:space="preserve"> </w:t>
      </w:r>
    </w:p>
    <w:p w14:paraId="79D5AC5C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b/>
          <w:spacing w:val="48"/>
          <w:sz w:val="28"/>
          <w:szCs w:val="28"/>
        </w:rPr>
      </w:pPr>
    </w:p>
    <w:p w14:paraId="15422F99" w14:textId="77777777" w:rsidR="00CC6CD5" w:rsidRPr="001D34D1" w:rsidRDefault="00CC6CD5" w:rsidP="00CC6CD5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(Мы наблюдаем ассонансное подчеркивание адресата рекламного послания).</w:t>
      </w:r>
    </w:p>
    <w:p w14:paraId="2728C2E5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i w:val="0"/>
          <w:spacing w:val="48"/>
          <w:sz w:val="28"/>
          <w:szCs w:val="28"/>
        </w:rPr>
      </w:pPr>
    </w:p>
    <w:p w14:paraId="61C99B83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Хват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йтесь 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за этот // спас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тельный // круг! //Доброк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чественно, //дешево, //из первых рук.</w:t>
      </w:r>
    </w:p>
    <w:p w14:paraId="0E5FE601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</w:p>
    <w:p w14:paraId="1007800B" w14:textId="77777777" w:rsidR="00CC6CD5" w:rsidRPr="001D34D1" w:rsidRDefault="00CC6CD5" w:rsidP="00CC6CD5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1D34D1">
        <w:rPr>
          <w:rFonts w:cs="Times New Roman"/>
          <w:szCs w:val="28"/>
        </w:rPr>
        <w:t>Выделение слов «хватайтесь», «спасательный», «доброкачественно».)</w:t>
      </w:r>
    </w:p>
    <w:p w14:paraId="0AC7EB0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аждый хозяйственни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// умный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оторый,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//здесь по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упает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// все для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онторы.</w:t>
      </w:r>
    </w:p>
    <w:p w14:paraId="328F6A5E" w14:textId="77777777" w:rsidR="00CC6CD5" w:rsidRDefault="00CC6CD5" w:rsidP="00CC6CD5">
      <w:pPr>
        <w:ind w:firstLine="1134"/>
        <w:rPr>
          <w:rFonts w:eastAsia="Times New Roman" w:cs="Times New Roman"/>
          <w:szCs w:val="28"/>
          <w:lang w:eastAsia="ru-RU"/>
        </w:rPr>
      </w:pPr>
    </w:p>
    <w:p w14:paraId="42F06C4B" w14:textId="77777777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(Аллитерация </w:t>
      </w:r>
      <w:r>
        <w:rPr>
          <w:rFonts w:cs="Times New Roman"/>
          <w:szCs w:val="28"/>
        </w:rPr>
        <w:t>на звук</w:t>
      </w:r>
      <w:r w:rsidRPr="001D34D1">
        <w:rPr>
          <w:rFonts w:cs="Times New Roman"/>
          <w:szCs w:val="28"/>
        </w:rPr>
        <w:t xml:space="preserve"> «к», з</w:t>
      </w:r>
      <w:r>
        <w:rPr>
          <w:rFonts w:cs="Times New Roman"/>
          <w:szCs w:val="28"/>
        </w:rPr>
        <w:t>вучащи</w:t>
      </w:r>
      <w:r w:rsidRPr="001D34D1">
        <w:rPr>
          <w:rFonts w:cs="Times New Roman"/>
          <w:szCs w:val="28"/>
        </w:rPr>
        <w:t xml:space="preserve">й в ключевом слове «контора», </w:t>
      </w:r>
      <w:r>
        <w:rPr>
          <w:rFonts w:cs="Times New Roman"/>
          <w:szCs w:val="28"/>
        </w:rPr>
        <w:t>называющем конечный пункт</w:t>
      </w:r>
      <w:r w:rsidRPr="001D34D1">
        <w:rPr>
          <w:rFonts w:cs="Times New Roman"/>
          <w:szCs w:val="28"/>
        </w:rPr>
        <w:t xml:space="preserve"> реализации продукта.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пишущей машинке). </w:t>
      </w:r>
    </w:p>
    <w:p w14:paraId="1C77526A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7"/>
          <w:szCs w:val="27"/>
        </w:rPr>
      </w:pPr>
      <w:r w:rsidRPr="001D34D1">
        <w:rPr>
          <w:b/>
          <w:sz w:val="27"/>
          <w:szCs w:val="27"/>
        </w:rPr>
        <w:t>Печать — // наше 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ужие. //О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ужейный завод — // </w:t>
      </w:r>
      <w:proofErr w:type="spellStart"/>
      <w:r w:rsidRPr="001D34D1">
        <w:rPr>
          <w:rStyle w:val="ab"/>
          <w:b/>
          <w:spacing w:val="48"/>
          <w:sz w:val="27"/>
          <w:szCs w:val="27"/>
        </w:rPr>
        <w:t>Мосполиграф</w:t>
      </w:r>
      <w:proofErr w:type="spellEnd"/>
      <w:r w:rsidRPr="001D34D1">
        <w:rPr>
          <w:b/>
          <w:sz w:val="27"/>
          <w:szCs w:val="27"/>
        </w:rPr>
        <w:t>.</w:t>
      </w:r>
    </w:p>
    <w:p w14:paraId="28A165D4" w14:textId="77777777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(В этом примере аллитерация строится на звуке «р», входящем в название рекламируемого предприятия). </w:t>
      </w:r>
    </w:p>
    <w:p w14:paraId="52CC4E21" w14:textId="77777777" w:rsidR="00CC6CD5" w:rsidRPr="001D34D1" w:rsidRDefault="00CC6CD5" w:rsidP="00CC6CD5">
      <w:pPr>
        <w:rPr>
          <w:rFonts w:cs="Times New Roman"/>
          <w:b/>
          <w:szCs w:val="28"/>
        </w:rPr>
      </w:pPr>
      <w:r w:rsidRPr="001D34D1">
        <w:rPr>
          <w:b/>
          <w:szCs w:val="28"/>
        </w:rPr>
        <w:t xml:space="preserve">И в </w:t>
      </w:r>
      <w:proofErr w:type="spellStart"/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>оссукне</w:t>
      </w:r>
      <w:proofErr w:type="spellEnd"/>
      <w:r w:rsidRPr="001D34D1">
        <w:rPr>
          <w:b/>
          <w:szCs w:val="28"/>
        </w:rPr>
        <w:t xml:space="preserve">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агазин </w:t>
      </w:r>
      <w:r w:rsidRPr="001D34D1">
        <w:rPr>
          <w:b/>
          <w:i/>
          <w:szCs w:val="28"/>
        </w:rPr>
        <w:t>№</w:t>
      </w:r>
      <w:r w:rsidRPr="001D34D1">
        <w:rPr>
          <w:b/>
          <w:szCs w:val="28"/>
        </w:rPr>
        <w:t> 3 //Выбе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и п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едставителя //</w:t>
      </w:r>
      <w:r>
        <w:rPr>
          <w:b/>
          <w:szCs w:val="28"/>
        </w:rPr>
        <w:t xml:space="preserve"> </w:t>
      </w:r>
      <w:r w:rsidRPr="001D34D1">
        <w:rPr>
          <w:b/>
          <w:szCs w:val="28"/>
        </w:rPr>
        <w:t>(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асто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опного, не из 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азинь) // на </w:t>
      </w:r>
      <w:r w:rsidRPr="001D34D1">
        <w:rPr>
          <w:b/>
          <w:i/>
          <w:szCs w:val="28"/>
        </w:rPr>
        <w:t>вес</w:t>
      </w:r>
      <w:r w:rsidRPr="001D34D1">
        <w:rPr>
          <w:b/>
          <w:szCs w:val="28"/>
        </w:rPr>
        <w:t xml:space="preserve">ь коллектив </w:t>
      </w:r>
      <w:r w:rsidRPr="001D34D1">
        <w:rPr>
          <w:b/>
          <w:i/>
          <w:szCs w:val="28"/>
        </w:rPr>
        <w:t>вез</w:t>
      </w:r>
      <w:r w:rsidRPr="001D34D1">
        <w:rPr>
          <w:b/>
          <w:szCs w:val="28"/>
        </w:rPr>
        <w:t>и на автомобиле</w:t>
      </w:r>
      <w:r w:rsidRPr="001D34D1">
        <w:rPr>
          <w:b/>
          <w:color w:val="000050"/>
          <w:szCs w:val="28"/>
        </w:rPr>
        <w:t>!</w:t>
      </w:r>
    </w:p>
    <w:p w14:paraId="02DE3936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lastRenderedPageBreak/>
        <w:t xml:space="preserve">(Примеры аллитерации, сконцентрированной в одной строке). </w:t>
      </w:r>
    </w:p>
    <w:p w14:paraId="22456B57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color w:val="000050"/>
          <w:sz w:val="28"/>
          <w:szCs w:val="28"/>
        </w:rPr>
      </w:pPr>
      <w:r w:rsidRPr="001D34D1">
        <w:rPr>
          <w:sz w:val="28"/>
          <w:szCs w:val="28"/>
        </w:rPr>
        <w:t>Нередко Маяковский играет крупными фонети</w:t>
      </w:r>
      <w:r>
        <w:rPr>
          <w:sz w:val="28"/>
          <w:szCs w:val="28"/>
        </w:rPr>
        <w:t>ческими созвучиями, в том числе</w:t>
      </w:r>
      <w:r w:rsidRPr="001D34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создавая тавтологические и </w:t>
      </w:r>
      <w:proofErr w:type="spellStart"/>
      <w:r>
        <w:rPr>
          <w:sz w:val="28"/>
          <w:szCs w:val="28"/>
        </w:rPr>
        <w:t>полу</w:t>
      </w:r>
      <w:r w:rsidRPr="001D34D1">
        <w:rPr>
          <w:sz w:val="28"/>
          <w:szCs w:val="28"/>
        </w:rPr>
        <w:t>тавтологические</w:t>
      </w:r>
      <w:proofErr w:type="spellEnd"/>
      <w:r w:rsidRPr="001D34D1">
        <w:rPr>
          <w:sz w:val="28"/>
          <w:szCs w:val="28"/>
        </w:rPr>
        <w:t xml:space="preserve"> повторы. </w:t>
      </w:r>
    </w:p>
    <w:p w14:paraId="5C33AE37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 xml:space="preserve">У бумаги без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никаких прав. //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делает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Мосполиграф</w:t>
      </w:r>
      <w:proofErr w:type="spellEnd"/>
      <w:r w:rsidRPr="001D34D1">
        <w:rPr>
          <w:b/>
          <w:sz w:val="28"/>
          <w:szCs w:val="28"/>
        </w:rPr>
        <w:t>.</w:t>
      </w:r>
    </w:p>
    <w:p w14:paraId="45AF5B0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(Тавтологический повтор, акцентирующий ключевое слово рекламного текста).  </w:t>
      </w:r>
    </w:p>
    <w:p w14:paraId="73432C3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Я первый по успехам // и при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 //Я здесь //покупаю //письменные принад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</w:p>
    <w:p w14:paraId="73037D83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(Игра на звуковом сходстве слов, создание пары прилежность/принадлежность, начинающей мыслиться слушателем как взаимосвязанные понятия).</w:t>
      </w:r>
    </w:p>
    <w:p w14:paraId="67F2F476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выделения и звукового усиления слов-носителей рекламной информации.</w:t>
      </w:r>
    </w:p>
    <w:p w14:paraId="6E994608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>
        <w:rPr>
          <w:sz w:val="28"/>
          <w:szCs w:val="28"/>
        </w:rPr>
        <w:t xml:space="preserve">роследить аналогичные принципы: </w:t>
      </w:r>
      <w:r w:rsidRPr="001D34D1">
        <w:rPr>
          <w:sz w:val="28"/>
          <w:szCs w:val="28"/>
        </w:rPr>
        <w:t>Маяковский подчиняет ритмический рисунок прагматическим задачам акцентирования читательского внимания на тех или иных словах или строках.</w:t>
      </w:r>
    </w:p>
    <w:p w14:paraId="092081B8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Маяковский «играет» с количеством ударений в стихотворной строке, меняя ожидаемую слушателем метрическую структуру на другую. 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</w:t>
      </w:r>
      <w:proofErr w:type="spellStart"/>
      <w:r w:rsidRPr="001D34D1">
        <w:rPr>
          <w:sz w:val="28"/>
          <w:szCs w:val="28"/>
        </w:rPr>
        <w:t>тактовик</w:t>
      </w:r>
      <w:proofErr w:type="spellEnd"/>
      <w:r w:rsidRPr="001D34D1">
        <w:rPr>
          <w:sz w:val="28"/>
          <w:szCs w:val="28"/>
        </w:rPr>
        <w:t xml:space="preserve"> и акцентный стих), а в стихотворениях, написанных в силлабо-тонических размерах прослеживается тематические и стилевые </w:t>
      </w:r>
      <w:r w:rsidRPr="001D34D1">
        <w:rPr>
          <w:sz w:val="28"/>
          <w:szCs w:val="28"/>
        </w:rPr>
        <w:lastRenderedPageBreak/>
        <w:t>закономерности</w:t>
      </w:r>
      <w:r w:rsidRPr="001D34D1">
        <w:rPr>
          <w:rStyle w:val="aa"/>
          <w:sz w:val="28"/>
          <w:szCs w:val="28"/>
        </w:rPr>
        <w:footnoteReference w:id="12"/>
      </w:r>
      <w:r w:rsidRPr="001D34D1">
        <w:rPr>
          <w:sz w:val="28"/>
          <w:szCs w:val="28"/>
        </w:rPr>
        <w:t xml:space="preserve">. Для тонических размеров </w:t>
      </w:r>
      <w:proofErr w:type="spellStart"/>
      <w:r w:rsidRPr="001D34D1">
        <w:rPr>
          <w:sz w:val="28"/>
          <w:szCs w:val="28"/>
        </w:rPr>
        <w:t>иктовая</w:t>
      </w:r>
      <w:proofErr w:type="spellEnd"/>
      <w:r w:rsidRPr="001D34D1">
        <w:rPr>
          <w:sz w:val="28"/>
          <w:szCs w:val="28"/>
        </w:rPr>
        <w:t xml:space="preserve"> мерность является </w:t>
      </w:r>
      <w:proofErr w:type="spellStart"/>
      <w:r w:rsidRPr="001D34D1">
        <w:rPr>
          <w:sz w:val="28"/>
          <w:szCs w:val="28"/>
        </w:rPr>
        <w:t>метрообразующей</w:t>
      </w:r>
      <w:proofErr w:type="spellEnd"/>
      <w:r w:rsidRPr="001D34D1">
        <w:rPr>
          <w:sz w:val="28"/>
          <w:szCs w:val="28"/>
        </w:rPr>
        <w:t xml:space="preserve">, однако поэт позволяет себе жонглирование количеством ударных слогов и в тонике, создавая сложные системы сочленения </w:t>
      </w:r>
      <w:proofErr w:type="spellStart"/>
      <w:r w:rsidRPr="001D34D1">
        <w:rPr>
          <w:sz w:val="28"/>
          <w:szCs w:val="28"/>
        </w:rPr>
        <w:t>разномерных</w:t>
      </w:r>
      <w:proofErr w:type="spellEnd"/>
      <w:r w:rsidRPr="001D34D1">
        <w:rPr>
          <w:sz w:val="28"/>
          <w:szCs w:val="28"/>
        </w:rPr>
        <w:t xml:space="preserve"> структур. </w:t>
      </w:r>
    </w:p>
    <w:p w14:paraId="3F1D1708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Приведем примеры: </w:t>
      </w:r>
    </w:p>
    <w:p w14:paraId="5A0967AB" w14:textId="77777777" w:rsidR="00CC6CD5" w:rsidRPr="001D34D1" w:rsidRDefault="00CC6CD5" w:rsidP="00CC6CD5">
      <w:pPr>
        <w:shd w:val="clear" w:color="auto" w:fill="FEFEFE"/>
        <w:spacing w:before="240" w:after="48"/>
        <w:rPr>
          <w:rFonts w:eastAsia="Times New Roman" w:cs="Times New Roman"/>
          <w:szCs w:val="28"/>
          <w:u w:val="single"/>
          <w:lang w:eastAsia="ru-RU"/>
        </w:rPr>
      </w:pPr>
      <w:r w:rsidRPr="001D34D1">
        <w:rPr>
          <w:rFonts w:eastAsia="Times New Roman" w:cs="Times New Roman"/>
          <w:b/>
          <w:szCs w:val="28"/>
          <w:u w:val="single"/>
          <w:lang w:eastAsia="ru-RU"/>
        </w:rPr>
        <w:t>Нами // оставляются //</w:t>
      </w:r>
      <w:r>
        <w:rPr>
          <w:rFonts w:eastAsia="Times New Roman" w:cs="Times New Roman"/>
          <w:b/>
          <w:szCs w:val="28"/>
          <w:u w:val="single"/>
          <w:lang w:eastAsia="ru-RU"/>
        </w:rPr>
        <w:t xml:space="preserve"> 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от старого мира </w:t>
      </w:r>
      <w:r>
        <w:rPr>
          <w:rFonts w:eastAsia="Times New Roman" w:cs="Times New Roman"/>
          <w:szCs w:val="28"/>
          <w:lang w:eastAsia="ru-RU"/>
        </w:rPr>
        <w:t>(</w:t>
      </w:r>
      <w:r w:rsidRPr="001D34D1">
        <w:rPr>
          <w:rFonts w:eastAsia="Times New Roman" w:cs="Times New Roman"/>
          <w:szCs w:val="28"/>
          <w:lang w:eastAsia="ru-RU"/>
        </w:rPr>
        <w:t>4 ударных слога)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 // только // папиросы</w:t>
      </w:r>
      <w:r w:rsidRPr="001D34D1">
        <w:rPr>
          <w:rFonts w:eastAsia="Times New Roman" w:cs="Times New Roman"/>
          <w:b/>
          <w:spacing w:val="48"/>
          <w:szCs w:val="28"/>
          <w:lang w:eastAsia="ru-RU"/>
        </w:rPr>
        <w:t> Ира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. </w:t>
      </w:r>
      <w:r w:rsidRPr="001D34D1">
        <w:rPr>
          <w:rFonts w:eastAsia="Times New Roman" w:cs="Times New Roman"/>
          <w:szCs w:val="28"/>
          <w:lang w:eastAsia="ru-RU"/>
        </w:rPr>
        <w:t xml:space="preserve">(3 ударных слога) </w:t>
      </w:r>
    </w:p>
    <w:p w14:paraId="35DAFC30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2D099AF3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Где и как //</w:t>
      </w:r>
      <w:r>
        <w:rPr>
          <w:b/>
          <w:sz w:val="28"/>
          <w:szCs w:val="28"/>
          <w:u w:val="single"/>
        </w:rPr>
        <w:t xml:space="preserve"> </w:t>
      </w:r>
      <w:r w:rsidRPr="001D34D1">
        <w:rPr>
          <w:b/>
          <w:sz w:val="28"/>
          <w:szCs w:val="28"/>
          <w:u w:val="single"/>
        </w:rPr>
        <w:t>достать английский // трубочный табак?</w:t>
      </w:r>
      <w:r w:rsidRPr="001D34D1">
        <w:rPr>
          <w:sz w:val="28"/>
          <w:szCs w:val="28"/>
        </w:rPr>
        <w:t xml:space="preserve">  (6 ударных слогов) // </w:t>
      </w:r>
      <w:r w:rsidRPr="001D34D1">
        <w:rPr>
          <w:b/>
          <w:sz w:val="28"/>
          <w:szCs w:val="28"/>
        </w:rPr>
        <w:t xml:space="preserve">Сообщаем, // чтоб вас не мучила дума, — </w:t>
      </w:r>
      <w:r w:rsidRPr="001D34D1">
        <w:rPr>
          <w:sz w:val="28"/>
          <w:szCs w:val="28"/>
        </w:rPr>
        <w:t xml:space="preserve">(4 ударных слога) // </w:t>
      </w:r>
      <w:r w:rsidRPr="001D34D1">
        <w:rPr>
          <w:b/>
          <w:sz w:val="28"/>
          <w:szCs w:val="28"/>
        </w:rPr>
        <w:t>только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b"/>
          <w:b/>
          <w:spacing w:val="48"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 отделениях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Гума</w:t>
      </w:r>
      <w:proofErr w:type="spellEnd"/>
      <w:r w:rsidRPr="001D34D1">
        <w:rPr>
          <w:b/>
          <w:sz w:val="28"/>
          <w:szCs w:val="28"/>
        </w:rPr>
        <w:t xml:space="preserve">. </w:t>
      </w:r>
      <w:r w:rsidRPr="001D34D1">
        <w:rPr>
          <w:sz w:val="28"/>
          <w:szCs w:val="28"/>
        </w:rPr>
        <w:t xml:space="preserve">(4 ударных слога) </w:t>
      </w:r>
    </w:p>
    <w:p w14:paraId="648A2A20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237F0344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уговариваем, но предупреждаем вас</w:t>
      </w:r>
      <w:r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 xml:space="preserve">голландское масло — // лучшее из </w:t>
      </w:r>
      <w:proofErr w:type="spellStart"/>
      <w:r w:rsidRPr="001D34D1">
        <w:rPr>
          <w:b/>
          <w:sz w:val="28"/>
          <w:szCs w:val="28"/>
        </w:rPr>
        <w:t>масл</w:t>
      </w:r>
      <w:proofErr w:type="spellEnd"/>
      <w:r w:rsidRPr="001D34D1">
        <w:rPr>
          <w:b/>
          <w:sz w:val="28"/>
          <w:szCs w:val="28"/>
        </w:rPr>
        <w:t>.</w:t>
      </w:r>
      <w:r w:rsidRPr="001D34D1">
        <w:rPr>
          <w:sz w:val="28"/>
          <w:szCs w:val="28"/>
        </w:rPr>
        <w:t xml:space="preserve"> (4 ударных слога) </w:t>
      </w:r>
      <w:r w:rsidRPr="001D34D1">
        <w:rPr>
          <w:b/>
          <w:sz w:val="28"/>
          <w:szCs w:val="28"/>
        </w:rPr>
        <w:t xml:space="preserve">// Для салатов, соусов и прочих </w:t>
      </w:r>
      <w:proofErr w:type="spellStart"/>
      <w:r w:rsidRPr="001D34D1">
        <w:rPr>
          <w:b/>
          <w:sz w:val="28"/>
          <w:szCs w:val="28"/>
        </w:rPr>
        <w:t>ед</w:t>
      </w:r>
      <w:proofErr w:type="spellEnd"/>
      <w:r w:rsidRPr="001D34D1">
        <w:rPr>
          <w:sz w:val="28"/>
          <w:szCs w:val="28"/>
        </w:rPr>
        <w:t xml:space="preserve"> (4 ударных слога) </w:t>
      </w:r>
      <w:r w:rsidRPr="001D34D1">
        <w:rPr>
          <w:b/>
          <w:sz w:val="28"/>
          <w:szCs w:val="28"/>
        </w:rPr>
        <w:t>// лучшего масла // не было и нет.</w:t>
      </w:r>
      <w:r w:rsidRPr="001D34D1">
        <w:rPr>
          <w:sz w:val="28"/>
          <w:szCs w:val="28"/>
        </w:rPr>
        <w:t xml:space="preserve"> (4 ударных слога). </w:t>
      </w:r>
    </w:p>
    <w:p w14:paraId="5AAD01EC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 нечего // в поисках // трепать подошвы,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 w:rsidRPr="001D34D1">
        <w:rPr>
          <w:b/>
          <w:sz w:val="28"/>
          <w:szCs w:val="28"/>
        </w:rPr>
        <w:t>//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b"/>
          <w:b/>
          <w:spacing w:val="48"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найдешь всё 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ослепительно и дешево.</w:t>
      </w:r>
      <w:r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3A2F99BE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 // на цены плакаться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3 ударных слога) 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комсомольцы, //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рабфаковцы!</w:t>
      </w:r>
      <w:r w:rsidRPr="001D34D1">
        <w:rPr>
          <w:sz w:val="28"/>
          <w:szCs w:val="28"/>
        </w:rPr>
        <w:t xml:space="preserve"> </w:t>
      </w:r>
      <w:proofErr w:type="gramStart"/>
      <w:r w:rsidRPr="001D34D1">
        <w:rPr>
          <w:sz w:val="28"/>
          <w:szCs w:val="28"/>
        </w:rPr>
        <w:t>( 4</w:t>
      </w:r>
      <w:proofErr w:type="gramEnd"/>
      <w:r w:rsidRPr="001D34D1">
        <w:rPr>
          <w:sz w:val="28"/>
          <w:szCs w:val="28"/>
        </w:rPr>
        <w:t xml:space="preserve"> (2/2) ударных слога) </w:t>
      </w:r>
    </w:p>
    <w:p w14:paraId="4F29F426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i/>
          <w:iCs/>
          <w:spacing w:val="48"/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lastRenderedPageBreak/>
        <w:t>Где взять // перо и тетрадь</w:t>
      </w:r>
      <w:r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Помни, родитель </w:t>
      </w:r>
      <w:proofErr w:type="gramStart"/>
      <w:r w:rsidRPr="001D34D1">
        <w:rPr>
          <w:b/>
          <w:sz w:val="28"/>
          <w:szCs w:val="28"/>
        </w:rPr>
        <w:t xml:space="preserve">— </w:t>
      </w:r>
      <w:r w:rsidRPr="001D34D1">
        <w:rPr>
          <w:sz w:val="28"/>
          <w:szCs w:val="28"/>
        </w:rPr>
        <w:t xml:space="preserve"> (</w:t>
      </w:r>
      <w:proofErr w:type="gramEnd"/>
      <w:r w:rsidRPr="001D34D1">
        <w:rPr>
          <w:sz w:val="28"/>
          <w:szCs w:val="28"/>
        </w:rPr>
        <w:t xml:space="preserve">2 ударных слога) // </w:t>
      </w:r>
      <w:r w:rsidRPr="001D34D1">
        <w:rPr>
          <w:b/>
          <w:sz w:val="28"/>
          <w:szCs w:val="28"/>
        </w:rPr>
        <w:t xml:space="preserve">В </w:t>
      </w:r>
      <w:proofErr w:type="spellStart"/>
      <w:r w:rsidRPr="001D34D1">
        <w:rPr>
          <w:b/>
          <w:sz w:val="28"/>
          <w:szCs w:val="28"/>
        </w:rPr>
        <w:t>Мосполиграфе</w:t>
      </w:r>
      <w:proofErr w:type="spellEnd"/>
      <w:r>
        <w:rPr>
          <w:sz w:val="28"/>
          <w:szCs w:val="28"/>
        </w:rPr>
        <w:t xml:space="preserve"> (</w:t>
      </w:r>
      <w:r w:rsidRPr="001D34D1">
        <w:rPr>
          <w:sz w:val="28"/>
          <w:szCs w:val="28"/>
        </w:rPr>
        <w:t xml:space="preserve">1 ударный + 1 пиррихий)  </w:t>
      </w:r>
      <w:r w:rsidRPr="001D34D1">
        <w:rPr>
          <w:rStyle w:val="ab"/>
          <w:spacing w:val="48"/>
          <w:sz w:val="28"/>
          <w:szCs w:val="28"/>
        </w:rPr>
        <w:t>//</w:t>
      </w:r>
      <w:r>
        <w:rPr>
          <w:b/>
          <w:sz w:val="28"/>
          <w:szCs w:val="28"/>
        </w:rPr>
        <w:t>все, что хотите</w:t>
      </w:r>
      <w:r w:rsidRPr="001D34D1">
        <w:rPr>
          <w:sz w:val="28"/>
          <w:szCs w:val="28"/>
        </w:rPr>
        <w:t xml:space="preserve"> (2 ударных слога)</w:t>
      </w:r>
    </w:p>
    <w:p w14:paraId="178845C0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0C7D03">
        <w:rPr>
          <w:sz w:val="28"/>
          <w:szCs w:val="28"/>
          <w:highlight w:val="yellow"/>
        </w:rPr>
        <w:t>Из приведенных примеров мы видим, что практически все метрические перебои (кроме рекламы папирос «Ира») совпадают с границей смыслового композиционного деления, обозначая проблемный для рекламы вопрос или очерчивая границы адресации (в форме обращения). Ритмико-интонационный надлом вынуждает читателя обратить внимание на следующие за ним строки и, следовательно, повышает вероятность запоминания их содержания (дополнительным фактором запоминаемости этих строк становится «гладкость» и простота их звучания).</w:t>
      </w:r>
      <w:r w:rsidRPr="001D34D1">
        <w:rPr>
          <w:sz w:val="28"/>
          <w:szCs w:val="28"/>
        </w:rPr>
        <w:t xml:space="preserve"> </w:t>
      </w:r>
    </w:p>
    <w:p w14:paraId="61E89876" w14:textId="77777777" w:rsidR="00CC6CD5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С</w:t>
      </w:r>
      <w:r>
        <w:rPr>
          <w:sz w:val="28"/>
          <w:szCs w:val="28"/>
        </w:rPr>
        <w:t>тоит отметить так</w:t>
      </w:r>
      <w:r w:rsidRPr="001D34D1">
        <w:rPr>
          <w:sz w:val="28"/>
          <w:szCs w:val="28"/>
        </w:rPr>
        <w:t xml:space="preserve">же тяготение Маяковского к использованию «перелома» с сокращением количества ударных слогов в </w:t>
      </w:r>
      <w:proofErr w:type="spellStart"/>
      <w:r w:rsidRPr="001D34D1">
        <w:rPr>
          <w:sz w:val="28"/>
          <w:szCs w:val="28"/>
        </w:rPr>
        <w:t>смыслосодержащих</w:t>
      </w:r>
      <w:proofErr w:type="spellEnd"/>
      <w:r w:rsidRPr="001D34D1">
        <w:rPr>
          <w:sz w:val="28"/>
          <w:szCs w:val="28"/>
        </w:rPr>
        <w:t xml:space="preserve"> строках, что создает эффект динамичности звучания и однозначности утверждения.</w:t>
      </w:r>
      <w:r>
        <w:rPr>
          <w:sz w:val="28"/>
          <w:szCs w:val="28"/>
        </w:rPr>
        <w:t xml:space="preserve"> </w:t>
      </w:r>
    </w:p>
    <w:p w14:paraId="332DCC2C" w14:textId="77777777" w:rsidR="00CC6CD5" w:rsidRDefault="00CC6CD5" w:rsidP="00CC6CD5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7EFE7DA3" w14:textId="77777777" w:rsidR="00CC6CD5" w:rsidRPr="00C13F62" w:rsidRDefault="00CC6CD5" w:rsidP="00CC6CD5">
      <w:pPr>
        <w:pStyle w:val="a9"/>
        <w:numPr>
          <w:ilvl w:val="1"/>
          <w:numId w:val="2"/>
        </w:numPr>
        <w:spacing w:after="0"/>
        <w:ind w:left="0" w:firstLine="709"/>
        <w:rPr>
          <w:rFonts w:cs="Times New Roman"/>
          <w:b/>
          <w:sz w:val="32"/>
          <w:szCs w:val="32"/>
        </w:rPr>
      </w:pPr>
      <w:r w:rsidRPr="00C13F62">
        <w:rPr>
          <w:rFonts w:cs="Times New Roman"/>
          <w:b/>
          <w:sz w:val="32"/>
          <w:szCs w:val="32"/>
        </w:rPr>
        <w:lastRenderedPageBreak/>
        <w:t>Лексико-семантический уровень поэтической системы.</w:t>
      </w:r>
    </w:p>
    <w:p w14:paraId="0426C543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 xml:space="preserve">Одна из важнейших особенностей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>
        <w:rPr>
          <w:szCs w:val="28"/>
        </w:rPr>
        <w:t>»</w:t>
      </w:r>
      <w:r>
        <w:rPr>
          <w:rStyle w:val="aa"/>
          <w:szCs w:val="28"/>
        </w:rPr>
        <w:footnoteReference w:id="13"/>
      </w:r>
      <w:r>
        <w:rPr>
          <w:szCs w:val="28"/>
        </w:rPr>
        <w:t xml:space="preserve"> и одним из важнейших инструментов реализации этой цели является специфический лексический состав текста, включающий слова и обороты, способные придать тексту максимальную выразительность и оставить у читателя  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4"/>
      </w:r>
      <w:r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14:paraId="5E6A564F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 адресата ключевых слов текста.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Рябкова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пишет, что «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5"/>
      </w:r>
      <w:r>
        <w:rPr>
          <w:rFonts w:eastAsia="Times New Roman" w:cs="Times New Roman"/>
          <w:color w:val="000000"/>
          <w:szCs w:val="28"/>
          <w:lang w:eastAsia="ru-RU"/>
        </w:rPr>
        <w:t xml:space="preserve">. Нельзя не согласиться с исследователем и не определить таким образом следующие лексические группы как наиболее значимые для нашего анализа: в первую очередь наименования товаров и продуктов (выраженные как именами собственными, так и нарицательными) как слова, определяющие основную тему текста; слова, называющие прямо или косвенно адресата рекламного послания; лексика «побуждающая», характеризующая товар лексика, а также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слова, не несущие формально необходимой для рекламы информационной нагрузки, но создающие стиль и художественно-эмоциональный колорит, необходимый для успешной «работы» текста. 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художественных тропов, а также сопутствующих, внеязыковых факторов. </w:t>
      </w:r>
    </w:p>
    <w:p w14:paraId="307DECAB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Оценивая лексический состав исследуемых текстов, стоит привести некоторые численные данные, способные, пусть и несколько формально, но указать некоторые доминанты в словесной организации. </w:t>
      </w:r>
      <w:r w:rsidRPr="003D3B50">
        <w:rPr>
          <w:rFonts w:eastAsia="Times New Roman" w:cs="Times New Roman"/>
          <w:color w:val="000000"/>
          <w:szCs w:val="28"/>
          <w:lang w:eastAsia="ru-RU"/>
        </w:rPr>
        <w:t xml:space="preserve">Характерной для рекламы особенностью лингвисты, в том числе Г.А. Николаенко и </w:t>
      </w:r>
      <w:proofErr w:type="spellStart"/>
      <w:r w:rsidRPr="003D3B50">
        <w:rPr>
          <w:rFonts w:eastAsia="Times New Roman" w:cs="Times New Roman"/>
          <w:color w:val="000000"/>
          <w:szCs w:val="28"/>
          <w:lang w:eastAsia="ru-RU"/>
        </w:rPr>
        <w:t>И</w:t>
      </w:r>
      <w:proofErr w:type="spellEnd"/>
      <w:r w:rsidRPr="003D3B50">
        <w:rPr>
          <w:rFonts w:eastAsia="Times New Roman" w:cs="Times New Roman"/>
          <w:color w:val="000000"/>
          <w:szCs w:val="28"/>
          <w:lang w:eastAsia="ru-RU"/>
        </w:rPr>
        <w:t xml:space="preserve">. А. </w:t>
      </w:r>
      <w:proofErr w:type="spellStart"/>
      <w:r w:rsidRPr="003D3B50">
        <w:rPr>
          <w:rFonts w:eastAsia="Times New Roman" w:cs="Times New Roman"/>
          <w:color w:val="000000"/>
          <w:szCs w:val="28"/>
          <w:lang w:eastAsia="ru-RU"/>
        </w:rPr>
        <w:t>Гулакова</w:t>
      </w:r>
      <w:proofErr w:type="spellEnd"/>
      <w:r w:rsidRPr="003D3B50">
        <w:rPr>
          <w:rFonts w:eastAsia="Times New Roman" w:cs="Times New Roman"/>
          <w:color w:val="000000"/>
          <w:szCs w:val="28"/>
          <w:lang w:eastAsia="ru-RU"/>
        </w:rPr>
        <w:t xml:space="preserve">, называют наличие развернутой системы существительной, именующей лексики, Ю.С. </w:t>
      </w:r>
      <w:proofErr w:type="spellStart"/>
      <w:r w:rsidRPr="003D3B50">
        <w:rPr>
          <w:rFonts w:eastAsia="Times New Roman" w:cs="Times New Roman"/>
          <w:color w:val="000000"/>
          <w:szCs w:val="28"/>
          <w:lang w:eastAsia="ru-RU"/>
        </w:rPr>
        <w:t>Бернадская</w:t>
      </w:r>
      <w:proofErr w:type="spellEnd"/>
      <w:r w:rsidRPr="003D3B50"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6"/>
      </w:r>
      <w:r w:rsidRPr="003D3B50">
        <w:rPr>
          <w:rFonts w:eastAsia="Times New Roman" w:cs="Times New Roman"/>
          <w:color w:val="000000"/>
          <w:szCs w:val="28"/>
          <w:lang w:eastAsia="ru-RU"/>
        </w:rPr>
        <w:t xml:space="preserve"> же подчеркивает важность глаголов, упоминая исследования, согласно результатам которых, запоминаемость рекламного текста увеличивается в полтора раза при использовании автором глагольной лексики. Так или иначе, но наиболее частотными в рекламных текстах Маяковского являются имена существительные и глаголы, что в целом соответствует наблюдениям упомянутых выше исследователей. Обращаясь к статистике, скажем, что процент частотности существительных в тексте приблизительно равен сорока двум, а глаголов – приблизительно двадцати двум процентам от общего объема слов.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9ED1909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прямое, с через использование собственной лексики, т.е. форма наименования, при которой имя товара в рекламном тексте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полностью совпадает с его торговым названием; прямое с типологическим пояснением, т.е. с дополнением к собственному, торговому имени товара, указывающим на назначение слова; и косвенное наименование, выражаемое через обобщенное называние рода товара в целом, без указание на собственные имена. </w:t>
      </w:r>
    </w:p>
    <w:p w14:paraId="47E661F5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Приведем примеры, иллюстрирующие первый:</w:t>
      </w:r>
    </w:p>
    <w:p w14:paraId="6C48DF39" w14:textId="77777777" w:rsidR="00CC6CD5" w:rsidRDefault="00CC6CD5" w:rsidP="00CC6CD5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7" w:anchor="РЕКЛАМА.Леф.Леф" w:history="1">
        <w:r w:rsidRPr="000C1E37">
          <w:rPr>
            <w:rStyle w:val="a4"/>
            <w:b/>
            <w:i/>
          </w:rPr>
          <w:t>«</w:t>
        </w:r>
        <w:proofErr w:type="spellStart"/>
        <w:r w:rsidRPr="000C1E37">
          <w:rPr>
            <w:rStyle w:val="a4"/>
            <w:b/>
            <w:i/>
          </w:rPr>
          <w:t>Леф</w:t>
        </w:r>
        <w:proofErr w:type="spellEnd"/>
        <w:r w:rsidRPr="000C1E37">
          <w:rPr>
            <w:rStyle w:val="a4"/>
            <w:b/>
            <w:i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</w:p>
    <w:p w14:paraId="42A88B23" w14:textId="77777777" w:rsidR="00CC6CD5" w:rsidRPr="00533CF5" w:rsidRDefault="00CC6CD5" w:rsidP="00CC6CD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14:paraId="56EE9A40" w14:textId="77777777" w:rsidR="00CC6CD5" w:rsidRDefault="00CC6CD5" w:rsidP="00CC6CD5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proofErr w:type="gramStart"/>
      <w:r>
        <w:rPr>
          <w:b/>
          <w:szCs w:val="28"/>
        </w:rPr>
        <w:t>…</w:t>
      </w:r>
      <w:r w:rsidRPr="001305F6">
        <w:rPr>
          <w:b/>
          <w:szCs w:val="28"/>
        </w:rPr>
        <w:t>&gt;Рабочий</w:t>
      </w:r>
      <w:proofErr w:type="gramEnd"/>
      <w:r w:rsidRPr="001305F6">
        <w:rPr>
          <w:b/>
          <w:szCs w:val="28"/>
        </w:rPr>
        <w:t xml:space="preserve">! / Малый ты иль старый — / читай / </w:t>
      </w:r>
      <w:hyperlink r:id="rId8" w:anchor="РЕКЛАМА.Московский_пролетарий.Московский_пролетарий" w:history="1">
        <w:r w:rsidRPr="001305F6">
          <w:rPr>
            <w:rStyle w:val="a4"/>
            <w:b/>
            <w:i/>
            <w:szCs w:val="28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14:paraId="1AA06F9B" w14:textId="77777777" w:rsidR="00CC6CD5" w:rsidRDefault="00CC6CD5" w:rsidP="00CC6CD5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>
        <w:rPr>
          <w:b/>
        </w:rPr>
        <w:t xml:space="preserve">/ </w:t>
      </w:r>
      <w:r w:rsidRPr="001305F6">
        <w:rPr>
          <w:b/>
        </w:rPr>
        <w:t>тело / или ум, — / все </w:t>
      </w:r>
      <w:proofErr w:type="gramStart"/>
      <w:r w:rsidRPr="001305F6">
        <w:rPr>
          <w:b/>
        </w:rPr>
        <w:t>/  человеку</w:t>
      </w:r>
      <w:proofErr w:type="gramEnd"/>
      <w:r w:rsidRPr="001305F6">
        <w:rPr>
          <w:b/>
        </w:rPr>
        <w:t xml:space="preserve">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14:paraId="17E6456F" w14:textId="77777777" w:rsidR="00CC6CD5" w:rsidRDefault="00CC6CD5" w:rsidP="00CC6CD5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proofErr w:type="gramStart"/>
      <w:r w:rsidRPr="001305F6">
        <w:rPr>
          <w:b/>
        </w:rPr>
        <w:t>комсомольцы,/</w:t>
      </w:r>
      <w:proofErr w:type="gramEnd"/>
      <w:r w:rsidRPr="001305F6">
        <w:rPr>
          <w:b/>
        </w:rPr>
        <w:t xml:space="preserve"> </w:t>
      </w:r>
      <w:r>
        <w:rPr>
          <w:b/>
        </w:rPr>
        <w:t> 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14:paraId="780268AC" w14:textId="77777777" w:rsidR="00CC6CD5" w:rsidRDefault="00CC6CD5" w:rsidP="00CC6CD5">
      <w:pPr>
        <w:spacing w:after="0"/>
        <w:ind w:firstLine="709"/>
      </w:pPr>
      <w:r>
        <w:t>Примеры, иллюстрирующие вторую форму наименования товара, являющуюся наиболее частотной в исследуемых текстах:</w:t>
      </w:r>
    </w:p>
    <w:p w14:paraId="0F7674EA" w14:textId="77777777" w:rsidR="00CC6CD5" w:rsidRDefault="00CC6CD5" w:rsidP="00CC6CD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>
        <w:rPr>
          <w:b/>
        </w:rPr>
        <w:t xml:space="preserve"> </w:t>
      </w:r>
    </w:p>
    <w:p w14:paraId="4E6FF42C" w14:textId="77777777" w:rsidR="00CC6CD5" w:rsidRDefault="00CC6CD5" w:rsidP="00CC6CD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proofErr w:type="spellStart"/>
      <w:r>
        <w:rPr>
          <w:b/>
          <w:i/>
          <w:iCs/>
        </w:rPr>
        <w:t>Резинотреста</w:t>
      </w:r>
      <w:proofErr w:type="spellEnd"/>
      <w:r>
        <w:rPr>
          <w:b/>
          <w:i/>
          <w:iCs/>
        </w:rPr>
        <w:t xml:space="preserve">. </w:t>
      </w:r>
    </w:p>
    <w:p w14:paraId="37F71A8B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>
        <w:rPr>
          <w:rFonts w:eastAsia="Times New Roman" w:cs="Times New Roman"/>
          <w:b/>
          <w:szCs w:val="28"/>
          <w:lang w:eastAsia="ru-RU"/>
        </w:rPr>
        <w:t>  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14:paraId="1DC2292E" w14:textId="77777777" w:rsidR="00CC6CD5" w:rsidRPr="00533CF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proofErr w:type="gramStart"/>
      <w:r w:rsidRPr="00533CF5">
        <w:rPr>
          <w:b/>
        </w:rPr>
        <w:t>/  «</w:t>
      </w:r>
      <w:proofErr w:type="spellStart"/>
      <w:proofErr w:type="gramEnd"/>
      <w:r w:rsidRPr="00533CF5">
        <w:rPr>
          <w:b/>
          <w:i/>
          <w:iCs/>
        </w:rPr>
        <w:t>Моссельпром</w:t>
      </w:r>
      <w:proofErr w:type="spellEnd"/>
      <w:r w:rsidRPr="00533CF5">
        <w:rPr>
          <w:b/>
        </w:rPr>
        <w:t>».</w:t>
      </w:r>
      <w:r>
        <w:rPr>
          <w:b/>
        </w:rPr>
        <w:t xml:space="preserve">  </w:t>
      </w:r>
    </w:p>
    <w:p w14:paraId="3CB285A7" w14:textId="77777777" w:rsidR="00CC6CD5" w:rsidRDefault="00CC6CD5" w:rsidP="00CC6CD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14:paraId="27BE3D7F" w14:textId="77777777" w:rsidR="00CC6CD5" w:rsidRPr="00F53637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>&lt;</w:t>
      </w:r>
      <w:proofErr w:type="gramStart"/>
      <w:r w:rsidRPr="00F53637">
        <w:rPr>
          <w:rFonts w:eastAsia="Times New Roman" w:cs="Times New Roman"/>
          <w:b/>
          <w:szCs w:val="28"/>
          <w:lang w:eastAsia="ru-RU"/>
        </w:rPr>
        <w:t>…&gt;Иди</w:t>
      </w:r>
      <w:proofErr w:type="gramEnd"/>
      <w:r w:rsidRPr="00F53637">
        <w:rPr>
          <w:rFonts w:eastAsia="Times New Roman" w:cs="Times New Roman"/>
          <w:b/>
          <w:szCs w:val="28"/>
          <w:lang w:eastAsia="ru-RU"/>
        </w:rPr>
        <w:t xml:space="preserve">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газет.</w:t>
      </w:r>
    </w:p>
    <w:p w14:paraId="484A0535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lastRenderedPageBreak/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14:paraId="5AB69473" w14:textId="77777777" w:rsidR="00CC6CD5" w:rsidRPr="00B91E6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14:paraId="2969E395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5E4CA2DE" w14:textId="77777777" w:rsidR="00CC6CD5" w:rsidRPr="00B91E6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3D111363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в текстах среднего блока 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a"/>
          <w:rFonts w:eastAsia="Times New Roman" w:cs="Times New Roman"/>
          <w:szCs w:val="28"/>
          <w:lang w:eastAsia="ru-RU"/>
        </w:rPr>
        <w:footnoteReference w:id="17"/>
      </w:r>
      <w:r>
        <w:rPr>
          <w:rFonts w:eastAsia="Times New Roman" w:cs="Times New Roman"/>
          <w:szCs w:val="28"/>
          <w:lang w:eastAsia="ru-RU"/>
        </w:rPr>
        <w:t>, в первом случае слово наделяется дополнительным, сопутствующим 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Госиздата»), аналогичные приемы придания значения универсальности и регулярности встречаются и в других текстах: </w:t>
      </w:r>
    </w:p>
    <w:p w14:paraId="532196A7" w14:textId="77777777" w:rsidR="00CC6CD5" w:rsidRDefault="00CC6CD5" w:rsidP="00CC6CD5">
      <w:pPr>
        <w:spacing w:after="0"/>
        <w:ind w:firstLine="709"/>
        <w:rPr>
          <w:b/>
        </w:rPr>
      </w:pPr>
      <w:r>
        <w:rPr>
          <w:b/>
        </w:rPr>
        <w:t xml:space="preserve">Я / </w:t>
      </w:r>
      <w:r w:rsidRPr="00ED3E3F">
        <w:rPr>
          <w:b/>
        </w:rPr>
        <w:t>ем / &lt;</w:t>
      </w:r>
      <w:r w:rsidRPr="00ED3E3F">
        <w:rPr>
          <w:b/>
          <w:i/>
        </w:rPr>
        <w:t>любое</w:t>
      </w:r>
      <w:r w:rsidRPr="00ED3E3F">
        <w:rPr>
          <w:b/>
        </w:rPr>
        <w:t>&gt; печенье / фабрики «</w:t>
      </w:r>
      <w:r w:rsidRPr="00ED3E3F">
        <w:rPr>
          <w:b/>
          <w:i/>
          <w:iCs/>
        </w:rPr>
        <w:t>Красный Октябрь</w:t>
      </w:r>
      <w:r w:rsidRPr="00ED3E3F">
        <w:rPr>
          <w:b/>
        </w:rPr>
        <w:t>» &lt;…&gt;</w:t>
      </w:r>
    </w:p>
    <w:p w14:paraId="4A9D6EC4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proofErr w:type="spellStart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.</w:t>
      </w:r>
    </w:p>
    <w:p w14:paraId="14AF36D6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8"/>
          <w:lang w:eastAsia="ru-RU"/>
        </w:rPr>
        <w:t xml:space="preserve">&lt; 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proofErr w:type="gramEnd"/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</w:p>
    <w:p w14:paraId="20D77D38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контексте упоминания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</w:t>
      </w:r>
      <w:r>
        <w:rPr>
          <w:rFonts w:eastAsia="Times New Roman" w:cs="Times New Roman"/>
          <w:szCs w:val="28"/>
          <w:lang w:eastAsia="ru-RU"/>
        </w:rPr>
        <w:lastRenderedPageBreak/>
        <w:t xml:space="preserve">Нетрудно заметить в текстах такие маркеры обобщения как местоимения «все» и «всё», «каждый», наречия «всегда», «везде»: </w:t>
      </w:r>
    </w:p>
    <w:p w14:paraId="05EBA025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14:paraId="3B6B53E7" w14:textId="77777777" w:rsidR="00CC6CD5" w:rsidRDefault="00CC6CD5" w:rsidP="00CC6CD5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14:paraId="1F7EA20E" w14:textId="77777777" w:rsidR="00CC6CD5" w:rsidRDefault="00CC6CD5" w:rsidP="00CC6CD5">
      <w:pPr>
        <w:spacing w:after="0"/>
        <w:ind w:firstLine="709"/>
        <w:rPr>
          <w:b/>
        </w:rPr>
      </w:pPr>
      <w:r w:rsidRPr="000173AA">
        <w:rPr>
          <w:b/>
        </w:rPr>
        <w:t>&lt;</w:t>
      </w:r>
      <w:proofErr w:type="gramStart"/>
      <w:r w:rsidRPr="000173AA">
        <w:rPr>
          <w:b/>
        </w:rPr>
        <w:t>…&gt;В</w:t>
      </w:r>
      <w:proofErr w:type="gramEnd"/>
      <w:r w:rsidRPr="000173AA">
        <w:rPr>
          <w:b/>
        </w:rPr>
        <w:t xml:space="preserve">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14:paraId="581BC475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 w:rsidRPr="000173AA">
        <w:rPr>
          <w:rFonts w:eastAsia="Times New Roman" w:cs="Times New Roman"/>
          <w:b/>
          <w:szCs w:val="28"/>
          <w:lang w:eastAsia="ru-RU"/>
        </w:rPr>
        <w:t>, в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0173AA">
        <w:rPr>
          <w:rFonts w:eastAsia="Times New Roman" w:cs="Times New Roman"/>
          <w:b/>
          <w:szCs w:val="28"/>
          <w:lang w:eastAsia="ru-RU"/>
        </w:rPr>
        <w:t>писчебумажность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, графленую и без </w:t>
      </w:r>
      <w:proofErr w:type="gramStart"/>
      <w:r w:rsidRPr="000173AA">
        <w:rPr>
          <w:rFonts w:eastAsia="Times New Roman" w:cs="Times New Roman"/>
          <w:b/>
          <w:szCs w:val="28"/>
          <w:lang w:eastAsia="ru-RU"/>
        </w:rPr>
        <w:t>граф,/</w:t>
      </w:r>
      <w:proofErr w:type="gramEnd"/>
      <w:r w:rsidRPr="000173AA">
        <w:rPr>
          <w:rFonts w:eastAsia="Times New Roman" w:cs="Times New Roman"/>
          <w:b/>
          <w:szCs w:val="28"/>
          <w:lang w:eastAsia="ru-RU"/>
        </w:rPr>
        <w:t xml:space="preserve"> продает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3C4CA062" w14:textId="77777777" w:rsidR="00CC6CD5" w:rsidRPr="003C5597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proofErr w:type="spellStart"/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proofErr w:type="spellEnd"/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14:paraId="62B1AE4F" w14:textId="77777777" w:rsidR="00CC6CD5" w:rsidRDefault="00CC6CD5" w:rsidP="00CC6CD5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14:paraId="5578FD51" w14:textId="77777777" w:rsidR="00CC6CD5" w:rsidRPr="000D759F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14:paraId="1D9AE67E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5A892FFC" w14:textId="77777777" w:rsidR="00CC6CD5" w:rsidRDefault="00CC6CD5" w:rsidP="00CC6CD5">
      <w:pPr>
        <w:spacing w:after="0"/>
        <w:ind w:firstLine="709"/>
      </w:pPr>
      <w:r>
        <w:rPr>
          <w:b/>
        </w:rPr>
        <w:t xml:space="preserve"> </w:t>
      </w:r>
      <w:r>
        <w:t xml:space="preserve">По текстам последних примеров можно заметить, что слова, формирующие значение всеохватности Маяковский использует не только в отношении характеристик товаров, но и в отношении ожидаемого адресата рекламы. Здесь стоит сделать отступление и сказать о том, что рекламная поэзия Маяковского тесно связана с </w:t>
      </w:r>
      <w:proofErr w:type="spellStart"/>
      <w:proofErr w:type="gramStart"/>
      <w:r>
        <w:t>социо</w:t>
      </w:r>
      <w:proofErr w:type="spellEnd"/>
      <w:r>
        <w:t>-культурной</w:t>
      </w:r>
      <w:proofErr w:type="gramEnd"/>
      <w:r>
        <w:t xml:space="preserve"> действительностью современных ей текстов и проявляет себя одновременно в нескольких ипостасях: как формирующий контекст действительности дискурс, и как использующий её. В этом отношении нельзя не вспомнить об общем творчестве поэта, его идеологической позиции, мировоззренческих взглядах и творческих убеждениях. </w:t>
      </w:r>
    </w:p>
    <w:p w14:paraId="5C02C9EF" w14:textId="77777777" w:rsidR="00CC6CD5" w:rsidRPr="0026768E" w:rsidRDefault="00CC6CD5" w:rsidP="00CC6CD5">
      <w:pPr>
        <w:spacing w:after="0"/>
        <w:ind w:firstLine="709"/>
      </w:pPr>
      <w:r>
        <w:t xml:space="preserve">Общеизвестно, что в своем дореволюционном периоде творчество Маяковского являлось частью российского футуристического движения, пропагандировавшего полный разрыв со старой культурой и создание культуры радикально новой. В период революции и ранний советский период идеология поэта претерпевает изменения, которые, однако, представляют </w:t>
      </w:r>
      <w:r>
        <w:lastRenderedPageBreak/>
        <w:t xml:space="preserve">собой новый взгляд на прежние идеалы. Ю. Р. </w:t>
      </w:r>
      <w:proofErr w:type="spellStart"/>
      <w:r>
        <w:t>Попонова</w:t>
      </w:r>
      <w:proofErr w:type="spellEnd"/>
      <w:r>
        <w:t xml:space="preserve"> пишет об этих переменах так: «</w:t>
      </w:r>
      <w:r w:rsidRPr="0026768E">
        <w:t xml:space="preserve">Поэтическое слово в пореволюционный период движется от </w:t>
      </w:r>
      <w:proofErr w:type="spellStart"/>
      <w:r w:rsidRPr="0026768E">
        <w:t>идеологизации</w:t>
      </w:r>
      <w:proofErr w:type="spellEnd"/>
      <w:r w:rsidRPr="0026768E">
        <w:t xml:space="preserve"> поэзии к поэтизации идеологии, при этом происходит переориентация источника формирования системы ценностей с поэтической личности на государственный миф</w:t>
      </w:r>
      <w:r>
        <w:t>»</w:t>
      </w:r>
      <w:r w:rsidRPr="0026768E">
        <w:rPr>
          <w:bCs/>
        </w:rPr>
        <w:t>.</w:t>
      </w:r>
      <w:r w:rsidRPr="0026768E">
        <w:t xml:space="preserve"> </w:t>
      </w:r>
      <w:r>
        <w:t xml:space="preserve">Исследователь говорит о </w:t>
      </w:r>
      <w:proofErr w:type="spellStart"/>
      <w:r>
        <w:t>сонаправленности</w:t>
      </w:r>
      <w:proofErr w:type="spellEnd"/>
      <w:r>
        <w:t xml:space="preserve"> «</w:t>
      </w:r>
      <w:r w:rsidRPr="0026768E">
        <w:t>воли поэта с волей передового класса и его аван</w:t>
      </w:r>
      <w:r>
        <w:t xml:space="preserve">гарда – партии, прокладывающих </w:t>
      </w:r>
      <w:r w:rsidRPr="00994A16">
        <w:t>&lt;</w:t>
      </w:r>
      <w:r>
        <w:t>…</w:t>
      </w:r>
      <w:r w:rsidRPr="00994A16">
        <w:t>&gt;</w:t>
      </w:r>
      <w:r w:rsidRPr="0026768E">
        <w:t xml:space="preserve"> путь в будущее</w:t>
      </w:r>
      <w:r>
        <w:t>», а также добавляет, что «п</w:t>
      </w:r>
      <w:r w:rsidRPr="0026768E">
        <w:t xml:space="preserve">ереход от идеологии поэтической школы (футуризм) к государственной идеологии, </w:t>
      </w:r>
      <w:proofErr w:type="spellStart"/>
      <w:r w:rsidRPr="0026768E">
        <w:t>внеположенной</w:t>
      </w:r>
      <w:proofErr w:type="spellEnd"/>
      <w:r w:rsidRPr="0026768E">
        <w:t xml:space="preserve">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>
        <w:t>»</w:t>
      </w:r>
      <w:r>
        <w:rPr>
          <w:rStyle w:val="aa"/>
        </w:rPr>
        <w:footnoteReference w:id="18"/>
      </w:r>
      <w:r w:rsidRPr="0026768E">
        <w:t>.</w:t>
      </w:r>
      <w:r>
        <w:t xml:space="preserve"> </w:t>
      </w:r>
    </w:p>
    <w:p w14:paraId="7209CB89" w14:textId="77777777" w:rsidR="00CC6CD5" w:rsidRDefault="00CC6CD5" w:rsidP="00CC6CD5">
      <w:pPr>
        <w:spacing w:after="0"/>
        <w:ind w:firstLine="709"/>
      </w:pPr>
      <w:r>
        <w:t xml:space="preserve">Рассматривая рекламную поэзию Маяковского в общем контексте его творчества, можно утверждать, что </w:t>
      </w:r>
      <w:proofErr w:type="spellStart"/>
      <w:proofErr w:type="gramStart"/>
      <w:r>
        <w:t>социо</w:t>
      </w:r>
      <w:proofErr w:type="spellEnd"/>
      <w:r>
        <w:t>-культурные</w:t>
      </w:r>
      <w:proofErr w:type="gramEnd"/>
      <w:r>
        <w:t xml:space="preserve"> задачи и установки, декларирующиеся правящей партией, транслировались и утверждались поэтом и в рекламе в том числе, безусловно, находя отражение в лексике текстов. </w:t>
      </w:r>
    </w:p>
    <w:p w14:paraId="7CD22E51" w14:textId="77777777" w:rsidR="00CC6CD5" w:rsidRDefault="00CC6CD5" w:rsidP="00CC6CD5">
      <w:pPr>
        <w:spacing w:after="0"/>
        <w:ind w:firstLine="709"/>
      </w:pPr>
      <w:r>
        <w:t>Возвращаясь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Аналогичную природу имеет лексика противопоставляемых семантических полей «старого» и «нового»,</w:t>
      </w:r>
      <w:r w:rsidRPr="00492450">
        <w:t xml:space="preserve"> </w:t>
      </w:r>
      <w:r>
        <w:t>а также «нэпманского», «буржуазного», «царского» и «современного», «народного», «государственного», в которых первое всегда наделяется однозначно-отрицательной коннотацией, а второе - однозначно-положительной.</w:t>
      </w:r>
    </w:p>
    <w:p w14:paraId="2647DAD4" w14:textId="77777777" w:rsidR="00CC6CD5" w:rsidRPr="005B348C" w:rsidRDefault="00CC6CD5" w:rsidP="00CC6CD5">
      <w:pPr>
        <w:spacing w:after="0"/>
        <w:ind w:firstLine="709"/>
      </w:pPr>
      <w:r>
        <w:t xml:space="preserve">Приведем примеры: </w:t>
      </w:r>
    </w:p>
    <w:p w14:paraId="2DA2C52B" w14:textId="77777777" w:rsidR="00CC6CD5" w:rsidRDefault="00CC6CD5" w:rsidP="00CC6CD5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14:paraId="5872C767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14:paraId="4658B0E1" w14:textId="77777777" w:rsidR="00CC6CD5" w:rsidRDefault="00CC6CD5" w:rsidP="00CC6CD5">
      <w:pPr>
        <w:spacing w:after="0"/>
        <w:ind w:firstLine="709"/>
        <w:rPr>
          <w:b/>
        </w:rPr>
      </w:pPr>
      <w:r w:rsidRPr="006B5D72">
        <w:rPr>
          <w:b/>
        </w:rPr>
        <w:lastRenderedPageBreak/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14:paraId="5386883F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6B25B0ED" w14:textId="77777777" w:rsidR="00CC6CD5" w:rsidRP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/ у трудящихся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 / 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</w:t>
      </w:r>
      <w:r w:rsidRPr="00CC6CD5">
        <w:rPr>
          <w:rFonts w:eastAsia="Times New Roman" w:cs="Times New Roman"/>
          <w:b/>
          <w:szCs w:val="28"/>
          <w:lang w:eastAsia="ru-RU"/>
        </w:rPr>
        <w:t xml:space="preserve">&lt;…&gt; </w:t>
      </w:r>
    </w:p>
    <w:p w14:paraId="20015E59" w14:textId="77777777" w:rsidR="00CC6CD5" w:rsidRDefault="00CC6CD5" w:rsidP="00CC6CD5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14:paraId="6F8D45AF" w14:textId="77777777" w:rsidR="00CC6CD5" w:rsidRDefault="00CC6CD5" w:rsidP="00CC6CD5">
      <w:pPr>
        <w:spacing w:after="0"/>
        <w:ind w:firstLine="709"/>
        <w:rPr>
          <w:iCs/>
          <w:szCs w:val="28"/>
        </w:rPr>
      </w:pPr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своим заглавием обращенных к теме революционно-политическим темам. Одним из примеров такого блока является цикл для оберток карамели «Красная Москва», все без исключения тексты которого строятся на семантическом противопоставлении «старого» и «нового» миров. В качестве иллюстрации приведем несколько текстов:</w:t>
      </w:r>
    </w:p>
    <w:p w14:paraId="19B7441C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14:paraId="26BCB1A0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14:paraId="2FF71D98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 xml:space="preserve">Здесь раньше купцы веселились ловко. / Теперь университет трудящихся — </w:t>
      </w:r>
      <w:proofErr w:type="spellStart"/>
      <w:r w:rsidRPr="00262878">
        <w:rPr>
          <w:b/>
        </w:rPr>
        <w:t>Свердловка</w:t>
      </w:r>
      <w:proofErr w:type="spellEnd"/>
      <w:r w:rsidRPr="00262878">
        <w:rPr>
          <w:b/>
        </w:rPr>
        <w:t>.</w:t>
      </w:r>
    </w:p>
    <w:p w14:paraId="36371B39" w14:textId="77777777" w:rsidR="00CC6CD5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Раньше царевы конюшни были. / Теперь отдыхают рабочие автомобили.</w:t>
      </w:r>
    </w:p>
    <w:p w14:paraId="7B1C2CB9" w14:textId="77777777" w:rsidR="00CC6CD5" w:rsidRDefault="00CC6CD5" w:rsidP="00CC6CD5">
      <w:pPr>
        <w:spacing w:after="0"/>
        <w:ind w:firstLine="709"/>
      </w:pPr>
      <w:r>
        <w:t xml:space="preserve">В лексике рекламы Маяковского находят отражение задачи государственных программ ликбеза, электрификации и промышленного развития села. Так, в значительном по объему блоке текстов, посвященных рекламе продукции Госиздата, а также теме грамотности, в них мы видим слова </w:t>
      </w:r>
      <w:r w:rsidRPr="002713FA">
        <w:rPr>
          <w:b/>
          <w:i/>
        </w:rPr>
        <w:t>«учебник», «грамота», «грамотный», «знания», «ученый», «невежество», «книга», «букварь», «азбука»</w:t>
      </w:r>
      <w:r>
        <w:t xml:space="preserve"> и т.д., в блоках, посвященных промышленному развитию автор также употребляет соответствующую лексику: </w:t>
      </w:r>
      <w:r w:rsidRPr="002A5832">
        <w:rPr>
          <w:b/>
          <w:i/>
        </w:rPr>
        <w:t>«трактор», «элеватор», «дирижабль», «автоплуг», «</w:t>
      </w:r>
      <w:proofErr w:type="spellStart"/>
      <w:r w:rsidRPr="002A5832">
        <w:rPr>
          <w:b/>
          <w:i/>
        </w:rPr>
        <w:t>грузовоз</w:t>
      </w:r>
      <w:proofErr w:type="spellEnd"/>
      <w:r w:rsidRPr="002A5832">
        <w:rPr>
          <w:b/>
          <w:i/>
        </w:rPr>
        <w:t>», «аэроплан»</w:t>
      </w:r>
      <w:r>
        <w:rPr>
          <w:b/>
          <w:i/>
        </w:rPr>
        <w:t xml:space="preserve">, «трамвай», «паровоз», «динамо». </w:t>
      </w:r>
      <w:r>
        <w:t xml:space="preserve">Любопытными в отношении стиля и лексики являются тексты для оберток карамели «Новый вес» и «Новые </w:t>
      </w:r>
      <w:r>
        <w:lastRenderedPageBreak/>
        <w:t xml:space="preserve">меры». В них Маяковский выступает не только в роли рекламиста, сколько в роли автора-просветителя, создавая тексты обучающего характера, отличающиеся, также, своеобразием лексики. Так, например, эти в этих блоках чрезвычайно велико количество числительных, слов-названий мер (как старых систем счисления: </w:t>
      </w:r>
      <w:r w:rsidRPr="00F84959">
        <w:rPr>
          <w:b/>
          <w:i/>
        </w:rPr>
        <w:t>«золотник», «фунт», «пуд», «аршин», «сажень», «десятина»</w:t>
      </w:r>
      <w:r>
        <w:t xml:space="preserve">; так и новых: </w:t>
      </w:r>
      <w:r w:rsidRPr="00F84959">
        <w:rPr>
          <w:b/>
          <w:i/>
        </w:rPr>
        <w:t>«грамм», «килограмм», «тонна», «литр», «сантиметр», «метр», «километр», «гектар»</w:t>
      </w:r>
      <w:r>
        <w:t xml:space="preserve"> и т.д.) и слов, характерных, скорее, для лексики школьных задачников (</w:t>
      </w:r>
      <w:r w:rsidRPr="007E34CC">
        <w:rPr>
          <w:b/>
          <w:i/>
        </w:rPr>
        <w:t>«возьмем», «посчитаем», «задача», «измерить»</w:t>
      </w:r>
      <w:r w:rsidRPr="007E34CC">
        <w:t xml:space="preserve">). </w:t>
      </w:r>
    </w:p>
    <w:p w14:paraId="02ECBF4E" w14:textId="77777777" w:rsidR="00CC6CD5" w:rsidRDefault="00CC6CD5" w:rsidP="00CC6CD5">
      <w:pPr>
        <w:spacing w:after="0"/>
        <w:ind w:firstLine="709"/>
        <w:rPr>
          <w:szCs w:val="28"/>
        </w:rPr>
      </w:pPr>
      <w:r w:rsidRPr="008A131A">
        <w:rPr>
          <w:szCs w:val="28"/>
        </w:rPr>
        <w:t xml:space="preserve">Особо стоит отметить присутствие в рекламных текстах характерной для политических трибун того времени лексики. С. И. </w:t>
      </w:r>
      <w:proofErr w:type="spellStart"/>
      <w:r w:rsidRPr="008A131A">
        <w:rPr>
          <w:szCs w:val="28"/>
        </w:rPr>
        <w:t>Карцевский</w:t>
      </w:r>
      <w:proofErr w:type="spellEnd"/>
      <w:r w:rsidRPr="008A131A">
        <w:rPr>
          <w:szCs w:val="28"/>
        </w:rPr>
        <w:t xml:space="preserve"> отмечает влияние революции на общественно-политический язык 20-40х годов и привнесение в него таких слов как «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бюрократия, демократия, комитет, партия, провокатор, социал-демократ, социализм, террор, буржуазия, </w:t>
      </w:r>
      <w:proofErr w:type="gramStart"/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демократия,  интернационал</w:t>
      </w:r>
      <w:proofErr w:type="gramEnd"/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, комитет, лозунг,  манифестация, марксизм, митинг, муниципализация, провокатор, прокламация, прол</w:t>
      </w:r>
      <w:r>
        <w:rPr>
          <w:rFonts w:eastAsia="Times New Roman" w:cs="Times New Roman"/>
          <w:iCs/>
          <w:color w:val="000000"/>
          <w:szCs w:val="28"/>
          <w:lang w:eastAsia="ru-RU"/>
        </w:rPr>
        <w:t>етариат, пролетарий, социализм и т.д.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Pr="008A131A">
        <w:rPr>
          <w:rStyle w:val="aa"/>
          <w:rFonts w:eastAsia="Times New Roman" w:cs="Times New Roman"/>
          <w:iCs/>
          <w:color w:val="000000"/>
          <w:szCs w:val="28"/>
          <w:lang w:eastAsia="ru-RU"/>
        </w:rPr>
        <w:footnoteReference w:id="19"/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некоторые другие слова, не вошедшие в непосредственно этот список, но также обладающие яркой политизированной и </w:t>
      </w:r>
      <w:proofErr w:type="spellStart"/>
      <w:r>
        <w:rPr>
          <w:rFonts w:eastAsia="Times New Roman" w:cs="Times New Roman"/>
          <w:iCs/>
          <w:color w:val="000000"/>
          <w:szCs w:val="28"/>
          <w:lang w:eastAsia="ru-RU"/>
        </w:rPr>
        <w:t>идеалогизированной</w:t>
      </w:r>
      <w:proofErr w:type="spellEnd"/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 семантикой: 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«коммунист», «пролетарий», «трудящийся»,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14:paraId="4F73BDD2" w14:textId="77777777" w:rsidR="00CC6CD5" w:rsidRPr="00DC075F" w:rsidRDefault="00CC6CD5" w:rsidP="00CC6CD5">
      <w:pPr>
        <w:spacing w:after="0"/>
        <w:ind w:firstLine="709"/>
        <w:rPr>
          <w:szCs w:val="28"/>
        </w:rPr>
      </w:pPr>
      <w:r>
        <w:t xml:space="preserve">Анализируя лексику рекламных текстов поэта нельзя забывать о специфичности прагматических задач рекламного текста и особых его свойств, диктуемых ими. Одной из важнейших задач рекламы, как уже говорилось в начале этого раздела, является убедительное побуждение адресата к определенному действию (как правило, покупке), невозможное без </w:t>
      </w:r>
      <w:r>
        <w:lastRenderedPageBreak/>
        <w:t xml:space="preserve">сильного </w:t>
      </w:r>
      <w:proofErr w:type="spellStart"/>
      <w:r>
        <w:t>импрессивного</w:t>
      </w:r>
      <w:proofErr w:type="spellEnd"/>
      <w:r>
        <w:t xml:space="preserve"> воздействия посредством </w:t>
      </w:r>
      <w:proofErr w:type="spellStart"/>
      <w:r>
        <w:t>интро</w:t>
      </w:r>
      <w:proofErr w:type="spellEnd"/>
      <w:r>
        <w:t xml:space="preserve">- и экстралингвистических средств. Убеждение невозможно без полного понимания, и это диктует следующее свойство рекламной лексики: язык рекламы связан и зависим от языка, на котором говорит адресат рекламного послания, а также связан с культурным контекстом, в котором находится адресат. </w:t>
      </w:r>
    </w:p>
    <w:p w14:paraId="2645FAC2" w14:textId="77777777" w:rsidR="00CC6CD5" w:rsidRDefault="00CC6CD5" w:rsidP="00CC6CD5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включение Маяковским в рекламные тексты разговорной, просторечной и </w:t>
      </w:r>
      <w:proofErr w:type="spellStart"/>
      <w:r>
        <w:t>экспессивно</w:t>
      </w:r>
      <w:proofErr w:type="spellEnd"/>
      <w:r>
        <w:t xml:space="preserve">-окрашенной лексики.  Так, уже в первом стихотворении мы читаем: </w:t>
      </w:r>
      <w:r w:rsidRPr="000645F4">
        <w:rPr>
          <w:b/>
        </w:rPr>
        <w:t xml:space="preserve">«против </w:t>
      </w:r>
      <w:r w:rsidRPr="000645F4">
        <w:rPr>
          <w:b/>
          <w:i/>
        </w:rPr>
        <w:t>старья</w:t>
      </w:r>
      <w:r w:rsidRPr="000645F4">
        <w:rPr>
          <w:b/>
        </w:rPr>
        <w:t xml:space="preserve"> </w:t>
      </w:r>
      <w:r w:rsidRPr="000645F4">
        <w:rPr>
          <w:b/>
          <w:i/>
        </w:rPr>
        <w:t>озверев</w:t>
      </w:r>
      <w:r w:rsidRPr="000645F4">
        <w:rPr>
          <w:b/>
        </w:rPr>
        <w:t>»</w:t>
      </w:r>
      <w:r>
        <w:rPr>
          <w:b/>
        </w:rPr>
        <w:t xml:space="preserve">, </w:t>
      </w:r>
      <w:r w:rsidRPr="00CA11FC">
        <w:rPr>
          <w:b/>
          <w:i/>
        </w:rPr>
        <w:t>«</w:t>
      </w:r>
      <w:proofErr w:type="spellStart"/>
      <w:r w:rsidRPr="00CA11FC">
        <w:rPr>
          <w:b/>
          <w:i/>
        </w:rPr>
        <w:t>оглазев</w:t>
      </w:r>
      <w:proofErr w:type="spellEnd"/>
      <w:r w:rsidRPr="00CA11FC">
        <w:rPr>
          <w:b/>
          <w:i/>
        </w:rPr>
        <w:t>»</w:t>
      </w:r>
      <w:r>
        <w:rPr>
          <w:b/>
          <w:i/>
        </w:rPr>
        <w:t xml:space="preserve">. </w:t>
      </w:r>
      <w:r>
        <w:t xml:space="preserve">Далее в текстах видимо слова </w:t>
      </w:r>
      <w:r w:rsidRPr="00F366F2">
        <w:rPr>
          <w:b/>
          <w:i/>
        </w:rPr>
        <w:t>«орут», «глазеть», «</w:t>
      </w:r>
      <w:proofErr w:type="spellStart"/>
      <w:r w:rsidRPr="00F366F2">
        <w:rPr>
          <w:b/>
          <w:i/>
        </w:rPr>
        <w:t>шпарни</w:t>
      </w:r>
      <w:proofErr w:type="spellEnd"/>
      <w:r w:rsidRPr="00F366F2">
        <w:rPr>
          <w:b/>
          <w:i/>
        </w:rPr>
        <w:t>», «</w:t>
      </w:r>
      <w:proofErr w:type="spellStart"/>
      <w:r w:rsidRPr="00F366F2">
        <w:rPr>
          <w:b/>
          <w:i/>
        </w:rPr>
        <w:t>нэпач</w:t>
      </w:r>
      <w:proofErr w:type="spellEnd"/>
      <w:r w:rsidRPr="00F366F2">
        <w:rPr>
          <w:b/>
          <w:i/>
        </w:rPr>
        <w:t>», «таковский», «срам», «величать»,</w:t>
      </w:r>
      <w:r>
        <w:t xml:space="preserve"> «разиня», встречаем просторечные грамматические формы: </w:t>
      </w:r>
      <w:r w:rsidRPr="00F366F2">
        <w:rPr>
          <w:b/>
          <w:i/>
        </w:rPr>
        <w:t xml:space="preserve">«малый», «с </w:t>
      </w:r>
      <w:proofErr w:type="spellStart"/>
      <w:r w:rsidRPr="00F366F2">
        <w:rPr>
          <w:b/>
          <w:i/>
        </w:rPr>
        <w:t>монпасьем</w:t>
      </w:r>
      <w:proofErr w:type="spellEnd"/>
      <w:r w:rsidRPr="00F366F2">
        <w:rPr>
          <w:b/>
          <w:i/>
        </w:rPr>
        <w:t xml:space="preserve">», </w:t>
      </w:r>
      <w:r>
        <w:rPr>
          <w:b/>
          <w:i/>
        </w:rPr>
        <w:t xml:space="preserve">«мчи», </w:t>
      </w:r>
      <w:r w:rsidRPr="00F366F2">
        <w:rPr>
          <w:b/>
          <w:i/>
        </w:rPr>
        <w:t xml:space="preserve">«машиною </w:t>
      </w:r>
      <w:proofErr w:type="spellStart"/>
      <w:r w:rsidRPr="00F366F2">
        <w:rPr>
          <w:b/>
          <w:i/>
        </w:rPr>
        <w:t>динамою</w:t>
      </w:r>
      <w:proofErr w:type="spellEnd"/>
      <w:r w:rsidRPr="00F366F2">
        <w:rPr>
          <w:b/>
          <w:i/>
        </w:rPr>
        <w:t xml:space="preserve">», </w:t>
      </w:r>
      <w:r>
        <w:rPr>
          <w:b/>
          <w:i/>
        </w:rPr>
        <w:t xml:space="preserve">«с помощью ладош». </w:t>
      </w:r>
      <w:r>
        <w:t xml:space="preserve">Маяковский использует в текстах устойчивые выражения и просторечные обороты: </w:t>
      </w:r>
      <w:r w:rsidRPr="00CA11FC">
        <w:rPr>
          <w:b/>
          <w:i/>
        </w:rPr>
        <w:t>«с какой стати»</w:t>
      </w:r>
      <w:r>
        <w:rPr>
          <w:b/>
          <w:i/>
        </w:rPr>
        <w:t xml:space="preserve">, «беги со всех ног», «глаза разбегаются», «разинь глаза» </w:t>
      </w:r>
      <w:r>
        <w:t xml:space="preserve">и т.д. Богатое и разнообразное использование автором народной речи создает узнаваемую для адресата стилистику текста, а также значительно усиливает понимание и запоминаемость текста, столь необходимые для рекламного послания. </w:t>
      </w:r>
    </w:p>
    <w:p w14:paraId="65B1AA4F" w14:textId="315262C2" w:rsidR="00CC6CD5" w:rsidRDefault="00CC6CD5" w:rsidP="00CC6CD5">
      <w:pPr>
        <w:spacing w:after="0"/>
        <w:ind w:firstLine="709"/>
      </w:pPr>
      <w:r>
        <w:t xml:space="preserve">Связь с </w:t>
      </w:r>
      <w:proofErr w:type="spellStart"/>
      <w:proofErr w:type="gramStart"/>
      <w:r>
        <w:t>социо</w:t>
      </w:r>
      <w:proofErr w:type="spellEnd"/>
      <w:r>
        <w:t>-культурной</w:t>
      </w:r>
      <w:proofErr w:type="gramEnd"/>
      <w:r>
        <w:t xml:space="preserve"> действительностью, проявляющуюся через явления </w:t>
      </w:r>
      <w:proofErr w:type="spellStart"/>
      <w:r>
        <w:t>интертекстуальности</w:t>
      </w:r>
      <w:proofErr w:type="spellEnd"/>
      <w:r>
        <w:t xml:space="preserve">, как одно из важнейших свойств рекламного текста называл Д. А. Качаев: </w:t>
      </w:r>
      <w:r w:rsidRPr="00685EC7">
        <w:t>«</w:t>
      </w:r>
      <w:r w:rsidRPr="00685EC7">
        <w:rPr>
          <w:szCs w:val="28"/>
        </w:rPr>
        <w:t xml:space="preserve">Одна из особенностей современной рекламы ― </w:t>
      </w:r>
      <w:proofErr w:type="spellStart"/>
      <w:r w:rsidRPr="00685EC7">
        <w:rPr>
          <w:szCs w:val="28"/>
        </w:rPr>
        <w:t>интертекстуальность</w:t>
      </w:r>
      <w:proofErr w:type="spellEnd"/>
      <w:r w:rsidRPr="00685EC7">
        <w:rPr>
          <w:szCs w:val="28"/>
        </w:rPr>
        <w:t>, использование в тексте рекламы элементов других текстов как явлений культуры: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дат»</w:t>
      </w:r>
      <w:r>
        <w:rPr>
          <w:rStyle w:val="aa"/>
          <w:szCs w:val="28"/>
        </w:rPr>
        <w:footnoteReference w:id="20"/>
      </w:r>
      <w:r w:rsidRPr="00685EC7">
        <w:rPr>
          <w:szCs w:val="28"/>
        </w:rPr>
        <w:t>.</w:t>
      </w:r>
      <w:r>
        <w:rPr>
          <w:szCs w:val="28"/>
        </w:rPr>
        <w:t xml:space="preserve"> К проявлению </w:t>
      </w:r>
      <w:proofErr w:type="spellStart"/>
      <w:r>
        <w:rPr>
          <w:szCs w:val="28"/>
        </w:rPr>
        <w:t>интертекстуальности</w:t>
      </w:r>
      <w:proofErr w:type="spellEnd"/>
      <w:r>
        <w:rPr>
          <w:szCs w:val="28"/>
        </w:rPr>
        <w:t xml:space="preserve"> рекламных текстов Маяковского </w:t>
      </w:r>
      <w:r>
        <w:rPr>
          <w:szCs w:val="28"/>
        </w:rPr>
        <w:lastRenderedPageBreak/>
        <w:t xml:space="preserve">можно отнести не только уже упоминаемую нами лексику политических трибун, но и отсылки к событиям революции и гражданской войны, упоминание фамилий известных деятелей недавнего прошлого </w:t>
      </w:r>
      <w:r w:rsidRPr="00503D16">
        <w:rPr>
          <w:b/>
          <w:szCs w:val="28"/>
        </w:rPr>
        <w:t>(«Сунулся было Колчак в правители — / только того адмирала и видели», «Врангеля шлют помещики вскоре — / скинули Врангеля в Черное море.», «С Антантой вострей держите ухо — / тоже тянется к нашим краюхам.»</w:t>
      </w:r>
      <w:r>
        <w:rPr>
          <w:b/>
          <w:szCs w:val="28"/>
        </w:rPr>
        <w:t>)</w:t>
      </w:r>
      <w:r>
        <w:rPr>
          <w:szCs w:val="28"/>
        </w:rPr>
        <w:t>, к актуальным газетным новостям ( «</w:t>
      </w:r>
      <w:r w:rsidRPr="003F0511">
        <w:rPr>
          <w:b/>
        </w:rPr>
        <w:t xml:space="preserve">Мы победим, / блокады нет, / Европа разговаривает с нами, / над каждой страною слово / </w:t>
      </w:r>
      <w:r w:rsidRPr="003F0511">
        <w:rPr>
          <w:b/>
          <w:i/>
          <w:iCs/>
        </w:rPr>
        <w:t xml:space="preserve">полпред, / </w:t>
      </w:r>
      <w:r w:rsidRPr="003F0511">
        <w:rPr>
          <w:b/>
        </w:rPr>
        <w:t>над каждой — /  красное знамя.</w:t>
      </w:r>
      <w:r>
        <w:rPr>
          <w:b/>
        </w:rPr>
        <w:t xml:space="preserve"> </w:t>
      </w:r>
      <w:r w:rsidRPr="00E35ED0">
        <w:rPr>
          <w:b/>
        </w:rPr>
        <w:t>&lt;…&gt;</w:t>
      </w:r>
      <w:r>
        <w:rPr>
          <w:b/>
        </w:rPr>
        <w:t>»</w:t>
      </w:r>
      <w:r>
        <w:t>), а также стилистическое цитирование агитационных текстов (</w:t>
      </w:r>
      <w:r w:rsidRPr="00E35ED0">
        <w:rPr>
          <w:b/>
        </w:rPr>
        <w:t>«Чтоб враг не лез на республику в ражи, / красноармейцы, стойте на стра</w:t>
      </w:r>
      <w:r w:rsidR="00F07AA4">
        <w:rPr>
          <w:b/>
        </w:rPr>
        <w:t>же!»</w:t>
      </w:r>
      <w:r w:rsidRPr="00E35ED0">
        <w:rPr>
          <w:b/>
        </w:rPr>
        <w:t xml:space="preserve">, «Старый банк — нажива </w:t>
      </w:r>
      <w:proofErr w:type="gramStart"/>
      <w:r w:rsidRPr="00E35ED0">
        <w:rPr>
          <w:b/>
        </w:rPr>
        <w:t>банкиру./</w:t>
      </w:r>
      <w:proofErr w:type="gramEnd"/>
      <w:r w:rsidRPr="00E35ED0">
        <w:rPr>
          <w:b/>
        </w:rPr>
        <w:t xml:space="preserve"> Наш — помощь рабочему миру»</w:t>
      </w:r>
      <w:r>
        <w:rPr>
          <w:b/>
        </w:rPr>
        <w:t xml:space="preserve"> </w:t>
      </w:r>
      <w:r w:rsidRPr="00E35ED0">
        <w:t>и т.д.).</w:t>
      </w:r>
      <w:r>
        <w:t xml:space="preserve"> </w:t>
      </w:r>
    </w:p>
    <w:p w14:paraId="6BDF7DA0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>Из сказанного выше видно, что Маяковский в своей рекламе создает обширные ассоциативные связи с культурно-историческим контекстом, однако, стоит дополнить, что случаи интерсексуальности, замкнутой на самих текстах, также воплощаются автором. К подобному «</w:t>
      </w:r>
      <w:proofErr w:type="gramStart"/>
      <w:r>
        <w:t xml:space="preserve">внутреннему»  </w:t>
      </w:r>
      <w:proofErr w:type="spellStart"/>
      <w:r>
        <w:t>интертексту</w:t>
      </w:r>
      <w:proofErr w:type="spellEnd"/>
      <w:proofErr w:type="gramEnd"/>
      <w:r>
        <w:t xml:space="preserve"> можно отнести случаи </w:t>
      </w:r>
      <w:proofErr w:type="spellStart"/>
      <w:r>
        <w:t>самоцитирования</w:t>
      </w:r>
      <w:proofErr w:type="spellEnd"/>
      <w:r>
        <w:t xml:space="preserve"> (так, например, конструкцию </w:t>
      </w:r>
      <w:r w:rsidRPr="00EF45F8">
        <w:rPr>
          <w:b/>
          <w:i/>
        </w:rPr>
        <w:t>«сообщаем кстати»</w:t>
      </w:r>
      <w:r>
        <w:t xml:space="preserve"> Маяковский использует пять раз в текстах сходного композиционного строения; общее лексическое и композиционное строение имеют также следующие тексты: </w:t>
      </w:r>
      <w:r w:rsidRPr="00E83535">
        <w:rPr>
          <w:b/>
        </w:rPr>
        <w:t xml:space="preserve">«Раскупай, восточный люд, — / лучшие галоши </w:t>
      </w:r>
      <w:r w:rsidRPr="00E83535">
        <w:rPr>
          <w:b/>
          <w:szCs w:val="28"/>
        </w:rPr>
        <w:t>привез верблюд»</w:t>
      </w:r>
      <w:r w:rsidRPr="00E83535">
        <w:rPr>
          <w:szCs w:val="28"/>
        </w:rPr>
        <w:t xml:space="preserve"> и «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 /    привез верблюд.»</w:t>
      </w:r>
      <w:r>
        <w:rPr>
          <w:rFonts w:eastAsia="Times New Roman" w:cs="Times New Roman"/>
          <w:szCs w:val="28"/>
          <w:lang w:eastAsia="ru-RU"/>
        </w:rPr>
        <w:t xml:space="preserve">). </w:t>
      </w:r>
    </w:p>
    <w:p w14:paraId="77E356A9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Очень косвенно отнести к явлениям </w:t>
      </w:r>
      <w:proofErr w:type="spellStart"/>
      <w:r>
        <w:rPr>
          <w:rFonts w:eastAsia="Times New Roman" w:cs="Times New Roman"/>
          <w:szCs w:val="28"/>
          <w:lang w:eastAsia="ru-RU"/>
        </w:rPr>
        <w:t>интертекстуальности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но, скорее, все же как пример языкового воздействия на адресата через лексические ассоциативные сети, можно назвать системность повторяемости внутри рекламных блоков основной тематической лексики. Так, названия компаний </w:t>
      </w:r>
      <w:proofErr w:type="gramStart"/>
      <w:r>
        <w:rPr>
          <w:rFonts w:eastAsia="Times New Roman" w:cs="Times New Roman"/>
          <w:szCs w:val="28"/>
          <w:lang w:eastAsia="ru-RU"/>
        </w:rPr>
        <w:t>( Госиздат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szCs w:val="28"/>
          <w:lang w:eastAsia="ru-RU"/>
        </w:rPr>
        <w:t>Моссельпром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szCs w:val="28"/>
          <w:lang w:eastAsia="ru-RU"/>
        </w:rPr>
        <w:t>Резинотрест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Благодаря подобному </w:t>
      </w:r>
      <w:r>
        <w:rPr>
          <w:rFonts w:eastAsia="Times New Roman" w:cs="Times New Roman"/>
          <w:szCs w:val="28"/>
          <w:lang w:eastAsia="ru-RU"/>
        </w:rPr>
        <w:lastRenderedPageBreak/>
        <w:t xml:space="preserve">закреплению в сознании адресата номинативной информации, автор получает возможность </w:t>
      </w:r>
      <w:proofErr w:type="gramStart"/>
      <w:r>
        <w:rPr>
          <w:rFonts w:eastAsia="Times New Roman" w:cs="Times New Roman"/>
          <w:szCs w:val="28"/>
          <w:lang w:eastAsia="ru-RU"/>
        </w:rPr>
        <w:t>использования  конструкций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смыслового эллипса, которые можно проиллюстрировать следующими текстами: </w:t>
      </w:r>
    </w:p>
    <w:p w14:paraId="67809531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t>Далек и пуст / магазин книжный: / нет журналов, /     газет нет. / Иди немедленно / в киоск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AA7F73">
        <w:rPr>
          <w:rFonts w:eastAsia="Times New Roman" w:cs="Times New Roman"/>
          <w:b/>
          <w:szCs w:val="28"/>
          <w:lang w:eastAsia="ru-RU"/>
        </w:rPr>
        <w:t>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Pr="00AA7F73">
        <w:rPr>
          <w:rFonts w:eastAsia="Times New Roman" w:cs="Times New Roman"/>
          <w:b/>
          <w:szCs w:val="28"/>
          <w:lang w:eastAsia="ru-RU"/>
        </w:rPr>
        <w:t>&gt; ближний! / Киоск 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&gt;/     полон / книг и газет. </w:t>
      </w:r>
    </w:p>
    <w:p w14:paraId="4AE8661F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>Наше оружие — / книга и газета. / 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proofErr w:type="spellEnd"/>
      <w:r>
        <w:rPr>
          <w:rFonts w:eastAsia="Times New Roman" w:cs="Times New Roman"/>
          <w:b/>
          <w:szCs w:val="28"/>
          <w:lang w:eastAsia="ru-RU"/>
        </w:rPr>
        <w:t>&gt;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 куют /   оружие это.</w:t>
      </w:r>
    </w:p>
    <w:p w14:paraId="50A28DA0" w14:textId="77777777" w:rsidR="00CC6CD5" w:rsidRPr="00241463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>/ Доброкачественно, / дешево, / из первых рук.</w:t>
      </w:r>
    </w:p>
    <w:p w14:paraId="07200F37" w14:textId="77777777" w:rsidR="00CC6CD5" w:rsidRPr="00241463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73F46D85" w14:textId="77777777" w:rsidR="00CC6CD5" w:rsidRPr="00241463" w:rsidRDefault="00CC6CD5" w:rsidP="00CC6CD5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31A7E88" w14:textId="77777777" w:rsidR="00CC6CD5" w:rsidRPr="007448F2" w:rsidRDefault="00CC6CD5" w:rsidP="00CC6CD5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14:paraId="2A74DA95" w14:textId="77777777" w:rsidR="00CC6CD5" w:rsidRPr="001019A5" w:rsidRDefault="00CC6CD5" w:rsidP="00CC6CD5">
      <w:pPr>
        <w:ind w:firstLine="709"/>
        <w:rPr>
          <w:szCs w:val="28"/>
        </w:rPr>
      </w:pPr>
    </w:p>
    <w:p w14:paraId="5FF2624B" w14:textId="77777777" w:rsidR="00CC6CD5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</w:pPr>
    </w:p>
    <w:p w14:paraId="70B1B1C2" w14:textId="5602D981" w:rsidR="001A7CD3" w:rsidRDefault="001A7CD3">
      <w:pPr>
        <w:spacing w:after="160" w:line="259" w:lineRule="auto"/>
        <w:jc w:val="left"/>
      </w:pPr>
      <w:r>
        <w:br w:type="page"/>
      </w:r>
    </w:p>
    <w:p w14:paraId="1BB855B3" w14:textId="77777777" w:rsidR="00CC03EF" w:rsidRPr="009D7B5D" w:rsidRDefault="00CC03EF" w:rsidP="00CC03EF">
      <w:pPr>
        <w:pStyle w:val="a9"/>
        <w:ind w:left="0" w:firstLine="709"/>
        <w:rPr>
          <w:b/>
          <w:sz w:val="32"/>
        </w:rPr>
      </w:pPr>
      <w:r w:rsidRPr="009D7B5D">
        <w:rPr>
          <w:b/>
          <w:sz w:val="32"/>
        </w:rPr>
        <w:lastRenderedPageBreak/>
        <w:t>Глава 2. Система образов адресата и автора, их прагматическое значение.</w:t>
      </w:r>
    </w:p>
    <w:p w14:paraId="09BC6DF3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t xml:space="preserve">Тексты рекламы в целом, и интересующей нас рекламной поэзии в частности, относятся к сфере словесности массовой коммуникации, особый интерес к исследованию которой возник у отечественных исследователей в начале </w:t>
      </w:r>
      <w:r w:rsidRPr="009D7B5D">
        <w:rPr>
          <w:lang w:val="en-US"/>
        </w:rPr>
        <w:t>XXI</w:t>
      </w:r>
      <w:r w:rsidRPr="009D7B5D">
        <w:t xml:space="preserve"> века. Так, в нулевых годах в трудах российских филологов становится популярной идея о смешанности природы текстов массовой коммуникации и промежуточности их положения между художественной литературой, фольклором и публицистикой</w:t>
      </w:r>
      <w:r w:rsidRPr="009D7B5D">
        <w:rPr>
          <w:rStyle w:val="aa"/>
        </w:rPr>
        <w:footnoteReference w:id="21"/>
      </w:r>
      <w:r w:rsidRPr="009D7B5D">
        <w:t xml:space="preserve">. А. Н. </w:t>
      </w:r>
      <w:proofErr w:type="spellStart"/>
      <w:r w:rsidRPr="009D7B5D">
        <w:t>Потсар</w:t>
      </w:r>
      <w:proofErr w:type="spellEnd"/>
      <w:r w:rsidRPr="009D7B5D">
        <w:t xml:space="preserve"> пишет, что «</w:t>
      </w:r>
      <w:r w:rsidRPr="009D7B5D">
        <w:rPr>
          <w:color w:val="000000"/>
          <w:szCs w:val="28"/>
        </w:rPr>
        <w:t>мас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слове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сть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2"/>
          <w:szCs w:val="28"/>
        </w:rPr>
        <w:t>в</w:t>
      </w:r>
      <w:r w:rsidRPr="009D7B5D">
        <w:rPr>
          <w:color w:val="000000"/>
          <w:spacing w:val="-1"/>
          <w:szCs w:val="28"/>
        </w:rPr>
        <w:t>би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zCs w:val="28"/>
        </w:rPr>
        <w:t>ает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 xml:space="preserve">те 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>чев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 xml:space="preserve">е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3"/>
          <w:szCs w:val="28"/>
        </w:rPr>
        <w:t>м</w:t>
      </w:r>
      <w:r w:rsidRPr="009D7B5D">
        <w:rPr>
          <w:color w:val="000000"/>
          <w:szCs w:val="28"/>
        </w:rPr>
        <w:t>ы и см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л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вые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-2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он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ты</w:t>
      </w:r>
      <w:r w:rsidRPr="009D7B5D">
        <w:rPr>
          <w:color w:val="000000"/>
          <w:spacing w:val="1"/>
          <w:szCs w:val="28"/>
        </w:rPr>
        <w:t xml:space="preserve"> и</w:t>
      </w:r>
      <w:r w:rsidRPr="009D7B5D">
        <w:rPr>
          <w:color w:val="000000"/>
          <w:szCs w:val="28"/>
        </w:rPr>
        <w:t xml:space="preserve">з 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каза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х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ем,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pacing w:val="-2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1"/>
          <w:szCs w:val="28"/>
        </w:rPr>
        <w:t xml:space="preserve"> 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т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вос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ин</w:t>
      </w:r>
      <w:r w:rsidRPr="009D7B5D">
        <w:rPr>
          <w:color w:val="000000"/>
          <w:spacing w:val="-2"/>
          <w:szCs w:val="28"/>
        </w:rPr>
        <w:t>я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ы 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zCs w:val="28"/>
        </w:rPr>
        <w:t>ма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й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1"/>
          <w:szCs w:val="28"/>
        </w:rPr>
        <w:t>ди</w:t>
      </w:r>
      <w:r w:rsidRPr="009D7B5D">
        <w:rPr>
          <w:color w:val="000000"/>
          <w:szCs w:val="28"/>
        </w:rPr>
        <w:t>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»</w:t>
      </w:r>
      <w:r w:rsidRPr="009D7B5D">
        <w:rPr>
          <w:rStyle w:val="aa"/>
          <w:color w:val="000000"/>
          <w:szCs w:val="28"/>
        </w:rPr>
        <w:footnoteReference w:id="22"/>
      </w:r>
      <w:r w:rsidRPr="009D7B5D">
        <w:rPr>
          <w:color w:val="000000"/>
          <w:szCs w:val="28"/>
        </w:rPr>
        <w:t xml:space="preserve">. Подобные особенности языковой 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14:paraId="1CD2C66A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t xml:space="preserve">В этом отношении стоит упомянуть особенности адресации и проявления образа читателя в художественных текстах, а именно обратиться к словам Т.Л. Каминской, Г. П. </w:t>
      </w:r>
      <w:proofErr w:type="spellStart"/>
      <w:r w:rsidRPr="009D7B5D">
        <w:t>Нащименко</w:t>
      </w:r>
      <w:proofErr w:type="spellEnd"/>
      <w:r w:rsidRPr="009D7B5D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спорная»</w:t>
      </w:r>
      <w:r w:rsidRPr="009D7B5D">
        <w:rPr>
          <w:rStyle w:val="aa"/>
        </w:rPr>
        <w:footnoteReference w:id="23"/>
      </w:r>
      <w:r w:rsidRPr="009D7B5D">
        <w:t xml:space="preserve">, что автору </w:t>
      </w:r>
      <w:r w:rsidRPr="009D7B5D">
        <w:rPr>
          <w:color w:val="000000"/>
          <w:spacing w:val="-1"/>
          <w:szCs w:val="28"/>
        </w:rPr>
        <w:t>«в о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zCs w:val="28"/>
        </w:rPr>
        <w:t>еле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 см</w:t>
      </w:r>
      <w:r w:rsidRPr="009D7B5D">
        <w:rPr>
          <w:color w:val="000000"/>
          <w:spacing w:val="-1"/>
          <w:szCs w:val="28"/>
        </w:rPr>
        <w:t>ы</w:t>
      </w:r>
      <w:r w:rsidRPr="009D7B5D">
        <w:rPr>
          <w:color w:val="000000"/>
          <w:szCs w:val="28"/>
        </w:rPr>
        <w:t xml:space="preserve">сле </w:t>
      </w:r>
      <w:r w:rsidRPr="009D7B5D">
        <w:rPr>
          <w:color w:val="000000"/>
          <w:spacing w:val="-1"/>
          <w:szCs w:val="28"/>
        </w:rPr>
        <w:t>б</w:t>
      </w:r>
      <w:r w:rsidRPr="009D7B5D">
        <w:rPr>
          <w:color w:val="000000"/>
          <w:szCs w:val="28"/>
        </w:rPr>
        <w:t>езр</w:t>
      </w:r>
      <w:r w:rsidRPr="009D7B5D">
        <w:rPr>
          <w:color w:val="000000"/>
          <w:spacing w:val="1"/>
          <w:szCs w:val="28"/>
        </w:rPr>
        <w:t>а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zCs w:val="28"/>
        </w:rPr>
        <w:t>ч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pacing w:val="1"/>
          <w:szCs w:val="28"/>
        </w:rPr>
        <w:t>йд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 xml:space="preserve">т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и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его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«д</w:t>
      </w:r>
      <w:r w:rsidRPr="009D7B5D">
        <w:rPr>
          <w:color w:val="000000"/>
          <w:szCs w:val="28"/>
        </w:rPr>
        <w:t>етище»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lastRenderedPageBreak/>
        <w:t>п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2"/>
          <w:szCs w:val="28"/>
        </w:rPr>
        <w:t>ч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тате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я,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pacing w:val="1"/>
          <w:szCs w:val="28"/>
        </w:rPr>
        <w:t>бо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пр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тив,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2"/>
          <w:szCs w:val="28"/>
        </w:rPr>
        <w:t>ы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0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-1"/>
          <w:szCs w:val="28"/>
        </w:rPr>
        <w:t>ль</w:t>
      </w:r>
      <w:r w:rsidRPr="009D7B5D">
        <w:rPr>
          <w:color w:val="000000"/>
          <w:spacing w:val="2"/>
          <w:szCs w:val="28"/>
        </w:rPr>
        <w:t>т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рно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 к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текс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zCs w:val="28"/>
        </w:rPr>
        <w:t>э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хи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ет</w:t>
      </w:r>
      <w:r w:rsidRPr="009D7B5D">
        <w:rPr>
          <w:color w:val="000000"/>
          <w:spacing w:val="1"/>
          <w:szCs w:val="28"/>
        </w:rPr>
        <w:t xml:space="preserve"> д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-1"/>
          <w:szCs w:val="28"/>
        </w:rPr>
        <w:t>ни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 xml:space="preserve">шь 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щих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й</w:t>
      </w:r>
      <w:r w:rsidRPr="009D7B5D">
        <w:rPr>
          <w:color w:val="000000"/>
          <w:szCs w:val="28"/>
        </w:rPr>
        <w:t>»</w:t>
      </w:r>
      <w:r w:rsidRPr="009D7B5D">
        <w:rPr>
          <w:rStyle w:val="aa"/>
          <w:color w:val="000000"/>
          <w:szCs w:val="28"/>
        </w:rPr>
        <w:footnoteReference w:id="24"/>
      </w:r>
      <w:r w:rsidRPr="009D7B5D">
        <w:rPr>
          <w:color w:val="000000"/>
          <w:szCs w:val="28"/>
        </w:rPr>
        <w:t>. Падучева</w:t>
      </w:r>
      <w:r w:rsidRPr="009D7B5D">
        <w:rPr>
          <w:rStyle w:val="aa"/>
          <w:color w:val="000000"/>
          <w:szCs w:val="28"/>
        </w:rPr>
        <w:footnoteReference w:id="25"/>
      </w:r>
      <w:r w:rsidRPr="009D7B5D">
        <w:rPr>
          <w:color w:val="000000"/>
          <w:szCs w:val="28"/>
        </w:rPr>
        <w:t xml:space="preserve"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позволяет в отношении нее говорить о взаимодействии «Я» и «Ты», говорящего и реципиента. </w:t>
      </w:r>
    </w:p>
    <w:p w14:paraId="5D12A0C1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Строго говоря, как термин понятие «адресат» может быть </w:t>
      </w:r>
      <w:proofErr w:type="spellStart"/>
      <w:r w:rsidRPr="009D7B5D">
        <w:rPr>
          <w:color w:val="000000"/>
          <w:szCs w:val="28"/>
        </w:rPr>
        <w:t>употребимо</w:t>
      </w:r>
      <w:proofErr w:type="spellEnd"/>
      <w:r w:rsidRPr="009D7B5D">
        <w:rPr>
          <w:color w:val="000000"/>
          <w:szCs w:val="28"/>
        </w:rPr>
        <w:t xml:space="preserve"> только в контексте сознательной авторской направленности высказывания к конкретному или не конкретному лицу, об этом пишет Н. Д. Арутюнова в статье «Фактор адресата»</w:t>
      </w:r>
      <w:r w:rsidRPr="009D7B5D">
        <w:rPr>
          <w:rStyle w:val="aa"/>
          <w:color w:val="000000"/>
          <w:szCs w:val="28"/>
        </w:rPr>
        <w:footnoteReference w:id="26"/>
      </w:r>
      <w:r w:rsidRPr="009D7B5D">
        <w:rPr>
          <w:color w:val="000000"/>
          <w:szCs w:val="28"/>
        </w:rPr>
        <w:t xml:space="preserve">, положившей начало исследованиям вопросов адресации текста в российской филологии и ставшей программной для них. Арутюнова подчеркивает необходимость согласованности коммуникативного намерения автора речи с набором характеристик, определяющих адресата, т.е. говорит о том, что речевой акт всегда рассчитан на определенную модель адресата. Тексты коммуникационного характера (т.е. все тексты средств массовой информации, к которым относится и реклама) по своей природе </w:t>
      </w:r>
      <w:proofErr w:type="spellStart"/>
      <w:r w:rsidRPr="009D7B5D">
        <w:rPr>
          <w:color w:val="000000"/>
          <w:szCs w:val="28"/>
        </w:rPr>
        <w:t>адресны</w:t>
      </w:r>
      <w:proofErr w:type="spellEnd"/>
      <w:r w:rsidRPr="009D7B5D">
        <w:rPr>
          <w:color w:val="000000"/>
          <w:szCs w:val="28"/>
        </w:rPr>
        <w:t xml:space="preserve"> -  если «в литературе читатель находит свой текст, то в рекламе текст охотится за своим читателем»</w:t>
      </w:r>
      <w:r w:rsidRPr="009D7B5D">
        <w:rPr>
          <w:rStyle w:val="aa"/>
          <w:color w:val="000000"/>
          <w:szCs w:val="28"/>
        </w:rPr>
        <w:footnoteReference w:id="27"/>
      </w:r>
      <w:r w:rsidRPr="009D7B5D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наличии в исследуемых текстах системы образов адресата и связанной с ними системы образа автора. </w:t>
      </w:r>
    </w:p>
    <w:p w14:paraId="2EADFA8F" w14:textId="77777777" w:rsidR="00CC03EF" w:rsidRPr="009D7B5D" w:rsidRDefault="00CC03EF" w:rsidP="00CC03EF">
      <w:pPr>
        <w:pStyle w:val="a9"/>
        <w:ind w:left="0" w:firstLine="709"/>
      </w:pPr>
      <w:r w:rsidRPr="009D7B5D">
        <w:rPr>
          <w:color w:val="000000"/>
          <w:szCs w:val="28"/>
        </w:rPr>
        <w:lastRenderedPageBreak/>
        <w:t>Предваряя анализ характера</w:t>
      </w:r>
      <w:r w:rsidRPr="009D7B5D">
        <w:rPr>
          <w:color w:val="000000"/>
        </w:rPr>
        <w:t xml:space="preserve"> адресации рекламной поэзии</w:t>
      </w:r>
      <w:r w:rsidRPr="009D7B5D">
        <w:rPr>
          <w:color w:val="000000"/>
          <w:szCs w:val="28"/>
        </w:rPr>
        <w:t>, следует отметить одну из её</w:t>
      </w:r>
      <w:r w:rsidRPr="009D7B5D">
        <w:rPr>
          <w:color w:val="000000"/>
        </w:rPr>
        <w:t xml:space="preserve"> особенностей</w:t>
      </w:r>
      <w:r w:rsidRPr="009D7B5D">
        <w:rPr>
          <w:color w:val="000000"/>
          <w:szCs w:val="28"/>
        </w:rPr>
        <w:t>,</w:t>
      </w:r>
      <w:r w:rsidRPr="009D7B5D">
        <w:rPr>
          <w:color w:val="000000"/>
        </w:rPr>
        <w:t xml:space="preserve"> </w:t>
      </w:r>
      <w:r w:rsidRPr="009D7B5D">
        <w:t xml:space="preserve">радикально выделяющих эти тексты из ряда современной рекламы и прочих текстов массовой коммуникации, а также и художественных текстов. Причины этих особенностей кроются в </w:t>
      </w:r>
      <w:proofErr w:type="gramStart"/>
      <w:r w:rsidRPr="009D7B5D">
        <w:t>обще-культурных</w:t>
      </w:r>
      <w:proofErr w:type="gramEnd"/>
      <w:r w:rsidRPr="009D7B5D">
        <w:t xml:space="preserve"> и социально-политических тенденциях и идеях 20-х годов, глашатаем которых являлся Маяковский. </w:t>
      </w:r>
    </w:p>
    <w:p w14:paraId="63720FBF" w14:textId="77777777" w:rsidR="00CC03EF" w:rsidRPr="009D7B5D" w:rsidRDefault="00CC03EF" w:rsidP="00CC03EF">
      <w:pPr>
        <w:pStyle w:val="a9"/>
        <w:ind w:left="0" w:firstLine="709"/>
      </w:pPr>
      <w:r w:rsidRPr="009D7B5D"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9D7B5D">
        <w:rPr>
          <w:rStyle w:val="aa"/>
        </w:rPr>
        <w:footnoteReference w:id="28"/>
      </w:r>
      <w:r w:rsidRPr="009D7B5D">
        <w:t xml:space="preserve">, однако признавать мировоззренческие трансформации в народных 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</w:t>
      </w:r>
      <w:r w:rsidRPr="009D7B5D">
        <w:lastRenderedPageBreak/>
        <w:t>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быта»</w:t>
      </w:r>
      <w:r w:rsidRPr="009D7B5D">
        <w:rPr>
          <w:rStyle w:val="aa"/>
        </w:rPr>
        <w:footnoteReference w:id="29"/>
      </w:r>
      <w:r w:rsidRPr="009D7B5D">
        <w:t xml:space="preserve">, поясняя при этом, что 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 </w:t>
      </w:r>
    </w:p>
    <w:p w14:paraId="29D2FD63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Учитывая </w:t>
      </w:r>
      <w:proofErr w:type="spellStart"/>
      <w:proofErr w:type="gramStart"/>
      <w:r w:rsidRPr="009D7B5D">
        <w:t>социо</w:t>
      </w:r>
      <w:proofErr w:type="spellEnd"/>
      <w:r w:rsidRPr="009D7B5D">
        <w:t>-культурную</w:t>
      </w:r>
      <w:proofErr w:type="gramEnd"/>
      <w:r w:rsidRPr="009D7B5D">
        <w:t xml:space="preserve"> и идеологическую атмосферу 20-х годов, а также фактический материал из текста (примеры которого будут приведены ниже), мы можем говорить о специфической двойственности системы образов адресата рекламы Маяковского относительно временной ориентированности. Так, рекламное воздействие текстов направлено одновременно на реального, «нынешнего» читателя, обладающего комплексом определенных характеристик, учитываемых в тексте, и на «будущего» читателя, «нового человека», обладающего собственным набором качеств, и находящегося в стадии становления. Кроме того, в рекламных текстах Маяковского прослеживаются не только маркетинговые задачи, но и задачи трансформирования читательского сознания, что согласуется и с государственными целями переустройства мировоззрения граждан, и со взглядами на суть искусства 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по-разному относящихся к действительности и настоящему времени. </w:t>
      </w:r>
    </w:p>
    <w:p w14:paraId="1E4F8121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Анализ характера адресации рекламной поэзии следует начать с попытки определения границ круга адресатов, т.е. тех, кому именно направлены рекламные послания. Утверждение о том, что Маяковский – поэт пролетариата, давно стало общим местом в творческой характеристике автора. Говоря точнее, поэзия Маяковского в большинстве своем адресована широкой </w:t>
      </w:r>
      <w:r w:rsidRPr="009D7B5D">
        <w:rPr>
          <w:color w:val="000000"/>
          <w:szCs w:val="28"/>
        </w:rPr>
        <w:lastRenderedPageBreak/>
        <w:t xml:space="preserve">людской массе, подчеркнуто принадлежащей к молодому пролетарскому классу. При этом, чертой авторской поэтики является масштабность охвата читательской (или, зачастую, </w:t>
      </w:r>
      <w:proofErr w:type="spellStart"/>
      <w:r w:rsidRPr="009D7B5D">
        <w:rPr>
          <w:color w:val="000000"/>
          <w:szCs w:val="28"/>
        </w:rPr>
        <w:t>слушательской</w:t>
      </w:r>
      <w:proofErr w:type="spellEnd"/>
      <w:r w:rsidRPr="009D7B5D">
        <w:rPr>
          <w:color w:val="000000"/>
          <w:szCs w:val="28"/>
        </w:rPr>
        <w:t xml:space="preserve">) аудитории и способность обращаться ко всему классу в целом, и к каждому её представителю в частности. </w:t>
      </w:r>
    </w:p>
    <w:p w14:paraId="6B19915F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Адресация рекламной поэзии Маяковского в своих принципах не является исключение. Рекламные послания направлены к простому народу, городским рабочим и сельскому крестьянству, причем, к народу, принявшему советскую власть и составляющие социальные классы нового строя. Лексическими маркерами подобных границ адресации в текстах служат прямые обращения или косвенное упоминание адресата. Мы читаем в текстах: </w:t>
      </w:r>
      <w:r w:rsidRPr="009D7B5D">
        <w:rPr>
          <w:b/>
          <w:i/>
          <w:color w:val="000000"/>
          <w:szCs w:val="28"/>
        </w:rPr>
        <w:t xml:space="preserve">член профсоюза, рабочий, учащиеся, комсомольцы, рабфаковцы, товарищ. </w:t>
      </w:r>
      <w:r w:rsidRPr="009D7B5D">
        <w:rPr>
          <w:color w:val="000000"/>
          <w:szCs w:val="28"/>
        </w:rPr>
        <w:t xml:space="preserve">Видим косвенные обращения к </w:t>
      </w:r>
      <w:r w:rsidRPr="009D7B5D">
        <w:rPr>
          <w:b/>
          <w:i/>
          <w:color w:val="000000"/>
          <w:szCs w:val="28"/>
        </w:rPr>
        <w:t>трудящимся, гражданину.</w:t>
      </w:r>
      <w:r w:rsidRPr="009D7B5D">
        <w:rPr>
          <w:color w:val="000000"/>
          <w:szCs w:val="28"/>
        </w:rPr>
        <w:t xml:space="preserve"> Помимо подобных точечных, узко-адресных обращений к локальным социальным группам (ко всей группе в целом, и к каждому её представителю в частности), реклама адресуется и представителям крупных социальных групп, не связанных с профессией или убеждениями. Это обращения к </w:t>
      </w:r>
      <w:r w:rsidRPr="009D7B5D">
        <w:rPr>
          <w:b/>
          <w:i/>
          <w:color w:val="000000"/>
          <w:szCs w:val="28"/>
        </w:rPr>
        <w:t>родителям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детям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старику</w:t>
      </w:r>
      <w:r w:rsidRPr="009D7B5D">
        <w:rPr>
          <w:color w:val="000000"/>
          <w:szCs w:val="28"/>
        </w:rPr>
        <w:t xml:space="preserve"> и </w:t>
      </w:r>
      <w:r w:rsidRPr="009D7B5D">
        <w:rPr>
          <w:b/>
          <w:i/>
          <w:color w:val="000000"/>
          <w:szCs w:val="28"/>
        </w:rPr>
        <w:t>ребенку (детям)</w:t>
      </w:r>
      <w:r w:rsidRPr="009D7B5D">
        <w:rPr>
          <w:color w:val="000000"/>
          <w:szCs w:val="28"/>
        </w:rPr>
        <w:t xml:space="preserve">. Подобная частная адресация, учитывающая социально-демографические и </w:t>
      </w:r>
      <w:proofErr w:type="spellStart"/>
      <w:r w:rsidRPr="009D7B5D">
        <w:rPr>
          <w:color w:val="000000"/>
          <w:szCs w:val="28"/>
        </w:rPr>
        <w:t>психографические</w:t>
      </w:r>
      <w:proofErr w:type="spellEnd"/>
      <w:r w:rsidRPr="009D7B5D">
        <w:rPr>
          <w:color w:val="000000"/>
          <w:szCs w:val="28"/>
        </w:rPr>
        <w:t xml:space="preserve"> характеристики потенциального покупателя свойственна для рекламы в целом (в том числе и для современной), о чем пишет И. А. </w:t>
      </w:r>
      <w:proofErr w:type="spellStart"/>
      <w:r w:rsidRPr="009D7B5D">
        <w:rPr>
          <w:color w:val="000000"/>
          <w:szCs w:val="28"/>
        </w:rPr>
        <w:t>Имшинецкая</w:t>
      </w:r>
      <w:proofErr w:type="spellEnd"/>
      <w:r w:rsidRPr="009D7B5D">
        <w:rPr>
          <w:rStyle w:val="aa"/>
          <w:color w:val="000000"/>
          <w:szCs w:val="28"/>
        </w:rPr>
        <w:footnoteReference w:id="30"/>
      </w:r>
      <w:r w:rsidRPr="009D7B5D"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14:paraId="4EEAE72A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Называя формальные «группы» адресатов, Маяковский создает своеобразную межтекстовую адресную сеть, функционирующую как контекст и раскрывающую содержание обобщенных адресаций. Мы читаем, что </w:t>
      </w:r>
      <w:r w:rsidRPr="009D7B5D">
        <w:rPr>
          <w:b/>
          <w:i/>
          <w:color w:val="000000"/>
          <w:szCs w:val="28"/>
        </w:rPr>
        <w:t>«каждый знает», «каждый должен», «каждый рад»</w:t>
      </w:r>
      <w:r w:rsidRPr="009D7B5D">
        <w:rPr>
          <w:color w:val="000000"/>
          <w:szCs w:val="28"/>
        </w:rPr>
        <w:t xml:space="preserve">, видим в текстах </w:t>
      </w:r>
      <w:r w:rsidRPr="009D7B5D">
        <w:rPr>
          <w:color w:val="000000"/>
          <w:szCs w:val="28"/>
        </w:rPr>
        <w:lastRenderedPageBreak/>
        <w:t xml:space="preserve">обобщенные побуждения во множественном числе </w:t>
      </w:r>
      <w:r w:rsidRPr="009D7B5D">
        <w:rPr>
          <w:b/>
          <w:i/>
          <w:color w:val="000000"/>
          <w:szCs w:val="28"/>
        </w:rPr>
        <w:t xml:space="preserve">«ищите», «смотрите», «покупайте» / «купите», «помните» </w:t>
      </w:r>
      <w:r w:rsidRPr="009D7B5D">
        <w:rPr>
          <w:color w:val="000000"/>
          <w:szCs w:val="28"/>
        </w:rPr>
        <w:t xml:space="preserve">и т.д., а также прямые обращения, выраженные местоимением </w:t>
      </w:r>
      <w:r w:rsidRPr="009D7B5D">
        <w:rPr>
          <w:b/>
          <w:i/>
          <w:color w:val="000000"/>
          <w:szCs w:val="28"/>
        </w:rPr>
        <w:t>«вы»</w:t>
      </w:r>
      <w:r w:rsidRPr="009D7B5D">
        <w:rPr>
          <w:rStyle w:val="aa"/>
          <w:color w:val="000000"/>
          <w:szCs w:val="28"/>
        </w:rPr>
        <w:footnoteReference w:id="31"/>
      </w:r>
      <w:r w:rsidRPr="009D7B5D">
        <w:rPr>
          <w:color w:val="000000"/>
          <w:szCs w:val="28"/>
        </w:rPr>
        <w:t xml:space="preserve">. При всей универсальности подобной адресации (направленной ко «всем») границы читательской аудитории определяются автором в конкретных обращениях (примеры которых были приведены выше), а также социально-бытовыми и духовными характеристиками, приписываемыми адресатам в текстах. </w:t>
      </w:r>
    </w:p>
    <w:p w14:paraId="24B327A0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Так, мы подходим к затронутой выше теме содержания образов адресата рекламной поэзии. Как уже говорилось, в исследуемых текстах прослеживается двойственность личностных характеристик адресатов, их ценностей и потребностей: читатель рекламы (и потенциальным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14:paraId="0803F826" w14:textId="77777777" w:rsidR="00CC03EF" w:rsidRPr="009D7B5D" w:rsidRDefault="00CC03EF" w:rsidP="00CC03EF">
      <w:pPr>
        <w:pStyle w:val="a9"/>
        <w:ind w:left="0" w:firstLine="709"/>
        <w:rPr>
          <w:color w:val="000050"/>
        </w:rPr>
      </w:pPr>
      <w:r w:rsidRPr="009D7B5D">
        <w:rPr>
          <w:color w:val="000000"/>
          <w:szCs w:val="28"/>
        </w:rPr>
        <w:t xml:space="preserve">Рассмотрим примеры, связанные с «нынешним» читателем. </w:t>
      </w:r>
      <w:r w:rsidRPr="009D7B5D">
        <w:t xml:space="preserve">Важное место в этой системе занимает образ нуждающегося в просвещении крестьянства и малограмотных трудящихся. Самые многочисленные примеры подобной образности можно найти в текстах для оберток карамели «Новый вес» и «Новые меры». Стихи, носящие прямой </w:t>
      </w:r>
      <w:proofErr w:type="spellStart"/>
      <w:r w:rsidRPr="009D7B5D">
        <w:t>обучающе</w:t>
      </w:r>
      <w:proofErr w:type="spellEnd"/>
      <w:r w:rsidRPr="009D7B5D">
        <w:t xml:space="preserve">-просветительский характер адресованы в первую очередь читателю-крестьянину и малограмотному рабочему (это подкрепляется авторским представлением новых знаний как необходимых в быту, например, чтобы измерить вес и объем (в масштабах совхозного производства, а именно тоннах и гектолитрах), или площадь обрабатываемой земли, любопытно также апеллирование Маяковского к возможности заграничной торговли: </w:t>
      </w:r>
      <w:r w:rsidRPr="009D7B5D">
        <w:rPr>
          <w:b/>
          <w:i/>
        </w:rPr>
        <w:t xml:space="preserve">«Крестьянин, тонну </w:t>
      </w:r>
      <w:r w:rsidRPr="009D7B5D">
        <w:rPr>
          <w:b/>
          <w:i/>
        </w:rPr>
        <w:lastRenderedPageBreak/>
        <w:t>запомнишь недаром: / на тонны счет заграничным товарам», «Чтобы нас /  Никто / в торговле / не обмерил, / приучаться надо / к заграничной мере</w:t>
      </w:r>
      <w:r w:rsidRPr="009D7B5D">
        <w:t>»).</w:t>
      </w:r>
    </w:p>
    <w:p w14:paraId="1B53872C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Образ крестьянства по Маяковскому складывается из черт сознательно преодолеваемого консерватизма </w:t>
      </w:r>
      <w:r w:rsidRPr="009D7B5D">
        <w:rPr>
          <w:b/>
          <w:i/>
        </w:rPr>
        <w:t>(«зря не надо быть упрямым», «крестьянскому характеру / пора привыкнуть к трактору»</w:t>
      </w:r>
      <w:r w:rsidRPr="009D7B5D">
        <w:t xml:space="preserve">), заинтересованности в удовлетворении простых бытовых потребностей </w:t>
      </w:r>
      <w:r w:rsidRPr="009D7B5D">
        <w:rPr>
          <w:b/>
          <w:i/>
        </w:rPr>
        <w:t xml:space="preserve">(«Как добиться урожая / и зажить богато», «Чтоб жизнью зажить / сытой и новой») </w:t>
      </w:r>
      <w:r w:rsidRPr="009D7B5D">
        <w:t>и стремлении внести вклад в развитие государства</w:t>
      </w:r>
      <w:r w:rsidRPr="009D7B5D">
        <w:rPr>
          <w:rStyle w:val="aa"/>
        </w:rPr>
        <w:footnoteReference w:id="32"/>
      </w:r>
      <w:r w:rsidRPr="009D7B5D">
        <w:t xml:space="preserve"> (</w:t>
      </w:r>
      <w:r w:rsidRPr="009D7B5D">
        <w:rPr>
          <w:b/>
          <w:i/>
        </w:rPr>
        <w:t>«Ученый крестьянин хозяйство подымет», «Крестьянское хозяйство улучшит грамотей», «Не кончены наши труды, / много в республике дыр. / В общие стань, крестьянка, ряды, / крепи Советский мир!»</w:t>
      </w:r>
      <w:r w:rsidRPr="009D7B5D">
        <w:t xml:space="preserve">). </w:t>
      </w:r>
    </w:p>
    <w:p w14:paraId="6E7573C1" w14:textId="77777777" w:rsidR="00CC03EF" w:rsidRPr="009D7B5D" w:rsidRDefault="00CC03EF" w:rsidP="00CC03EF">
      <w:pPr>
        <w:pStyle w:val="a9"/>
        <w:ind w:left="0" w:firstLine="709"/>
      </w:pPr>
      <w:r w:rsidRPr="009D7B5D">
        <w:t>Говоря об остальных образах, связанных с 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их дешевизне. Приведем несколько наиболее показательных примеров:</w:t>
      </w:r>
    </w:p>
    <w:p w14:paraId="2AE6ABF9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«Приезжий с дач, из городов и сёл / нечего / в поисках / </w:t>
      </w:r>
      <w:r w:rsidRPr="009D7B5D">
        <w:rPr>
          <w:b/>
          <w:i/>
        </w:rPr>
        <w:t>трепать</w:t>
      </w:r>
      <w:r w:rsidRPr="009D7B5D">
        <w:rPr>
          <w:b/>
        </w:rPr>
        <w:t xml:space="preserve"> </w:t>
      </w:r>
      <w:r w:rsidRPr="009D7B5D">
        <w:rPr>
          <w:b/>
          <w:i/>
        </w:rPr>
        <w:t>подошвы</w:t>
      </w:r>
      <w:r w:rsidRPr="009D7B5D">
        <w:rPr>
          <w:b/>
        </w:rPr>
        <w:t xml:space="preserve"> — / </w:t>
      </w:r>
      <w:r w:rsidRPr="009D7B5D">
        <w:rPr>
          <w:b/>
          <w:i/>
        </w:rPr>
        <w:t>сразу</w:t>
      </w:r>
      <w:r w:rsidRPr="009D7B5D">
        <w:rPr>
          <w:b/>
        </w:rPr>
        <w:t xml:space="preserve"> / в</w:t>
      </w:r>
      <w:r w:rsidRPr="009D7B5D">
        <w:rPr>
          <w:rStyle w:val="apple-converted-space"/>
          <w:b/>
        </w:rPr>
        <w:t> </w:t>
      </w:r>
      <w:proofErr w:type="spellStart"/>
      <w:r w:rsidRPr="009D7B5D">
        <w:rPr>
          <w:b/>
          <w:iCs/>
        </w:rPr>
        <w:t>ГУМе</w:t>
      </w:r>
      <w:proofErr w:type="spellEnd"/>
      <w:r w:rsidRPr="009D7B5D">
        <w:rPr>
          <w:b/>
        </w:rPr>
        <w:t xml:space="preserve"> /   найдешь </w:t>
      </w:r>
      <w:r w:rsidRPr="009D7B5D">
        <w:rPr>
          <w:b/>
          <w:i/>
        </w:rPr>
        <w:t>всё</w:t>
      </w:r>
      <w:r w:rsidRPr="009D7B5D">
        <w:rPr>
          <w:b/>
        </w:rPr>
        <w:t xml:space="preserve"> / </w:t>
      </w:r>
      <w:r w:rsidRPr="009D7B5D">
        <w:rPr>
          <w:b/>
          <w:i/>
        </w:rPr>
        <w:t>аккуратно</w:t>
      </w:r>
      <w:r w:rsidRPr="009D7B5D">
        <w:rPr>
          <w:b/>
        </w:rPr>
        <w:t xml:space="preserve">, / 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</w:t>
      </w:r>
      <w:r w:rsidRPr="009D7B5D">
        <w:rPr>
          <w:b/>
          <w:i/>
        </w:rPr>
        <w:t>дешево</w:t>
      </w:r>
      <w:r w:rsidRPr="009D7B5D">
        <w:rPr>
          <w:b/>
        </w:rPr>
        <w:t>!»</w:t>
      </w:r>
    </w:p>
    <w:p w14:paraId="6E6048D8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>«</w:t>
      </w:r>
      <w:r w:rsidRPr="009D7B5D">
        <w:rPr>
          <w:b/>
          <w:i/>
        </w:rPr>
        <w:t>Комфорт</w:t>
      </w:r>
      <w:r w:rsidRPr="009D7B5D">
        <w:rPr>
          <w:b/>
        </w:rPr>
        <w:t xml:space="preserve"> — /   и не тратя больших сумм. / &lt;…&gt; </w:t>
      </w:r>
      <w:r w:rsidRPr="009D7B5D">
        <w:rPr>
          <w:b/>
          <w:i/>
        </w:rPr>
        <w:t>доступно</w:t>
      </w:r>
      <w:r w:rsidRPr="009D7B5D">
        <w:rPr>
          <w:b/>
        </w:rPr>
        <w:t xml:space="preserve"> любому,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 / и в </w:t>
      </w:r>
      <w:r w:rsidRPr="009D7B5D">
        <w:rPr>
          <w:b/>
          <w:i/>
        </w:rPr>
        <w:t>рассрочку</w:t>
      </w:r>
      <w:r w:rsidRPr="009D7B5D">
        <w:rPr>
          <w:b/>
        </w:rPr>
        <w:t>.»</w:t>
      </w:r>
    </w:p>
    <w:p w14:paraId="7ED77B0E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Доброкачественно</w:t>
      </w:r>
      <w:r w:rsidRPr="009D7B5D">
        <w:rPr>
          <w:b/>
        </w:rPr>
        <w:t xml:space="preserve">, /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, / из </w:t>
      </w:r>
      <w:r w:rsidRPr="009D7B5D">
        <w:rPr>
          <w:b/>
          <w:i/>
        </w:rPr>
        <w:t>первых рук.</w:t>
      </w:r>
      <w:r w:rsidRPr="009D7B5D">
        <w:rPr>
          <w:b/>
        </w:rPr>
        <w:t xml:space="preserve">» </w:t>
      </w:r>
    </w:p>
    <w:p w14:paraId="2B98BA34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9D7B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9D7B5D">
        <w:rPr>
          <w:rFonts w:eastAsia="Times New Roman" w:cs="Times New Roman"/>
          <w:b/>
          <w:szCs w:val="28"/>
          <w:lang w:eastAsia="ru-RU"/>
        </w:rPr>
        <w:t>, / умный который, / здесь покупает /   </w:t>
      </w:r>
      <w:r w:rsidRPr="009D7B5D">
        <w:rPr>
          <w:rFonts w:eastAsia="Times New Roman" w:cs="Times New Roman"/>
          <w:b/>
          <w:i/>
          <w:szCs w:val="28"/>
          <w:lang w:eastAsia="ru-RU"/>
        </w:rPr>
        <w:t>всё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для конторы.»</w:t>
      </w:r>
    </w:p>
    <w:p w14:paraId="1D2C28F2" w14:textId="77777777" w:rsidR="00CC03EF" w:rsidRPr="009D7B5D" w:rsidRDefault="00CC03EF" w:rsidP="00CC03EF">
      <w:pPr>
        <w:pStyle w:val="a9"/>
        <w:ind w:left="0" w:firstLine="709"/>
        <w:rPr>
          <w:b/>
          <w:i/>
          <w:iCs/>
        </w:rPr>
      </w:pPr>
      <w:r w:rsidRPr="009D7B5D">
        <w:rPr>
          <w:b/>
        </w:rPr>
        <w:t xml:space="preserve">«Аромат, </w:t>
      </w:r>
      <w:r w:rsidRPr="009D7B5D">
        <w:rPr>
          <w:b/>
          <w:i/>
        </w:rPr>
        <w:t>дешевизна</w:t>
      </w:r>
      <w:r w:rsidRPr="009D7B5D">
        <w:rPr>
          <w:b/>
        </w:rPr>
        <w:t xml:space="preserve">, / </w:t>
      </w:r>
      <w:r w:rsidRPr="009D7B5D">
        <w:rPr>
          <w:b/>
          <w:i/>
        </w:rPr>
        <w:t>высший</w:t>
      </w:r>
      <w:r w:rsidRPr="009D7B5D">
        <w:rPr>
          <w:b/>
        </w:rPr>
        <w:t xml:space="preserve"> </w:t>
      </w:r>
      <w:r w:rsidRPr="009D7B5D">
        <w:rPr>
          <w:b/>
          <w:i/>
        </w:rPr>
        <w:t>вес</w:t>
      </w:r>
      <w:r w:rsidRPr="009D7B5D">
        <w:rPr>
          <w:b/>
        </w:rPr>
        <w:t xml:space="preserve"> / только в папиросах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</w:t>
      </w:r>
      <w:r w:rsidRPr="009D7B5D">
        <w:rPr>
          <w:b/>
          <w:iCs/>
        </w:rPr>
        <w:t>Трест</w:t>
      </w:r>
      <w:r w:rsidRPr="009D7B5D">
        <w:rPr>
          <w:b/>
          <w:i/>
          <w:iCs/>
        </w:rPr>
        <w:t>».»</w:t>
      </w:r>
    </w:p>
    <w:p w14:paraId="422B8D67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  <w:iCs/>
        </w:rPr>
        <w:t>«</w:t>
      </w:r>
      <w:r w:rsidRPr="009D7B5D">
        <w:rPr>
          <w:b/>
          <w:i/>
          <w:iCs/>
        </w:rPr>
        <w:t xml:space="preserve">&lt;…&gt; </w:t>
      </w:r>
      <w:r w:rsidRPr="009D7B5D">
        <w:rPr>
          <w:b/>
        </w:rPr>
        <w:t xml:space="preserve">рекорд </w:t>
      </w:r>
      <w:r w:rsidRPr="009D7B5D">
        <w:rPr>
          <w:b/>
          <w:i/>
        </w:rPr>
        <w:t>вкуса</w:t>
      </w:r>
      <w:r w:rsidRPr="009D7B5D">
        <w:rPr>
          <w:b/>
        </w:rPr>
        <w:t xml:space="preserve">, / рекорд </w:t>
      </w:r>
      <w:r w:rsidRPr="009D7B5D">
        <w:rPr>
          <w:b/>
          <w:i/>
        </w:rPr>
        <w:t>дешевизны</w:t>
      </w:r>
      <w:r w:rsidRPr="009D7B5D">
        <w:rPr>
          <w:b/>
        </w:rPr>
        <w:t>.»</w:t>
      </w:r>
    </w:p>
    <w:p w14:paraId="1BDC78D2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качество</w:t>
      </w:r>
      <w:r w:rsidRPr="009D7B5D">
        <w:rPr>
          <w:b/>
        </w:rPr>
        <w:t xml:space="preserve"> высшее, / </w:t>
      </w:r>
      <w:r w:rsidRPr="009D7B5D">
        <w:rPr>
          <w:b/>
          <w:i/>
        </w:rPr>
        <w:t>цена</w:t>
      </w:r>
      <w:r w:rsidRPr="009D7B5D">
        <w:rPr>
          <w:b/>
        </w:rPr>
        <w:t xml:space="preserve"> </w:t>
      </w:r>
      <w:r w:rsidRPr="009D7B5D">
        <w:rPr>
          <w:b/>
          <w:i/>
        </w:rPr>
        <w:t>средняя</w:t>
      </w:r>
      <w:r w:rsidRPr="009D7B5D">
        <w:rPr>
          <w:b/>
        </w:rPr>
        <w:t xml:space="preserve">.» </w:t>
      </w:r>
    </w:p>
    <w:p w14:paraId="7413BFF1" w14:textId="77777777" w:rsidR="00CC03EF" w:rsidRPr="009D7B5D" w:rsidRDefault="00CC03EF" w:rsidP="00CC03EF">
      <w:pPr>
        <w:pStyle w:val="a9"/>
        <w:ind w:left="0" w:firstLine="709"/>
        <w:rPr>
          <w:iCs/>
        </w:rPr>
      </w:pPr>
      <w:r w:rsidRPr="009D7B5D">
        <w:rPr>
          <w:iCs/>
        </w:rPr>
        <w:lastRenderedPageBreak/>
        <w:t xml:space="preserve">Как видно из приведенных примеров, в рекламе Маяковского достаточно подчеркивается ценовая доступность продуктов и товаров, что говорит и о </w:t>
      </w:r>
      <w:proofErr w:type="spellStart"/>
      <w:r w:rsidRPr="009D7B5D">
        <w:rPr>
          <w:iCs/>
        </w:rPr>
        <w:t>небогатстве</w:t>
      </w:r>
      <w:proofErr w:type="spellEnd"/>
      <w:r w:rsidRPr="009D7B5D">
        <w:rPr>
          <w:iCs/>
        </w:rPr>
        <w:t xml:space="preserve"> потенциального покупателя, и о его практичной экономности. </w:t>
      </w:r>
    </w:p>
    <w:p w14:paraId="34B76E79" w14:textId="77777777" w:rsidR="00CC03EF" w:rsidRPr="009D7B5D" w:rsidRDefault="00CC03EF" w:rsidP="00CC03EF">
      <w:pPr>
        <w:pStyle w:val="a9"/>
        <w:ind w:left="0" w:firstLine="709"/>
        <w:rPr>
          <w:iCs/>
        </w:rPr>
      </w:pPr>
      <w:r w:rsidRPr="009D7B5D">
        <w:rPr>
          <w:iCs/>
        </w:rPr>
        <w:t>Помимо ценовой доступности товаров, автором регулярно подчеркивается территориально-временная доступность, выражаемая в нескольких формах: через лексику, обладающей семантикой времени или скорости, и через обобщающе-</w:t>
      </w:r>
      <w:proofErr w:type="spellStart"/>
      <w:r w:rsidRPr="009D7B5D">
        <w:rPr>
          <w:iCs/>
        </w:rPr>
        <w:t>универсализирующую</w:t>
      </w:r>
      <w:proofErr w:type="spellEnd"/>
      <w:r w:rsidRPr="009D7B5D">
        <w:rPr>
          <w:iCs/>
        </w:rPr>
        <w:t xml:space="preserve"> лексику. В этих характеристиках товаров прослеживаются не только ценности адресата, но и авторское побуждение к экономии времени и нежелании тратить его впустую. </w:t>
      </w:r>
    </w:p>
    <w:p w14:paraId="7C15DD6A" w14:textId="77777777" w:rsidR="00CC03EF" w:rsidRPr="009D7B5D" w:rsidRDefault="00CC03EF" w:rsidP="00CC03EF">
      <w:pPr>
        <w:pStyle w:val="a9"/>
        <w:ind w:left="0" w:firstLine="709"/>
        <w:rPr>
          <w:iCs/>
        </w:rPr>
      </w:pPr>
      <w:r w:rsidRPr="009D7B5D">
        <w:rPr>
          <w:iCs/>
        </w:rPr>
        <w:t xml:space="preserve">Приведем примеры текстов с лексикой, непосредственно связанной с временными характеристиками: </w:t>
      </w:r>
    </w:p>
    <w:p w14:paraId="6DDC13F5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Торопитесь, / чтоб никто / </w:t>
      </w:r>
      <w:r w:rsidRPr="009D7B5D">
        <w:rPr>
          <w:b/>
          <w:i/>
        </w:rPr>
        <w:t>ни минуты / не потерял</w:t>
      </w:r>
      <w:r w:rsidRPr="009D7B5D">
        <w:rPr>
          <w:b/>
        </w:rPr>
        <w:t>. &lt;…&gt;»</w:t>
      </w:r>
    </w:p>
    <w:p w14:paraId="2EF67FF0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«Ты </w:t>
      </w:r>
      <w:r w:rsidRPr="009D7B5D">
        <w:rPr>
          <w:b/>
          <w:i/>
        </w:rPr>
        <w:t>не стой</w:t>
      </w:r>
      <w:r w:rsidRPr="009D7B5D">
        <w:rPr>
          <w:b/>
        </w:rPr>
        <w:t xml:space="preserve"> у реки / </w:t>
      </w:r>
      <w:r w:rsidRPr="009D7B5D">
        <w:rPr>
          <w:b/>
          <w:i/>
        </w:rPr>
        <w:t>до седого веку</w:t>
      </w:r>
      <w:r w:rsidRPr="009D7B5D">
        <w:rPr>
          <w:b/>
        </w:rPr>
        <w:t xml:space="preserve"> &lt;…&gt;»</w:t>
      </w:r>
    </w:p>
    <w:p w14:paraId="4196DD40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приравняй </w:t>
      </w:r>
      <w:r w:rsidRPr="009D7B5D">
        <w:rPr>
          <w:b/>
          <w:i/>
        </w:rPr>
        <w:t>в одну секунду</w:t>
      </w:r>
      <w:r w:rsidRPr="009D7B5D">
        <w:rPr>
          <w:b/>
        </w:rPr>
        <w:t xml:space="preserve"> &lt;…&gt;»</w:t>
      </w:r>
    </w:p>
    <w:p w14:paraId="53B2A987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предлагаем / закупить </w:t>
      </w:r>
      <w:r w:rsidRPr="009D7B5D">
        <w:rPr>
          <w:b/>
          <w:i/>
        </w:rPr>
        <w:t>немедля</w:t>
      </w:r>
      <w:r w:rsidRPr="009D7B5D">
        <w:rPr>
          <w:b/>
        </w:rPr>
        <w:t xml:space="preserve"> &lt;…&gt;»</w:t>
      </w:r>
    </w:p>
    <w:p w14:paraId="081E929D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заверни / </w:t>
      </w:r>
      <w:r w:rsidRPr="009D7B5D">
        <w:rPr>
          <w:b/>
          <w:i/>
        </w:rPr>
        <w:t>минуты на̀ три</w:t>
      </w:r>
      <w:r w:rsidRPr="009D7B5D">
        <w:rPr>
          <w:b/>
        </w:rPr>
        <w:t>! &lt;…&gt;»</w:t>
      </w:r>
    </w:p>
    <w:p w14:paraId="17EB3A19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«&lt;…&gt; </w:t>
      </w:r>
      <w:r w:rsidRPr="009D7B5D">
        <w:rPr>
          <w:b/>
          <w:i/>
          <w:szCs w:val="28"/>
        </w:rPr>
        <w:t>Во мгновенье ока</w:t>
      </w:r>
      <w:r w:rsidRPr="009D7B5D">
        <w:rPr>
          <w:b/>
          <w:szCs w:val="28"/>
        </w:rPr>
        <w:t xml:space="preserve"> / Здесь / купите / кофе Мокко.»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3620993D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«Каждую книгу, / какую надо, / вам / немедленно / высылаем со склада.»</w:t>
      </w:r>
    </w:p>
    <w:p w14:paraId="1BA38FEE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Вскоре / Заказ / лежит готовый. &lt;…&gt;»</w:t>
      </w:r>
    </w:p>
    <w:p w14:paraId="6CD55DF9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все учебники / в срок дадут. &lt;…&gt;»</w:t>
      </w:r>
    </w:p>
    <w:p w14:paraId="5083025B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«Только один телефонный звонок - / </w:t>
      </w:r>
      <w:r w:rsidRPr="009D7B5D">
        <w:rPr>
          <w:b/>
          <w:i/>
        </w:rPr>
        <w:t>и ужин / прибежит со всех ног</w:t>
      </w:r>
      <w:r w:rsidRPr="009D7B5D">
        <w:rPr>
          <w:b/>
        </w:rPr>
        <w:t>.»</w:t>
      </w:r>
    </w:p>
    <w:p w14:paraId="4CFE4249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> «&lt;…&gt; найдешь всё / аккуратно, /   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дешево!»</w:t>
      </w:r>
    </w:p>
    <w:p w14:paraId="5141D391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Мы видим, что автор побуждает адресата к быстроте действий, призывает к «бережливости» времени, а также подчеркивает быстроту и легкость приобретения товаров. </w:t>
      </w:r>
    </w:p>
    <w:p w14:paraId="655E54D7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t xml:space="preserve">Сходное значение временной </w:t>
      </w:r>
      <w:proofErr w:type="spellStart"/>
      <w:r w:rsidRPr="009D7B5D">
        <w:t>незатратности</w:t>
      </w:r>
      <w:proofErr w:type="spellEnd"/>
      <w:r w:rsidRPr="009D7B5D">
        <w:t xml:space="preserve">, можно проследить и в пространственно-территориальных характеристиках, связанных, как правило, с расположением магазинов. </w:t>
      </w:r>
      <w:r w:rsidRPr="009D7B5D">
        <w:rPr>
          <w:szCs w:val="28"/>
        </w:rPr>
        <w:t xml:space="preserve">В контексте вышесказанного можно говорить о </w:t>
      </w:r>
      <w:r w:rsidRPr="009D7B5D">
        <w:rPr>
          <w:szCs w:val="28"/>
        </w:rPr>
        <w:lastRenderedPageBreak/>
        <w:t>том, что в данных примерах семантика территориальной близости дополняется и даже несколько подавляется семантикой временной экономии</w:t>
      </w:r>
      <w:r w:rsidRPr="009D7B5D">
        <w:t xml:space="preserve">: </w:t>
      </w:r>
    </w:p>
    <w:p w14:paraId="6EE99CE9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Иди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немедленно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в киоск </w:t>
      </w:r>
      <w:r w:rsidRPr="009D7B5D">
        <w:rPr>
          <w:rFonts w:eastAsia="Times New Roman" w:cs="Times New Roman"/>
          <w:b/>
          <w:i/>
          <w:szCs w:val="28"/>
          <w:lang w:eastAsia="ru-RU"/>
        </w:rPr>
        <w:t>ближний</w:t>
      </w:r>
      <w:r w:rsidRPr="009D7B5D">
        <w:rPr>
          <w:rFonts w:eastAsia="Times New Roman" w:cs="Times New Roman"/>
          <w:b/>
          <w:szCs w:val="28"/>
          <w:lang w:eastAsia="ru-RU"/>
        </w:rPr>
        <w:t>! &lt;…&gt;»</w:t>
      </w:r>
    </w:p>
    <w:p w14:paraId="13358A90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</w:t>
      </w:r>
      <w:r w:rsidRPr="009D7B5D">
        <w:rPr>
          <w:b/>
          <w:szCs w:val="28"/>
        </w:rPr>
        <w:t xml:space="preserve">Киоски в </w:t>
      </w:r>
      <w:r w:rsidRPr="009D7B5D">
        <w:rPr>
          <w:b/>
          <w:i/>
          <w:szCs w:val="28"/>
        </w:rPr>
        <w:t>двух шагах от любого дома</w:t>
      </w:r>
      <w:r w:rsidRPr="009D7B5D">
        <w:rPr>
          <w:b/>
          <w:szCs w:val="28"/>
        </w:rPr>
        <w:t xml:space="preserve">, / отделения в </w:t>
      </w:r>
      <w:r w:rsidRPr="009D7B5D">
        <w:rPr>
          <w:b/>
          <w:i/>
          <w:szCs w:val="28"/>
        </w:rPr>
        <w:t>любом переулке.</w:t>
      </w:r>
      <w:r w:rsidRPr="009D7B5D">
        <w:rPr>
          <w:b/>
          <w:szCs w:val="28"/>
        </w:rPr>
        <w:t>»</w:t>
      </w:r>
      <w:r w:rsidRPr="009D7B5D">
        <w:rPr>
          <w:rStyle w:val="aa"/>
          <w:b/>
          <w:szCs w:val="28"/>
        </w:rPr>
        <w:footnoteReference w:id="33"/>
      </w:r>
    </w:p>
    <w:p w14:paraId="081169CB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Возвращаясь к перечню личностных качеств адресата рекламы Маяковского в настоящем и </w:t>
      </w:r>
      <w:proofErr w:type="spellStart"/>
      <w:r w:rsidRPr="009D7B5D">
        <w:rPr>
          <w:szCs w:val="28"/>
        </w:rPr>
        <w:t>упоминавшемуся</w:t>
      </w:r>
      <w:proofErr w:type="spellEnd"/>
      <w:r w:rsidRPr="009D7B5D">
        <w:rPr>
          <w:szCs w:val="28"/>
        </w:rPr>
        <w:t xml:space="preserve"> среди них стремлению к бытовому комфорту, отметим еще несколько единичных в текстах, но показательных примеров: </w:t>
      </w:r>
    </w:p>
    <w:p w14:paraId="1F143C0F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>«Папиросы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«Кино»</w:t>
      </w:r>
      <w:r w:rsidRPr="009D7B5D">
        <w:rPr>
          <w:rStyle w:val="apple-converted-space"/>
          <w:b/>
        </w:rPr>
        <w:t> </w:t>
      </w:r>
      <w:r w:rsidRPr="009D7B5D">
        <w:rPr>
          <w:b/>
        </w:rPr>
        <w:t xml:space="preserve">— /   каждый рад: / максимум </w:t>
      </w:r>
      <w:r w:rsidRPr="009D7B5D">
        <w:rPr>
          <w:b/>
          <w:i/>
        </w:rPr>
        <w:t>удовольствия</w:t>
      </w:r>
      <w:r w:rsidRPr="009D7B5D">
        <w:rPr>
          <w:b/>
        </w:rPr>
        <w:t>, / минимум затрат.</w:t>
      </w:r>
    </w:p>
    <w:p w14:paraId="6650BE79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</w:rPr>
        <w:t>«Если вы / Давно /     </w:t>
      </w:r>
      <w:r w:rsidRPr="009D7B5D">
        <w:rPr>
          <w:b/>
          <w:i/>
        </w:rPr>
        <w:t>удовольствий</w:t>
      </w:r>
      <w:r w:rsidRPr="009D7B5D">
        <w:rPr>
          <w:b/>
        </w:rPr>
        <w:t xml:space="preserve"> не имели, / купите </w:t>
      </w:r>
      <w:proofErr w:type="gramStart"/>
      <w:r w:rsidRPr="009D7B5D">
        <w:rPr>
          <w:b/>
        </w:rPr>
        <w:t>/  здесь</w:t>
      </w:r>
      <w:proofErr w:type="gramEnd"/>
      <w:r w:rsidRPr="009D7B5D">
        <w:rPr>
          <w:b/>
        </w:rPr>
        <w:t xml:space="preserve"> /  </w:t>
      </w:r>
      <w:proofErr w:type="spellStart"/>
      <w:r w:rsidRPr="009D7B5D">
        <w:rPr>
          <w:b/>
        </w:rPr>
        <w:t>Моссельпромовской</w:t>
      </w:r>
      <w:proofErr w:type="spellEnd"/>
      <w:r w:rsidRPr="009D7B5D">
        <w:rPr>
          <w:b/>
        </w:rPr>
        <w:t xml:space="preserve"> карамели.»</w:t>
      </w:r>
    </w:p>
    <w:p w14:paraId="42A81C8C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В этих текстах видно, что Маяковский учитывает не только минимальные бытовые потребности адресата, но и дополняет его образ стремлению к удовольствиям и некоторым бытовым излишествам. </w:t>
      </w:r>
    </w:p>
    <w:p w14:paraId="465BF29D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Подводя промежуточный итог анализа этой части образа адресата, можно отметить его приземленность и некоторый бытовизм. Автор не идеализирует своего адресата, а представляет его обычным человеком с обычными потребностями и скромными материальными возможностями, а рекламное послание строит, исходя именно из этих характеристик. </w:t>
      </w:r>
    </w:p>
    <w:p w14:paraId="50773D03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Несколько иными чертами обладает «будущий» адресат Маяковского. В этом образе прослеживаются идеальные качества «нового» советского человека: его стремление к активному участию к жизни и развитии государства, гордость за свою страну и патриотизм, гармоничное развитие духовных, интеллектуальных и физических качеств. Подчеркивается открытость такого человека к новому и готовность распрощаться со старым.  </w:t>
      </w:r>
      <w:r w:rsidRPr="009D7B5D">
        <w:lastRenderedPageBreak/>
        <w:t xml:space="preserve">В текстах образ такого адресата формально маркирован лексикой в формах или с семантикой будущего времени. </w:t>
      </w:r>
    </w:p>
    <w:p w14:paraId="096C7CFA" w14:textId="77777777" w:rsidR="00CC03EF" w:rsidRPr="009D7B5D" w:rsidRDefault="00CC03EF" w:rsidP="00CC03EF">
      <w:pPr>
        <w:pStyle w:val="a9"/>
        <w:ind w:left="0" w:firstLine="709"/>
      </w:pPr>
      <w:r w:rsidRPr="009D7B5D">
        <w:t>Приведем несколько примеров подобных текстов:</w:t>
      </w:r>
    </w:p>
    <w:p w14:paraId="220330FA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i/>
          <w:sz w:val="28"/>
          <w:szCs w:val="28"/>
        </w:rPr>
        <w:t>«Будь готов</w:t>
      </w:r>
      <w:r w:rsidRPr="009D7B5D">
        <w:rPr>
          <w:b/>
          <w:sz w:val="28"/>
          <w:szCs w:val="28"/>
        </w:rPr>
        <w:t xml:space="preserve"> / сменить стариков, / </w:t>
      </w:r>
      <w:r w:rsidRPr="009D7B5D">
        <w:rPr>
          <w:b/>
          <w:i/>
          <w:sz w:val="28"/>
          <w:szCs w:val="28"/>
        </w:rPr>
        <w:t>читай</w:t>
      </w:r>
      <w:r w:rsidRPr="009D7B5D">
        <w:rPr>
          <w:b/>
          <w:sz w:val="28"/>
          <w:szCs w:val="28"/>
        </w:rPr>
        <w:t xml:space="preserve"> журнал / </w:t>
      </w:r>
      <w:hyperlink r:id="rId9" w:anchor="РЕКЛАМА.Смена.Смена" w:history="1">
        <w:r w:rsidRPr="009D7B5D">
          <w:rPr>
            <w:rStyle w:val="a4"/>
            <w:b/>
            <w:sz w:val="28"/>
            <w:szCs w:val="28"/>
          </w:rPr>
          <w:t>«</w:t>
        </w:r>
        <w:r w:rsidRPr="009D7B5D">
          <w:rPr>
            <w:rStyle w:val="a4"/>
            <w:b/>
            <w:i/>
            <w:iCs/>
            <w:sz w:val="28"/>
            <w:szCs w:val="28"/>
          </w:rPr>
          <w:t>Смену</w:t>
        </w:r>
        <w:r w:rsidRPr="009D7B5D">
          <w:rPr>
            <w:rStyle w:val="a4"/>
            <w:b/>
            <w:sz w:val="28"/>
            <w:szCs w:val="28"/>
          </w:rPr>
          <w:t>»</w:t>
        </w:r>
      </w:hyperlink>
      <w:r w:rsidRPr="009D7B5D">
        <w:rPr>
          <w:b/>
          <w:sz w:val="28"/>
          <w:szCs w:val="28"/>
        </w:rPr>
        <w:t>.»</w:t>
      </w:r>
    </w:p>
    <w:p w14:paraId="6F7ABC76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sz w:val="28"/>
          <w:szCs w:val="28"/>
        </w:rPr>
        <w:t xml:space="preserve">«Без грамоты — втрое над работой потеем. / Учебник Госиздата </w:t>
      </w:r>
      <w:r w:rsidRPr="009D7B5D">
        <w:rPr>
          <w:b/>
          <w:i/>
          <w:sz w:val="28"/>
          <w:szCs w:val="28"/>
        </w:rPr>
        <w:t>сделает</w:t>
      </w:r>
      <w:r w:rsidRPr="009D7B5D">
        <w:rPr>
          <w:b/>
          <w:sz w:val="28"/>
          <w:szCs w:val="28"/>
        </w:rPr>
        <w:t xml:space="preserve"> грамотеем.»</w:t>
      </w:r>
    </w:p>
    <w:p w14:paraId="529CEC4F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«Ученый крестьянин хозяйство </w:t>
      </w:r>
      <w:r w:rsidRPr="009D7B5D">
        <w:rPr>
          <w:b/>
          <w:i/>
          <w:sz w:val="28"/>
        </w:rPr>
        <w:t>подымет</w:t>
      </w:r>
      <w:r w:rsidRPr="009D7B5D">
        <w:rPr>
          <w:b/>
          <w:sz w:val="28"/>
        </w:rPr>
        <w:t xml:space="preserve">. /Учебники в Госиздате. </w:t>
      </w:r>
      <w:r w:rsidRPr="009D7B5D">
        <w:rPr>
          <w:b/>
          <w:i/>
          <w:sz w:val="28"/>
        </w:rPr>
        <w:t>Обзаведись</w:t>
      </w:r>
      <w:r w:rsidRPr="009D7B5D">
        <w:rPr>
          <w:b/>
          <w:sz w:val="28"/>
        </w:rPr>
        <w:t xml:space="preserve"> ими!»</w:t>
      </w:r>
    </w:p>
    <w:p w14:paraId="69226CD6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«Плохо безграмотному. / Грамотным </w:t>
      </w:r>
      <w:r w:rsidRPr="009D7B5D">
        <w:rPr>
          <w:b/>
          <w:i/>
          <w:sz w:val="28"/>
        </w:rPr>
        <w:t>будь</w:t>
      </w:r>
      <w:r w:rsidRPr="009D7B5D">
        <w:rPr>
          <w:b/>
          <w:sz w:val="28"/>
        </w:rPr>
        <w:t>!</w:t>
      </w:r>
      <w:r w:rsidRPr="009D7B5D">
        <w:rPr>
          <w:b/>
          <w:sz w:val="28"/>
        </w:rPr>
        <w:tab/>
        <w:t xml:space="preserve"> / «Новый путь» Калашникова — / к знанию путь.»</w:t>
      </w:r>
    </w:p>
    <w:p w14:paraId="68B63B49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sz w:val="28"/>
        </w:rPr>
      </w:pPr>
      <w:r w:rsidRPr="009D7B5D">
        <w:rPr>
          <w:sz w:val="28"/>
        </w:rPr>
        <w:t>В приведенных примерах мы можем заметить не только побудительный характер глаголов и их семантическую связку с будущим временем, но и характерную «</w:t>
      </w:r>
      <w:proofErr w:type="spellStart"/>
      <w:r w:rsidRPr="009D7B5D">
        <w:rPr>
          <w:sz w:val="28"/>
        </w:rPr>
        <w:t>небытовую</w:t>
      </w:r>
      <w:proofErr w:type="spellEnd"/>
      <w:r w:rsidRPr="009D7B5D">
        <w:rPr>
          <w:sz w:val="28"/>
        </w:rPr>
        <w:t xml:space="preserve">» семантику. Действительно, подобная образность, лишенная черт бытовизма и отражающая вопросы духовной и интеллектуальной реализации личности в целом сопровождает образ «будущего» адресата. Приведем еще несколько примеров, раскрывающих становящиеся ценности: </w:t>
      </w:r>
    </w:p>
    <w:p w14:paraId="320D4ECA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color w:val="000050"/>
        </w:rPr>
      </w:pPr>
      <w:r w:rsidRPr="009D7B5D">
        <w:rPr>
          <w:b/>
          <w:sz w:val="28"/>
        </w:rPr>
        <w:t xml:space="preserve">«Упирай на этот пункт, / новый </w:t>
      </w:r>
      <w:r w:rsidRPr="009D7B5D">
        <w:rPr>
          <w:b/>
          <w:i/>
          <w:sz w:val="28"/>
        </w:rPr>
        <w:t>разум</w:t>
      </w:r>
      <w:r w:rsidRPr="009D7B5D">
        <w:rPr>
          <w:b/>
          <w:sz w:val="28"/>
        </w:rPr>
        <w:t xml:space="preserve"> вырасти»</w:t>
      </w:r>
    </w:p>
    <w:p w14:paraId="43946B1B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«Чтоб 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скорей приобретали </w:t>
      </w:r>
      <w:r w:rsidRPr="009D7B5D">
        <w:rPr>
          <w:b/>
          <w:i/>
          <w:sz w:val="28"/>
        </w:rPr>
        <w:t>знание</w:t>
      </w:r>
      <w:r w:rsidRPr="009D7B5D">
        <w:rPr>
          <w:b/>
          <w:sz w:val="28"/>
        </w:rPr>
        <w:t>, / в Госиздате учебники купи заранее.»</w:t>
      </w:r>
    </w:p>
    <w:p w14:paraId="2FDDCED7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растут. Чтоб </w:t>
      </w:r>
      <w:r w:rsidRPr="009D7B5D">
        <w:rPr>
          <w:b/>
          <w:i/>
          <w:sz w:val="28"/>
        </w:rPr>
        <w:t>грамотными</w:t>
      </w:r>
      <w:r w:rsidRPr="009D7B5D">
        <w:rPr>
          <w:b/>
          <w:sz w:val="28"/>
        </w:rPr>
        <w:t xml:space="preserve"> стать им, / купите им учебники в Госиздате!»</w:t>
      </w:r>
    </w:p>
    <w:p w14:paraId="6B54D463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Ребенок</w:t>
      </w:r>
      <w:r w:rsidRPr="009D7B5D">
        <w:rPr>
          <w:b/>
          <w:sz w:val="28"/>
        </w:rPr>
        <w:t xml:space="preserve"> слаб / и ревет, / пока́ </w:t>
      </w:r>
      <w:proofErr w:type="gramStart"/>
      <w:r w:rsidRPr="009D7B5D">
        <w:rPr>
          <w:b/>
          <w:sz w:val="28"/>
        </w:rPr>
        <w:t>он  не</w:t>
      </w:r>
      <w:proofErr w:type="gramEnd"/>
      <w:r w:rsidRPr="009D7B5D">
        <w:rPr>
          <w:b/>
          <w:sz w:val="28"/>
        </w:rPr>
        <w:t xml:space="preserve"> пьет / по утрам / наше </w:t>
      </w:r>
      <w:r w:rsidRPr="009D7B5D">
        <w:rPr>
          <w:b/>
          <w:iCs/>
          <w:sz w:val="28"/>
        </w:rPr>
        <w:t>какао</w:t>
      </w:r>
      <w:r w:rsidRPr="009D7B5D">
        <w:rPr>
          <w:b/>
          <w:i/>
          <w:iCs/>
          <w:sz w:val="28"/>
        </w:rPr>
        <w:t>.</w:t>
      </w:r>
      <w:r w:rsidRPr="009D7B5D">
        <w:rPr>
          <w:b/>
          <w:sz w:val="28"/>
        </w:rPr>
        <w:t xml:space="preserve"> / От чашки </w:t>
      </w:r>
      <w:r w:rsidRPr="009D7B5D">
        <w:rPr>
          <w:b/>
          <w:iCs/>
          <w:sz w:val="28"/>
        </w:rPr>
        <w:t>какао</w:t>
      </w:r>
      <w:r w:rsidRPr="009D7B5D">
        <w:rPr>
          <w:b/>
          <w:sz w:val="28"/>
        </w:rPr>
        <w:t xml:space="preserve"> / бросает плач, / </w:t>
      </w:r>
      <w:r w:rsidRPr="009D7B5D">
        <w:rPr>
          <w:b/>
          <w:i/>
          <w:sz w:val="28"/>
        </w:rPr>
        <w:t>цветет</w:t>
      </w:r>
      <w:r w:rsidRPr="009D7B5D">
        <w:rPr>
          <w:b/>
          <w:sz w:val="28"/>
        </w:rPr>
        <w:t xml:space="preserve">, / </w:t>
      </w:r>
      <w:r w:rsidRPr="009D7B5D">
        <w:rPr>
          <w:b/>
          <w:i/>
          <w:sz w:val="28"/>
        </w:rPr>
        <w:t>растет</w:t>
      </w:r>
      <w:r w:rsidRPr="009D7B5D">
        <w:rPr>
          <w:b/>
          <w:sz w:val="28"/>
        </w:rPr>
        <w:t xml:space="preserve"> / и </w:t>
      </w:r>
      <w:r w:rsidRPr="009D7B5D">
        <w:rPr>
          <w:b/>
          <w:i/>
          <w:sz w:val="28"/>
        </w:rPr>
        <w:t>станет</w:t>
      </w:r>
      <w:r w:rsidRPr="009D7B5D">
        <w:rPr>
          <w:b/>
          <w:sz w:val="28"/>
        </w:rPr>
        <w:t xml:space="preserve"> </w:t>
      </w:r>
      <w:r w:rsidRPr="009D7B5D">
        <w:rPr>
          <w:b/>
          <w:i/>
          <w:sz w:val="28"/>
        </w:rPr>
        <w:t>силач</w:t>
      </w:r>
      <w:r w:rsidRPr="009D7B5D">
        <w:rPr>
          <w:b/>
          <w:sz w:val="28"/>
        </w:rPr>
        <w:t>.»</w:t>
      </w:r>
    </w:p>
    <w:p w14:paraId="3064C257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40"/>
        </w:rPr>
      </w:pPr>
      <w:r w:rsidRPr="009D7B5D">
        <w:rPr>
          <w:b/>
          <w:sz w:val="28"/>
        </w:rPr>
        <w:t xml:space="preserve">«Граждане, / не спорьте! / Советские граждане / </w:t>
      </w:r>
      <w:r w:rsidRPr="009D7B5D">
        <w:rPr>
          <w:b/>
          <w:i/>
          <w:sz w:val="28"/>
        </w:rPr>
        <w:t>окрепнут</w:t>
      </w:r>
      <w:r w:rsidRPr="009D7B5D">
        <w:rPr>
          <w:b/>
          <w:sz w:val="28"/>
        </w:rPr>
        <w:t xml:space="preserve"> в </w:t>
      </w:r>
      <w:r w:rsidRPr="009D7B5D">
        <w:rPr>
          <w:b/>
          <w:i/>
          <w:sz w:val="28"/>
        </w:rPr>
        <w:t>спорте</w:t>
      </w:r>
      <w:r w:rsidRPr="009D7B5D">
        <w:rPr>
          <w:b/>
          <w:sz w:val="28"/>
        </w:rPr>
        <w:t>.»</w:t>
      </w:r>
    </w:p>
    <w:p w14:paraId="24805E7F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Мы видим равное утверждение автором ценностей знаний, образованности, грамотности и физической развитости и силы. Стоит вновь напомнить, что советская программа формирования нового типа личности предполагала гармоничное развитие интеллектуальных и физических данных </w:t>
      </w:r>
      <w:r w:rsidRPr="009D7B5D">
        <w:rPr>
          <w:szCs w:val="28"/>
        </w:rPr>
        <w:lastRenderedPageBreak/>
        <w:t>граждан. Однако, авторское наделение образа идеального будущего адресата стремлением к телесному развитию не является слепым следованием за государственной программой – Маяковский сам был убежден, что «здоровый дух – в здоровом теле» и любил повторять эту пословицу</w:t>
      </w:r>
      <w:r w:rsidRPr="009D7B5D">
        <w:rPr>
          <w:rStyle w:val="aa"/>
          <w:szCs w:val="28"/>
        </w:rPr>
        <w:footnoteReference w:id="34"/>
      </w:r>
      <w:r w:rsidRPr="009D7B5D">
        <w:rPr>
          <w:szCs w:val="28"/>
        </w:rPr>
        <w:t xml:space="preserve">. </w:t>
      </w:r>
    </w:p>
    <w:p w14:paraId="6BB5EE46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>На базе приведенных примеров, также, стоит отметить мотив преемственности, развития молодого поколения в лице детей. Детский образ не является ведущим в текстах, однако, занимает ощутимые позиции и несет важную идейную наполненность. Так, «дети» как нуждающиеся в обучении и развитии упомянуты в примерах выше, кроме того, в нескольких текстах дети представляются автором как самостоятельная в волеизъявлении масса, к мнению которой не прислушаться нельзя:</w:t>
      </w:r>
    </w:p>
    <w:p w14:paraId="3D82DFDA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 xml:space="preserve">«Дети </w:t>
      </w:r>
      <w:r w:rsidRPr="009D7B5D">
        <w:rPr>
          <w:b/>
          <w:i/>
          <w:szCs w:val="28"/>
        </w:rPr>
        <w:t>требуют</w:t>
      </w:r>
      <w:r w:rsidRPr="009D7B5D">
        <w:rPr>
          <w:b/>
          <w:szCs w:val="28"/>
        </w:rPr>
        <w:t>: учебники дайте! / Сообщаем: учебники все в Госиздате.»</w:t>
      </w:r>
    </w:p>
    <w:p w14:paraId="60D281BD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«Товарищи девочки, товарищи мальчики!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Требуйте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у мамы </w:t>
      </w:r>
      <w:proofErr w:type="gramStart"/>
      <w:r w:rsidRPr="009D7B5D">
        <w:rPr>
          <w:rFonts w:eastAsia="Times New Roman" w:cs="Times New Roman"/>
          <w:b/>
          <w:szCs w:val="28"/>
          <w:lang w:eastAsia="ru-RU"/>
        </w:rPr>
        <w:t>/  эти</w:t>
      </w:r>
      <w:proofErr w:type="gramEnd"/>
      <w:r w:rsidRPr="009D7B5D">
        <w:rPr>
          <w:rFonts w:eastAsia="Times New Roman" w:cs="Times New Roman"/>
          <w:b/>
          <w:szCs w:val="28"/>
          <w:lang w:eastAsia="ru-RU"/>
        </w:rPr>
        <w:t xml:space="preserve"> мячики.»</w:t>
      </w:r>
    </w:p>
    <w:p w14:paraId="06C81DCF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>«</w:t>
      </w:r>
      <w:r w:rsidRPr="009D7B5D">
        <w:rPr>
          <w:b/>
          <w:i/>
          <w:szCs w:val="28"/>
        </w:rPr>
        <w:t>Не хотим</w:t>
      </w:r>
      <w:r w:rsidRPr="009D7B5D">
        <w:rPr>
          <w:b/>
          <w:szCs w:val="28"/>
        </w:rPr>
        <w:t xml:space="preserve"> читать ни молитвенники, ни требники — / в Госиздате </w:t>
      </w:r>
      <w:r w:rsidRPr="009D7B5D">
        <w:rPr>
          <w:b/>
          <w:i/>
          <w:szCs w:val="28"/>
        </w:rPr>
        <w:t>купим</w:t>
      </w:r>
      <w:r w:rsidRPr="009D7B5D">
        <w:rPr>
          <w:b/>
          <w:szCs w:val="28"/>
        </w:rPr>
        <w:t xml:space="preserve"> настоящие учебники!»</w:t>
      </w:r>
    </w:p>
    <w:p w14:paraId="462C4220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Глаголы, сопровождающие «детскую» тему, наделяют образ детей значительностью и серьезностью, не уступающей образам «взрослым». И подобная образность неудивительна, так как в идейном поле именно современные автору дети должны создать новое, более совершенное общество. </w:t>
      </w:r>
    </w:p>
    <w:p w14:paraId="2AF19ABF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Обобщая анализ образа адресата, ориентированного на будущее, стоит отметить его ориентированность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 </w:t>
      </w:r>
    </w:p>
    <w:p w14:paraId="11CA520E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Авторское начало в данном анализе упоминалось уже не раз, но, начиная анализ структуры образа автора, стоит вновь отметить зависимость в рекламе </w:t>
      </w:r>
      <w:r w:rsidRPr="009D7B5D">
        <w:rPr>
          <w:rFonts w:eastAsia="Times New Roman" w:cs="Times New Roman"/>
          <w:szCs w:val="28"/>
          <w:lang w:eastAsia="ru-RU"/>
        </w:rPr>
        <w:lastRenderedPageBreak/>
        <w:t xml:space="preserve">образа говорящего от образа адресата и осознанность авторского позиционирования собственного «голоса» относительно читателя. Т.е. образ автора начинает функционировать как часть рекламной системы и также способствовать решению основных рекламных задач: информирование и побуждение. </w:t>
      </w:r>
    </w:p>
    <w:p w14:paraId="19BA8D33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В исследуемых текстах образ автора проявляется в двух позициях относительно читательских образов: в одном ряду с адресатом и в положении «взгляда со стороны», оказываясь в этом случае в ряду производителей и продавцов. Однако, если оценивать дистанционное разграничение образов адресата и автора и том или ином «положении», можно заметить, что дистанция все равно сохраняется минимальной. На уровне текста авторская позиция и дистанция относительно читателя проявляется на уровне лексики: в использовании местоимений «мы», «наш», глаголов в форме первого лица множественного числа и в стилистике авторской речи, максимально приближенной к разговорной. </w:t>
      </w:r>
    </w:p>
    <w:p w14:paraId="24C79427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>Приведем примеры текстов, где прослеживается авторское отождествление себя с читательской массой:</w:t>
      </w:r>
    </w:p>
    <w:p w14:paraId="178B5F9B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</w:t>
      </w:r>
      <w:proofErr w:type="gramStart"/>
      <w:r w:rsidRPr="009D7B5D">
        <w:rPr>
          <w:rFonts w:eastAsia="Times New Roman" w:cs="Times New Roman"/>
          <w:b/>
          <w:szCs w:val="28"/>
          <w:lang w:eastAsia="ru-RU"/>
        </w:rPr>
        <w:t>…&gt;</w:t>
      </w:r>
      <w:r w:rsidRPr="009D7B5D">
        <w:rPr>
          <w:b/>
          <w:szCs w:val="28"/>
        </w:rPr>
        <w:t>«</w:t>
      </w:r>
      <w:proofErr w:type="gramEnd"/>
      <w:r w:rsidRPr="009D7B5D">
        <w:rPr>
          <w:b/>
          <w:szCs w:val="28"/>
        </w:rPr>
        <w:t xml:space="preserve">Назад, осади!» — / на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/ орут / раз десять на̀ день. / </w:t>
      </w:r>
      <w:r w:rsidRPr="009D7B5D">
        <w:rPr>
          <w:b/>
          <w:i/>
          <w:szCs w:val="28"/>
        </w:rPr>
        <w:t>наше</w:t>
      </w:r>
      <w:r w:rsidRPr="009D7B5D">
        <w:rPr>
          <w:b/>
          <w:szCs w:val="28"/>
        </w:rPr>
        <w:t xml:space="preserve"> дело — /    вперед </w:t>
      </w:r>
      <w:proofErr w:type="gramStart"/>
      <w:r w:rsidRPr="009D7B5D">
        <w:rPr>
          <w:b/>
          <w:szCs w:val="28"/>
        </w:rPr>
        <w:t>шагать,</w:t>
      </w:r>
      <w:r w:rsidRPr="009D7B5D">
        <w:rPr>
          <w:rFonts w:eastAsia="Times New Roman" w:cs="Times New Roman"/>
          <w:b/>
          <w:szCs w:val="28"/>
          <w:lang w:eastAsia="ru-RU"/>
        </w:rPr>
        <w:t>&lt;</w:t>
      </w:r>
      <w:proofErr w:type="gramEnd"/>
      <w:r w:rsidRPr="009D7B5D">
        <w:rPr>
          <w:rFonts w:eastAsia="Times New Roman" w:cs="Times New Roman"/>
          <w:b/>
          <w:szCs w:val="28"/>
          <w:lang w:eastAsia="ru-RU"/>
        </w:rPr>
        <w:t xml:space="preserve">…&gt;Чтоб на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нас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не лезли, как на окорок висячий, / &lt;…&gt;для борьбы / с армией </w:t>
      </w:r>
      <w:proofErr w:type="spellStart"/>
      <w:r w:rsidRPr="009D7B5D">
        <w:rPr>
          <w:rFonts w:eastAsia="Times New Roman" w:cs="Times New Roman"/>
          <w:b/>
          <w:szCs w:val="28"/>
          <w:lang w:eastAsia="ru-RU"/>
        </w:rPr>
        <w:t>крысячьей</w:t>
      </w:r>
      <w:proofErr w:type="spellEnd"/>
      <w:r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учреждаем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hyperlink r:id="rId10" w:anchor="РЕКЛАМА.Крысодав.Крысодав" w:history="1"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«</w:t>
        </w:r>
        <w:proofErr w:type="spellStart"/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Крысодав</w:t>
        </w:r>
        <w:proofErr w:type="spellEnd"/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»</w:t>
        </w:r>
      </w:hyperlink>
      <w:r w:rsidRPr="009D7B5D">
        <w:rPr>
          <w:rFonts w:eastAsia="Times New Roman" w:cs="Times New Roman"/>
          <w:b/>
          <w:szCs w:val="28"/>
          <w:lang w:eastAsia="ru-RU"/>
        </w:rPr>
        <w:t>.»</w:t>
      </w:r>
    </w:p>
    <w:p w14:paraId="58DF8311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«Печать —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наше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оружие. / Оружейный завод — / </w:t>
      </w:r>
      <w:proofErr w:type="spellStart"/>
      <w:r w:rsidRPr="009D7B5D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9D7B5D">
        <w:rPr>
          <w:rFonts w:eastAsia="Times New Roman" w:cs="Times New Roman"/>
          <w:b/>
          <w:i/>
          <w:iCs/>
          <w:szCs w:val="28"/>
          <w:lang w:eastAsia="ru-RU"/>
        </w:rPr>
        <w:t>.»</w:t>
      </w:r>
    </w:p>
    <w:p w14:paraId="11B40124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>«&lt;</w:t>
      </w:r>
      <w:proofErr w:type="gramStart"/>
      <w:r w:rsidRPr="009D7B5D">
        <w:rPr>
          <w:b/>
          <w:szCs w:val="28"/>
        </w:rPr>
        <w:t>…&gt;Кого</w:t>
      </w:r>
      <w:proofErr w:type="gramEnd"/>
      <w:r w:rsidRPr="009D7B5D">
        <w:rPr>
          <w:b/>
          <w:szCs w:val="28"/>
        </w:rPr>
        <w:t xml:space="preserve"> /   в совет /  выбирать от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? / Кто защитник трудящихся </w:t>
      </w:r>
      <w:proofErr w:type="gramStart"/>
      <w:r w:rsidRPr="009D7B5D">
        <w:rPr>
          <w:b/>
          <w:szCs w:val="28"/>
        </w:rPr>
        <w:t>масс?&lt;</w:t>
      </w:r>
      <w:proofErr w:type="gramEnd"/>
      <w:r w:rsidRPr="009D7B5D">
        <w:rPr>
          <w:b/>
          <w:szCs w:val="28"/>
        </w:rPr>
        <w:t>…&gt;»</w:t>
      </w:r>
    </w:p>
    <w:p w14:paraId="419C6D03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 xml:space="preserve"> «Довести до дележа б /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— буржуи </w:t>
      </w:r>
      <w:proofErr w:type="gramStart"/>
      <w:r w:rsidRPr="009D7B5D">
        <w:rPr>
          <w:b/>
          <w:szCs w:val="28"/>
        </w:rPr>
        <w:t>кучатся.&lt;</w:t>
      </w:r>
      <w:proofErr w:type="gramEnd"/>
      <w:r w:rsidRPr="009D7B5D">
        <w:rPr>
          <w:b/>
          <w:szCs w:val="28"/>
        </w:rPr>
        <w:t>…&gt;»</w:t>
      </w:r>
    </w:p>
    <w:p w14:paraId="290EE901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В данных текстах мы видим, что авторская речь звучит от лица одного из представителей массы адресатов, автор представлен равным всем остальным. </w:t>
      </w:r>
    </w:p>
    <w:p w14:paraId="3C0D87D5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Несколько иной оттенок авторского образа прослеживается в «поучительном» блоке текстов (для оберток карамели «Новый вес» и «Новые </w:t>
      </w:r>
      <w:r w:rsidRPr="009D7B5D">
        <w:rPr>
          <w:szCs w:val="28"/>
        </w:rPr>
        <w:lastRenderedPageBreak/>
        <w:t>меры»). В них, при наличии прежних лексических маркеров, таких как местоимения и глаголы первого лица множественного числа, появляются интонации некоторого превосходства, позволяющего автору занимать позицию «учителя»:</w:t>
      </w:r>
    </w:p>
    <w:p w14:paraId="6E20C041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Теперь </w:t>
      </w:r>
      <w:r w:rsidRPr="009D7B5D">
        <w:rPr>
          <w:b/>
          <w:i/>
        </w:rPr>
        <w:t>без крика и свары</w:t>
      </w:r>
      <w:r w:rsidRPr="009D7B5D">
        <w:rPr>
          <w:b/>
        </w:rPr>
        <w:t xml:space="preserve"> / научимся мерить на гектары.»</w:t>
      </w:r>
    </w:p>
    <w:p w14:paraId="797C818F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В гектаре 10 000 метров квадратных, / и </w:t>
      </w:r>
      <w:r w:rsidRPr="009D7B5D">
        <w:rPr>
          <w:b/>
          <w:i/>
        </w:rPr>
        <w:t>пустяк</w:t>
      </w:r>
      <w:r w:rsidRPr="009D7B5D">
        <w:rPr>
          <w:b/>
        </w:rPr>
        <w:t xml:space="preserve"> сосчитать туда и обратно.»</w:t>
      </w:r>
    </w:p>
    <w:p w14:paraId="38834635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«Возьмем для </w:t>
      </w:r>
      <w:r w:rsidRPr="009D7B5D">
        <w:rPr>
          <w:b/>
          <w:i/>
        </w:rPr>
        <w:t>примера</w:t>
      </w:r>
      <w:r w:rsidRPr="009D7B5D">
        <w:rPr>
          <w:b/>
        </w:rPr>
        <w:t xml:space="preserve"> опять / десятин </w:t>
      </w:r>
      <w:r w:rsidRPr="009D7B5D">
        <w:rPr>
          <w:b/>
          <w:i/>
        </w:rPr>
        <w:t>этак</w:t>
      </w:r>
      <w:r w:rsidRPr="009D7B5D">
        <w:rPr>
          <w:b/>
        </w:rPr>
        <w:t xml:space="preserve"> 165 &lt;…&gt;»</w:t>
      </w:r>
    </w:p>
    <w:p w14:paraId="1F293174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«Запомни сразу, </w:t>
      </w:r>
      <w:r w:rsidRPr="009D7B5D">
        <w:rPr>
          <w:b/>
          <w:i/>
        </w:rPr>
        <w:t>разиней не стой</w:t>
      </w:r>
      <w:r w:rsidRPr="009D7B5D">
        <w:rPr>
          <w:b/>
        </w:rPr>
        <w:t xml:space="preserve">: / километр приблизительно равен с </w:t>
      </w:r>
      <w:proofErr w:type="gramStart"/>
      <w:r w:rsidRPr="009D7B5D">
        <w:rPr>
          <w:b/>
        </w:rPr>
        <w:t>верстой.&lt;</w:t>
      </w:r>
      <w:proofErr w:type="gramEnd"/>
      <w:r w:rsidRPr="009D7B5D">
        <w:rPr>
          <w:b/>
        </w:rPr>
        <w:t>…&gt;»</w:t>
      </w:r>
    </w:p>
    <w:p w14:paraId="0A5AEC96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Сниженная лексика, добавляющая авторской речи легкости и непринужденности, создает образ авторитетного, но не отдаленного от своего адресата, говорящего. </w:t>
      </w:r>
    </w:p>
    <w:p w14:paraId="5D32E7DE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Говоря о близости образов автора и адресата, нельзя не учесть то, что именно в авторской речи звучат характеристики адресатов, т.е. автор предстает личностью как минимум понимающей жизненные потребности своей аудитории. </w:t>
      </w:r>
    </w:p>
    <w:p w14:paraId="04F62464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Противоположной позицией представляется соотнесение автора с представителями производства и торговли: </w:t>
      </w:r>
    </w:p>
    <w:p w14:paraId="71DEC3A7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Новые купите / у нас в магазине.»</w:t>
      </w:r>
    </w:p>
    <w:p w14:paraId="0A04C7C5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Смотрите, как увеличился наш / тираж.»</w:t>
      </w:r>
    </w:p>
    <w:p w14:paraId="74708BD5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>«Наши галоши носи век, — / не протрет ни Эльбрус, ни Казбек.»</w:t>
      </w:r>
    </w:p>
    <w:p w14:paraId="1CB15E38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«Без галош элегантнее» — / это ложь! / Вся элегантность от </w:t>
      </w:r>
      <w:r w:rsidRPr="009D7B5D">
        <w:rPr>
          <w:b/>
          <w:i/>
        </w:rPr>
        <w:t>наших</w:t>
      </w:r>
      <w:r w:rsidRPr="009D7B5D">
        <w:rPr>
          <w:b/>
        </w:rPr>
        <w:t xml:space="preserve"> галош.»</w:t>
      </w:r>
    </w:p>
    <w:p w14:paraId="5B785D4A" w14:textId="77777777" w:rsidR="00CC03EF" w:rsidRPr="00A135B8" w:rsidRDefault="00CC03EF" w:rsidP="00CC03EF">
      <w:pPr>
        <w:pStyle w:val="a9"/>
        <w:ind w:left="0" w:firstLine="709"/>
      </w:pPr>
      <w:r w:rsidRPr="009D7B5D">
        <w:t xml:space="preserve">Несложно заметить, что лексические маркеры принадлежности к группе в данных примерах не отличаются от предыдущих: мы все так же наблюдаем авторское отождествление себя с составов группы через местоимения первого лица множественного числа. Авторская позиция просматривается только контекстно. В аналогичности лексических средств можно также проследить </w:t>
      </w:r>
      <w:r w:rsidRPr="009D7B5D">
        <w:lastRenderedPageBreak/>
        <w:t>некоторые идеологические следы – по своей сути производство и торговля не стоят в оппозиции к народу и потребителю, а являются его частью.</w:t>
      </w:r>
      <w:r>
        <w:t xml:space="preserve"> </w:t>
      </w:r>
    </w:p>
    <w:p w14:paraId="339FBCA5" w14:textId="77777777" w:rsidR="00CC03EF" w:rsidRPr="00A135B8" w:rsidRDefault="00CC03EF" w:rsidP="00CC03EF">
      <w:pPr>
        <w:pStyle w:val="a9"/>
        <w:ind w:left="0" w:firstLine="709"/>
      </w:pPr>
    </w:p>
    <w:p w14:paraId="1214DAD7" w14:textId="77777777" w:rsidR="00CC03EF" w:rsidRPr="00A135B8" w:rsidRDefault="00CC03EF" w:rsidP="00CC03EF">
      <w:pPr>
        <w:pStyle w:val="a9"/>
        <w:ind w:left="0" w:firstLine="709"/>
        <w:rPr>
          <w:szCs w:val="28"/>
        </w:rPr>
      </w:pPr>
    </w:p>
    <w:p w14:paraId="451C15DD" w14:textId="77777777" w:rsidR="00CC03EF" w:rsidRDefault="00CC03EF" w:rsidP="00CC03EF">
      <w:pPr>
        <w:pStyle w:val="a9"/>
        <w:ind w:left="0" w:firstLine="709"/>
        <w:rPr>
          <w:szCs w:val="28"/>
        </w:rPr>
      </w:pPr>
    </w:p>
    <w:p w14:paraId="617F9C1F" w14:textId="77777777" w:rsidR="00CC03EF" w:rsidRPr="00A135B8" w:rsidRDefault="00CC03EF" w:rsidP="00CC03EF">
      <w:pPr>
        <w:pStyle w:val="a9"/>
        <w:ind w:left="0" w:firstLine="709"/>
        <w:rPr>
          <w:szCs w:val="28"/>
        </w:rPr>
      </w:pPr>
    </w:p>
    <w:p w14:paraId="77952D1F" w14:textId="77777777" w:rsidR="00CC03EF" w:rsidRDefault="00CC03EF" w:rsidP="00CC03EF"/>
    <w:p w14:paraId="30F0F2A0" w14:textId="77777777" w:rsidR="00CC03EF" w:rsidRPr="00C47C06" w:rsidRDefault="00CC03EF" w:rsidP="00CC03EF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14:paraId="2698C16A" w14:textId="77777777" w:rsidR="00CC03EF" w:rsidRDefault="00CC03EF" w:rsidP="00CC03EF"/>
    <w:p w14:paraId="465F0FB1" w14:textId="77777777" w:rsidR="00C619E2" w:rsidRPr="00CC6CD5" w:rsidRDefault="00DE0204" w:rsidP="00CC6CD5"/>
    <w:sectPr w:rsidR="00C619E2" w:rsidRPr="00CC6CD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71ADA" w14:textId="77777777" w:rsidR="00DE0204" w:rsidRDefault="00DE0204" w:rsidP="00CC6CD5">
      <w:pPr>
        <w:spacing w:after="0" w:line="240" w:lineRule="auto"/>
      </w:pPr>
      <w:r>
        <w:separator/>
      </w:r>
    </w:p>
  </w:endnote>
  <w:endnote w:type="continuationSeparator" w:id="0">
    <w:p w14:paraId="6BD79418" w14:textId="77777777" w:rsidR="00DE0204" w:rsidRDefault="00DE0204" w:rsidP="00CC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F695A" w14:textId="77777777" w:rsidR="008C3F6B" w:rsidRDefault="0024021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DF3C4E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A8622" w14:textId="77777777" w:rsidR="00DE0204" w:rsidRDefault="00DE0204" w:rsidP="00CC6CD5">
      <w:pPr>
        <w:spacing w:after="0" w:line="240" w:lineRule="auto"/>
      </w:pPr>
      <w:r>
        <w:separator/>
      </w:r>
    </w:p>
  </w:footnote>
  <w:footnote w:type="continuationSeparator" w:id="0">
    <w:p w14:paraId="354C7B7D" w14:textId="77777777" w:rsidR="00DE0204" w:rsidRDefault="00DE0204" w:rsidP="00CC6CD5">
      <w:pPr>
        <w:spacing w:after="0" w:line="240" w:lineRule="auto"/>
      </w:pPr>
      <w:r>
        <w:continuationSeparator/>
      </w:r>
    </w:p>
  </w:footnote>
  <w:footnote w:id="1">
    <w:p w14:paraId="74820014" w14:textId="77777777" w:rsidR="00DF3C4E" w:rsidRPr="00C13B94" w:rsidRDefault="00DF3C4E" w:rsidP="00DF3C4E">
      <w:pPr>
        <w:pStyle w:val="a7"/>
        <w:ind w:firstLine="709"/>
      </w:pPr>
      <w:r>
        <w:rPr>
          <w:rStyle w:val="aa"/>
        </w:rPr>
        <w:footnoteRef/>
      </w:r>
      <w:r w:rsidRPr="00C13B94">
        <w:t xml:space="preserve"> </w:t>
      </w:r>
      <w:r>
        <w:t xml:space="preserve">Здесь нельзя не вспомнить о содержательном строении текстов модели информирования, для которых формальное называние рекламируемого объекта является обязательной составляющей. </w:t>
      </w:r>
    </w:p>
  </w:footnote>
  <w:footnote w:id="2">
    <w:p w14:paraId="3A49EF0F" w14:textId="77777777" w:rsidR="00DF3C4E" w:rsidRPr="00C760B8" w:rsidRDefault="00DF3C4E" w:rsidP="00DF3C4E">
      <w:pPr>
        <w:pStyle w:val="a7"/>
      </w:pPr>
      <w:r w:rsidRPr="00C760B8">
        <w:rPr>
          <w:rStyle w:val="aa"/>
        </w:rPr>
        <w:footnoteRef/>
      </w:r>
      <w:r w:rsidRPr="00C760B8">
        <w:t xml:space="preserve"> Маяковский В. В. </w:t>
      </w:r>
      <w:r w:rsidRPr="00C760B8">
        <w:rPr>
          <w:bCs/>
        </w:rPr>
        <w:t xml:space="preserve">«Окна» Роста и </w:t>
      </w:r>
      <w:proofErr w:type="spellStart"/>
      <w:r w:rsidRPr="00C760B8">
        <w:rPr>
          <w:bCs/>
        </w:rPr>
        <w:t>Главполитпросвета</w:t>
      </w:r>
      <w:proofErr w:type="spellEnd"/>
      <w:r w:rsidRPr="00C760B8">
        <w:rPr>
          <w:bCs/>
        </w:rPr>
        <w:t>, [1919—1922]</w:t>
      </w:r>
      <w:r w:rsidRPr="00C760B8">
        <w:t xml:space="preserve"> // Маяковский В. В. Полное собрание сочинений: В 13 т. — М.: Гос. изд-во </w:t>
      </w:r>
      <w:proofErr w:type="spellStart"/>
      <w:r w:rsidRPr="00C760B8">
        <w:t>худож</w:t>
      </w:r>
      <w:proofErr w:type="spellEnd"/>
      <w:r w:rsidRPr="00C760B8">
        <w:t xml:space="preserve">. </w:t>
      </w:r>
      <w:proofErr w:type="gramStart"/>
      <w:r w:rsidRPr="00C760B8">
        <w:t>лит.,</w:t>
      </w:r>
      <w:proofErr w:type="gramEnd"/>
      <w:r w:rsidRPr="00C760B8">
        <w:t xml:space="preserve"> 1955—1961. Т. 3. «Окна» Роста, 1919—1922. — </w:t>
      </w:r>
      <w:r w:rsidRPr="00C760B8">
        <w:rPr>
          <w:bCs/>
        </w:rPr>
        <w:t>1957</w:t>
      </w:r>
      <w:r w:rsidRPr="00C760B8">
        <w:t>. — С. 5—434.</w:t>
      </w:r>
    </w:p>
    <w:p w14:paraId="4164EC97" w14:textId="77777777" w:rsidR="00DF3C4E" w:rsidRPr="00C760B8" w:rsidRDefault="00DF3C4E" w:rsidP="00DF3C4E">
      <w:pPr>
        <w:pStyle w:val="a7"/>
      </w:pPr>
    </w:p>
  </w:footnote>
  <w:footnote w:id="3">
    <w:p w14:paraId="0230911B" w14:textId="166D39C5" w:rsidR="00CC6CD5" w:rsidRPr="009E5B2C" w:rsidRDefault="00CC6CD5" w:rsidP="00CC6CD5">
      <w:pPr>
        <w:pStyle w:val="a3"/>
        <w:rPr>
          <w:shd w:val="clear" w:color="auto" w:fill="FEFEFE"/>
        </w:rPr>
      </w:pPr>
      <w:r w:rsidRPr="00D46214">
        <w:rPr>
          <w:rStyle w:val="aa"/>
          <w:szCs w:val="20"/>
        </w:rPr>
        <w:footnoteRef/>
      </w:r>
      <w:r w:rsidRPr="00D46214">
        <w:t xml:space="preserve"> </w:t>
      </w:r>
      <w:r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hyperlink r:id="rId1" w:history="1">
        <w:r w:rsidRPr="00D46214">
          <w:rPr>
            <w:rStyle w:val="a4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>
        <w:rPr>
          <w:shd w:val="clear" w:color="auto" w:fill="FEFEFE"/>
        </w:rPr>
        <w:t>.</w:t>
      </w:r>
    </w:p>
  </w:footnote>
  <w:footnote w:id="4">
    <w:p w14:paraId="1C3B5D00" w14:textId="77777777" w:rsidR="00CC6CD5" w:rsidRDefault="00CC6CD5" w:rsidP="00CC6CD5">
      <w:pPr>
        <w:pStyle w:val="a3"/>
      </w:pPr>
      <w:r w:rsidRPr="00D46214">
        <w:rPr>
          <w:rStyle w:val="aa"/>
          <w:szCs w:val="20"/>
        </w:rPr>
        <w:footnoteRef/>
      </w:r>
      <w:r w:rsidRPr="00D46214">
        <w:t xml:space="preserve"> </w:t>
      </w:r>
      <w:proofErr w:type="spellStart"/>
      <w:r w:rsidRPr="007415F1">
        <w:rPr>
          <w:i/>
        </w:rPr>
        <w:t>Гаспаров</w:t>
      </w:r>
      <w:proofErr w:type="spellEnd"/>
      <w:r w:rsidRPr="007415F1">
        <w:rPr>
          <w:i/>
        </w:rPr>
        <w:t xml:space="preserve"> М. Л</w:t>
      </w:r>
      <w:r w:rsidRPr="00D46214">
        <w:t>. Фоника// Литературная энцикл</w:t>
      </w:r>
      <w:r>
        <w:t>опедия терминов и понятий.  М., 2003.</w:t>
      </w:r>
      <w:r w:rsidRPr="00D46214">
        <w:t xml:space="preserve"> С. 1143</w:t>
      </w:r>
      <w:r>
        <w:t>—</w:t>
      </w:r>
      <w:r w:rsidRPr="00D46214">
        <w:t>1145.</w:t>
      </w:r>
    </w:p>
  </w:footnote>
  <w:footnote w:id="5">
    <w:p w14:paraId="2C6B9894" w14:textId="77777777" w:rsidR="00CC6CD5" w:rsidRPr="00FC3C17" w:rsidRDefault="00CC6CD5" w:rsidP="00CC6CD5">
      <w:pPr>
        <w:pStyle w:val="a3"/>
      </w:pPr>
      <w:r w:rsidRPr="00FC3C17">
        <w:rPr>
          <w:rStyle w:val="aa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>
        <w:t xml:space="preserve">изация стиха и проблемы рифмы. </w:t>
      </w:r>
      <w:r w:rsidRPr="00FC3C17">
        <w:t xml:space="preserve"> М.</w:t>
      </w:r>
      <w:r>
        <w:t xml:space="preserve">, 1973. </w:t>
      </w:r>
      <w:r w:rsidRPr="00FC3C17">
        <w:t>С. 5</w:t>
      </w:r>
    </w:p>
  </w:footnote>
  <w:footnote w:id="6">
    <w:p w14:paraId="36C92C80" w14:textId="77777777" w:rsidR="00CC6CD5" w:rsidRPr="001E11DA" w:rsidRDefault="00CC6CD5" w:rsidP="00CC6CD5">
      <w:pPr>
        <w:pStyle w:val="a3"/>
      </w:pPr>
      <w:r w:rsidRPr="007A5759">
        <w:rPr>
          <w:rStyle w:val="aa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>
        <w:t xml:space="preserve"> В. Собрание сочинений: в 13 т. </w:t>
      </w:r>
      <w:r w:rsidRPr="007A5759">
        <w:t xml:space="preserve"> М</w:t>
      </w:r>
      <w:r>
        <w:t xml:space="preserve">., 1955—1961.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</w:t>
      </w:r>
      <w:proofErr w:type="spellEnd"/>
      <w:r>
        <w:t xml:space="preserve">. текста и примеч. И. С. </w:t>
      </w:r>
      <w:proofErr w:type="spellStart"/>
      <w:r>
        <w:t>Эверетов</w:t>
      </w:r>
      <w:proofErr w:type="spellEnd"/>
      <w:r>
        <w:t xml:space="preserve">, Ю. Л. </w:t>
      </w:r>
      <w:proofErr w:type="spellStart"/>
      <w:r>
        <w:t>Прокушев</w:t>
      </w:r>
      <w:proofErr w:type="spellEnd"/>
      <w:r>
        <w:t xml:space="preserve">.  </w:t>
      </w:r>
      <w:r w:rsidRPr="007A5759">
        <w:t>С. 356</w:t>
      </w:r>
      <w:r w:rsidRPr="001E11DA">
        <w:t xml:space="preserve">: </w:t>
      </w:r>
      <w:hyperlink r:id="rId2" w:history="1">
        <w:r w:rsidRPr="00877B34">
          <w:rPr>
            <w:rStyle w:val="a4"/>
            <w:szCs w:val="20"/>
            <w:lang w:val="en-US"/>
          </w:rPr>
          <w:t>http</w:t>
        </w:r>
        <w:r w:rsidRPr="00877B34">
          <w:rPr>
            <w:rStyle w:val="a4"/>
            <w:szCs w:val="20"/>
          </w:rPr>
          <w:t>://</w:t>
        </w:r>
        <w:proofErr w:type="spellStart"/>
        <w:r w:rsidRPr="00877B34">
          <w:rPr>
            <w:rStyle w:val="a4"/>
            <w:szCs w:val="20"/>
            <w:lang w:val="en-US"/>
          </w:rPr>
          <w:t>feb</w:t>
        </w:r>
        <w:proofErr w:type="spellEnd"/>
        <w:r w:rsidRPr="00877B34">
          <w:rPr>
            <w:rStyle w:val="a4"/>
            <w:szCs w:val="20"/>
          </w:rPr>
          <w:t>-</w:t>
        </w:r>
        <w:r w:rsidRPr="00877B34">
          <w:rPr>
            <w:rStyle w:val="a4"/>
            <w:szCs w:val="20"/>
            <w:lang w:val="en-US"/>
          </w:rPr>
          <w:t>web</w:t>
        </w:r>
        <w:r w:rsidRPr="00877B34">
          <w:rPr>
            <w:rStyle w:val="a4"/>
            <w:szCs w:val="20"/>
          </w:rPr>
          <w:t>.</w:t>
        </w:r>
        <w:proofErr w:type="spellStart"/>
        <w:r w:rsidRPr="00877B34">
          <w:rPr>
            <w:rStyle w:val="a4"/>
            <w:szCs w:val="20"/>
            <w:lang w:val="en-US"/>
          </w:rPr>
          <w:t>ru</w:t>
        </w:r>
        <w:proofErr w:type="spellEnd"/>
        <w:r w:rsidRPr="00877B34">
          <w:rPr>
            <w:rStyle w:val="a4"/>
            <w:szCs w:val="20"/>
          </w:rPr>
          <w:t>/</w:t>
        </w:r>
        <w:proofErr w:type="spellStart"/>
        <w:r w:rsidRPr="00877B34">
          <w:rPr>
            <w:rStyle w:val="a4"/>
            <w:szCs w:val="20"/>
            <w:lang w:val="en-US"/>
          </w:rPr>
          <w:t>feb</w:t>
        </w:r>
        <w:proofErr w:type="spellEnd"/>
        <w:r w:rsidRPr="00877B34">
          <w:rPr>
            <w:rStyle w:val="a4"/>
            <w:szCs w:val="20"/>
          </w:rPr>
          <w:t>/</w:t>
        </w:r>
        <w:proofErr w:type="spellStart"/>
        <w:r w:rsidRPr="00877B34">
          <w:rPr>
            <w:rStyle w:val="a4"/>
            <w:szCs w:val="20"/>
            <w:lang w:val="en-US"/>
          </w:rPr>
          <w:t>mayakovsky</w:t>
        </w:r>
        <w:proofErr w:type="spellEnd"/>
        <w:r w:rsidRPr="00877B34">
          <w:rPr>
            <w:rStyle w:val="a4"/>
            <w:szCs w:val="20"/>
          </w:rPr>
          <w:t>/</w:t>
        </w:r>
        <w:r w:rsidRPr="00877B34">
          <w:rPr>
            <w:rStyle w:val="a4"/>
            <w:szCs w:val="20"/>
            <w:lang w:val="en-US"/>
          </w:rPr>
          <w:t>default</w:t>
        </w:r>
        <w:r w:rsidRPr="00877B34">
          <w:rPr>
            <w:rStyle w:val="a4"/>
            <w:szCs w:val="20"/>
          </w:rPr>
          <w:t>.</w:t>
        </w:r>
        <w:r w:rsidRPr="00877B34">
          <w:rPr>
            <w:rStyle w:val="a4"/>
            <w:szCs w:val="20"/>
            <w:lang w:val="en-US"/>
          </w:rPr>
          <w:t>asp</w:t>
        </w:r>
      </w:hyperlink>
      <w:r>
        <w:t xml:space="preserve"> (дата обращения </w:t>
      </w:r>
      <w:proofErr w:type="gramStart"/>
      <w:r>
        <w:t>10.03.2016</w:t>
      </w:r>
      <w:r w:rsidRPr="001E11DA">
        <w:t xml:space="preserve">г. </w:t>
      </w:r>
      <w:r>
        <w:t>)</w:t>
      </w:r>
      <w:proofErr w:type="gramEnd"/>
      <w:r>
        <w:t xml:space="preserve"> </w:t>
      </w:r>
    </w:p>
  </w:footnote>
  <w:footnote w:id="7">
    <w:p w14:paraId="5EBCEFF5" w14:textId="77777777" w:rsidR="00CC6CD5" w:rsidRPr="007415F1" w:rsidRDefault="00CC6CD5" w:rsidP="00CC6CD5">
      <w:pPr>
        <w:pStyle w:val="a3"/>
        <w:rPr>
          <w:color w:val="FF0000"/>
        </w:rPr>
      </w:pPr>
      <w:r w:rsidRPr="007A5759">
        <w:rPr>
          <w:rStyle w:val="aa"/>
          <w:szCs w:val="20"/>
        </w:rPr>
        <w:footnoteRef/>
      </w:r>
      <w:r>
        <w:t xml:space="preserve"> Там же. Т. 11. </w:t>
      </w:r>
      <w:r w:rsidRPr="001C32EB">
        <w:t xml:space="preserve">С. 252. </w:t>
      </w:r>
      <w:r w:rsidRPr="007415F1">
        <w:rPr>
          <w:color w:val="FF0000"/>
          <w:highlight w:val="yellow"/>
        </w:rPr>
        <w:t>НАСТЯ, ВНЕСЛА ПРАВКИ В ОФОРМЛЕНИЕ СНОСОК ТОЛЬКО НА ЭТОЙ СТРАНИЦЕ. ДАЛЬШЕ ДЕЛАЙТЕ ПО ОБРАЗЦУ.</w:t>
      </w:r>
    </w:p>
  </w:footnote>
  <w:footnote w:id="8">
    <w:p w14:paraId="114E7275" w14:textId="036CF0C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Ю.А. Воскресение Ма</w:t>
      </w:r>
      <w:r w:rsidR="00467FF6">
        <w:t>яковского (филологический роман</w:t>
      </w:r>
      <w:r>
        <w:t xml:space="preserve">). М., 1990 </w:t>
      </w:r>
    </w:p>
  </w:footnote>
  <w:footnote w:id="9">
    <w:p w14:paraId="0989ADED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r w:rsidRPr="009D0932">
        <w:t xml:space="preserve">. </w:t>
      </w:r>
      <w:proofErr w:type="spellStart"/>
      <w:r w:rsidRPr="009D0932">
        <w:t>дис</w:t>
      </w:r>
      <w:proofErr w:type="spellEnd"/>
      <w:r w:rsidRPr="009D0932">
        <w:t>. …ка</w:t>
      </w:r>
      <w:r>
        <w:t>нд. фил</w:t>
      </w:r>
      <w:proofErr w:type="gramStart"/>
      <w:r>
        <w:t>. наук</w:t>
      </w:r>
      <w:proofErr w:type="gramEnd"/>
      <w:r>
        <w:t xml:space="preserve">  - М. 2006</w:t>
      </w:r>
      <w:r w:rsidRPr="009D0932">
        <w:t xml:space="preserve">.: </w:t>
      </w:r>
      <w:hyperlink r:id="rId3" w:history="1">
        <w:r w:rsidRPr="009D0932">
          <w:rPr>
            <w:rStyle w:val="a4"/>
            <w:lang w:val="en-US" w:bidi="hi-IN"/>
          </w:rPr>
          <w:t>http</w:t>
        </w:r>
        <w:r w:rsidRPr="009D0932">
          <w:rPr>
            <w:rStyle w:val="a4"/>
            <w:lang w:bidi="hi-IN"/>
          </w:rPr>
          <w:t>://</w:t>
        </w:r>
        <w:proofErr w:type="spellStart"/>
        <w:r w:rsidRPr="009D0932">
          <w:rPr>
            <w:rStyle w:val="a4"/>
            <w:lang w:val="en-US" w:bidi="hi-IN"/>
          </w:rPr>
          <w:t>cheloveknauka</w:t>
        </w:r>
        <w:proofErr w:type="spellEnd"/>
        <w:r w:rsidRPr="009D0932">
          <w:rPr>
            <w:rStyle w:val="a4"/>
            <w:lang w:bidi="hi-IN"/>
          </w:rPr>
          <w:t>.</w:t>
        </w:r>
        <w:r w:rsidRPr="009D0932">
          <w:rPr>
            <w:rStyle w:val="a4"/>
            <w:lang w:val="en-US" w:bidi="hi-IN"/>
          </w:rPr>
          <w:t>com</w:t>
        </w:r>
        <w:r w:rsidRPr="009D0932">
          <w:rPr>
            <w:rStyle w:val="a4"/>
            <w:lang w:bidi="hi-IN"/>
          </w:rPr>
          <w:t>/</w:t>
        </w:r>
        <w:proofErr w:type="spellStart"/>
        <w:r w:rsidRPr="009D0932">
          <w:rPr>
            <w:rStyle w:val="a4"/>
            <w:lang w:val="en-US" w:bidi="hi-IN"/>
          </w:rPr>
          <w:t>zvukovaya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organizatsiya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poeticheskoy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rechi</w:t>
        </w:r>
        <w:proofErr w:type="spellEnd"/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mayakovskogo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sillabo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tonicheskiy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10">
    <w:p w14:paraId="01E21227" w14:textId="77777777" w:rsidR="00CC6CD5" w:rsidRPr="001C32EB" w:rsidRDefault="00CC6CD5" w:rsidP="00CC6CD5">
      <w:pPr>
        <w:pStyle w:val="a3"/>
      </w:pPr>
      <w:r w:rsidRPr="001C32EB">
        <w:rPr>
          <w:rStyle w:val="aa"/>
          <w:szCs w:val="20"/>
        </w:rPr>
        <w:footnoteRef/>
      </w:r>
      <w:r>
        <w:t xml:space="preserve"> </w:t>
      </w:r>
      <w:r w:rsidRPr="001C32EB">
        <w:t xml:space="preserve"> </w:t>
      </w:r>
      <w:r>
        <w:t xml:space="preserve">Там же, с. 4.   </w:t>
      </w:r>
    </w:p>
  </w:footnote>
  <w:footnote w:id="11">
    <w:p w14:paraId="58DF065B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В данном случае стоит отметить, что специфика исследуемых рекламных текстов предполагает по большей части их печатную реализацию и отсутствие авторской возможности самостоятельно декламировать произведение. Однако общий характер поэтики (подробнее мы это докажем далее) рекламных текстов создает эффект звучащей в обращении речи.</w:t>
      </w:r>
    </w:p>
  </w:footnote>
  <w:footnote w:id="12">
    <w:p w14:paraId="7F03C6FF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Пашков в своей работе подробно освещает эти закономерности относительно стихотворений В. В. Маяковского —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r w:rsidRPr="009D0932">
        <w:t xml:space="preserve">. </w:t>
      </w:r>
      <w:proofErr w:type="spellStart"/>
      <w:r w:rsidRPr="009D0932">
        <w:t>дис</w:t>
      </w:r>
      <w:proofErr w:type="spellEnd"/>
      <w:r w:rsidRPr="009D0932">
        <w:t>. …ка</w:t>
      </w:r>
      <w:r>
        <w:t>нд. фил</w:t>
      </w:r>
      <w:proofErr w:type="gramStart"/>
      <w:r>
        <w:t>. наук</w:t>
      </w:r>
      <w:proofErr w:type="gramEnd"/>
      <w:r>
        <w:t xml:space="preserve">  - М., 2006</w:t>
      </w:r>
      <w:r w:rsidRPr="009D0932">
        <w:t xml:space="preserve">.: </w:t>
      </w:r>
      <w:hyperlink r:id="rId4" w:history="1">
        <w:r w:rsidRPr="009D0932">
          <w:rPr>
            <w:rStyle w:val="a4"/>
            <w:lang w:val="en-US" w:bidi="hi-IN"/>
          </w:rPr>
          <w:t>http</w:t>
        </w:r>
        <w:r w:rsidRPr="009D0932">
          <w:rPr>
            <w:rStyle w:val="a4"/>
            <w:lang w:bidi="hi-IN"/>
          </w:rPr>
          <w:t>://</w:t>
        </w:r>
        <w:proofErr w:type="spellStart"/>
        <w:r w:rsidRPr="009D0932">
          <w:rPr>
            <w:rStyle w:val="a4"/>
            <w:lang w:val="en-US" w:bidi="hi-IN"/>
          </w:rPr>
          <w:t>cheloveknauka</w:t>
        </w:r>
        <w:proofErr w:type="spellEnd"/>
        <w:r w:rsidRPr="009D0932">
          <w:rPr>
            <w:rStyle w:val="a4"/>
            <w:lang w:bidi="hi-IN"/>
          </w:rPr>
          <w:t>.</w:t>
        </w:r>
        <w:r w:rsidRPr="009D0932">
          <w:rPr>
            <w:rStyle w:val="a4"/>
            <w:lang w:val="en-US" w:bidi="hi-IN"/>
          </w:rPr>
          <w:t>com</w:t>
        </w:r>
        <w:r w:rsidRPr="009D0932">
          <w:rPr>
            <w:rStyle w:val="a4"/>
            <w:lang w:bidi="hi-IN"/>
          </w:rPr>
          <w:t>/</w:t>
        </w:r>
        <w:proofErr w:type="spellStart"/>
        <w:r w:rsidRPr="009D0932">
          <w:rPr>
            <w:rStyle w:val="a4"/>
            <w:lang w:val="en-US" w:bidi="hi-IN"/>
          </w:rPr>
          <w:t>zvukovaya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organizatsiya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poeticheskoy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rechi</w:t>
        </w:r>
        <w:proofErr w:type="spellEnd"/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mayakovskogo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sillabo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tonicheskiy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  <w:p w14:paraId="4EF611BB" w14:textId="77777777" w:rsidR="00CC6CD5" w:rsidRDefault="00CC6CD5" w:rsidP="00CC6CD5">
      <w:pPr>
        <w:pStyle w:val="a7"/>
      </w:pPr>
    </w:p>
  </w:footnote>
  <w:footnote w:id="13">
    <w:p w14:paraId="51131EC1" w14:textId="77777777" w:rsidR="00CC6CD5" w:rsidRPr="002D5D2C" w:rsidRDefault="00CC6CD5" w:rsidP="00CC6CD5">
      <w:pPr>
        <w:pStyle w:val="a7"/>
        <w:ind w:firstLine="709"/>
      </w:pPr>
      <w:r w:rsidRPr="002D5D2C">
        <w:rPr>
          <w:rStyle w:val="aa"/>
        </w:rPr>
        <w:footnoteRef/>
      </w:r>
      <w:r w:rsidRPr="002D5D2C"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 xml:space="preserve">– </w:t>
      </w:r>
      <w:proofErr w:type="gramStart"/>
      <w:r>
        <w:t>СПб :</w:t>
      </w:r>
      <w:proofErr w:type="gramEnd"/>
      <w:r>
        <w:t xml:space="preserve"> </w:t>
      </w:r>
      <w:proofErr w:type="spellStart"/>
      <w:r>
        <w:t>СпбГУСЭ</w:t>
      </w:r>
      <w:proofErr w:type="spellEnd"/>
      <w:r>
        <w:t>, 2009. – С 73.</w:t>
      </w:r>
    </w:p>
  </w:footnote>
  <w:footnote w:id="14">
    <w:p w14:paraId="658FBA90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r w:rsidRPr="003D0E02">
        <w:rPr>
          <w:bCs/>
        </w:rPr>
        <w:t xml:space="preserve">Николенко Г.А., </w:t>
      </w:r>
      <w:proofErr w:type="spellStart"/>
      <w:r w:rsidRPr="003D0E02">
        <w:rPr>
          <w:bCs/>
        </w:rPr>
        <w:t>Гулакова</w:t>
      </w:r>
      <w:proofErr w:type="spellEnd"/>
      <w:r w:rsidRPr="003D0E02">
        <w:rPr>
          <w:bCs/>
        </w:rPr>
        <w:t xml:space="preserve"> И.А.: </w:t>
      </w:r>
      <w:r w:rsidRPr="003D0E02">
        <w:t xml:space="preserve">Лингвистические характеристики рекламных текстов и способы их перевода // Журнал "Самиздат".2009. </w:t>
      </w:r>
      <w:hyperlink r:id="rId5" w:history="1">
        <w:r w:rsidRPr="003D0E02">
          <w:rPr>
            <w:rStyle w:val="a4"/>
          </w:rPr>
          <w:t>http://samlib.ru/w/wagapow_a_s/advertise-tr.shtml</w:t>
        </w:r>
      </w:hyperlink>
      <w:r w:rsidRPr="003D0E02">
        <w:t xml:space="preserve"> (дата обращения 03.06.2016г.) </w:t>
      </w:r>
    </w:p>
  </w:footnote>
  <w:footnote w:id="15">
    <w:p w14:paraId="55F50818" w14:textId="77777777" w:rsidR="00CC6CD5" w:rsidRPr="002D5D2C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 xml:space="preserve">– </w:t>
      </w:r>
      <w:proofErr w:type="gramStart"/>
      <w:r>
        <w:t>СПб :</w:t>
      </w:r>
      <w:proofErr w:type="gramEnd"/>
      <w:r>
        <w:t xml:space="preserve"> </w:t>
      </w:r>
      <w:proofErr w:type="spellStart"/>
      <w:r>
        <w:t>СпбГУСЭ</w:t>
      </w:r>
      <w:proofErr w:type="spellEnd"/>
      <w:r>
        <w:t>, 2009. – С 74.</w:t>
      </w:r>
    </w:p>
    <w:p w14:paraId="34445C22" w14:textId="77777777" w:rsidR="00CC6CD5" w:rsidRDefault="00CC6CD5" w:rsidP="00CC6CD5">
      <w:pPr>
        <w:pStyle w:val="a7"/>
        <w:ind w:firstLine="709"/>
      </w:pPr>
    </w:p>
  </w:footnote>
  <w:footnote w:id="16">
    <w:p w14:paraId="3D8F4EE8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spellStart"/>
      <w:r>
        <w:t>Бернадская</w:t>
      </w:r>
      <w:proofErr w:type="spellEnd"/>
      <w:r>
        <w:t xml:space="preserve"> Ю.С. Текст в рекламе: учебник для вузов/ Ю. С. </w:t>
      </w:r>
      <w:proofErr w:type="spellStart"/>
      <w:r>
        <w:t>Бернадская</w:t>
      </w:r>
      <w:proofErr w:type="spellEnd"/>
      <w:r>
        <w:t xml:space="preserve">. – М., </w:t>
      </w:r>
      <w:proofErr w:type="spellStart"/>
      <w:r>
        <w:t>Юнити</w:t>
      </w:r>
      <w:proofErr w:type="spellEnd"/>
      <w:r>
        <w:t xml:space="preserve">, 2008. – С. 73.. </w:t>
      </w:r>
    </w:p>
  </w:footnote>
  <w:footnote w:id="17">
    <w:p w14:paraId="3DD2E9DB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18">
    <w:p w14:paraId="5F624CA6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</w:t>
      </w:r>
      <w:proofErr w:type="spellStart"/>
      <w:r>
        <w:t>Попонова</w:t>
      </w:r>
      <w:proofErr w:type="spellEnd"/>
      <w:r>
        <w:t xml:space="preserve"> Ю. Р. Поэтическая идеология В. В. Маяковского: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… к-та </w:t>
      </w:r>
      <w:proofErr w:type="spellStart"/>
      <w:r>
        <w:t>филол</w:t>
      </w:r>
      <w:proofErr w:type="spellEnd"/>
      <w:r>
        <w:t xml:space="preserve">. наук. Саратов. гос. университет. Саратов, 2009г. – С. 8. </w:t>
      </w:r>
    </w:p>
  </w:footnote>
  <w:footnote w:id="19">
    <w:p w14:paraId="59237131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</w:t>
      </w:r>
      <w:proofErr w:type="spellStart"/>
      <w:r w:rsidRPr="00421FAB">
        <w:rPr>
          <w:rFonts w:eastAsia="Times New Roman" w:cs="Times New Roman"/>
          <w:color w:val="000000"/>
          <w:lang w:eastAsia="ru-RU"/>
        </w:rPr>
        <w:t>Карцевский</w:t>
      </w:r>
      <w:proofErr w:type="spellEnd"/>
      <w:r w:rsidRPr="00421FAB">
        <w:rPr>
          <w:rFonts w:eastAsia="Times New Roman" w:cs="Times New Roman"/>
          <w:color w:val="000000"/>
          <w:lang w:eastAsia="ru-RU"/>
        </w:rPr>
        <w:t xml:space="preserve"> С.И. Из лингвистического наследия. - М.: Языки русской культуры, 2000. </w:t>
      </w:r>
      <w:r>
        <w:rPr>
          <w:rFonts w:eastAsia="Times New Roman" w:cs="Times New Roman"/>
          <w:color w:val="000000"/>
          <w:lang w:eastAsia="ru-RU"/>
        </w:rPr>
        <w:t>–</w:t>
      </w:r>
      <w:r w:rsidRPr="00421FAB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230-231с</w:t>
      </w:r>
      <w:r w:rsidRPr="00421FAB">
        <w:rPr>
          <w:rFonts w:eastAsia="Times New Roman" w:cs="Times New Roman"/>
          <w:color w:val="000000"/>
          <w:lang w:eastAsia="ru-RU"/>
        </w:rPr>
        <w:t>.</w:t>
      </w:r>
      <w:r w:rsidRPr="00421FAB">
        <w:rPr>
          <w:rFonts w:eastAsia="Times New Roman" w:cs="Times New Roman"/>
          <w:color w:val="000000"/>
          <w:lang w:eastAsia="ru-RU"/>
        </w:rPr>
        <w:br/>
      </w:r>
    </w:p>
  </w:footnote>
  <w:footnote w:id="20">
    <w:p w14:paraId="3FBA4C6D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</w:t>
      </w:r>
      <w:r w:rsidRPr="00A21DB8">
        <w:t xml:space="preserve">Качаев, Д.А. Способы введения социокультурных и </w:t>
      </w:r>
      <w:proofErr w:type="spellStart"/>
      <w:r w:rsidRPr="00A21DB8">
        <w:t>интертекстуальных</w:t>
      </w:r>
      <w:proofErr w:type="spellEnd"/>
      <w:r w:rsidRPr="00A21DB8">
        <w:t xml:space="preserve"> компонентов в газетный заголовок / Языковая система и речевая </w:t>
      </w:r>
      <w:proofErr w:type="spellStart"/>
      <w:r w:rsidRPr="00A21DB8">
        <w:t>дятельность</w:t>
      </w:r>
      <w:proofErr w:type="spellEnd"/>
      <w:r w:rsidRPr="00A21DB8">
        <w:t xml:space="preserve">: </w:t>
      </w:r>
      <w:proofErr w:type="spellStart"/>
      <w:r w:rsidRPr="00A21DB8">
        <w:t>лингвокультурологический</w:t>
      </w:r>
      <w:proofErr w:type="spellEnd"/>
      <w:r w:rsidRPr="00A21DB8">
        <w:t xml:space="preserve"> и прагматический аспекты. Выпуск 1. ―</w:t>
      </w:r>
      <w:r>
        <w:t xml:space="preserve"> Ростов н/Д., 2007. – 200 с. </w:t>
      </w:r>
    </w:p>
  </w:footnote>
  <w:footnote w:id="21">
    <w:p w14:paraId="4D40B874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proofErr w:type="gramStart"/>
      <w:r w:rsidRPr="001A72F6">
        <w:t>Литературократи</w:t>
      </w:r>
      <w:r>
        <w:t>я</w:t>
      </w:r>
      <w:proofErr w:type="spellEnd"/>
      <w:r>
        <w:t xml:space="preserve"> </w:t>
      </w:r>
      <w:r w:rsidRPr="001A72F6">
        <w:t>:</w:t>
      </w:r>
      <w:proofErr w:type="gramEnd"/>
      <w:r w:rsidRPr="001A72F6"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1A72F6">
        <w:t>] :</w:t>
      </w:r>
      <w:proofErr w:type="gramEnd"/>
      <w:r w:rsidRPr="001A72F6">
        <w:t xml:space="preserve"> Новое литературное обозрение, 2000. – 342 с. – (Новое лит. обозрение. Науч. прил.; </w:t>
      </w:r>
      <w:proofErr w:type="spellStart"/>
      <w:r w:rsidRPr="001A72F6">
        <w:t>Вып</w:t>
      </w:r>
      <w:proofErr w:type="spellEnd"/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наук</w:t>
      </w:r>
      <w:proofErr w:type="gramEnd"/>
      <w:r w:rsidRPr="001A72F6">
        <w:t xml:space="preserve"> :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86с.</w:t>
      </w:r>
    </w:p>
  </w:footnote>
  <w:footnote w:id="22">
    <w:p w14:paraId="46F115C7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наук</w:t>
      </w:r>
      <w:proofErr w:type="gramEnd"/>
      <w:r w:rsidRPr="001A72F6">
        <w:t xml:space="preserve"> :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23">
    <w:p w14:paraId="29DD52C1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Каминская Т.Л. </w:t>
      </w:r>
      <w:r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Pr="00971292">
        <w:t>дис</w:t>
      </w:r>
      <w:proofErr w:type="spellEnd"/>
      <w:r w:rsidRPr="00971292">
        <w:t xml:space="preserve">. … д-ра фил. наук. – </w:t>
      </w:r>
      <w:proofErr w:type="gramStart"/>
      <w:r w:rsidRPr="00971292">
        <w:t>СПб.:</w:t>
      </w:r>
      <w:proofErr w:type="gramEnd"/>
      <w:r w:rsidRPr="00971292">
        <w:t xml:space="preserve"> Санкт-Петербургский гос. ун-т, 2009. –</w:t>
      </w:r>
      <w:r>
        <w:t xml:space="preserve"> С. 42. </w:t>
      </w:r>
    </w:p>
  </w:footnote>
  <w:footnote w:id="24">
    <w:p w14:paraId="2ABC7953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>
        <w:t>101</w:t>
      </w:r>
      <w:r w:rsidRPr="008A18E8">
        <w:t>.</w:t>
      </w:r>
    </w:p>
  </w:footnote>
  <w:footnote w:id="25">
    <w:p w14:paraId="1B873C5F" w14:textId="77777777" w:rsidR="00CC03EF" w:rsidRPr="005859EE" w:rsidRDefault="00CC03EF" w:rsidP="00CC03EF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Pr="00526F60">
        <w:rPr>
          <w:sz w:val="20"/>
          <w:szCs w:val="20"/>
        </w:rPr>
        <w:t>ке;</w:t>
      </w:r>
      <w:r>
        <w:rPr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26">
    <w:p w14:paraId="2E23CC79" w14:textId="77777777" w:rsidR="00CC03EF" w:rsidRPr="00773E73" w:rsidRDefault="00CC03EF" w:rsidP="00CC03EF">
      <w:pPr>
        <w:widowControl w:val="0"/>
        <w:autoSpaceDE w:val="0"/>
        <w:autoSpaceDN w:val="0"/>
        <w:adjustRightInd w:val="0"/>
        <w:spacing w:before="12" w:after="0" w:line="240" w:lineRule="auto"/>
        <w:ind w:right="108" w:firstLine="709"/>
        <w:rPr>
          <w:sz w:val="20"/>
        </w:rPr>
      </w:pPr>
      <w:r>
        <w:rPr>
          <w:rStyle w:val="aa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 w:rsidRPr="006A30D6">
        <w:rPr>
          <w:sz w:val="20"/>
          <w:szCs w:val="20"/>
        </w:rPr>
        <w:t>,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-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 w:rsidRPr="006A30D6">
        <w:rPr>
          <w:spacing w:val="-2"/>
          <w:sz w:val="20"/>
          <w:szCs w:val="20"/>
        </w:rPr>
        <w:t>-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27">
    <w:p w14:paraId="2E680E22" w14:textId="77777777" w:rsidR="00CC03EF" w:rsidRPr="001C694C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spellStart"/>
      <w:r w:rsidRPr="00773E73">
        <w:t>Блинкина</w:t>
      </w:r>
      <w:proofErr w:type="spellEnd"/>
      <w:r w:rsidRPr="00773E73">
        <w:t xml:space="preserve">-Мельник </w:t>
      </w:r>
      <w:r w:rsidRPr="001C694C">
        <w:t xml:space="preserve">  М.   М.   Рекламный   </w:t>
      </w:r>
      <w:proofErr w:type="gramStart"/>
      <w:r w:rsidRPr="001C694C">
        <w:t>текст :</w:t>
      </w:r>
      <w:proofErr w:type="gramEnd"/>
      <w:r w:rsidRPr="001C694C">
        <w:t xml:space="preserve">   задачник   для копирайтеров / М. М. </w:t>
      </w:r>
      <w:proofErr w:type="spellStart"/>
      <w:r w:rsidRPr="001C694C">
        <w:t>Блинкина</w:t>
      </w:r>
      <w:proofErr w:type="spellEnd"/>
      <w:r w:rsidRPr="001C694C">
        <w:t xml:space="preserve">-Мельник. – М. : О.Г.И., </w:t>
      </w:r>
      <w:r w:rsidRPr="00773E73">
        <w:t>2003</w:t>
      </w:r>
      <w:r w:rsidRPr="001C694C">
        <w:t xml:space="preserve"> –  С.</w:t>
      </w:r>
      <w:r w:rsidRPr="00773E73">
        <w:t xml:space="preserve"> 107</w:t>
      </w:r>
      <w:r w:rsidRPr="001C694C">
        <w:t xml:space="preserve">. </w:t>
      </w:r>
    </w:p>
    <w:p w14:paraId="68F2EF76" w14:textId="77777777" w:rsidR="00CC03EF" w:rsidRDefault="00CC03EF" w:rsidP="00CC03EF">
      <w:pPr>
        <w:pStyle w:val="a7"/>
        <w:ind w:firstLine="709"/>
      </w:pPr>
    </w:p>
  </w:footnote>
  <w:footnote w:id="28">
    <w:p w14:paraId="4AD97C26" w14:textId="77777777" w:rsidR="00CC03EF" w:rsidRPr="006A30D6" w:rsidRDefault="00CC03EF" w:rsidP="00CC03EF">
      <w:pPr>
        <w:pStyle w:val="a7"/>
        <w:ind w:firstLine="709"/>
      </w:pPr>
      <w:r w:rsidRPr="006A30D6">
        <w:rPr>
          <w:rStyle w:val="aa"/>
        </w:rPr>
        <w:footnoteRef/>
      </w:r>
      <w:r w:rsidRPr="006A30D6">
        <w:t xml:space="preserve"> Митин М. Б. (отв. ред.) Личность в ХХ столетии. М.: «Мысль», 1979г. - 260с. </w:t>
      </w:r>
    </w:p>
  </w:footnote>
  <w:footnote w:id="29">
    <w:p w14:paraId="147CA86E" w14:textId="77777777" w:rsidR="00CC03EF" w:rsidRPr="00191E4E" w:rsidRDefault="00CC03EF" w:rsidP="00CC03EF">
      <w:pPr>
        <w:pStyle w:val="a7"/>
        <w:ind w:firstLine="709"/>
      </w:pPr>
      <w:r>
        <w:rPr>
          <w:rStyle w:val="aa"/>
        </w:rPr>
        <w:footnoteRef/>
      </w:r>
      <w:r w:rsidRPr="00191E4E">
        <w:t xml:space="preserve"> </w:t>
      </w:r>
      <w:r w:rsidRPr="006A30D6">
        <w:t>Митин М. Б. (отв. ред.) Личность в ХХ столетии. М.: «Мысль», 1979г. - 260с</w:t>
      </w:r>
      <w:r>
        <w:t xml:space="preserve"> </w:t>
      </w:r>
    </w:p>
  </w:footnote>
  <w:footnote w:id="30">
    <w:p w14:paraId="0D5649A6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spellStart"/>
      <w:r w:rsidRPr="00B5732D">
        <w:t>Имшинецкая</w:t>
      </w:r>
      <w:proofErr w:type="spellEnd"/>
      <w:r w:rsidRPr="00B5732D">
        <w:t xml:space="preserve">      И.      А.      Маркетинговая      деятельность      как экстралингвистическая основа рекламного те</w:t>
      </w:r>
      <w:r>
        <w:t xml:space="preserve">кста </w:t>
      </w:r>
      <w:r w:rsidRPr="00B5732D">
        <w:t xml:space="preserve">// Проблемы функционирования языка в разных сферах речевой </w:t>
      </w:r>
      <w:proofErr w:type="gramStart"/>
      <w:r w:rsidRPr="00B5732D">
        <w:t>коммуникации :</w:t>
      </w:r>
      <w:proofErr w:type="gramEnd"/>
      <w:r w:rsidRPr="00B5732D">
        <w:t xml:space="preserve"> материалы </w:t>
      </w:r>
      <w:proofErr w:type="spellStart"/>
      <w:r w:rsidRPr="00B5732D">
        <w:t>Междунар</w:t>
      </w:r>
      <w:proofErr w:type="spellEnd"/>
      <w:r w:rsidRPr="00B5732D">
        <w:t xml:space="preserve">. науч. </w:t>
      </w:r>
      <w:proofErr w:type="spellStart"/>
      <w:r w:rsidRPr="00B5732D">
        <w:t>конф</w:t>
      </w:r>
      <w:proofErr w:type="spellEnd"/>
      <w:r w:rsidRPr="00B5732D">
        <w:t xml:space="preserve">. – Пермь, 2005. </w:t>
      </w:r>
      <w:r>
        <w:t>– С.113.</w:t>
      </w:r>
    </w:p>
  </w:footnote>
  <w:footnote w:id="31">
    <w:p w14:paraId="425415EF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Стоит отменить, что употребление множественных форм в исследуемых текстах в всех случаях не является реализацией языковых формул вежливости, а имеет значение именно обращения к массам. 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О дистанционном положение автора к читателю будет сказано ниже. </w:t>
      </w:r>
    </w:p>
  </w:footnote>
  <w:footnote w:id="32">
    <w:p w14:paraId="2EDA473E" w14:textId="77777777" w:rsidR="00CC03EF" w:rsidRDefault="00CC03EF" w:rsidP="00CC03EF">
      <w:pPr>
        <w:pStyle w:val="a7"/>
      </w:pPr>
      <w:r>
        <w:rPr>
          <w:rStyle w:val="aa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  <w:footnote w:id="33">
    <w:p w14:paraId="06EBF210" w14:textId="77777777" w:rsidR="00CC03EF" w:rsidRDefault="00CC03EF" w:rsidP="00CC03EF">
      <w:pPr>
        <w:pStyle w:val="a7"/>
      </w:pPr>
      <w:r>
        <w:rPr>
          <w:rStyle w:val="aa"/>
        </w:rPr>
        <w:footnoteRef/>
      </w:r>
      <w:r>
        <w:t xml:space="preserve"> Дословное авто-цитирование Маяковским каждой из этих строк дважды встречаются в текстах.</w:t>
      </w:r>
    </w:p>
  </w:footnote>
  <w:footnote w:id="34">
    <w:p w14:paraId="24B20FCE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Фокин П. Маяковский без глянца. – </w:t>
      </w:r>
      <w:proofErr w:type="spellStart"/>
      <w:proofErr w:type="gramStart"/>
      <w:r>
        <w:t>Спб</w:t>
      </w:r>
      <w:proofErr w:type="spellEnd"/>
      <w:r>
        <w:t>.:</w:t>
      </w:r>
      <w:proofErr w:type="gramEnd"/>
      <w:r>
        <w:t xml:space="preserve"> Амфора, 2008. – С. 419.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D5"/>
    <w:rsid w:val="001A7CD3"/>
    <w:rsid w:val="0024021C"/>
    <w:rsid w:val="00271822"/>
    <w:rsid w:val="002F103F"/>
    <w:rsid w:val="003F33FD"/>
    <w:rsid w:val="00461494"/>
    <w:rsid w:val="00467FF6"/>
    <w:rsid w:val="0057777A"/>
    <w:rsid w:val="0064145E"/>
    <w:rsid w:val="0079513F"/>
    <w:rsid w:val="00945BE1"/>
    <w:rsid w:val="009A445D"/>
    <w:rsid w:val="00A85CF2"/>
    <w:rsid w:val="00CC03EF"/>
    <w:rsid w:val="00CC6CD5"/>
    <w:rsid w:val="00CD2B83"/>
    <w:rsid w:val="00CE0E2B"/>
    <w:rsid w:val="00DE0204"/>
    <w:rsid w:val="00DF3C4E"/>
    <w:rsid w:val="00E03887"/>
    <w:rsid w:val="00F0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C5B1"/>
  <w15:chartTrackingRefBased/>
  <w15:docId w15:val="{5C6698BD-EF36-4B21-87AC-DF9AD618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CD5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rsid w:val="00CC6CD5"/>
    <w:rPr>
      <w:color w:val="000080"/>
      <w:u w:val="single"/>
    </w:rPr>
  </w:style>
  <w:style w:type="paragraph" w:styleId="a5">
    <w:name w:val="footer"/>
    <w:basedOn w:val="a"/>
    <w:link w:val="a6"/>
    <w:rsid w:val="00CC6CD5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6">
    <w:name w:val="Нижний колонтитул Знак"/>
    <w:basedOn w:val="a0"/>
    <w:link w:val="a5"/>
    <w:rsid w:val="00CC6CD5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7">
    <w:name w:val="footnote text"/>
    <w:basedOn w:val="a"/>
    <w:link w:val="a8"/>
    <w:uiPriority w:val="99"/>
    <w:rsid w:val="00CC6CD5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8">
    <w:name w:val="Текст сноски Знак"/>
    <w:basedOn w:val="a0"/>
    <w:link w:val="a7"/>
    <w:uiPriority w:val="99"/>
    <w:rsid w:val="00CC6CD5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C6CD5"/>
  </w:style>
  <w:style w:type="paragraph" w:styleId="a9">
    <w:name w:val="List Paragraph"/>
    <w:basedOn w:val="a"/>
    <w:uiPriority w:val="34"/>
    <w:qFormat/>
    <w:rsid w:val="00CC6CD5"/>
    <w:pPr>
      <w:ind w:left="720"/>
      <w:contextualSpacing/>
    </w:pPr>
  </w:style>
  <w:style w:type="character" w:styleId="aa">
    <w:name w:val="footnote reference"/>
    <w:basedOn w:val="a0"/>
    <w:uiPriority w:val="99"/>
    <w:semiHidden/>
    <w:unhideWhenUsed/>
    <w:rsid w:val="00CC6CD5"/>
    <w:rPr>
      <w:vertAlign w:val="superscript"/>
    </w:rPr>
  </w:style>
  <w:style w:type="character" w:styleId="ab">
    <w:name w:val="Emphasis"/>
    <w:basedOn w:val="a0"/>
    <w:uiPriority w:val="20"/>
    <w:qFormat/>
    <w:rsid w:val="00CC6CD5"/>
    <w:rPr>
      <w:i/>
      <w:iCs/>
    </w:rPr>
  </w:style>
  <w:style w:type="paragraph" w:customStyle="1" w:styleId="stih1-1">
    <w:name w:val="stih1-1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CC6CD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C6CD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C6CD5"/>
    <w:rPr>
      <w:rFonts w:ascii="Times New Roman" w:hAnsi="Times New Roman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C6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C6CD5"/>
    <w:rPr>
      <w:rFonts w:ascii="Segoe UI" w:hAnsi="Segoe UI" w:cs="Segoe UI"/>
      <w:sz w:val="18"/>
      <w:szCs w:val="18"/>
    </w:rPr>
  </w:style>
  <w:style w:type="paragraph" w:customStyle="1" w:styleId="stih4">
    <w:name w:val="stih4"/>
    <w:basedOn w:val="a"/>
    <w:rsid w:val="001A7C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1A7C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1A7C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5" Type="http://schemas.openxmlformats.org/officeDocument/2006/relationships/hyperlink" Target="http://samlib.ru/w/wagapow_a_s/advertise-tr.shtml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34</Pages>
  <Words>6585</Words>
  <Characters>44584</Characters>
  <Application>Microsoft Office Word</Application>
  <DocSecurity>0</DocSecurity>
  <Lines>1013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7</cp:revision>
  <dcterms:created xsi:type="dcterms:W3CDTF">2016-06-07T10:05:00Z</dcterms:created>
  <dcterms:modified xsi:type="dcterms:W3CDTF">2016-06-22T15:19:00Z</dcterms:modified>
</cp:coreProperties>
</file>