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2F992" w14:textId="77777777" w:rsidR="00CC6CD5" w:rsidRPr="009E5B2C" w:rsidRDefault="00CC6CD5" w:rsidP="00CC6CD5">
      <w:pPr>
        <w:ind w:firstLine="1134"/>
        <w:rPr>
          <w:rFonts w:cs="Times New Roman"/>
          <w:b/>
          <w:sz w:val="32"/>
          <w:szCs w:val="32"/>
        </w:rPr>
      </w:pPr>
    </w:p>
    <w:p w14:paraId="2ACD508C" w14:textId="77777777" w:rsidR="00CC6CD5" w:rsidRPr="009E5B2C" w:rsidRDefault="00CC6CD5" w:rsidP="00CC6CD5">
      <w:pPr>
        <w:pStyle w:val="a9"/>
        <w:numPr>
          <w:ilvl w:val="1"/>
          <w:numId w:val="1"/>
        </w:numPr>
        <w:spacing w:after="0"/>
        <w:rPr>
          <w:rFonts w:cs="Times New Roman"/>
          <w:b/>
          <w:sz w:val="32"/>
          <w:szCs w:val="32"/>
        </w:rPr>
      </w:pPr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</w:t>
      </w:r>
      <w:r>
        <w:rPr>
          <w:rFonts w:cs="Times New Roman"/>
          <w:b/>
          <w:sz w:val="32"/>
          <w:szCs w:val="32"/>
        </w:rPr>
        <w:t>кий уровень поэтической системы</w:t>
      </w:r>
    </w:p>
    <w:p w14:paraId="2197E41A" w14:textId="77777777" w:rsidR="00CC6CD5" w:rsidRPr="001D34D1" w:rsidRDefault="00CC6CD5" w:rsidP="00CC6CD5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В самом начале этого параграфа следует определить границы исследуемой проблемы, так как к настоящему моменту в российском литературоведении сформировалось несколько подходов к пониманию звуковой организации текста. Так, </w:t>
      </w:r>
      <w:r>
        <w:rPr>
          <w:rFonts w:cs="Times New Roman"/>
          <w:szCs w:val="28"/>
        </w:rPr>
        <w:t>Л. И. Тимофеев в статье для «К</w:t>
      </w:r>
      <w:r w:rsidRPr="001D34D1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аткой литературной энциклопедии»</w:t>
      </w:r>
      <w:r w:rsidRPr="001D34D1">
        <w:rPr>
          <w:rFonts w:cs="Times New Roman"/>
          <w:szCs w:val="28"/>
        </w:rPr>
        <w:t xml:space="preserve"> определяется </w:t>
      </w:r>
      <w:r w:rsidRPr="00D34A77">
        <w:rPr>
          <w:rFonts w:cs="Times New Roman"/>
          <w:szCs w:val="28"/>
        </w:rPr>
        <w:t>её</w:t>
      </w:r>
      <w:r w:rsidRPr="001D34D1">
        <w:rPr>
          <w:rFonts w:cs="Times New Roman"/>
          <w:szCs w:val="28"/>
        </w:rPr>
        <w:t xml:space="preserve"> как </w:t>
      </w:r>
      <w:r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Pr="001D34D1">
        <w:rPr>
          <w:rStyle w:val="aa"/>
          <w:rFonts w:cs="Times New Roman"/>
          <w:szCs w:val="28"/>
          <w:shd w:val="clear" w:color="auto" w:fill="FEFEFE"/>
        </w:rPr>
        <w:footnoteReference w:id="1"/>
      </w:r>
      <w:r w:rsidRPr="001D34D1">
        <w:rPr>
          <w:rFonts w:cs="Times New Roman"/>
          <w:bCs/>
          <w:szCs w:val="28"/>
          <w:shd w:val="clear" w:color="auto" w:fill="FEFEFE"/>
        </w:rPr>
        <w:t xml:space="preserve">. </w:t>
      </w:r>
      <w:r w:rsidRPr="001D34D1">
        <w:rPr>
          <w:rFonts w:cs="Times New Roman"/>
          <w:szCs w:val="28"/>
        </w:rPr>
        <w:t xml:space="preserve">М. Л. </w:t>
      </w:r>
      <w:proofErr w:type="spellStart"/>
      <w:r w:rsidRPr="001D34D1">
        <w:rPr>
          <w:rFonts w:cs="Times New Roman"/>
          <w:szCs w:val="28"/>
        </w:rPr>
        <w:t>Гаспаров</w:t>
      </w:r>
      <w:proofErr w:type="spellEnd"/>
      <w:r w:rsidRPr="001D34D1">
        <w:rPr>
          <w:rFonts w:cs="Times New Roman"/>
          <w:szCs w:val="28"/>
        </w:rPr>
        <w:t xml:space="preserve"> в своей статье «Фоника» в «Литературной энциклопедии терминов и понятий»</w:t>
      </w:r>
      <w:r w:rsidRPr="001D34D1">
        <w:rPr>
          <w:rStyle w:val="aa"/>
          <w:rFonts w:cs="Times New Roman"/>
          <w:szCs w:val="28"/>
        </w:rPr>
        <w:footnoteReference w:id="2"/>
      </w:r>
      <w:r w:rsidRPr="001D34D1">
        <w:rPr>
          <w:rFonts w:cs="Times New Roman"/>
          <w:szCs w:val="28"/>
        </w:rPr>
        <w:t xml:space="preserve"> дает близкое энциклопедическому определение и 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5B1679BC" w14:textId="24D9423B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 стороны, в отечественном стиховедении существует более широкий подход к проблеме звуковой</w:t>
      </w:r>
      <w:r>
        <w:rPr>
          <w:rFonts w:cs="Times New Roman"/>
          <w:szCs w:val="28"/>
        </w:rPr>
        <w:t xml:space="preserve"> организации, согласно которому</w:t>
      </w:r>
      <w:r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интонация».</w:t>
      </w:r>
      <w:r w:rsidRPr="001D34D1">
        <w:rPr>
          <w:rStyle w:val="aa"/>
          <w:rFonts w:cs="Times New Roman"/>
          <w:szCs w:val="28"/>
        </w:rPr>
        <w:footnoteReference w:id="3"/>
      </w:r>
      <w:r w:rsidRPr="001D34D1">
        <w:rPr>
          <w:rFonts w:cs="Times New Roman"/>
          <w:szCs w:val="28"/>
        </w:rPr>
        <w:t xml:space="preserve"> Сам поэт считает, что «связь с читателем через книгу стала связью голосовой»</w:t>
      </w:r>
      <w:r w:rsidRPr="001D34D1">
        <w:rPr>
          <w:rStyle w:val="aa"/>
          <w:rFonts w:cs="Times New Roman"/>
          <w:szCs w:val="28"/>
        </w:rPr>
        <w:footnoteReference w:id="4"/>
      </w:r>
      <w:r w:rsidRPr="001D34D1">
        <w:rPr>
          <w:rFonts w:cs="Times New Roman"/>
          <w:szCs w:val="28"/>
        </w:rPr>
        <w:t xml:space="preserve">, он видит в «каждом стихе сотни &lt;…&gt; особенностей &lt;…&gt; ничем, </w:t>
      </w:r>
      <w:r w:rsidRPr="001D34D1">
        <w:rPr>
          <w:rFonts w:cs="Times New Roman"/>
          <w:szCs w:val="28"/>
        </w:rPr>
        <w:lastRenderedPageBreak/>
        <w:t>кроме голоса не передаваемых»</w:t>
      </w:r>
      <w:r w:rsidRPr="001D34D1">
        <w:rPr>
          <w:rStyle w:val="aa"/>
          <w:rFonts w:cs="Times New Roman"/>
          <w:szCs w:val="28"/>
        </w:rPr>
        <w:footnoteReference w:id="5"/>
      </w:r>
      <w:r w:rsidRPr="001D34D1">
        <w:rPr>
          <w:rFonts w:cs="Times New Roman"/>
          <w:szCs w:val="28"/>
        </w:rPr>
        <w:t xml:space="preserve">, т.е. Маяковский подчеркивает значимость интонации в собственной поэтике. Многие исследователи, среди которых столь разные по своему отношению </w:t>
      </w:r>
      <w:proofErr w:type="gramStart"/>
      <w:r w:rsidRPr="001D34D1">
        <w:rPr>
          <w:rFonts w:cs="Times New Roman"/>
          <w:szCs w:val="28"/>
        </w:rPr>
        <w:t>с творчеству</w:t>
      </w:r>
      <w:proofErr w:type="gramEnd"/>
      <w:r w:rsidRPr="001D34D1">
        <w:rPr>
          <w:rFonts w:cs="Times New Roman"/>
          <w:szCs w:val="28"/>
        </w:rPr>
        <w:t xml:space="preserve"> поэта</w:t>
      </w:r>
      <w:r>
        <w:rPr>
          <w:rFonts w:cs="Times New Roman"/>
          <w:szCs w:val="28"/>
        </w:rPr>
        <w:t>, как Ю. А.</w:t>
      </w:r>
      <w:r w:rsidRPr="001D34D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Карабичевский</w:t>
      </w:r>
      <w:proofErr w:type="spellEnd"/>
      <w:r w:rsidRPr="001D34D1">
        <w:rPr>
          <w:rStyle w:val="aa"/>
          <w:rFonts w:cs="Times New Roman"/>
          <w:szCs w:val="28"/>
        </w:rPr>
        <w:footnoteReference w:id="6"/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 В. Пашков</w:t>
      </w:r>
      <w:r w:rsidRPr="001D34D1">
        <w:rPr>
          <w:rStyle w:val="aa"/>
          <w:rFonts w:cs="Times New Roman"/>
          <w:szCs w:val="28"/>
        </w:rPr>
        <w:footnoteReference w:id="7"/>
      </w:r>
      <w:r>
        <w:rPr>
          <w:rFonts w:cs="Times New Roman"/>
          <w:szCs w:val="28"/>
        </w:rPr>
        <w:t>,</w:t>
      </w:r>
      <w:r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 в том числе и ритм, метр, интонация Пашков А. В. предлагает характеризовать как «организацию звучания»</w:t>
      </w:r>
      <w:r w:rsidRPr="001D34D1">
        <w:rPr>
          <w:rStyle w:val="aa"/>
          <w:rFonts w:cs="Times New Roman"/>
          <w:szCs w:val="28"/>
        </w:rPr>
        <w:footnoteReference w:id="8"/>
      </w:r>
      <w:r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>
        <w:rPr>
          <w:rFonts w:cs="Times New Roman"/>
          <w:szCs w:val="28"/>
        </w:rPr>
        <w:t xml:space="preserve">тих элементов стиха в </w:t>
      </w:r>
      <w:r w:rsidR="00CE0E2B">
        <w:rPr>
          <w:rFonts w:cs="Times New Roman"/>
          <w:szCs w:val="28"/>
        </w:rPr>
        <w:t>поэзии Маяковского.</w:t>
      </w:r>
      <w:r w:rsidRPr="001D34D1">
        <w:rPr>
          <w:rFonts w:cs="Times New Roman"/>
          <w:szCs w:val="28"/>
        </w:rPr>
        <w:t xml:space="preserve"> Подобное расширенное понимание феномена звуковой организации стиха кажется нам актуальным и спра</w:t>
      </w:r>
      <w:r>
        <w:rPr>
          <w:rFonts w:cs="Times New Roman"/>
          <w:szCs w:val="28"/>
        </w:rPr>
        <w:t xml:space="preserve">ведливым в отношении творчества </w:t>
      </w:r>
      <w:r w:rsidRPr="001D34D1">
        <w:rPr>
          <w:rFonts w:cs="Times New Roman"/>
          <w:szCs w:val="28"/>
        </w:rPr>
        <w:t>Маяковского в целом (и том числе и для рекламных текстов).</w:t>
      </w:r>
    </w:p>
    <w:p w14:paraId="0848F54C" w14:textId="151709D1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</w:t>
      </w:r>
      <w:r w:rsidR="00CE0E2B">
        <w:rPr>
          <w:rFonts w:cs="Times New Roman"/>
          <w:szCs w:val="28"/>
        </w:rPr>
        <w:t xml:space="preserve"> справедливы и для его рекламного творчества</w:t>
      </w:r>
      <w:r w:rsidRPr="001D34D1">
        <w:rPr>
          <w:rStyle w:val="aa"/>
          <w:rFonts w:cs="Times New Roman"/>
          <w:szCs w:val="28"/>
        </w:rPr>
        <w:footnoteReference w:id="9"/>
      </w:r>
      <w:r w:rsidRPr="001D34D1">
        <w:rPr>
          <w:rFonts w:cs="Times New Roman"/>
          <w:szCs w:val="28"/>
        </w:rPr>
        <w:t xml:space="preserve"> и дальнейшие рассуждения будем строить, опираясь на это утверждение и подтверждая его, а к вопросу о </w:t>
      </w:r>
      <w:proofErr w:type="spellStart"/>
      <w:r w:rsidRPr="001D34D1">
        <w:rPr>
          <w:rFonts w:cs="Times New Roman"/>
          <w:szCs w:val="28"/>
        </w:rPr>
        <w:t>звуко</w:t>
      </w:r>
      <w:proofErr w:type="spellEnd"/>
      <w:r w:rsidRPr="001D34D1">
        <w:rPr>
          <w:rFonts w:cs="Times New Roman"/>
          <w:szCs w:val="28"/>
        </w:rPr>
        <w:t xml:space="preserve">-ритмической организации подходить с «расширенной» позиции. </w:t>
      </w:r>
    </w:p>
    <w:p w14:paraId="71F70979" w14:textId="77777777" w:rsidR="00CC6CD5" w:rsidRPr="001D34D1" w:rsidRDefault="00CC6CD5" w:rsidP="00CC6CD5">
      <w:pPr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 xml:space="preserve">звуковая организация рекламных текстов Маяковского, так </w:t>
      </w:r>
      <w:proofErr w:type="gramStart"/>
      <w:r w:rsidRPr="001D34D1">
        <w:t>же</w:t>
      </w:r>
      <w:proofErr w:type="gramEnd"/>
      <w:r w:rsidRPr="001D34D1">
        <w:t xml:space="preserve"> как и его поэзии, неразрывно свя</w:t>
      </w:r>
      <w:r>
        <w:t xml:space="preserve">зана с явлениями аллитерации, и </w:t>
      </w:r>
      <w:r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в </w:t>
      </w:r>
      <w:r w:rsidRPr="001D34D1">
        <w:lastRenderedPageBreak/>
        <w:t xml:space="preserve">рекламе у В. В. Маяковского отличается от традиционного и служит не для формирования образной картины, а для выделения важных для рекламного информационного посыла слов. Поэт с помощью нарастающих ассонансных и аллитерационных повторов «усиливает» звучание опорного слова. </w:t>
      </w:r>
    </w:p>
    <w:p w14:paraId="2D334EE2" w14:textId="77777777" w:rsidR="00CC6CD5" w:rsidRPr="001D34D1" w:rsidRDefault="00CC6CD5" w:rsidP="00CC6CD5">
      <w:pPr>
        <w:ind w:firstLine="851"/>
      </w:pPr>
      <w:r w:rsidRPr="001D34D1">
        <w:t xml:space="preserve">Приведем примеры: </w:t>
      </w:r>
    </w:p>
    <w:p w14:paraId="24660B8B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 //сомн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 //и думе —//все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нщины//только // 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b"/>
          <w:b/>
          <w:spacing w:val="48"/>
          <w:sz w:val="28"/>
          <w:szCs w:val="28"/>
        </w:rPr>
        <w:t xml:space="preserve"> </w:t>
      </w:r>
    </w:p>
    <w:p w14:paraId="79D5AC5C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b/>
          <w:spacing w:val="48"/>
          <w:sz w:val="28"/>
          <w:szCs w:val="28"/>
        </w:rPr>
      </w:pPr>
    </w:p>
    <w:p w14:paraId="15422F99" w14:textId="77777777" w:rsidR="00CC6CD5" w:rsidRPr="001D34D1" w:rsidRDefault="00CC6CD5" w:rsidP="00CC6CD5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(Мы наблюдаем ассонансное подчеркивание адресата рекламного послания).</w:t>
      </w:r>
    </w:p>
    <w:p w14:paraId="2728C2E5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i w:val="0"/>
          <w:spacing w:val="48"/>
          <w:sz w:val="28"/>
          <w:szCs w:val="28"/>
        </w:rPr>
      </w:pPr>
    </w:p>
    <w:p w14:paraId="61C99B83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 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за этот //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 // круг! //Доброк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 //дешево, //из первых рук.</w:t>
      </w:r>
    </w:p>
    <w:p w14:paraId="0E5FE601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</w:p>
    <w:p w14:paraId="1007800B" w14:textId="77777777" w:rsidR="00CC6CD5" w:rsidRPr="001D34D1" w:rsidRDefault="00CC6CD5" w:rsidP="00CC6CD5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1D34D1">
        <w:rPr>
          <w:rFonts w:cs="Times New Roman"/>
          <w:szCs w:val="28"/>
        </w:rPr>
        <w:t>Выделение слов «хватайтесь», «спасательный», «доброкачественно».)</w:t>
      </w:r>
    </w:p>
    <w:p w14:paraId="0AC7EB0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аждый 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//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//здесь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//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14:paraId="328F6A5E" w14:textId="77777777" w:rsidR="00CC6CD5" w:rsidRDefault="00CC6CD5" w:rsidP="00CC6CD5">
      <w:pPr>
        <w:ind w:firstLine="1134"/>
        <w:rPr>
          <w:rFonts w:eastAsia="Times New Roman" w:cs="Times New Roman"/>
          <w:szCs w:val="28"/>
          <w:lang w:eastAsia="ru-RU"/>
        </w:rPr>
      </w:pPr>
    </w:p>
    <w:p w14:paraId="42F06C4B" w14:textId="77777777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(Аллитерация </w:t>
      </w:r>
      <w:r>
        <w:rPr>
          <w:rFonts w:cs="Times New Roman"/>
          <w:szCs w:val="28"/>
        </w:rPr>
        <w:t>на звук</w:t>
      </w:r>
      <w:r w:rsidRPr="001D34D1">
        <w:rPr>
          <w:rFonts w:cs="Times New Roman"/>
          <w:szCs w:val="28"/>
        </w:rPr>
        <w:t xml:space="preserve"> «к», з</w:t>
      </w:r>
      <w:r>
        <w:rPr>
          <w:rFonts w:cs="Times New Roman"/>
          <w:szCs w:val="28"/>
        </w:rPr>
        <w:t>вучащи</w:t>
      </w:r>
      <w:r w:rsidRPr="001D34D1">
        <w:rPr>
          <w:rFonts w:cs="Times New Roman"/>
          <w:szCs w:val="28"/>
        </w:rPr>
        <w:t xml:space="preserve">й в ключевом слове «контора», </w:t>
      </w:r>
      <w:r>
        <w:rPr>
          <w:rFonts w:cs="Times New Roman"/>
          <w:szCs w:val="28"/>
        </w:rPr>
        <w:t>называющем конечный пункт</w:t>
      </w:r>
      <w:r w:rsidRPr="001D34D1">
        <w:rPr>
          <w:rFonts w:cs="Times New Roman"/>
          <w:szCs w:val="28"/>
        </w:rPr>
        <w:t xml:space="preserve"> реализации продукта.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пишущей машинке). </w:t>
      </w:r>
    </w:p>
    <w:p w14:paraId="1C77526A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 //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 //О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 // </w:t>
      </w:r>
      <w:proofErr w:type="spellStart"/>
      <w:r w:rsidRPr="001D34D1">
        <w:rPr>
          <w:rStyle w:val="ab"/>
          <w:b/>
          <w:spacing w:val="48"/>
          <w:sz w:val="27"/>
          <w:szCs w:val="27"/>
        </w:rPr>
        <w:t>Мосполиграф</w:t>
      </w:r>
      <w:proofErr w:type="spellEnd"/>
      <w:r w:rsidRPr="001D34D1">
        <w:rPr>
          <w:b/>
          <w:sz w:val="27"/>
          <w:szCs w:val="27"/>
        </w:rPr>
        <w:t>.</w:t>
      </w:r>
    </w:p>
    <w:p w14:paraId="28A165D4" w14:textId="77777777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(В этом примере аллитерация строится на звуке «р», входящем в название рекламируемого предприятия). </w:t>
      </w:r>
    </w:p>
    <w:p w14:paraId="52CC4E21" w14:textId="77777777" w:rsidR="00CC6CD5" w:rsidRPr="001D34D1" w:rsidRDefault="00CC6CD5" w:rsidP="00CC6CD5">
      <w:pPr>
        <w:rPr>
          <w:rFonts w:cs="Times New Roman"/>
          <w:b/>
          <w:szCs w:val="28"/>
        </w:rPr>
      </w:pPr>
      <w:r w:rsidRPr="001D34D1">
        <w:rPr>
          <w:b/>
          <w:szCs w:val="28"/>
        </w:rPr>
        <w:t xml:space="preserve">И в </w:t>
      </w:r>
      <w:proofErr w:type="spellStart"/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>оссукне</w:t>
      </w:r>
      <w:proofErr w:type="spellEnd"/>
      <w:r w:rsidRPr="001D34D1">
        <w:rPr>
          <w:b/>
          <w:szCs w:val="28"/>
        </w:rPr>
        <w:t xml:space="preserve">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 //Выбе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едставителя //</w:t>
      </w:r>
      <w:r>
        <w:rPr>
          <w:b/>
          <w:szCs w:val="28"/>
        </w:rPr>
        <w:t xml:space="preserve"> </w:t>
      </w:r>
      <w:r w:rsidRPr="001D34D1">
        <w:rPr>
          <w:b/>
          <w:szCs w:val="28"/>
        </w:rPr>
        <w:t>(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азинь) // 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14:paraId="02DE3936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lastRenderedPageBreak/>
        <w:t xml:space="preserve">(Примеры аллитерации, сконцентрированной в одной строке). </w:t>
      </w:r>
    </w:p>
    <w:p w14:paraId="22456B57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t>Нередко Маяковский играет крупными фонети</w:t>
      </w:r>
      <w:r>
        <w:rPr>
          <w:sz w:val="28"/>
          <w:szCs w:val="28"/>
        </w:rPr>
        <w:t>ческими созвучиями, в том числе</w:t>
      </w:r>
      <w:r w:rsidRPr="001D34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создавая тавтологические и </w:t>
      </w:r>
      <w:proofErr w:type="spellStart"/>
      <w:r>
        <w:rPr>
          <w:sz w:val="28"/>
          <w:szCs w:val="28"/>
        </w:rPr>
        <w:t>полу</w:t>
      </w:r>
      <w:r w:rsidRPr="001D34D1">
        <w:rPr>
          <w:sz w:val="28"/>
          <w:szCs w:val="28"/>
        </w:rPr>
        <w:t>тавтологические</w:t>
      </w:r>
      <w:proofErr w:type="spellEnd"/>
      <w:r w:rsidRPr="001D34D1">
        <w:rPr>
          <w:sz w:val="28"/>
          <w:szCs w:val="28"/>
        </w:rPr>
        <w:t xml:space="preserve"> повторы. </w:t>
      </w:r>
    </w:p>
    <w:p w14:paraId="5C33AE37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Мосполиграф</w:t>
      </w:r>
      <w:proofErr w:type="spellEnd"/>
      <w:r w:rsidRPr="001D34D1">
        <w:rPr>
          <w:b/>
          <w:sz w:val="28"/>
          <w:szCs w:val="28"/>
        </w:rPr>
        <w:t>.</w:t>
      </w:r>
    </w:p>
    <w:p w14:paraId="45AF5B0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(Тавтологический повтор, акцентирующий ключевое слово рекламного текста).  </w:t>
      </w:r>
    </w:p>
    <w:p w14:paraId="73432C3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 //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 //Я здесь //покупаю //письменные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14:paraId="73037D83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(Игра на звуковом сходстве слов, создание пары прилежность/принадлежность, начинающей мыслиться слушателем как взаимосвязанные понятия).</w:t>
      </w:r>
    </w:p>
    <w:p w14:paraId="67F2F476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выделения и звукового усиления слов-носителей рекламной информации.</w:t>
      </w:r>
    </w:p>
    <w:p w14:paraId="6E994608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>
        <w:rPr>
          <w:sz w:val="28"/>
          <w:szCs w:val="28"/>
        </w:rPr>
        <w:t xml:space="preserve">роследить аналогичные принципы: </w:t>
      </w:r>
      <w:r w:rsidRPr="001D34D1">
        <w:rPr>
          <w:sz w:val="28"/>
          <w:szCs w:val="28"/>
        </w:rPr>
        <w:t>Маяковский подчиняет ритмический рисунок прагматическим задачам акцентирования читательского внимания на тех или иных словах или строках.</w:t>
      </w:r>
    </w:p>
    <w:p w14:paraId="092081B8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Маяковский «играет» с количеством ударений в стихотворной строке, меняя ожидаемую слушателем метрическую структуру на другую. 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</w:t>
      </w:r>
      <w:proofErr w:type="spellStart"/>
      <w:r w:rsidRPr="001D34D1">
        <w:rPr>
          <w:sz w:val="28"/>
          <w:szCs w:val="28"/>
        </w:rPr>
        <w:t>тактовик</w:t>
      </w:r>
      <w:proofErr w:type="spellEnd"/>
      <w:r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стилевые </w:t>
      </w:r>
      <w:r w:rsidRPr="001D34D1">
        <w:rPr>
          <w:sz w:val="28"/>
          <w:szCs w:val="28"/>
        </w:rPr>
        <w:lastRenderedPageBreak/>
        <w:t>закономерности</w:t>
      </w:r>
      <w:r w:rsidRPr="001D34D1">
        <w:rPr>
          <w:rStyle w:val="aa"/>
          <w:sz w:val="28"/>
          <w:szCs w:val="28"/>
        </w:rPr>
        <w:footnoteReference w:id="10"/>
      </w:r>
      <w:r w:rsidRPr="001D34D1">
        <w:rPr>
          <w:sz w:val="28"/>
          <w:szCs w:val="28"/>
        </w:rPr>
        <w:t xml:space="preserve">. Для тонических размеров </w:t>
      </w:r>
      <w:proofErr w:type="spellStart"/>
      <w:r w:rsidRPr="001D34D1">
        <w:rPr>
          <w:sz w:val="28"/>
          <w:szCs w:val="28"/>
        </w:rPr>
        <w:t>иктовая</w:t>
      </w:r>
      <w:proofErr w:type="spellEnd"/>
      <w:r w:rsidRPr="001D34D1">
        <w:rPr>
          <w:sz w:val="28"/>
          <w:szCs w:val="28"/>
        </w:rPr>
        <w:t xml:space="preserve"> мерность является </w:t>
      </w:r>
      <w:proofErr w:type="spellStart"/>
      <w:r w:rsidRPr="001D34D1">
        <w:rPr>
          <w:sz w:val="28"/>
          <w:szCs w:val="28"/>
        </w:rPr>
        <w:t>метрообразующей</w:t>
      </w:r>
      <w:proofErr w:type="spellEnd"/>
      <w:r w:rsidRPr="001D34D1">
        <w:rPr>
          <w:sz w:val="28"/>
          <w:szCs w:val="28"/>
        </w:rPr>
        <w:t xml:space="preserve">, однако поэт позволяет себе жонглирование количеством ударных слогов и в тонике, создавая сложные системы сочленения </w:t>
      </w:r>
      <w:proofErr w:type="spellStart"/>
      <w:r w:rsidRPr="001D34D1">
        <w:rPr>
          <w:sz w:val="28"/>
          <w:szCs w:val="28"/>
        </w:rPr>
        <w:t>разномерных</w:t>
      </w:r>
      <w:proofErr w:type="spellEnd"/>
      <w:r w:rsidRPr="001D34D1">
        <w:rPr>
          <w:sz w:val="28"/>
          <w:szCs w:val="28"/>
        </w:rPr>
        <w:t xml:space="preserve"> структур. </w:t>
      </w:r>
    </w:p>
    <w:p w14:paraId="3F1D1708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14:paraId="5A0967AB" w14:textId="77777777" w:rsidR="00CC6CD5" w:rsidRPr="001D34D1" w:rsidRDefault="00CC6CD5" w:rsidP="00CC6CD5">
      <w:pPr>
        <w:shd w:val="clear" w:color="auto" w:fill="FEFEFE"/>
        <w:spacing w:before="240" w:after="48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 // оставляются //</w:t>
      </w:r>
      <w:r>
        <w:rPr>
          <w:rFonts w:eastAsia="Times New Roman" w:cs="Times New Roman"/>
          <w:b/>
          <w:szCs w:val="28"/>
          <w:u w:val="single"/>
          <w:lang w:eastAsia="ru-RU"/>
        </w:rPr>
        <w:t xml:space="preserve"> 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r>
        <w:rPr>
          <w:rFonts w:eastAsia="Times New Roman" w:cs="Times New Roman"/>
          <w:szCs w:val="28"/>
          <w:lang w:eastAsia="ru-RU"/>
        </w:rPr>
        <w:t>(</w:t>
      </w:r>
      <w:r w:rsidRPr="001D34D1">
        <w:rPr>
          <w:rFonts w:eastAsia="Times New Roman" w:cs="Times New Roman"/>
          <w:szCs w:val="28"/>
          <w:lang w:eastAsia="ru-RU"/>
        </w:rPr>
        <w:t>4 ударных слога)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 // только //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</w:p>
    <w:p w14:paraId="35DAFC30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2D099AF3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>
        <w:rPr>
          <w:b/>
          <w:sz w:val="28"/>
          <w:szCs w:val="28"/>
          <w:u w:val="single"/>
        </w:rPr>
        <w:t xml:space="preserve"> </w:t>
      </w:r>
      <w:r w:rsidRPr="001D34D1">
        <w:rPr>
          <w:b/>
          <w:sz w:val="28"/>
          <w:szCs w:val="28"/>
          <w:u w:val="single"/>
        </w:rPr>
        <w:t>достать английский // 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Pr="001D34D1">
        <w:rPr>
          <w:b/>
          <w:sz w:val="28"/>
          <w:szCs w:val="28"/>
        </w:rPr>
        <w:t xml:space="preserve">Сообщаем, // чтоб вас не мучила дума, — </w:t>
      </w:r>
      <w:r w:rsidRPr="001D34D1">
        <w:rPr>
          <w:sz w:val="28"/>
          <w:szCs w:val="28"/>
        </w:rPr>
        <w:t xml:space="preserve">(4 ударных слога) // </w:t>
      </w:r>
      <w:r w:rsidRPr="001D34D1">
        <w:rPr>
          <w:b/>
          <w:sz w:val="28"/>
          <w:szCs w:val="28"/>
        </w:rPr>
        <w:t>только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b"/>
          <w:b/>
          <w:spacing w:val="48"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 отделениях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Гума</w:t>
      </w:r>
      <w:proofErr w:type="spellEnd"/>
      <w:r w:rsidRPr="001D34D1">
        <w:rPr>
          <w:b/>
          <w:sz w:val="28"/>
          <w:szCs w:val="28"/>
        </w:rPr>
        <w:t xml:space="preserve">. </w:t>
      </w:r>
      <w:r w:rsidRPr="001D34D1">
        <w:rPr>
          <w:sz w:val="28"/>
          <w:szCs w:val="28"/>
        </w:rPr>
        <w:t xml:space="preserve">(4 ударных слога) </w:t>
      </w:r>
    </w:p>
    <w:p w14:paraId="648A2A20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237F0344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уговариваем, но предупреждаем вас</w:t>
      </w:r>
      <w:r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 xml:space="preserve">голландское масло — //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 w:rsidRPr="001D34D1">
        <w:rPr>
          <w:b/>
          <w:sz w:val="28"/>
          <w:szCs w:val="28"/>
        </w:rPr>
        <w:t xml:space="preserve">// 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 w:rsidRPr="001D34D1">
        <w:rPr>
          <w:b/>
          <w:sz w:val="28"/>
          <w:szCs w:val="28"/>
        </w:rPr>
        <w:t>// лучшего масла // не было и нет.</w:t>
      </w:r>
      <w:r w:rsidRPr="001D34D1">
        <w:rPr>
          <w:sz w:val="28"/>
          <w:szCs w:val="28"/>
        </w:rPr>
        <w:t xml:space="preserve"> (4 ударных слога). </w:t>
      </w:r>
    </w:p>
    <w:p w14:paraId="5AAD01EC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 нечего // в поисках // трепать подошвы,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 w:rsidRPr="001D34D1">
        <w:rPr>
          <w:b/>
          <w:sz w:val="28"/>
          <w:szCs w:val="28"/>
        </w:rPr>
        <w:t>//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b"/>
          <w:b/>
          <w:spacing w:val="48"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найдешь всё 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ослепительно и дешево.</w:t>
      </w:r>
      <w:r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3A2F99BE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 // на цены плакаться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3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комсомольцы, //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b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</w:t>
      </w:r>
      <w:proofErr w:type="gramStart"/>
      <w:r w:rsidRPr="001D34D1">
        <w:rPr>
          <w:sz w:val="28"/>
          <w:szCs w:val="28"/>
        </w:rPr>
        <w:t>( 4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14:paraId="4F29F426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lastRenderedPageBreak/>
        <w:t>Где взять // перо и тетрадь</w:t>
      </w:r>
      <w:r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Помни, родитель </w:t>
      </w:r>
      <w:proofErr w:type="gramStart"/>
      <w:r w:rsidRPr="001D34D1">
        <w:rPr>
          <w:b/>
          <w:sz w:val="28"/>
          <w:szCs w:val="28"/>
        </w:rPr>
        <w:t xml:space="preserve">— </w:t>
      </w:r>
      <w:r w:rsidRPr="001D34D1">
        <w:rPr>
          <w:sz w:val="28"/>
          <w:szCs w:val="28"/>
        </w:rPr>
        <w:t xml:space="preserve"> (</w:t>
      </w:r>
      <w:proofErr w:type="gramEnd"/>
      <w:r w:rsidRPr="001D34D1">
        <w:rPr>
          <w:sz w:val="28"/>
          <w:szCs w:val="28"/>
        </w:rPr>
        <w:t xml:space="preserve">2 ударных слога) // </w:t>
      </w:r>
      <w:r w:rsidRPr="001D34D1">
        <w:rPr>
          <w:b/>
          <w:sz w:val="28"/>
          <w:szCs w:val="28"/>
        </w:rPr>
        <w:t xml:space="preserve">В </w:t>
      </w:r>
      <w:proofErr w:type="spellStart"/>
      <w:r w:rsidRPr="001D34D1">
        <w:rPr>
          <w:b/>
          <w:sz w:val="28"/>
          <w:szCs w:val="28"/>
        </w:rPr>
        <w:t>Мосполиграфе</w:t>
      </w:r>
      <w:proofErr w:type="spellEnd"/>
      <w:r>
        <w:rPr>
          <w:sz w:val="28"/>
          <w:szCs w:val="28"/>
        </w:rPr>
        <w:t xml:space="preserve"> (</w:t>
      </w:r>
      <w:r w:rsidRPr="001D34D1">
        <w:rPr>
          <w:sz w:val="28"/>
          <w:szCs w:val="28"/>
        </w:rPr>
        <w:t xml:space="preserve">1 ударный + 1 пиррихий)  </w:t>
      </w:r>
      <w:r w:rsidRPr="001D34D1">
        <w:rPr>
          <w:rStyle w:val="ab"/>
          <w:spacing w:val="48"/>
          <w:sz w:val="28"/>
          <w:szCs w:val="28"/>
        </w:rPr>
        <w:t>//</w:t>
      </w:r>
      <w:r>
        <w:rPr>
          <w:b/>
          <w:sz w:val="28"/>
          <w:szCs w:val="28"/>
        </w:rPr>
        <w:t>все, что хотите</w:t>
      </w:r>
      <w:r w:rsidRPr="001D34D1">
        <w:rPr>
          <w:sz w:val="28"/>
          <w:szCs w:val="28"/>
        </w:rPr>
        <w:t xml:space="preserve"> (2 ударных слога)</w:t>
      </w:r>
    </w:p>
    <w:p w14:paraId="178845C0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0C7D03">
        <w:rPr>
          <w:sz w:val="28"/>
          <w:szCs w:val="28"/>
          <w:highlight w:val="yellow"/>
        </w:rPr>
        <w:t>Из приведенных примеров мы видим, что практически все метрические перебои (кроме рекламы папирос «Ира») совпадают с границей смыслового композиционного деления, обозначая проблемный для рекламы вопрос или очерчивая границы адресации (в форме обращения). Ритмико-интонационный надлом вынуждает читателя обратить внимание на следующие за ним строки и, следовательно, повышает вероятность запоминания их содержания (дополнительным фактором запоминаемости этих строк становится «гладкость» и простота их звучания).</w:t>
      </w:r>
      <w:r w:rsidRPr="001D34D1">
        <w:rPr>
          <w:sz w:val="28"/>
          <w:szCs w:val="28"/>
        </w:rPr>
        <w:t xml:space="preserve"> </w:t>
      </w:r>
    </w:p>
    <w:p w14:paraId="61E89876" w14:textId="77777777" w:rsidR="00CC6CD5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>
        <w:rPr>
          <w:sz w:val="28"/>
          <w:szCs w:val="28"/>
        </w:rPr>
        <w:t>тоит отметить так</w:t>
      </w:r>
      <w:r w:rsidRPr="001D34D1">
        <w:rPr>
          <w:sz w:val="28"/>
          <w:szCs w:val="28"/>
        </w:rPr>
        <w:t xml:space="preserve">же тяготение Маяковского к использованию «перелома» с сокращением количества ударных слогов в </w:t>
      </w:r>
      <w:proofErr w:type="spellStart"/>
      <w:r w:rsidRPr="001D34D1">
        <w:rPr>
          <w:sz w:val="28"/>
          <w:szCs w:val="28"/>
        </w:rPr>
        <w:t>смыслосодержащих</w:t>
      </w:r>
      <w:proofErr w:type="spellEnd"/>
      <w:r w:rsidRPr="001D34D1">
        <w:rPr>
          <w:sz w:val="28"/>
          <w:szCs w:val="28"/>
        </w:rPr>
        <w:t xml:space="preserve"> строках, что создает эффект динамичности звучания и однозначности утверждения.</w:t>
      </w:r>
      <w:r>
        <w:rPr>
          <w:sz w:val="28"/>
          <w:szCs w:val="28"/>
        </w:rPr>
        <w:t xml:space="preserve"> </w:t>
      </w:r>
    </w:p>
    <w:p w14:paraId="332DCC2C" w14:textId="77777777" w:rsidR="00CC6CD5" w:rsidRDefault="00CC6CD5" w:rsidP="00CC6CD5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7EFE7DA3" w14:textId="77777777" w:rsidR="00CC6CD5" w:rsidRPr="00C13F62" w:rsidRDefault="00CC6CD5" w:rsidP="00CC6CD5">
      <w:pPr>
        <w:pStyle w:val="a9"/>
        <w:numPr>
          <w:ilvl w:val="1"/>
          <w:numId w:val="2"/>
        </w:numPr>
        <w:spacing w:after="0"/>
        <w:ind w:left="0" w:firstLine="709"/>
        <w:rPr>
          <w:rFonts w:cs="Times New Roman"/>
          <w:b/>
          <w:sz w:val="32"/>
          <w:szCs w:val="32"/>
        </w:rPr>
      </w:pPr>
      <w:r w:rsidRPr="00C13F62">
        <w:rPr>
          <w:rFonts w:cs="Times New Roman"/>
          <w:b/>
          <w:sz w:val="32"/>
          <w:szCs w:val="32"/>
        </w:rPr>
        <w:lastRenderedPageBreak/>
        <w:t>Лексико-семантический уровень поэтической системы.</w:t>
      </w:r>
    </w:p>
    <w:p w14:paraId="0426C543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 xml:space="preserve">Одна из важнейших особенностей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>
        <w:rPr>
          <w:szCs w:val="28"/>
        </w:rPr>
        <w:t>»</w:t>
      </w:r>
      <w:r>
        <w:rPr>
          <w:rStyle w:val="aa"/>
          <w:szCs w:val="28"/>
        </w:rPr>
        <w:footnoteReference w:id="11"/>
      </w:r>
      <w:r>
        <w:rPr>
          <w:szCs w:val="28"/>
        </w:rPr>
        <w:t xml:space="preserve"> и одним из важнейших инструментов реализации этой цели является специфический лексический состав текста, включающий слова и обороты, способные придать тексту максимальную выразительность и оставить у читателя  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2"/>
      </w:r>
      <w:r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14:paraId="5E6A564F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 адресата ключевых слов текста.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пишет, что «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3"/>
      </w:r>
      <w:r>
        <w:rPr>
          <w:rFonts w:eastAsia="Times New Roman" w:cs="Times New Roman"/>
          <w:color w:val="000000"/>
          <w:szCs w:val="28"/>
          <w:lang w:eastAsia="ru-RU"/>
        </w:rPr>
        <w:t xml:space="preserve">. Нельзя не согласиться с исследователем и не определить таким образом следующие лексические группы как наиболее значимые для нашего анализа: в первую очередь наименования товаров и продуктов (выраженные как именами собственными, так и нарицательными) как слова, определяющие основную тему текста; слова, называющие прямо или косвенно адресата рекламного послания; лексика «побуждающая», характеризующая товар лексика, а также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слова, не несущие формально необходимой для рекламы информационной нагрузки, но создающие стиль и художественно-эмоциональный колорит, необходимый для успешной «работы» текста. 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художественных тропов, а также сопутствующих, внеязыковых факторов. </w:t>
      </w:r>
    </w:p>
    <w:p w14:paraId="307DECAB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Оценивая лексический состав исследуемых текстов, стоит привести некоторые численные данные, способные, пусть и несколько формально, но указать некоторые доминанты в словесной организации. </w:t>
      </w:r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Характерной для рекламы особенностью лингвисты, в том числе Г.А. Николаенко и </w:t>
      </w:r>
      <w:proofErr w:type="spellStart"/>
      <w:r w:rsidRPr="003D3B50">
        <w:rPr>
          <w:rFonts w:eastAsia="Times New Roman" w:cs="Times New Roman"/>
          <w:color w:val="000000"/>
          <w:szCs w:val="28"/>
          <w:lang w:eastAsia="ru-RU"/>
        </w:rPr>
        <w:t>И</w:t>
      </w:r>
      <w:proofErr w:type="spellEnd"/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. А. </w:t>
      </w:r>
      <w:proofErr w:type="spellStart"/>
      <w:r w:rsidRPr="003D3B50">
        <w:rPr>
          <w:rFonts w:eastAsia="Times New Roman" w:cs="Times New Roman"/>
          <w:color w:val="000000"/>
          <w:szCs w:val="28"/>
          <w:lang w:eastAsia="ru-RU"/>
        </w:rPr>
        <w:t>Гулакова</w:t>
      </w:r>
      <w:proofErr w:type="spellEnd"/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, называют наличие развернутой системы существительной, именующей лексики, Ю.С. </w:t>
      </w:r>
      <w:proofErr w:type="spellStart"/>
      <w:r w:rsidRPr="003D3B50">
        <w:rPr>
          <w:rFonts w:eastAsia="Times New Roman" w:cs="Times New Roman"/>
          <w:color w:val="000000"/>
          <w:szCs w:val="28"/>
          <w:lang w:eastAsia="ru-RU"/>
        </w:rPr>
        <w:t>Бернадская</w:t>
      </w:r>
      <w:proofErr w:type="spellEnd"/>
      <w:r w:rsidRPr="003D3B50"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4"/>
      </w:r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 же подчеркивает важность глаголов, упоминая исследования, согласно результатам которых, запоминаемость рекламного текста увеличивается в полтора раза при использовании автором глагольной лексики. 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9ED1909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прямое, с через использование собственной лексики, т.е. форма наименования, при которой имя товара в рекламном тексте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полностью совпадает с его торговым названием; прямое с типологическим пояснением, т.е. с дополнением к собственному, торговому имени товара, указывающим на назначение слова; и косвенное наименование, выражаемое через обобщенное называние рода товара в целом, без указание на собственные имена. </w:t>
      </w:r>
    </w:p>
    <w:p w14:paraId="47E661F5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первый:</w:t>
      </w:r>
    </w:p>
    <w:p w14:paraId="6C48DF39" w14:textId="77777777" w:rsidR="00CC6CD5" w:rsidRDefault="00CC6CD5" w:rsidP="00CC6CD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7" w:anchor="РЕКЛАМА.Леф.Леф" w:history="1">
        <w:r w:rsidRPr="000C1E37">
          <w:rPr>
            <w:rStyle w:val="a4"/>
            <w:b/>
            <w:i/>
          </w:rPr>
          <w:t>«</w:t>
        </w:r>
        <w:proofErr w:type="spellStart"/>
        <w:r w:rsidRPr="000C1E37">
          <w:rPr>
            <w:rStyle w:val="a4"/>
            <w:b/>
            <w:i/>
          </w:rPr>
          <w:t>Леф</w:t>
        </w:r>
        <w:proofErr w:type="spellEnd"/>
        <w:r w:rsidRPr="000C1E37">
          <w:rPr>
            <w:rStyle w:val="a4"/>
            <w:b/>
            <w:i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14:paraId="42A88B23" w14:textId="77777777" w:rsidR="00CC6CD5" w:rsidRPr="00533CF5" w:rsidRDefault="00CC6CD5" w:rsidP="00CC6CD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14:paraId="56EE9A40" w14:textId="77777777" w:rsidR="00CC6CD5" w:rsidRDefault="00CC6CD5" w:rsidP="00CC6CD5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proofErr w:type="gramStart"/>
      <w:r>
        <w:rPr>
          <w:b/>
          <w:szCs w:val="28"/>
        </w:rPr>
        <w:t>…</w:t>
      </w:r>
      <w:r w:rsidRPr="001305F6">
        <w:rPr>
          <w:b/>
          <w:szCs w:val="28"/>
        </w:rPr>
        <w:t>&gt;Рабочий</w:t>
      </w:r>
      <w:proofErr w:type="gramEnd"/>
      <w:r w:rsidRPr="001305F6">
        <w:rPr>
          <w:b/>
          <w:szCs w:val="28"/>
        </w:rPr>
        <w:t xml:space="preserve">! / Малый ты иль старый — / читай / </w:t>
      </w:r>
      <w:hyperlink r:id="rId8" w:anchor="РЕКЛАМА.Московский_пролетарий.Московский_пролетарий" w:history="1">
        <w:r w:rsidRPr="001305F6">
          <w:rPr>
            <w:rStyle w:val="a4"/>
            <w:b/>
            <w:i/>
            <w:szCs w:val="28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14:paraId="1AA06F9B" w14:textId="77777777" w:rsidR="00CC6CD5" w:rsidRDefault="00CC6CD5" w:rsidP="00CC6CD5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>
        <w:rPr>
          <w:b/>
        </w:rPr>
        <w:t xml:space="preserve">/ </w:t>
      </w:r>
      <w:r w:rsidRPr="001305F6">
        <w:rPr>
          <w:b/>
        </w:rPr>
        <w:t>тело / или ум, — / все </w:t>
      </w:r>
      <w:proofErr w:type="gramStart"/>
      <w:r w:rsidRPr="001305F6">
        <w:rPr>
          <w:b/>
        </w:rPr>
        <w:t>/  человеку</w:t>
      </w:r>
      <w:proofErr w:type="gramEnd"/>
      <w:r w:rsidRPr="001305F6">
        <w:rPr>
          <w:b/>
        </w:rPr>
        <w:t xml:space="preserve">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14:paraId="17E6456F" w14:textId="77777777" w:rsidR="00CC6CD5" w:rsidRDefault="00CC6CD5" w:rsidP="00CC6CD5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proofErr w:type="gramStart"/>
      <w:r w:rsidRPr="001305F6">
        <w:rPr>
          <w:b/>
        </w:rPr>
        <w:t>комсомольцы,/</w:t>
      </w:r>
      <w:proofErr w:type="gramEnd"/>
      <w:r w:rsidRPr="001305F6">
        <w:rPr>
          <w:b/>
        </w:rPr>
        <w:t xml:space="preserve"> </w:t>
      </w:r>
      <w:r>
        <w:rPr>
          <w:b/>
        </w:rPr>
        <w:t> 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14:paraId="780268AC" w14:textId="77777777" w:rsidR="00CC6CD5" w:rsidRDefault="00CC6CD5" w:rsidP="00CC6CD5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14:paraId="0F7674EA" w14:textId="77777777" w:rsidR="00CC6CD5" w:rsidRDefault="00CC6CD5" w:rsidP="00CC6CD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>
        <w:rPr>
          <w:b/>
        </w:rPr>
        <w:t xml:space="preserve"> </w:t>
      </w:r>
    </w:p>
    <w:p w14:paraId="4E6FF42C" w14:textId="77777777" w:rsidR="00CC6CD5" w:rsidRDefault="00CC6CD5" w:rsidP="00CC6CD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14:paraId="37F71A8B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>
        <w:rPr>
          <w:rFonts w:eastAsia="Times New Roman" w:cs="Times New Roman"/>
          <w:b/>
          <w:szCs w:val="28"/>
          <w:lang w:eastAsia="ru-RU"/>
        </w:rPr>
        <w:t>  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14:paraId="1DC2292E" w14:textId="77777777" w:rsidR="00CC6CD5" w:rsidRPr="00533CF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proofErr w:type="gramStart"/>
      <w:r w:rsidRPr="00533CF5">
        <w:rPr>
          <w:b/>
        </w:rPr>
        <w:t>/  «</w:t>
      </w:r>
      <w:proofErr w:type="spellStart"/>
      <w:proofErr w:type="gramEnd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14:paraId="3CB285A7" w14:textId="77777777" w:rsidR="00CC6CD5" w:rsidRDefault="00CC6CD5" w:rsidP="00CC6CD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14:paraId="27BE3D7F" w14:textId="77777777" w:rsidR="00CC6CD5" w:rsidRPr="00F53637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</w:t>
      </w:r>
      <w:proofErr w:type="gramStart"/>
      <w:r w:rsidRPr="00F53637">
        <w:rPr>
          <w:rFonts w:eastAsia="Times New Roman" w:cs="Times New Roman"/>
          <w:b/>
          <w:szCs w:val="28"/>
          <w:lang w:eastAsia="ru-RU"/>
        </w:rPr>
        <w:t>…&gt;Иди</w:t>
      </w:r>
      <w:proofErr w:type="gramEnd"/>
      <w:r w:rsidRPr="00F53637">
        <w:rPr>
          <w:rFonts w:eastAsia="Times New Roman" w:cs="Times New Roman"/>
          <w:b/>
          <w:szCs w:val="28"/>
          <w:lang w:eastAsia="ru-RU"/>
        </w:rPr>
        <w:t xml:space="preserve">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газет.</w:t>
      </w:r>
    </w:p>
    <w:p w14:paraId="484A0535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lastRenderedPageBreak/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14:paraId="5AB69473" w14:textId="77777777" w:rsidR="00CC6CD5" w:rsidRPr="00B91E6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14:paraId="2969E395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5E4CA2DE" w14:textId="77777777" w:rsidR="00CC6CD5" w:rsidRPr="00B91E6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3D111363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в текстах среднего блока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a"/>
          <w:rFonts w:eastAsia="Times New Roman" w:cs="Times New Roman"/>
          <w:szCs w:val="28"/>
          <w:lang w:eastAsia="ru-RU"/>
        </w:rPr>
        <w:footnoteReference w:id="15"/>
      </w:r>
      <w:r>
        <w:rPr>
          <w:rFonts w:eastAsia="Times New Roman" w:cs="Times New Roman"/>
          <w:szCs w:val="28"/>
          <w:lang w:eastAsia="ru-RU"/>
        </w:rPr>
        <w:t>, в первом случае слово наделяется дополнительным, сопутствующим 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Госиздата»), аналогичные приемы придания значения универсальности и регулярности встречаются и в других текстах: </w:t>
      </w:r>
    </w:p>
    <w:p w14:paraId="532196A7" w14:textId="77777777" w:rsidR="00CC6CD5" w:rsidRDefault="00CC6CD5" w:rsidP="00CC6CD5">
      <w:pPr>
        <w:spacing w:after="0"/>
        <w:ind w:firstLine="709"/>
        <w:rPr>
          <w:b/>
        </w:rPr>
      </w:pPr>
      <w:r>
        <w:rPr>
          <w:b/>
        </w:rPr>
        <w:t xml:space="preserve">Я / </w:t>
      </w:r>
      <w:r w:rsidRPr="00ED3E3F">
        <w:rPr>
          <w:b/>
        </w:rPr>
        <w:t>ем / &lt;</w:t>
      </w:r>
      <w:r w:rsidRPr="00ED3E3F">
        <w:rPr>
          <w:b/>
          <w:i/>
        </w:rPr>
        <w:t>любое</w:t>
      </w:r>
      <w:r w:rsidRPr="00ED3E3F">
        <w:rPr>
          <w:b/>
        </w:rPr>
        <w:t>&gt; печенье / фабрики «</w:t>
      </w:r>
      <w:r w:rsidRPr="00ED3E3F">
        <w:rPr>
          <w:b/>
          <w:i/>
          <w:iCs/>
        </w:rPr>
        <w:t>Красный Октябрь</w:t>
      </w:r>
      <w:r w:rsidRPr="00ED3E3F">
        <w:rPr>
          <w:b/>
        </w:rPr>
        <w:t>» &lt;…&gt;</w:t>
      </w:r>
    </w:p>
    <w:p w14:paraId="4A9D6EC4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14:paraId="14AF36D6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</w:p>
    <w:p w14:paraId="20D77D38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контексте упоминания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Нетрудно заметить в текстах такие маркеры обобщения как местоимения «все» и «всё», «каждый», наречия «всегда», «везде»: </w:t>
      </w:r>
    </w:p>
    <w:p w14:paraId="05EBA025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14:paraId="3B6B53E7" w14:textId="77777777" w:rsidR="00CC6CD5" w:rsidRDefault="00CC6CD5" w:rsidP="00CC6CD5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14:paraId="1F7EA20E" w14:textId="77777777" w:rsidR="00CC6CD5" w:rsidRDefault="00CC6CD5" w:rsidP="00CC6CD5">
      <w:pPr>
        <w:spacing w:after="0"/>
        <w:ind w:firstLine="709"/>
        <w:rPr>
          <w:b/>
        </w:rPr>
      </w:pPr>
      <w:r w:rsidRPr="000173AA">
        <w:rPr>
          <w:b/>
        </w:rPr>
        <w:t>&lt;</w:t>
      </w:r>
      <w:proofErr w:type="gramStart"/>
      <w:r w:rsidRPr="000173AA">
        <w:rPr>
          <w:b/>
        </w:rPr>
        <w:t>…&gt;В</w:t>
      </w:r>
      <w:proofErr w:type="gramEnd"/>
      <w:r w:rsidRPr="000173AA">
        <w:rPr>
          <w:b/>
        </w:rPr>
        <w:t xml:space="preserve">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14:paraId="581BC475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Pr="000173AA">
        <w:rPr>
          <w:rFonts w:eastAsia="Times New Roman" w:cs="Times New Roman"/>
          <w:b/>
          <w:szCs w:val="28"/>
          <w:lang w:eastAsia="ru-RU"/>
        </w:rPr>
        <w:t>, 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, графленую и без </w:t>
      </w:r>
      <w:proofErr w:type="gramStart"/>
      <w:r w:rsidRPr="000173AA">
        <w:rPr>
          <w:rFonts w:eastAsia="Times New Roman" w:cs="Times New Roman"/>
          <w:b/>
          <w:szCs w:val="28"/>
          <w:lang w:eastAsia="ru-RU"/>
        </w:rPr>
        <w:t>граф,/</w:t>
      </w:r>
      <w:proofErr w:type="gramEnd"/>
      <w:r w:rsidRPr="000173AA">
        <w:rPr>
          <w:rFonts w:eastAsia="Times New Roman" w:cs="Times New Roman"/>
          <w:b/>
          <w:szCs w:val="28"/>
          <w:lang w:eastAsia="ru-RU"/>
        </w:rPr>
        <w:t xml:space="preserve">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3C4CA062" w14:textId="77777777" w:rsidR="00CC6CD5" w:rsidRPr="003C5597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14:paraId="62B1AE4F" w14:textId="77777777" w:rsidR="00CC6CD5" w:rsidRDefault="00CC6CD5" w:rsidP="00CC6CD5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14:paraId="5578FD51" w14:textId="77777777" w:rsidR="00CC6CD5" w:rsidRPr="000D759F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14:paraId="1D9AE67E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5A892FFC" w14:textId="77777777" w:rsidR="00CC6CD5" w:rsidRDefault="00CC6CD5" w:rsidP="00CC6CD5">
      <w:pPr>
        <w:spacing w:after="0"/>
        <w:ind w:firstLine="709"/>
      </w:pPr>
      <w:r>
        <w:rPr>
          <w:b/>
        </w:rPr>
        <w:t xml:space="preserve"> </w:t>
      </w:r>
      <w:r>
        <w:t xml:space="preserve">По текстам последних примеров можно заметить, что слова, формирующие значение всеохватности </w:t>
      </w:r>
      <w:proofErr w:type="gramStart"/>
      <w:r>
        <w:t>Маяковский</w:t>
      </w:r>
      <w:proofErr w:type="gramEnd"/>
      <w:r>
        <w:t xml:space="preserve"> использует не только в отношении характеристик товаров, но и в отношении ожидаемого адресата рекламы. Здесь стоит сделать отступление и сказать о том, что рекламная поэзия Маяковского тесно связана с </w:t>
      </w:r>
      <w:proofErr w:type="spellStart"/>
      <w:proofErr w:type="gramStart"/>
      <w:r>
        <w:t>социо</w:t>
      </w:r>
      <w:proofErr w:type="spellEnd"/>
      <w:r>
        <w:t>-культурной</w:t>
      </w:r>
      <w:proofErr w:type="gramEnd"/>
      <w:r>
        <w:t xml:space="preserve"> действительностью современных ей текстов и проявляет себя одновременно в нескольких ипостасях: как формирующий контекст действительности дискурс, и как использующий её. В этом отношении нельзя не вспомнить об общем творчестве поэта, его идеологической позиции, мировоззренческих взглядах и творческих убеждениях. </w:t>
      </w:r>
    </w:p>
    <w:p w14:paraId="5C02C9EF" w14:textId="77777777" w:rsidR="00CC6CD5" w:rsidRPr="0026768E" w:rsidRDefault="00CC6CD5" w:rsidP="00CC6CD5">
      <w:pPr>
        <w:spacing w:after="0"/>
        <w:ind w:firstLine="709"/>
      </w:pPr>
      <w:r>
        <w:t xml:space="preserve">Общеизвестно, что в своем дореволюционном периоде творчество Маяковского являлось частью российского футуристического движения, пропагандировавшего полный разрыв со старой культурой и создание культуры радикально новой. В период революции и ранний советский период идеология поэта претерпевает изменения, которые, однако, представляют </w:t>
      </w:r>
      <w:r>
        <w:lastRenderedPageBreak/>
        <w:t xml:space="preserve">собой новый взгляд на прежние идеалы. Ю. Р. </w:t>
      </w:r>
      <w:proofErr w:type="spellStart"/>
      <w:r>
        <w:t>Попонова</w:t>
      </w:r>
      <w:proofErr w:type="spellEnd"/>
      <w:r>
        <w:t xml:space="preserve"> пишет об этих переменах так: «</w:t>
      </w:r>
      <w:r w:rsidRPr="0026768E">
        <w:t xml:space="preserve">Поэтическое слово в пореволюционный период движется от </w:t>
      </w:r>
      <w:proofErr w:type="spellStart"/>
      <w:r w:rsidRPr="0026768E">
        <w:t>идеологизации</w:t>
      </w:r>
      <w:proofErr w:type="spellEnd"/>
      <w:r w:rsidRPr="0026768E">
        <w:t xml:space="preserve"> поэзии к поэтизации идеологии, при этом происходит переориентация источника формирования системы ценностей с поэтической личности на государственный миф</w:t>
      </w:r>
      <w:r>
        <w:t>»</w:t>
      </w:r>
      <w:r w:rsidRPr="0026768E">
        <w:rPr>
          <w:bCs/>
        </w:rPr>
        <w:t>.</w:t>
      </w:r>
      <w:r w:rsidRPr="0026768E">
        <w:t xml:space="preserve"> </w:t>
      </w:r>
      <w:r>
        <w:t xml:space="preserve">Исследователь говорит о </w:t>
      </w:r>
      <w:proofErr w:type="spellStart"/>
      <w:r>
        <w:t>сонаправленности</w:t>
      </w:r>
      <w:proofErr w:type="spellEnd"/>
      <w:r>
        <w:t xml:space="preserve"> «</w:t>
      </w:r>
      <w:r w:rsidRPr="0026768E">
        <w:t>воли поэта с волей передового класса и его аван</w:t>
      </w:r>
      <w:r>
        <w:t xml:space="preserve">гарда – партии, прокладывающих </w:t>
      </w:r>
      <w:r w:rsidRPr="00994A16">
        <w:t>&lt;</w:t>
      </w:r>
      <w:r>
        <w:t>…</w:t>
      </w:r>
      <w:r w:rsidRPr="00994A16">
        <w:t>&gt;</w:t>
      </w:r>
      <w:r w:rsidRPr="0026768E">
        <w:t xml:space="preserve"> путь в будущее</w:t>
      </w:r>
      <w:r>
        <w:t>», а также добавляет, что «п</w:t>
      </w:r>
      <w:r w:rsidRPr="0026768E">
        <w:t xml:space="preserve">ереход от идеологии поэтической школы (футуризм) к государственной идеологии, </w:t>
      </w:r>
      <w:proofErr w:type="spellStart"/>
      <w:r w:rsidRPr="0026768E">
        <w:t>внеположенной</w:t>
      </w:r>
      <w:proofErr w:type="spellEnd"/>
      <w:r w:rsidRPr="0026768E">
        <w:t xml:space="preserve">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>
        <w:t>»</w:t>
      </w:r>
      <w:r>
        <w:rPr>
          <w:rStyle w:val="aa"/>
        </w:rPr>
        <w:footnoteReference w:id="16"/>
      </w:r>
      <w:r w:rsidRPr="0026768E">
        <w:t>.</w:t>
      </w:r>
      <w:r>
        <w:t xml:space="preserve"> </w:t>
      </w:r>
    </w:p>
    <w:p w14:paraId="7209CB89" w14:textId="77777777" w:rsidR="00CC6CD5" w:rsidRDefault="00CC6CD5" w:rsidP="00CC6CD5">
      <w:pPr>
        <w:spacing w:after="0"/>
        <w:ind w:firstLine="709"/>
      </w:pPr>
      <w:r>
        <w:t xml:space="preserve">Рассматривая рекламную поэзию Маяковского в общем контексте его творчества, можно утверждать, что </w:t>
      </w:r>
      <w:proofErr w:type="spellStart"/>
      <w:proofErr w:type="gramStart"/>
      <w:r>
        <w:t>социо</w:t>
      </w:r>
      <w:proofErr w:type="spellEnd"/>
      <w:r>
        <w:t>-культурные</w:t>
      </w:r>
      <w:proofErr w:type="gramEnd"/>
      <w:r>
        <w:t xml:space="preserve"> задачи и установки, декларирующиеся правящей партией, транслировались и утверждались поэтом и в рекламе в том числе, безусловно, находя отражение в лексике текстов. </w:t>
      </w:r>
    </w:p>
    <w:p w14:paraId="7CD22E51" w14:textId="77777777" w:rsidR="00CC6CD5" w:rsidRDefault="00CC6CD5" w:rsidP="00CC6CD5">
      <w:pPr>
        <w:spacing w:after="0"/>
        <w:ind w:firstLine="709"/>
      </w:pPr>
      <w:r>
        <w:t>Возвращаясь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Аналогичную природу имеет лексика противопоставляемых семантических полей «старого» и «нового»,</w:t>
      </w:r>
      <w:r w:rsidRPr="00492450">
        <w:t xml:space="preserve"> </w:t>
      </w:r>
      <w:r>
        <w:t>а также «нэпманского», «буржуазного», «царского» и «современного», «народного», «государственного», в которых первое всегда наделяется однозначно-отрицательной коннотацией, а второе - однозначно-положительной.</w:t>
      </w:r>
    </w:p>
    <w:p w14:paraId="2647DAD4" w14:textId="77777777" w:rsidR="00CC6CD5" w:rsidRPr="005B348C" w:rsidRDefault="00CC6CD5" w:rsidP="00CC6CD5">
      <w:pPr>
        <w:spacing w:after="0"/>
        <w:ind w:firstLine="709"/>
      </w:pPr>
      <w:r>
        <w:t xml:space="preserve">Приведем примеры: </w:t>
      </w:r>
    </w:p>
    <w:p w14:paraId="2DA2C52B" w14:textId="77777777" w:rsidR="00CC6CD5" w:rsidRDefault="00CC6CD5" w:rsidP="00CC6CD5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14:paraId="5872C767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14:paraId="4658B0E1" w14:textId="77777777" w:rsidR="00CC6CD5" w:rsidRDefault="00CC6CD5" w:rsidP="00CC6CD5">
      <w:pPr>
        <w:spacing w:after="0"/>
        <w:ind w:firstLine="709"/>
        <w:rPr>
          <w:b/>
        </w:rPr>
      </w:pPr>
      <w:r w:rsidRPr="006B5D72">
        <w:rPr>
          <w:b/>
        </w:rPr>
        <w:lastRenderedPageBreak/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14:paraId="5386883F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6B25B0ED" w14:textId="77777777" w:rsidR="00CC6CD5" w:rsidRP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/ у трудящихся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 / 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</w:t>
      </w:r>
      <w:r w:rsidRPr="00CC6CD5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14:paraId="20015E59" w14:textId="77777777" w:rsidR="00CC6CD5" w:rsidRDefault="00CC6CD5" w:rsidP="00CC6CD5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14:paraId="6F8D45AF" w14:textId="77777777" w:rsidR="00CC6CD5" w:rsidRDefault="00CC6CD5" w:rsidP="00CC6CD5">
      <w:pPr>
        <w:spacing w:after="0"/>
        <w:ind w:firstLine="709"/>
        <w:rPr>
          <w:iCs/>
          <w:szCs w:val="28"/>
        </w:rPr>
      </w:pPr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своим заглавием обращенных к теме революционно-политическим темам. Одним из примеров такого блока является цикл для оберток карамели «Красная Москва», все без исключения тексты которого строятся на семантическом противопоставлении «старого» и «нового» миров. В качестве иллюстрации приведем несколько текстов:</w:t>
      </w:r>
    </w:p>
    <w:p w14:paraId="19B7441C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14:paraId="26BCB1A0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14:paraId="2FF71D98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 xml:space="preserve">Здесь раньше купцы веселились ловко. / Теперь университет трудящихся — </w:t>
      </w:r>
      <w:proofErr w:type="spellStart"/>
      <w:r w:rsidRPr="00262878">
        <w:rPr>
          <w:b/>
        </w:rPr>
        <w:t>Свердловка</w:t>
      </w:r>
      <w:proofErr w:type="spellEnd"/>
      <w:r w:rsidRPr="00262878">
        <w:rPr>
          <w:b/>
        </w:rPr>
        <w:t>.</w:t>
      </w:r>
    </w:p>
    <w:p w14:paraId="36371B39" w14:textId="77777777" w:rsidR="00CC6CD5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</w:p>
    <w:p w14:paraId="7B1C2CB9" w14:textId="77777777" w:rsidR="00CC6CD5" w:rsidRDefault="00CC6CD5" w:rsidP="00CC6CD5">
      <w:pPr>
        <w:spacing w:after="0"/>
        <w:ind w:firstLine="709"/>
      </w:pPr>
      <w:r>
        <w:t xml:space="preserve">В лексике рекламы Маяковского находят отражение задачи государственных программ ликбеза, электрификации и промышленного развития села. Так, в значительном по объему блоке текстов, посвященных рекламе продукции Госиздата, а также теме грамотности, в них мы видим слова </w:t>
      </w:r>
      <w:r w:rsidRPr="002713FA">
        <w:rPr>
          <w:b/>
          <w:i/>
        </w:rPr>
        <w:t>«учебник», «грамота», «грамотный», «знания», «ученый», «невежество», «книга», «букварь», «азбука»</w:t>
      </w:r>
      <w:r>
        <w:t xml:space="preserve"> и т.д., в блоках, посвященных промышленному развитию автор также употребляет соответствующую лексику: </w:t>
      </w:r>
      <w:r w:rsidRPr="002A5832">
        <w:rPr>
          <w:b/>
          <w:i/>
        </w:rPr>
        <w:t>«трактор», «элеватор», «дирижабль», «автоплуг», «</w:t>
      </w:r>
      <w:proofErr w:type="spellStart"/>
      <w:r w:rsidRPr="002A5832">
        <w:rPr>
          <w:b/>
          <w:i/>
        </w:rPr>
        <w:t>грузовоз</w:t>
      </w:r>
      <w:proofErr w:type="spellEnd"/>
      <w:r w:rsidRPr="002A5832">
        <w:rPr>
          <w:b/>
          <w:i/>
        </w:rPr>
        <w:t>», «аэроплан»</w:t>
      </w:r>
      <w:r>
        <w:rPr>
          <w:b/>
          <w:i/>
        </w:rPr>
        <w:t xml:space="preserve">, «трамвай», «паровоз», «динамо». </w:t>
      </w:r>
      <w:r>
        <w:t xml:space="preserve">Любопытными в отношении стиля и лексики являются тексты для оберток карамели «Новый вес» и «Новые </w:t>
      </w:r>
      <w:r>
        <w:lastRenderedPageBreak/>
        <w:t xml:space="preserve">меры». В них Маяковский выступает не только в роли рекламиста, сколько в роли автора-просветителя, создавая тексты обучающего характера, отличающиеся, также, своеобразием лексики. Так, например, эти в этих блоках чрезвычайно велико количество числительных, слов-названий мер (как старых систем счисления: </w:t>
      </w:r>
      <w:r w:rsidRPr="00F84959">
        <w:rPr>
          <w:b/>
          <w:i/>
        </w:rPr>
        <w:t>«золотник», «фунт», «пуд», «аршин», «сажень», «десятина»</w:t>
      </w:r>
      <w:r>
        <w:t xml:space="preserve">; так и новых: </w:t>
      </w:r>
      <w:r w:rsidRPr="00F84959">
        <w:rPr>
          <w:b/>
          <w:i/>
        </w:rPr>
        <w:t>«грамм», «килограмм», «тонна», «литр», «сантиметр», «метр», «километр», «гектар»</w:t>
      </w:r>
      <w:r>
        <w:t xml:space="preserve"> и т.д.) и слов, характерных, скорее, для лексики школьных задачников (</w:t>
      </w:r>
      <w:r w:rsidRPr="007E34CC">
        <w:rPr>
          <w:b/>
          <w:i/>
        </w:rPr>
        <w:t>«возьмем», «посчитаем», «задача», «измерить»</w:t>
      </w:r>
      <w:r w:rsidRPr="007E34CC">
        <w:t xml:space="preserve">). </w:t>
      </w:r>
    </w:p>
    <w:p w14:paraId="02ECBF4E" w14:textId="77777777" w:rsidR="00CC6CD5" w:rsidRDefault="00CC6CD5" w:rsidP="00CC6CD5">
      <w:pPr>
        <w:spacing w:after="0"/>
        <w:ind w:firstLine="709"/>
        <w:rPr>
          <w:szCs w:val="28"/>
        </w:rPr>
      </w:pPr>
      <w:r w:rsidRPr="008A131A">
        <w:rPr>
          <w:szCs w:val="28"/>
        </w:rPr>
        <w:t xml:space="preserve">Особо стоит отметить присутствие в рекламных текстах характерной для политических трибун того времени лексики. С. И. </w:t>
      </w:r>
      <w:proofErr w:type="spellStart"/>
      <w:r w:rsidRPr="008A131A">
        <w:rPr>
          <w:szCs w:val="28"/>
        </w:rPr>
        <w:t>Карцевский</w:t>
      </w:r>
      <w:proofErr w:type="spellEnd"/>
      <w:r w:rsidRPr="008A131A">
        <w:rPr>
          <w:szCs w:val="28"/>
        </w:rPr>
        <w:t xml:space="preserve"> отмечает влияние революции на общественно-политический язык 20-40х годов и привнесение в него таких слов как «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бюрократия, демократия, комитет, партия, провокатор, социал-демократ, социализм, террор, буржуазия, </w:t>
      </w:r>
      <w:proofErr w:type="gramStart"/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демократия,  интернационал</w:t>
      </w:r>
      <w:proofErr w:type="gramEnd"/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, комитет, лозунг,  манифестация, марксизм, митинг, муниципализация, провокатор, прокламация, прол</w:t>
      </w:r>
      <w:r>
        <w:rPr>
          <w:rFonts w:eastAsia="Times New Roman" w:cs="Times New Roman"/>
          <w:iCs/>
          <w:color w:val="000000"/>
          <w:szCs w:val="28"/>
          <w:lang w:eastAsia="ru-RU"/>
        </w:rPr>
        <w:t>етариат, пролетарий, социализм и т.д.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Pr="008A131A">
        <w:rPr>
          <w:rStyle w:val="aa"/>
          <w:rFonts w:eastAsia="Times New Roman" w:cs="Times New Roman"/>
          <w:iCs/>
          <w:color w:val="000000"/>
          <w:szCs w:val="28"/>
          <w:lang w:eastAsia="ru-RU"/>
        </w:rPr>
        <w:footnoteReference w:id="17"/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некоторые другие слова, не вошедшие в непосредственно этот список, но также обладающие яркой политизированной и </w:t>
      </w:r>
      <w:proofErr w:type="spellStart"/>
      <w:r>
        <w:rPr>
          <w:rFonts w:eastAsia="Times New Roman" w:cs="Times New Roman"/>
          <w:iCs/>
          <w:color w:val="000000"/>
          <w:szCs w:val="28"/>
          <w:lang w:eastAsia="ru-RU"/>
        </w:rPr>
        <w:t>идеалогизированной</w:t>
      </w:r>
      <w:proofErr w:type="spellEnd"/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 семантикой: 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«коммунист», «пролетарий», «трудящийся»,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14:paraId="4F73BDD2" w14:textId="77777777" w:rsidR="00CC6CD5" w:rsidRPr="00DC075F" w:rsidRDefault="00CC6CD5" w:rsidP="00CC6CD5">
      <w:pPr>
        <w:spacing w:after="0"/>
        <w:ind w:firstLine="709"/>
        <w:rPr>
          <w:szCs w:val="28"/>
        </w:rPr>
      </w:pPr>
      <w:r>
        <w:t xml:space="preserve">Анализируя лексику рекламных текстов поэта нельзя забывать о специфичности прагматических задач рекламного текста и особых его свойств, диктуемых ими. Одной из важнейших задач рекламы, как уже говорилось в начале этого раздела, является убедительное побуждение адресата к определенному действию (как правило, покупке), невозможное без </w:t>
      </w:r>
      <w:r>
        <w:lastRenderedPageBreak/>
        <w:t xml:space="preserve">сильного </w:t>
      </w:r>
      <w:proofErr w:type="spellStart"/>
      <w:r>
        <w:t>импрессивного</w:t>
      </w:r>
      <w:proofErr w:type="spellEnd"/>
      <w:r>
        <w:t xml:space="preserve"> воздействия посредством </w:t>
      </w:r>
      <w:proofErr w:type="spellStart"/>
      <w:r>
        <w:t>интро</w:t>
      </w:r>
      <w:proofErr w:type="spellEnd"/>
      <w:r>
        <w:t xml:space="preserve">- и экстралингвистических средств. Убеждение невозможно без полного понимания, и это диктует следующее свойство рекламной лексики: язык рекламы связан и зависим от языка, на котором говорит адресат рекламного послания, а также связан с культурным контекстом, в котором находится адресат. </w:t>
      </w:r>
    </w:p>
    <w:p w14:paraId="2645FAC2" w14:textId="77777777" w:rsidR="00CC6CD5" w:rsidRDefault="00CC6CD5" w:rsidP="00CC6CD5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включение Маяковским в рекламные тексты разговорной, просторечной и </w:t>
      </w:r>
      <w:proofErr w:type="spellStart"/>
      <w:r>
        <w:t>экспессивно</w:t>
      </w:r>
      <w:proofErr w:type="spellEnd"/>
      <w:r>
        <w:t xml:space="preserve">-окрашенной лексики.  Так, уже в первом стихотворении мы читаем: </w:t>
      </w:r>
      <w:r w:rsidRPr="000645F4">
        <w:rPr>
          <w:b/>
        </w:rPr>
        <w:t xml:space="preserve">«против </w:t>
      </w:r>
      <w:r w:rsidRPr="000645F4">
        <w:rPr>
          <w:b/>
          <w:i/>
        </w:rPr>
        <w:t>старья</w:t>
      </w:r>
      <w:r w:rsidRPr="000645F4">
        <w:rPr>
          <w:b/>
        </w:rPr>
        <w:t xml:space="preserve"> </w:t>
      </w:r>
      <w:r w:rsidRPr="000645F4">
        <w:rPr>
          <w:b/>
          <w:i/>
        </w:rPr>
        <w:t>озверев</w:t>
      </w:r>
      <w:r w:rsidRPr="000645F4">
        <w:rPr>
          <w:b/>
        </w:rPr>
        <w:t>»</w:t>
      </w:r>
      <w:r>
        <w:rPr>
          <w:b/>
        </w:rPr>
        <w:t xml:space="preserve">, </w:t>
      </w:r>
      <w:r w:rsidRPr="00CA11FC">
        <w:rPr>
          <w:b/>
          <w:i/>
        </w:rPr>
        <w:t>«</w:t>
      </w:r>
      <w:proofErr w:type="spellStart"/>
      <w:r w:rsidRPr="00CA11FC">
        <w:rPr>
          <w:b/>
          <w:i/>
        </w:rPr>
        <w:t>оглазев</w:t>
      </w:r>
      <w:proofErr w:type="spellEnd"/>
      <w:r w:rsidRPr="00CA11FC">
        <w:rPr>
          <w:b/>
          <w:i/>
        </w:rPr>
        <w:t>»</w:t>
      </w:r>
      <w:r>
        <w:rPr>
          <w:b/>
          <w:i/>
        </w:rPr>
        <w:t xml:space="preserve">. </w:t>
      </w:r>
      <w:r>
        <w:t xml:space="preserve">Далее в текстах видимо слова </w:t>
      </w:r>
      <w:r w:rsidRPr="00F366F2">
        <w:rPr>
          <w:b/>
          <w:i/>
        </w:rPr>
        <w:t>«орут», «глазеть», «</w:t>
      </w:r>
      <w:proofErr w:type="spellStart"/>
      <w:r w:rsidRPr="00F366F2">
        <w:rPr>
          <w:b/>
          <w:i/>
        </w:rPr>
        <w:t>шпарни</w:t>
      </w:r>
      <w:proofErr w:type="spellEnd"/>
      <w:r w:rsidRPr="00F366F2">
        <w:rPr>
          <w:b/>
          <w:i/>
        </w:rPr>
        <w:t>», «</w:t>
      </w:r>
      <w:proofErr w:type="spellStart"/>
      <w:r w:rsidRPr="00F366F2">
        <w:rPr>
          <w:b/>
          <w:i/>
        </w:rPr>
        <w:t>нэпач</w:t>
      </w:r>
      <w:proofErr w:type="spellEnd"/>
      <w:r w:rsidRPr="00F366F2">
        <w:rPr>
          <w:b/>
          <w:i/>
        </w:rPr>
        <w:t>», «таковский», «срам», «величать»,</w:t>
      </w:r>
      <w:r>
        <w:t xml:space="preserve"> «разиня», встречаем просторечные грамматические формы: </w:t>
      </w:r>
      <w:r w:rsidRPr="00F366F2">
        <w:rPr>
          <w:b/>
          <w:i/>
        </w:rPr>
        <w:t xml:space="preserve">«малый», «с </w:t>
      </w:r>
      <w:proofErr w:type="spellStart"/>
      <w:r w:rsidRPr="00F366F2">
        <w:rPr>
          <w:b/>
          <w:i/>
        </w:rPr>
        <w:t>монпасьем</w:t>
      </w:r>
      <w:proofErr w:type="spellEnd"/>
      <w:r w:rsidRPr="00F366F2">
        <w:rPr>
          <w:b/>
          <w:i/>
        </w:rPr>
        <w:t xml:space="preserve">», </w:t>
      </w:r>
      <w:r>
        <w:rPr>
          <w:b/>
          <w:i/>
        </w:rPr>
        <w:t xml:space="preserve">«мчи», </w:t>
      </w:r>
      <w:r w:rsidRPr="00F366F2">
        <w:rPr>
          <w:b/>
          <w:i/>
        </w:rPr>
        <w:t xml:space="preserve">«машиною </w:t>
      </w:r>
      <w:proofErr w:type="spellStart"/>
      <w:r w:rsidRPr="00F366F2">
        <w:rPr>
          <w:b/>
          <w:i/>
        </w:rPr>
        <w:t>динамою</w:t>
      </w:r>
      <w:proofErr w:type="spellEnd"/>
      <w:r w:rsidRPr="00F366F2">
        <w:rPr>
          <w:b/>
          <w:i/>
        </w:rPr>
        <w:t xml:space="preserve">», </w:t>
      </w:r>
      <w:r>
        <w:rPr>
          <w:b/>
          <w:i/>
        </w:rPr>
        <w:t xml:space="preserve">«с помощью ладош». </w:t>
      </w:r>
      <w:r>
        <w:t xml:space="preserve">Маяковский использует в текстах устойчивые выражения и просторечные обороты: </w:t>
      </w:r>
      <w:r w:rsidRPr="00CA11FC">
        <w:rPr>
          <w:b/>
          <w:i/>
        </w:rPr>
        <w:t>«с какой стати»</w:t>
      </w:r>
      <w:r>
        <w:rPr>
          <w:b/>
          <w:i/>
        </w:rPr>
        <w:t xml:space="preserve">, «беги со всех ног», «глаза разбегаются», «разинь глаза» </w:t>
      </w:r>
      <w:r>
        <w:t xml:space="preserve">и т.д. Богатое и разнообразное использование автором народной речи создает узнаваемую для адресата стилистику текста, а также значительно усиливает понимание и запоминаемость текста, столь необходимые для рекламного послания. </w:t>
      </w:r>
    </w:p>
    <w:p w14:paraId="65B1AA4F" w14:textId="77777777" w:rsidR="00CC6CD5" w:rsidRDefault="00CC6CD5" w:rsidP="00CC6CD5">
      <w:pPr>
        <w:spacing w:after="0"/>
        <w:ind w:firstLine="709"/>
      </w:pPr>
      <w:r>
        <w:t xml:space="preserve">Связь с </w:t>
      </w:r>
      <w:proofErr w:type="spellStart"/>
      <w:proofErr w:type="gramStart"/>
      <w:r>
        <w:t>социо</w:t>
      </w:r>
      <w:proofErr w:type="spellEnd"/>
      <w:r>
        <w:t>-культурной</w:t>
      </w:r>
      <w:proofErr w:type="gramEnd"/>
      <w:r>
        <w:t xml:space="preserve"> действительностью, проявляющуюся через явления </w:t>
      </w:r>
      <w:proofErr w:type="spellStart"/>
      <w:r>
        <w:t>интертекстуальности</w:t>
      </w:r>
      <w:proofErr w:type="spellEnd"/>
      <w:r>
        <w:t xml:space="preserve">, как одно из важнейших свойств рекламного текста называл Д. А. Качаев: </w:t>
      </w:r>
      <w:r w:rsidRPr="00685EC7">
        <w:t>«</w:t>
      </w:r>
      <w:r w:rsidRPr="00685EC7">
        <w:rPr>
          <w:szCs w:val="28"/>
        </w:rPr>
        <w:t xml:space="preserve">Одна из особенностей современной рекламы ― </w:t>
      </w:r>
      <w:proofErr w:type="spellStart"/>
      <w:r w:rsidRPr="00685EC7">
        <w:rPr>
          <w:szCs w:val="28"/>
        </w:rPr>
        <w:t>интертекстуальность</w:t>
      </w:r>
      <w:proofErr w:type="spellEnd"/>
      <w:r w:rsidRPr="00685EC7">
        <w:rPr>
          <w:szCs w:val="28"/>
        </w:rPr>
        <w:t>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дат»</w:t>
      </w:r>
      <w:r>
        <w:rPr>
          <w:rStyle w:val="aa"/>
          <w:szCs w:val="28"/>
        </w:rPr>
        <w:footnoteReference w:id="18"/>
      </w:r>
      <w:r w:rsidRPr="00685EC7">
        <w:rPr>
          <w:szCs w:val="28"/>
        </w:rPr>
        <w:t>.</w:t>
      </w:r>
      <w:r>
        <w:rPr>
          <w:szCs w:val="28"/>
        </w:rPr>
        <w:t xml:space="preserve"> К проявлению </w:t>
      </w:r>
      <w:proofErr w:type="spellStart"/>
      <w:r>
        <w:rPr>
          <w:szCs w:val="28"/>
        </w:rPr>
        <w:t>интертекстуальности</w:t>
      </w:r>
      <w:proofErr w:type="spellEnd"/>
      <w:r>
        <w:rPr>
          <w:szCs w:val="28"/>
        </w:rPr>
        <w:t xml:space="preserve"> рекламных текстов Маяковского </w:t>
      </w:r>
      <w:r>
        <w:rPr>
          <w:szCs w:val="28"/>
        </w:rPr>
        <w:lastRenderedPageBreak/>
        <w:t xml:space="preserve">можно отнести не только уже упоминаемую нами лексику политических трибун, но и отсылки к событиям революции и гражданской войны, упоминание фамилий известных деятелей недавнего прошлого </w:t>
      </w:r>
      <w:r w:rsidRPr="00503D16">
        <w:rPr>
          <w:b/>
          <w:szCs w:val="28"/>
        </w:rPr>
        <w:t>(«Сунулся было Колчак в правители — / только того адмирала и видели», «Врангеля шлют помещики вскоре — / скинули Врангеля в Черное море.», «С Антантой вострей держите ухо — / тоже тянется к нашим краюхам.»</w:t>
      </w:r>
      <w:r>
        <w:rPr>
          <w:b/>
          <w:szCs w:val="28"/>
        </w:rPr>
        <w:t>)</w:t>
      </w:r>
      <w:r>
        <w:rPr>
          <w:szCs w:val="28"/>
        </w:rPr>
        <w:t>, к актуальным газетным новостям ( «</w:t>
      </w:r>
      <w:r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Pr="003F0511">
        <w:rPr>
          <w:b/>
          <w:i/>
          <w:iCs/>
        </w:rPr>
        <w:t xml:space="preserve">полпред, / </w:t>
      </w:r>
      <w:r w:rsidRPr="003F0511">
        <w:rPr>
          <w:b/>
        </w:rPr>
        <w:t>над каждой — /  красное знамя.</w:t>
      </w:r>
      <w:r>
        <w:rPr>
          <w:b/>
        </w:rPr>
        <w:t xml:space="preserve"> </w:t>
      </w:r>
      <w:r w:rsidRPr="00E35ED0">
        <w:rPr>
          <w:b/>
        </w:rPr>
        <w:t>&lt;…&gt;</w:t>
      </w:r>
      <w:r>
        <w:rPr>
          <w:b/>
        </w:rPr>
        <w:t>»</w:t>
      </w:r>
      <w:r>
        <w:t>), а также стилистическое цитирование агитационных текстов (</w:t>
      </w:r>
      <w:r w:rsidRPr="00E35ED0">
        <w:rPr>
          <w:b/>
        </w:rPr>
        <w:t>«Чтоб враг не лез на республику в ражи, / красноармейцы, стойте на страже!</w:t>
      </w:r>
      <w:proofErr w:type="gramStart"/>
      <w:r w:rsidRPr="00E35ED0">
        <w:rPr>
          <w:b/>
        </w:rPr>
        <w:t>» ,</w:t>
      </w:r>
      <w:proofErr w:type="gramEnd"/>
      <w:r w:rsidRPr="00E35ED0">
        <w:rPr>
          <w:b/>
        </w:rPr>
        <w:t xml:space="preserve"> «Старый банк — нажива банкиру./ Наш — помощь рабочему миру»</w:t>
      </w:r>
      <w:r>
        <w:rPr>
          <w:b/>
        </w:rPr>
        <w:t xml:space="preserve"> </w:t>
      </w:r>
      <w:r w:rsidRPr="00E35ED0">
        <w:t>и т.д.).</w:t>
      </w:r>
      <w:r>
        <w:t xml:space="preserve"> </w:t>
      </w:r>
    </w:p>
    <w:p w14:paraId="6BDF7DA0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>Из сказанного выше видно, что Маяковский в своей рекламе создает обширные ассоциативные связи с культурно-историческим контекстом, однако, стоит дополнить, что случаи интерсексуальности, замкнутой на самих текстах, также воплощаются автором. К подобному «</w:t>
      </w:r>
      <w:proofErr w:type="gramStart"/>
      <w:r>
        <w:t xml:space="preserve">внутреннему»  </w:t>
      </w:r>
      <w:proofErr w:type="spellStart"/>
      <w:r>
        <w:t>интертексту</w:t>
      </w:r>
      <w:proofErr w:type="spellEnd"/>
      <w:proofErr w:type="gramEnd"/>
      <w:r>
        <w:t xml:space="preserve"> можно отнести случаи </w:t>
      </w:r>
      <w:proofErr w:type="spellStart"/>
      <w:r>
        <w:t>самоцитирования</w:t>
      </w:r>
      <w:proofErr w:type="spellEnd"/>
      <w:r>
        <w:t xml:space="preserve"> (так, например, конструкцию </w:t>
      </w:r>
      <w:r w:rsidRPr="00EF45F8">
        <w:rPr>
          <w:b/>
          <w:i/>
        </w:rPr>
        <w:t>«сообщаем кстати»</w:t>
      </w:r>
      <w:r>
        <w:t xml:space="preserve"> Маяковский использует пять раз в текстах сходного композиционного строения; общее лексическое и композиционное строение имеют также следующие тексты: </w:t>
      </w:r>
      <w:r w:rsidRPr="00E83535">
        <w:rPr>
          <w:b/>
        </w:rPr>
        <w:t xml:space="preserve">«Раскупай, восточный люд, — / лучшие галоши </w:t>
      </w:r>
      <w:r w:rsidRPr="00E83535">
        <w:rPr>
          <w:b/>
          <w:szCs w:val="28"/>
        </w:rPr>
        <w:t>привез верблюд»</w:t>
      </w:r>
      <w:r w:rsidRPr="00E83535">
        <w:rPr>
          <w:szCs w:val="28"/>
        </w:rPr>
        <w:t xml:space="preserve"> и «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верблюд.»</w:t>
      </w:r>
      <w:r>
        <w:rPr>
          <w:rFonts w:eastAsia="Times New Roman" w:cs="Times New Roman"/>
          <w:szCs w:val="28"/>
          <w:lang w:eastAsia="ru-RU"/>
        </w:rPr>
        <w:t xml:space="preserve">). </w:t>
      </w:r>
    </w:p>
    <w:p w14:paraId="77E356A9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Очень косвенно отнести к явлениям </w:t>
      </w:r>
      <w:proofErr w:type="spellStart"/>
      <w:r>
        <w:rPr>
          <w:rFonts w:eastAsia="Times New Roman" w:cs="Times New Roman"/>
          <w:szCs w:val="28"/>
          <w:lang w:eastAsia="ru-RU"/>
        </w:rPr>
        <w:t>интертекстуальности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но, скорее, все же как пример языкового воздействия на адресата через лексические ассоциативные сети, можно назвать системность повторяемости внутри рекламных блоков основной тематической лексики. Так, названия компаний </w:t>
      </w:r>
      <w:proofErr w:type="gramStart"/>
      <w:r>
        <w:rPr>
          <w:rFonts w:eastAsia="Times New Roman" w:cs="Times New Roman"/>
          <w:szCs w:val="28"/>
          <w:lang w:eastAsia="ru-RU"/>
        </w:rPr>
        <w:t>( Госиздат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szCs w:val="28"/>
          <w:lang w:eastAsia="ru-RU"/>
        </w:rPr>
        <w:t>Моссельпром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szCs w:val="28"/>
          <w:lang w:eastAsia="ru-RU"/>
        </w:rPr>
        <w:t>Резинотрест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Благодаря подобному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закреплению в сознании адресата номинативной информации, автор получает возможность </w:t>
      </w:r>
      <w:proofErr w:type="gramStart"/>
      <w:r>
        <w:rPr>
          <w:rFonts w:eastAsia="Times New Roman" w:cs="Times New Roman"/>
          <w:szCs w:val="28"/>
          <w:lang w:eastAsia="ru-RU"/>
        </w:rPr>
        <w:t>использования  конструкций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смыслового эллипса, которые можно проиллюстрировать следующими текстами: </w:t>
      </w:r>
    </w:p>
    <w:p w14:paraId="67809531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t>Далек и пуст / магазин книжный: / нет журналов, /     газет нет. / Иди немедленно / в киоск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AA7F73">
        <w:rPr>
          <w:rFonts w:eastAsia="Times New Roman" w:cs="Times New Roman"/>
          <w:b/>
          <w:szCs w:val="28"/>
          <w:lang w:eastAsia="ru-RU"/>
        </w:rPr>
        <w:t>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>&gt; ближний! / Киоск 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&gt;/     полон / книг и газет. </w:t>
      </w:r>
    </w:p>
    <w:p w14:paraId="4AE8661F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>Наше оружие — / книга и газета. / 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proofErr w:type="spellEnd"/>
      <w:r>
        <w:rPr>
          <w:rFonts w:eastAsia="Times New Roman" w:cs="Times New Roman"/>
          <w:b/>
          <w:szCs w:val="28"/>
          <w:lang w:eastAsia="ru-RU"/>
        </w:rPr>
        <w:t>&gt;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 куют /   оружие это.</w:t>
      </w:r>
    </w:p>
    <w:p w14:paraId="50A28DA0" w14:textId="77777777" w:rsidR="00CC6CD5" w:rsidRPr="00241463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</w:p>
    <w:p w14:paraId="07200F37" w14:textId="77777777" w:rsidR="00CC6CD5" w:rsidRPr="00241463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73F46D85" w14:textId="77777777" w:rsidR="00CC6CD5" w:rsidRPr="00241463" w:rsidRDefault="00CC6CD5" w:rsidP="00CC6CD5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31A7E88" w14:textId="77777777" w:rsidR="00CC6CD5" w:rsidRPr="007448F2" w:rsidRDefault="00CC6CD5" w:rsidP="00CC6CD5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14:paraId="2A74DA95" w14:textId="77777777" w:rsidR="00CC6CD5" w:rsidRPr="001019A5" w:rsidRDefault="00CC6CD5" w:rsidP="00CC6CD5">
      <w:pPr>
        <w:ind w:firstLine="709"/>
        <w:rPr>
          <w:szCs w:val="28"/>
        </w:rPr>
      </w:pPr>
    </w:p>
    <w:p w14:paraId="5FF2624B" w14:textId="77777777" w:rsidR="00CC6CD5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</w:pPr>
    </w:p>
    <w:p w14:paraId="70B1B1C2" w14:textId="5602D981" w:rsidR="001A7CD3" w:rsidRDefault="001A7CD3">
      <w:pPr>
        <w:spacing w:after="160" w:line="259" w:lineRule="auto"/>
        <w:jc w:val="left"/>
      </w:pPr>
      <w:r>
        <w:br w:type="page"/>
      </w:r>
    </w:p>
    <w:p w14:paraId="1BB855B3" w14:textId="77777777" w:rsidR="00CC03EF" w:rsidRPr="009D7B5D" w:rsidRDefault="00CC03EF" w:rsidP="00CC03EF">
      <w:pPr>
        <w:pStyle w:val="a9"/>
        <w:ind w:left="0" w:firstLine="709"/>
        <w:rPr>
          <w:b/>
          <w:sz w:val="32"/>
        </w:rPr>
      </w:pPr>
      <w:r w:rsidRPr="009D7B5D">
        <w:rPr>
          <w:b/>
          <w:sz w:val="32"/>
        </w:rPr>
        <w:lastRenderedPageBreak/>
        <w:t>Глава 2. Система образов адресата и автора, их прагматическое значение.</w:t>
      </w:r>
    </w:p>
    <w:p w14:paraId="09BC6DF3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t xml:space="preserve">Тексты рекламы в целом, и интересующей нас рекламной поэзии в частности, относятся к сфере словесности массовой коммуникации, особый интерес к исследованию которой возник у отечественных исследователей в начале </w:t>
      </w:r>
      <w:r w:rsidRPr="009D7B5D">
        <w:rPr>
          <w:lang w:val="en-US"/>
        </w:rPr>
        <w:t>XXI</w:t>
      </w:r>
      <w:r w:rsidRPr="009D7B5D">
        <w:t xml:space="preserve"> века. Так, в нулевых годах в трудах российских филологов становится популярной идея о смешанности природы текстов массовой коммуникации и промежуточности их положения между художественной литературой, фольклором и публицистикой</w:t>
      </w:r>
      <w:r w:rsidRPr="009D7B5D">
        <w:rPr>
          <w:rStyle w:val="aa"/>
        </w:rPr>
        <w:footnoteReference w:id="19"/>
      </w:r>
      <w:r w:rsidRPr="009D7B5D">
        <w:t xml:space="preserve">. А. Н. </w:t>
      </w:r>
      <w:proofErr w:type="spellStart"/>
      <w:r w:rsidRPr="009D7B5D">
        <w:t>Потсар</w:t>
      </w:r>
      <w:proofErr w:type="spellEnd"/>
      <w:r w:rsidRPr="009D7B5D">
        <w:t xml:space="preserve"> пишет, что «</w:t>
      </w:r>
      <w:r w:rsidRPr="009D7B5D">
        <w:rPr>
          <w:color w:val="000000"/>
          <w:szCs w:val="28"/>
        </w:rPr>
        <w:t>мас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слове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сть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2"/>
          <w:szCs w:val="28"/>
        </w:rPr>
        <w:t>в</w:t>
      </w:r>
      <w:r w:rsidRPr="009D7B5D">
        <w:rPr>
          <w:color w:val="000000"/>
          <w:spacing w:val="-1"/>
          <w:szCs w:val="28"/>
        </w:rPr>
        <w:t>би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zCs w:val="28"/>
        </w:rPr>
        <w:t>ает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 xml:space="preserve">те 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>чев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 xml:space="preserve">е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3"/>
          <w:szCs w:val="28"/>
        </w:rPr>
        <w:t>м</w:t>
      </w:r>
      <w:r w:rsidRPr="009D7B5D">
        <w:rPr>
          <w:color w:val="000000"/>
          <w:szCs w:val="28"/>
        </w:rPr>
        <w:t>ы и см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л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вые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он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ты</w:t>
      </w:r>
      <w:r w:rsidRPr="009D7B5D">
        <w:rPr>
          <w:color w:val="000000"/>
          <w:spacing w:val="1"/>
          <w:szCs w:val="28"/>
        </w:rPr>
        <w:t xml:space="preserve"> и</w:t>
      </w:r>
      <w:r w:rsidRPr="009D7B5D">
        <w:rPr>
          <w:color w:val="000000"/>
          <w:szCs w:val="28"/>
        </w:rPr>
        <w:t xml:space="preserve">з 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каза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х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ем,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 xml:space="preserve"> 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вос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ин</w:t>
      </w:r>
      <w:r w:rsidRPr="009D7B5D">
        <w:rPr>
          <w:color w:val="000000"/>
          <w:spacing w:val="-2"/>
          <w:szCs w:val="28"/>
        </w:rPr>
        <w:t>я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ы 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ма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й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1"/>
          <w:szCs w:val="28"/>
        </w:rPr>
        <w:t>ди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»</w:t>
      </w:r>
      <w:r w:rsidRPr="009D7B5D">
        <w:rPr>
          <w:rStyle w:val="aa"/>
          <w:color w:val="000000"/>
          <w:szCs w:val="28"/>
        </w:rPr>
        <w:footnoteReference w:id="20"/>
      </w:r>
      <w:r w:rsidRPr="009D7B5D">
        <w:rPr>
          <w:color w:val="000000"/>
          <w:szCs w:val="28"/>
        </w:rPr>
        <w:t xml:space="preserve">. Подобные особенности языковой 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14:paraId="1CD2C66A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t xml:space="preserve">В этом отношении стоит упомянуть особенности адресации и проявления образа читателя в художественных текстах, а именно обратиться к словам Т.Л. Каминской, Г. П. </w:t>
      </w:r>
      <w:proofErr w:type="spellStart"/>
      <w:r w:rsidRPr="009D7B5D">
        <w:t>Нащименко</w:t>
      </w:r>
      <w:proofErr w:type="spellEnd"/>
      <w:r w:rsidRPr="009D7B5D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спорная»</w:t>
      </w:r>
      <w:r w:rsidRPr="009D7B5D">
        <w:rPr>
          <w:rStyle w:val="aa"/>
        </w:rPr>
        <w:footnoteReference w:id="21"/>
      </w:r>
      <w:r w:rsidRPr="009D7B5D">
        <w:t xml:space="preserve">, что автору </w:t>
      </w:r>
      <w:r w:rsidRPr="009D7B5D">
        <w:rPr>
          <w:color w:val="000000"/>
          <w:spacing w:val="-1"/>
          <w:szCs w:val="28"/>
        </w:rPr>
        <w:t>«в о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zCs w:val="28"/>
        </w:rPr>
        <w:t>еле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 см</w:t>
      </w:r>
      <w:r w:rsidRPr="009D7B5D">
        <w:rPr>
          <w:color w:val="000000"/>
          <w:spacing w:val="-1"/>
          <w:szCs w:val="28"/>
        </w:rPr>
        <w:t>ы</w:t>
      </w:r>
      <w:r w:rsidRPr="009D7B5D">
        <w:rPr>
          <w:color w:val="000000"/>
          <w:szCs w:val="28"/>
        </w:rPr>
        <w:t xml:space="preserve">сле </w:t>
      </w:r>
      <w:r w:rsidRPr="009D7B5D">
        <w:rPr>
          <w:color w:val="000000"/>
          <w:spacing w:val="-1"/>
          <w:szCs w:val="28"/>
        </w:rPr>
        <w:t>б</w:t>
      </w:r>
      <w:r w:rsidRPr="009D7B5D">
        <w:rPr>
          <w:color w:val="000000"/>
          <w:szCs w:val="28"/>
        </w:rPr>
        <w:t>езр</w:t>
      </w:r>
      <w:r w:rsidRPr="009D7B5D">
        <w:rPr>
          <w:color w:val="000000"/>
          <w:spacing w:val="1"/>
          <w:szCs w:val="28"/>
        </w:rPr>
        <w:t>а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zCs w:val="28"/>
        </w:rPr>
        <w:t>ч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pacing w:val="1"/>
          <w:szCs w:val="28"/>
        </w:rPr>
        <w:t>йд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 xml:space="preserve">т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и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его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«д</w:t>
      </w:r>
      <w:r w:rsidRPr="009D7B5D">
        <w:rPr>
          <w:color w:val="000000"/>
          <w:szCs w:val="28"/>
        </w:rPr>
        <w:t>етище»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lastRenderedPageBreak/>
        <w:t>п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2"/>
          <w:szCs w:val="28"/>
        </w:rPr>
        <w:t>ч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тате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я,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pacing w:val="1"/>
          <w:szCs w:val="28"/>
        </w:rPr>
        <w:t>бо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пр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тив,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2"/>
          <w:szCs w:val="28"/>
        </w:rPr>
        <w:t>ы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0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-1"/>
          <w:szCs w:val="28"/>
        </w:rPr>
        <w:t>ль</w:t>
      </w:r>
      <w:r w:rsidRPr="009D7B5D">
        <w:rPr>
          <w:color w:val="000000"/>
          <w:spacing w:val="2"/>
          <w:szCs w:val="28"/>
        </w:rPr>
        <w:t>т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рно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 к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текс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zCs w:val="28"/>
        </w:rPr>
        <w:t>э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хи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ет</w:t>
      </w:r>
      <w:r w:rsidRPr="009D7B5D">
        <w:rPr>
          <w:color w:val="000000"/>
          <w:spacing w:val="1"/>
          <w:szCs w:val="28"/>
        </w:rPr>
        <w:t xml:space="preserve"> д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-1"/>
          <w:szCs w:val="28"/>
        </w:rPr>
        <w:t>ни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 xml:space="preserve">шь 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щих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й</w:t>
      </w:r>
      <w:r w:rsidRPr="009D7B5D">
        <w:rPr>
          <w:color w:val="000000"/>
          <w:szCs w:val="28"/>
        </w:rPr>
        <w:t>»</w:t>
      </w:r>
      <w:r w:rsidRPr="009D7B5D">
        <w:rPr>
          <w:rStyle w:val="aa"/>
          <w:color w:val="000000"/>
          <w:szCs w:val="28"/>
        </w:rPr>
        <w:footnoteReference w:id="22"/>
      </w:r>
      <w:r w:rsidRPr="009D7B5D">
        <w:rPr>
          <w:color w:val="000000"/>
          <w:szCs w:val="28"/>
        </w:rPr>
        <w:t>. Падучева</w:t>
      </w:r>
      <w:r w:rsidRPr="009D7B5D">
        <w:rPr>
          <w:rStyle w:val="aa"/>
          <w:color w:val="000000"/>
          <w:szCs w:val="28"/>
        </w:rPr>
        <w:footnoteReference w:id="23"/>
      </w:r>
      <w:r w:rsidRPr="009D7B5D">
        <w:rPr>
          <w:color w:val="000000"/>
          <w:szCs w:val="28"/>
        </w:rPr>
        <w:t xml:space="preserve"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позволяет в отношении нее говорить о взаимодействии «Я» и «Ты», говорящего и реципиента. </w:t>
      </w:r>
    </w:p>
    <w:p w14:paraId="5D12A0C1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Строго говоря, как термин понятие «адресат» может быть </w:t>
      </w:r>
      <w:proofErr w:type="spellStart"/>
      <w:r w:rsidRPr="009D7B5D">
        <w:rPr>
          <w:color w:val="000000"/>
          <w:szCs w:val="28"/>
        </w:rPr>
        <w:t>употребимо</w:t>
      </w:r>
      <w:proofErr w:type="spellEnd"/>
      <w:r w:rsidRPr="009D7B5D">
        <w:rPr>
          <w:color w:val="000000"/>
          <w:szCs w:val="28"/>
        </w:rPr>
        <w:t xml:space="preserve"> только в контексте сознательной авторской направленности высказывания к конкретному или не конкретному лицу, об этом пишет Н. Д. Арутюнова в статье «Фактор адресата»</w:t>
      </w:r>
      <w:r w:rsidRPr="009D7B5D">
        <w:rPr>
          <w:rStyle w:val="aa"/>
          <w:color w:val="000000"/>
          <w:szCs w:val="28"/>
        </w:rPr>
        <w:footnoteReference w:id="24"/>
      </w:r>
      <w:r w:rsidRPr="009D7B5D">
        <w:rPr>
          <w:color w:val="000000"/>
          <w:szCs w:val="28"/>
        </w:rPr>
        <w:t xml:space="preserve">, положившей начало исследованиям вопросов адресации текста в российской филологии и ставшей программной для них. Арутюнова подчеркивает необходимость согласованности коммуникативного намерения автора речи с набором характеристик, определяющих адресата, т.е. говорит о том, что речевой акт всегда рассчитан на определенную модель адресата. Тексты коммуникационного характера (т.е. все тексты средств массовой информации, к которым относится и реклама) по своей природе </w:t>
      </w:r>
      <w:proofErr w:type="spellStart"/>
      <w:r w:rsidRPr="009D7B5D">
        <w:rPr>
          <w:color w:val="000000"/>
          <w:szCs w:val="28"/>
        </w:rPr>
        <w:t>адресны</w:t>
      </w:r>
      <w:proofErr w:type="spellEnd"/>
      <w:r w:rsidRPr="009D7B5D">
        <w:rPr>
          <w:color w:val="000000"/>
          <w:szCs w:val="28"/>
        </w:rPr>
        <w:t xml:space="preserve"> -  если «в литературе читатель находит свой текст, то в рекламе текст охотится за своим читателем»</w:t>
      </w:r>
      <w:r w:rsidRPr="009D7B5D">
        <w:rPr>
          <w:rStyle w:val="aa"/>
          <w:color w:val="000000"/>
          <w:szCs w:val="28"/>
        </w:rPr>
        <w:footnoteReference w:id="25"/>
      </w:r>
      <w:r w:rsidRPr="009D7B5D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наличии в исследуемых текстах системы образов адресата и связанной с ними системы образа автора. </w:t>
      </w:r>
    </w:p>
    <w:p w14:paraId="2EADFA8F" w14:textId="77777777" w:rsidR="00CC03EF" w:rsidRPr="009D7B5D" w:rsidRDefault="00CC03EF" w:rsidP="00CC03EF">
      <w:pPr>
        <w:pStyle w:val="a9"/>
        <w:ind w:left="0" w:firstLine="709"/>
      </w:pPr>
      <w:r w:rsidRPr="009D7B5D">
        <w:rPr>
          <w:color w:val="000000"/>
          <w:szCs w:val="28"/>
        </w:rPr>
        <w:lastRenderedPageBreak/>
        <w:t>Предваряя анализ характера</w:t>
      </w:r>
      <w:r w:rsidRPr="009D7B5D">
        <w:rPr>
          <w:color w:val="000000"/>
        </w:rPr>
        <w:t xml:space="preserve"> адресации рекламной поэзии</w:t>
      </w:r>
      <w:r w:rsidRPr="009D7B5D">
        <w:rPr>
          <w:color w:val="000000"/>
          <w:szCs w:val="28"/>
        </w:rPr>
        <w:t>, следует отметить одну из её</w:t>
      </w:r>
      <w:r w:rsidRPr="009D7B5D">
        <w:rPr>
          <w:color w:val="000000"/>
        </w:rPr>
        <w:t xml:space="preserve"> особенностей</w:t>
      </w:r>
      <w:r w:rsidRPr="009D7B5D">
        <w:rPr>
          <w:color w:val="000000"/>
          <w:szCs w:val="28"/>
        </w:rPr>
        <w:t>,</w:t>
      </w:r>
      <w:r w:rsidRPr="009D7B5D">
        <w:rPr>
          <w:color w:val="000000"/>
        </w:rPr>
        <w:t xml:space="preserve"> </w:t>
      </w:r>
      <w:r w:rsidRPr="009D7B5D">
        <w:t xml:space="preserve">радикально выделяющих эти тексты из ряда современной рекламы и прочих текстов массовой коммуникации, а также и художественных текстов. Причины этих особенностей кроются в </w:t>
      </w:r>
      <w:proofErr w:type="gramStart"/>
      <w:r w:rsidRPr="009D7B5D">
        <w:t>обще-культурных</w:t>
      </w:r>
      <w:proofErr w:type="gramEnd"/>
      <w:r w:rsidRPr="009D7B5D">
        <w:t xml:space="preserve"> и социально-политических тенденциях и идеях 20-х годов, глашатаем которых являлся Маяковский. </w:t>
      </w:r>
    </w:p>
    <w:p w14:paraId="63720FBF" w14:textId="77777777" w:rsidR="00CC03EF" w:rsidRPr="009D7B5D" w:rsidRDefault="00CC03EF" w:rsidP="00CC03EF">
      <w:pPr>
        <w:pStyle w:val="a9"/>
        <w:ind w:left="0" w:firstLine="709"/>
      </w:pPr>
      <w:r w:rsidRPr="009D7B5D"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9D7B5D">
        <w:rPr>
          <w:rStyle w:val="aa"/>
        </w:rPr>
        <w:footnoteReference w:id="26"/>
      </w:r>
      <w:r w:rsidRPr="009D7B5D"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</w:t>
      </w:r>
      <w:r w:rsidRPr="009D7B5D">
        <w:lastRenderedPageBreak/>
        <w:t>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быта»</w:t>
      </w:r>
      <w:r w:rsidRPr="009D7B5D">
        <w:rPr>
          <w:rStyle w:val="aa"/>
        </w:rPr>
        <w:footnoteReference w:id="27"/>
      </w:r>
      <w:r w:rsidRPr="009D7B5D">
        <w:t xml:space="preserve">, поясняя при этом, что 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 </w:t>
      </w:r>
    </w:p>
    <w:p w14:paraId="29D2FD63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Учитывая </w:t>
      </w:r>
      <w:proofErr w:type="spellStart"/>
      <w:proofErr w:type="gramStart"/>
      <w:r w:rsidRPr="009D7B5D">
        <w:t>социо</w:t>
      </w:r>
      <w:proofErr w:type="spellEnd"/>
      <w:r w:rsidRPr="009D7B5D">
        <w:t>-культурную</w:t>
      </w:r>
      <w:proofErr w:type="gramEnd"/>
      <w:r w:rsidRPr="009D7B5D">
        <w:t xml:space="preserve"> и идеологическую атмосферу 20-х годов, а также фактический материал из текста (примеры которого будут приведены ниже), мы можем говорить о специфической двойственности системы образов адресата рекламы Маяковского относительно временной ориентированности. Так, рекламное воздействие текстов направлено одновременно на реального, «нынешнего» читателя, обладающего комплексом определенных характеристик, учитываемых в тексте, и на «будущего» читателя, «нового человека», обладающего собственным набором качеств, и находящегося в стадии становления. Кроме того, в рекламных текстах Маяковского прослеживаются не только маркетинговые задачи, но и задачи трансформирования читательского сознания, что согласуется и с государственными целями переустройства мировоззрения граждан, и со взглядами на суть искусства 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по-разному относящихся к действительности и настоящему времени. </w:t>
      </w:r>
    </w:p>
    <w:p w14:paraId="1E4F8121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Анализ характера адресации рекламной поэзии следует начать с попытки определения границ круга адресатов, т.е. тех, кому именно направлены рекламные послания. Утверждение о том, что Маяковский – поэт пролетариата, давно стало общим местом в творческой характеристике автора. Говоря точнее, поэзия Маяковского в большинстве своем адресована широкой </w:t>
      </w:r>
      <w:r w:rsidRPr="009D7B5D">
        <w:rPr>
          <w:color w:val="000000"/>
          <w:szCs w:val="28"/>
        </w:rPr>
        <w:lastRenderedPageBreak/>
        <w:t xml:space="preserve">людской массе, подчеркнуто принадлежащей к молодому пролетарскому классу. При этом, чертой авторской поэтики является масштабность охвата читательской (или, зачастую, </w:t>
      </w:r>
      <w:proofErr w:type="spellStart"/>
      <w:r w:rsidRPr="009D7B5D">
        <w:rPr>
          <w:color w:val="000000"/>
          <w:szCs w:val="28"/>
        </w:rPr>
        <w:t>слушательской</w:t>
      </w:r>
      <w:proofErr w:type="spellEnd"/>
      <w:r w:rsidRPr="009D7B5D">
        <w:rPr>
          <w:color w:val="000000"/>
          <w:szCs w:val="28"/>
        </w:rPr>
        <w:t xml:space="preserve">) аудитории и способность обращаться ко всему классу в целом, и к каждому её представителю в частности. </w:t>
      </w:r>
    </w:p>
    <w:p w14:paraId="6B19915F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Адресация рекламной поэзии Маяковского в своих принципах не является исключение. Рекламные послания направлены к простому народу, городским рабочим и сельскому крестьянству, причем, к народу, принявшему советскую власть и составляющие социальные классы нового строя. Лексическими маркерами подобных границ адресации в текстах служат прямые обращения или косвенное упоминание адресата. Мы читаем в текстах: </w:t>
      </w:r>
      <w:r w:rsidRPr="009D7B5D">
        <w:rPr>
          <w:b/>
          <w:i/>
          <w:color w:val="000000"/>
          <w:szCs w:val="28"/>
        </w:rPr>
        <w:t xml:space="preserve">член профсоюза, рабочий, учащиеся, комсомольцы, рабфаковцы, товарищ. </w:t>
      </w:r>
      <w:r w:rsidRPr="009D7B5D">
        <w:rPr>
          <w:color w:val="000000"/>
          <w:szCs w:val="28"/>
        </w:rPr>
        <w:t xml:space="preserve">Видим косвенные обращения к </w:t>
      </w:r>
      <w:r w:rsidRPr="009D7B5D">
        <w:rPr>
          <w:b/>
          <w:i/>
          <w:color w:val="000000"/>
          <w:szCs w:val="28"/>
        </w:rPr>
        <w:t>трудящимся, гражданину.</w:t>
      </w:r>
      <w:r w:rsidRPr="009D7B5D">
        <w:rPr>
          <w:color w:val="000000"/>
          <w:szCs w:val="28"/>
        </w:rPr>
        <w:t xml:space="preserve"> Помимо подобных точечных, узко-адресных обращений к локальным социальным группам (ко всей группе в целом, и к каждому её представителю в частности), реклама адресуется и представителям крупных социальных групп, не связанных с профессией или убеждениями. Это обращения к </w:t>
      </w:r>
      <w:r w:rsidRPr="009D7B5D">
        <w:rPr>
          <w:b/>
          <w:i/>
          <w:color w:val="000000"/>
          <w:szCs w:val="28"/>
        </w:rPr>
        <w:t>родителям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детям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старику</w:t>
      </w:r>
      <w:r w:rsidRPr="009D7B5D">
        <w:rPr>
          <w:color w:val="000000"/>
          <w:szCs w:val="28"/>
        </w:rPr>
        <w:t xml:space="preserve"> и </w:t>
      </w:r>
      <w:r w:rsidRPr="009D7B5D">
        <w:rPr>
          <w:b/>
          <w:i/>
          <w:color w:val="000000"/>
          <w:szCs w:val="28"/>
        </w:rPr>
        <w:t>ребенку (детям)</w:t>
      </w:r>
      <w:r w:rsidRPr="009D7B5D">
        <w:rPr>
          <w:color w:val="000000"/>
          <w:szCs w:val="28"/>
        </w:rPr>
        <w:t xml:space="preserve">. Подобная частная адресация, учитывающая социально-демографические и </w:t>
      </w:r>
      <w:proofErr w:type="spellStart"/>
      <w:r w:rsidRPr="009D7B5D">
        <w:rPr>
          <w:color w:val="000000"/>
          <w:szCs w:val="28"/>
        </w:rPr>
        <w:t>психографические</w:t>
      </w:r>
      <w:proofErr w:type="spellEnd"/>
      <w:r w:rsidRPr="009D7B5D">
        <w:rPr>
          <w:color w:val="000000"/>
          <w:szCs w:val="28"/>
        </w:rPr>
        <w:t xml:space="preserve"> характеристики потенциального покупателя свойственна для рекламы в целом (в том числе и для современной), о чем пишет И. А. </w:t>
      </w:r>
      <w:proofErr w:type="spellStart"/>
      <w:r w:rsidRPr="009D7B5D">
        <w:rPr>
          <w:color w:val="000000"/>
          <w:szCs w:val="28"/>
        </w:rPr>
        <w:t>Имшинецкая</w:t>
      </w:r>
      <w:proofErr w:type="spellEnd"/>
      <w:r w:rsidRPr="009D7B5D">
        <w:rPr>
          <w:rStyle w:val="aa"/>
          <w:color w:val="000000"/>
          <w:szCs w:val="28"/>
        </w:rPr>
        <w:footnoteReference w:id="28"/>
      </w:r>
      <w:r w:rsidRPr="009D7B5D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14:paraId="4EEAE72A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Называя формальные «группы» адресатов, Маяковский создает своеобразную межтекстовую адресную сеть, функционирующую как контекст и раскрывающую содержание обобщенных адресаций. Мы читаем, что </w:t>
      </w:r>
      <w:r w:rsidRPr="009D7B5D">
        <w:rPr>
          <w:b/>
          <w:i/>
          <w:color w:val="000000"/>
          <w:szCs w:val="28"/>
        </w:rPr>
        <w:t>«каждый знает», «каждый должен», «каждый рад»</w:t>
      </w:r>
      <w:r w:rsidRPr="009D7B5D">
        <w:rPr>
          <w:color w:val="000000"/>
          <w:szCs w:val="28"/>
        </w:rPr>
        <w:t xml:space="preserve">, видим в текстах </w:t>
      </w:r>
      <w:r w:rsidRPr="009D7B5D">
        <w:rPr>
          <w:color w:val="000000"/>
          <w:szCs w:val="28"/>
        </w:rPr>
        <w:lastRenderedPageBreak/>
        <w:t xml:space="preserve">обобщенные побуждения во множественном числе </w:t>
      </w:r>
      <w:r w:rsidRPr="009D7B5D">
        <w:rPr>
          <w:b/>
          <w:i/>
          <w:color w:val="000000"/>
          <w:szCs w:val="28"/>
        </w:rPr>
        <w:t xml:space="preserve">«ищите», «смотрите», «покупайте» / «купите», «помните» </w:t>
      </w:r>
      <w:r w:rsidRPr="009D7B5D">
        <w:rPr>
          <w:color w:val="000000"/>
          <w:szCs w:val="28"/>
        </w:rPr>
        <w:t xml:space="preserve">и т.д., а также прямые обращения, выраженные местоимением </w:t>
      </w:r>
      <w:r w:rsidRPr="009D7B5D">
        <w:rPr>
          <w:b/>
          <w:i/>
          <w:color w:val="000000"/>
          <w:szCs w:val="28"/>
        </w:rPr>
        <w:t>«вы»</w:t>
      </w:r>
      <w:r w:rsidRPr="009D7B5D">
        <w:rPr>
          <w:rStyle w:val="aa"/>
          <w:color w:val="000000"/>
          <w:szCs w:val="28"/>
        </w:rPr>
        <w:footnoteReference w:id="29"/>
      </w:r>
      <w:r w:rsidRPr="009D7B5D">
        <w:rPr>
          <w:color w:val="000000"/>
          <w:szCs w:val="28"/>
        </w:rPr>
        <w:t xml:space="preserve">. При всей универсальности подобной адресации (направленной ко «всем») границы читательской аудитории определяются автором в конкретных обращениях (примеры которых были приведены выше), а также социально-бытовыми и духовными характеристиками, приписываемыми адресатам в текстах. </w:t>
      </w:r>
    </w:p>
    <w:p w14:paraId="24B327A0" w14:textId="77777777" w:rsidR="00CC03EF" w:rsidRPr="009D7B5D" w:rsidRDefault="00CC03EF" w:rsidP="00CC03EF">
      <w:pPr>
        <w:pStyle w:val="a9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Так, мы подходим к затронутой выше теме содержания образов адресата рекламной поэзии. Как уже говорилось, в исследуемых текстах прослеживается двойственность личностных характеристик адресатов, их ценностей и потребностей: читатель рекламы (и потенциальным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14:paraId="0803F826" w14:textId="77777777" w:rsidR="00CC03EF" w:rsidRPr="009D7B5D" w:rsidRDefault="00CC03EF" w:rsidP="00CC03EF">
      <w:pPr>
        <w:pStyle w:val="a9"/>
        <w:ind w:left="0" w:firstLine="709"/>
        <w:rPr>
          <w:color w:val="000050"/>
        </w:rPr>
      </w:pPr>
      <w:r w:rsidRPr="009D7B5D">
        <w:rPr>
          <w:color w:val="000000"/>
          <w:szCs w:val="28"/>
        </w:rPr>
        <w:t xml:space="preserve">Рассмотрим примеры, связанные с «нынешним» читателем. </w:t>
      </w:r>
      <w:r w:rsidRPr="009D7B5D">
        <w:t xml:space="preserve">Важное место в этой системе занимает образ нуждающегося в просвещении крестьянства и малограмотных трудящихся. Самые многочисленные примеры подобной образности можно найти в текстах для оберток карамели «Новый вес» и «Новые меры». Стихи, носящие прямой </w:t>
      </w:r>
      <w:proofErr w:type="spellStart"/>
      <w:r w:rsidRPr="009D7B5D">
        <w:t>обучающе</w:t>
      </w:r>
      <w:proofErr w:type="spellEnd"/>
      <w:r w:rsidRPr="009D7B5D">
        <w:t xml:space="preserve">-просветительский характер адресованы в первую очередь читателю-крестьянину и малограмотному рабочему (это подкрепляется авторским представлением новых знаний как необходимых в быту, например, чтобы измерить вес и объем (в масштабах совхозного производства, а именно тоннах и гектолитрах), или площадь обрабатываемой земли, любопытно также апеллирование Маяковского к возможности заграничной торговли: </w:t>
      </w:r>
      <w:r w:rsidRPr="009D7B5D">
        <w:rPr>
          <w:b/>
          <w:i/>
        </w:rPr>
        <w:t xml:space="preserve">«Крестьянин, тонну </w:t>
      </w:r>
      <w:r w:rsidRPr="009D7B5D">
        <w:rPr>
          <w:b/>
          <w:i/>
        </w:rPr>
        <w:lastRenderedPageBreak/>
        <w:t>запомнишь недаром: / на тонны счет заграничным товарам», «Чтобы нас /  Никто / в торговле / не обмерил, / приучаться надо / к заграничной мере</w:t>
      </w:r>
      <w:r w:rsidRPr="009D7B5D">
        <w:t>»).</w:t>
      </w:r>
    </w:p>
    <w:p w14:paraId="1B53872C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Образ крестьянства по Маяковскому складывается из черт сознательно преодолеваемого консерватизма </w:t>
      </w:r>
      <w:r w:rsidRPr="009D7B5D">
        <w:rPr>
          <w:b/>
          <w:i/>
        </w:rPr>
        <w:t>(«зря не надо быть упрямым», «крестьянскому характеру / пора привыкнуть к трактору»</w:t>
      </w:r>
      <w:r w:rsidRPr="009D7B5D">
        <w:t xml:space="preserve">), заинтересованности в удовлетворении простых бытовых потребностей </w:t>
      </w:r>
      <w:r w:rsidRPr="009D7B5D">
        <w:rPr>
          <w:b/>
          <w:i/>
        </w:rPr>
        <w:t xml:space="preserve">(«Как добиться урожая / и зажить богато», «Чтоб жизнью зажить / сытой и новой») </w:t>
      </w:r>
      <w:r w:rsidRPr="009D7B5D">
        <w:t>и стремлении внести вклад в развитие государства</w:t>
      </w:r>
      <w:r w:rsidRPr="009D7B5D">
        <w:rPr>
          <w:rStyle w:val="aa"/>
        </w:rPr>
        <w:footnoteReference w:id="30"/>
      </w:r>
      <w:r w:rsidRPr="009D7B5D">
        <w:t xml:space="preserve"> (</w:t>
      </w:r>
      <w:r w:rsidRPr="009D7B5D">
        <w:rPr>
          <w:b/>
          <w:i/>
        </w:rPr>
        <w:t xml:space="preserve">«Ученый крестьянин хозяйство подымет», «Крестьянское хозяйство улучшит грамотей», «Не кончены наши труды, / много в республике дыр. / </w:t>
      </w:r>
      <w:proofErr w:type="gramStart"/>
      <w:r w:rsidRPr="009D7B5D">
        <w:rPr>
          <w:b/>
          <w:i/>
        </w:rPr>
        <w:t>В</w:t>
      </w:r>
      <w:proofErr w:type="gramEnd"/>
      <w:r w:rsidRPr="009D7B5D">
        <w:rPr>
          <w:b/>
          <w:i/>
        </w:rPr>
        <w:t xml:space="preserve"> общие стань, крестьянка, ряды, / крепи Советский мир!»</w:t>
      </w:r>
      <w:r w:rsidRPr="009D7B5D">
        <w:t xml:space="preserve">). </w:t>
      </w:r>
    </w:p>
    <w:p w14:paraId="6E7573C1" w14:textId="77777777" w:rsidR="00CC03EF" w:rsidRPr="009D7B5D" w:rsidRDefault="00CC03EF" w:rsidP="00CC03EF">
      <w:pPr>
        <w:pStyle w:val="a9"/>
        <w:ind w:left="0" w:firstLine="709"/>
      </w:pPr>
      <w:r w:rsidRPr="009D7B5D">
        <w:t>Говоря об остальных образах, связанных с 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их дешевизне. Приведем несколько наиболее показательных примеров:</w:t>
      </w:r>
    </w:p>
    <w:p w14:paraId="2AE6ABF9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«Приезжий с дач, из городов и сёл / нечего / в поисках / </w:t>
      </w:r>
      <w:r w:rsidRPr="009D7B5D">
        <w:rPr>
          <w:b/>
          <w:i/>
        </w:rPr>
        <w:t>трепать</w:t>
      </w:r>
      <w:r w:rsidRPr="009D7B5D">
        <w:rPr>
          <w:b/>
        </w:rPr>
        <w:t xml:space="preserve"> </w:t>
      </w:r>
      <w:r w:rsidRPr="009D7B5D">
        <w:rPr>
          <w:b/>
          <w:i/>
        </w:rPr>
        <w:t>подошвы</w:t>
      </w:r>
      <w:r w:rsidRPr="009D7B5D">
        <w:rPr>
          <w:b/>
        </w:rPr>
        <w:t xml:space="preserve"> — / </w:t>
      </w:r>
      <w:r w:rsidRPr="009D7B5D">
        <w:rPr>
          <w:b/>
          <w:i/>
        </w:rPr>
        <w:t>сразу</w:t>
      </w:r>
      <w:r w:rsidRPr="009D7B5D">
        <w:rPr>
          <w:b/>
        </w:rPr>
        <w:t xml:space="preserve"> / в</w:t>
      </w:r>
      <w:r w:rsidRPr="009D7B5D">
        <w:rPr>
          <w:rStyle w:val="apple-converted-space"/>
          <w:b/>
        </w:rPr>
        <w:t> </w:t>
      </w:r>
      <w:proofErr w:type="spellStart"/>
      <w:r w:rsidRPr="009D7B5D">
        <w:rPr>
          <w:b/>
          <w:iCs/>
        </w:rPr>
        <w:t>ГУМе</w:t>
      </w:r>
      <w:proofErr w:type="spellEnd"/>
      <w:r w:rsidRPr="009D7B5D">
        <w:rPr>
          <w:b/>
        </w:rPr>
        <w:t xml:space="preserve"> /   найдешь </w:t>
      </w:r>
      <w:r w:rsidRPr="009D7B5D">
        <w:rPr>
          <w:b/>
          <w:i/>
        </w:rPr>
        <w:t>всё</w:t>
      </w:r>
      <w:r w:rsidRPr="009D7B5D">
        <w:rPr>
          <w:b/>
        </w:rPr>
        <w:t xml:space="preserve"> / </w:t>
      </w:r>
      <w:r w:rsidRPr="009D7B5D">
        <w:rPr>
          <w:b/>
          <w:i/>
        </w:rPr>
        <w:t>аккуратно</w:t>
      </w:r>
      <w:r w:rsidRPr="009D7B5D">
        <w:rPr>
          <w:b/>
        </w:rPr>
        <w:t xml:space="preserve">, / 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</w:t>
      </w:r>
      <w:r w:rsidRPr="009D7B5D">
        <w:rPr>
          <w:b/>
          <w:i/>
        </w:rPr>
        <w:t>дешево</w:t>
      </w:r>
      <w:r w:rsidRPr="009D7B5D">
        <w:rPr>
          <w:b/>
        </w:rPr>
        <w:t>!»</w:t>
      </w:r>
    </w:p>
    <w:p w14:paraId="6E6048D8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>«</w:t>
      </w:r>
      <w:r w:rsidRPr="009D7B5D">
        <w:rPr>
          <w:b/>
          <w:i/>
        </w:rPr>
        <w:t>Комфорт</w:t>
      </w:r>
      <w:r w:rsidRPr="009D7B5D">
        <w:rPr>
          <w:b/>
        </w:rPr>
        <w:t xml:space="preserve"> — /   и не тратя больших сумм. / &lt;…&gt; </w:t>
      </w:r>
      <w:r w:rsidRPr="009D7B5D">
        <w:rPr>
          <w:b/>
          <w:i/>
        </w:rPr>
        <w:t>доступно</w:t>
      </w:r>
      <w:r w:rsidRPr="009D7B5D">
        <w:rPr>
          <w:b/>
        </w:rPr>
        <w:t xml:space="preserve"> любому,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 / и в </w:t>
      </w:r>
      <w:r w:rsidRPr="009D7B5D">
        <w:rPr>
          <w:b/>
          <w:i/>
        </w:rPr>
        <w:t>рассрочку</w:t>
      </w:r>
      <w:r w:rsidRPr="009D7B5D">
        <w:rPr>
          <w:b/>
        </w:rPr>
        <w:t>.»</w:t>
      </w:r>
    </w:p>
    <w:p w14:paraId="7ED77B0E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Доброкачественно</w:t>
      </w:r>
      <w:r w:rsidRPr="009D7B5D">
        <w:rPr>
          <w:b/>
        </w:rPr>
        <w:t xml:space="preserve">, /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, / из </w:t>
      </w:r>
      <w:r w:rsidRPr="009D7B5D">
        <w:rPr>
          <w:b/>
          <w:i/>
        </w:rPr>
        <w:t>первых рук.</w:t>
      </w:r>
      <w:r w:rsidRPr="009D7B5D">
        <w:rPr>
          <w:b/>
        </w:rPr>
        <w:t xml:space="preserve">» </w:t>
      </w:r>
    </w:p>
    <w:p w14:paraId="2B98BA34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9D7B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9D7B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9D7B5D">
        <w:rPr>
          <w:rFonts w:eastAsia="Times New Roman" w:cs="Times New Roman"/>
          <w:b/>
          <w:i/>
          <w:szCs w:val="28"/>
          <w:lang w:eastAsia="ru-RU"/>
        </w:rPr>
        <w:t>всё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14:paraId="1D2C28F2" w14:textId="77777777" w:rsidR="00CC03EF" w:rsidRPr="009D7B5D" w:rsidRDefault="00CC03EF" w:rsidP="00CC03EF">
      <w:pPr>
        <w:pStyle w:val="a9"/>
        <w:ind w:left="0" w:firstLine="709"/>
        <w:rPr>
          <w:b/>
          <w:i/>
          <w:iCs/>
        </w:rPr>
      </w:pPr>
      <w:r w:rsidRPr="009D7B5D">
        <w:rPr>
          <w:b/>
        </w:rPr>
        <w:t xml:space="preserve">«Аромат, </w:t>
      </w:r>
      <w:r w:rsidRPr="009D7B5D">
        <w:rPr>
          <w:b/>
          <w:i/>
        </w:rPr>
        <w:t>дешевизна</w:t>
      </w:r>
      <w:r w:rsidRPr="009D7B5D">
        <w:rPr>
          <w:b/>
        </w:rPr>
        <w:t xml:space="preserve">, / </w:t>
      </w:r>
      <w:r w:rsidRPr="009D7B5D">
        <w:rPr>
          <w:b/>
          <w:i/>
        </w:rPr>
        <w:t>высший</w:t>
      </w:r>
      <w:r w:rsidRPr="009D7B5D">
        <w:rPr>
          <w:b/>
        </w:rPr>
        <w:t xml:space="preserve"> </w:t>
      </w:r>
      <w:r w:rsidRPr="009D7B5D">
        <w:rPr>
          <w:b/>
          <w:i/>
        </w:rPr>
        <w:t>вес</w:t>
      </w:r>
      <w:r w:rsidRPr="009D7B5D">
        <w:rPr>
          <w:b/>
        </w:rPr>
        <w:t xml:space="preserve"> / только в папиросах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</w:t>
      </w:r>
      <w:r w:rsidRPr="009D7B5D">
        <w:rPr>
          <w:b/>
          <w:iCs/>
        </w:rPr>
        <w:t>Трест</w:t>
      </w:r>
      <w:r w:rsidRPr="009D7B5D">
        <w:rPr>
          <w:b/>
          <w:i/>
          <w:iCs/>
        </w:rPr>
        <w:t>».»</w:t>
      </w:r>
    </w:p>
    <w:p w14:paraId="422B8D67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  <w:iCs/>
        </w:rPr>
        <w:t>«</w:t>
      </w:r>
      <w:r w:rsidRPr="009D7B5D">
        <w:rPr>
          <w:b/>
          <w:i/>
          <w:iCs/>
        </w:rPr>
        <w:t xml:space="preserve">&lt;…&gt; </w:t>
      </w:r>
      <w:r w:rsidRPr="009D7B5D">
        <w:rPr>
          <w:b/>
        </w:rPr>
        <w:t xml:space="preserve">рекорд </w:t>
      </w:r>
      <w:r w:rsidRPr="009D7B5D">
        <w:rPr>
          <w:b/>
          <w:i/>
        </w:rPr>
        <w:t>вкуса</w:t>
      </w:r>
      <w:r w:rsidRPr="009D7B5D">
        <w:rPr>
          <w:b/>
        </w:rPr>
        <w:t xml:space="preserve">, / рекорд </w:t>
      </w:r>
      <w:r w:rsidRPr="009D7B5D">
        <w:rPr>
          <w:b/>
          <w:i/>
        </w:rPr>
        <w:t>дешевизны</w:t>
      </w:r>
      <w:r w:rsidRPr="009D7B5D">
        <w:rPr>
          <w:b/>
        </w:rPr>
        <w:t>.»</w:t>
      </w:r>
    </w:p>
    <w:p w14:paraId="1BDC78D2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качество</w:t>
      </w:r>
      <w:r w:rsidRPr="009D7B5D">
        <w:rPr>
          <w:b/>
        </w:rPr>
        <w:t xml:space="preserve"> высшее, / </w:t>
      </w:r>
      <w:r w:rsidRPr="009D7B5D">
        <w:rPr>
          <w:b/>
          <w:i/>
        </w:rPr>
        <w:t>цена</w:t>
      </w:r>
      <w:r w:rsidRPr="009D7B5D">
        <w:rPr>
          <w:b/>
        </w:rPr>
        <w:t xml:space="preserve"> </w:t>
      </w:r>
      <w:r w:rsidRPr="009D7B5D">
        <w:rPr>
          <w:b/>
          <w:i/>
        </w:rPr>
        <w:t>средняя</w:t>
      </w:r>
      <w:r w:rsidRPr="009D7B5D">
        <w:rPr>
          <w:b/>
        </w:rPr>
        <w:t xml:space="preserve">.» </w:t>
      </w:r>
    </w:p>
    <w:p w14:paraId="7413BFF1" w14:textId="77777777" w:rsidR="00CC03EF" w:rsidRPr="009D7B5D" w:rsidRDefault="00CC03EF" w:rsidP="00CC03EF">
      <w:pPr>
        <w:pStyle w:val="a9"/>
        <w:ind w:left="0" w:firstLine="709"/>
        <w:rPr>
          <w:iCs/>
        </w:rPr>
      </w:pPr>
      <w:r w:rsidRPr="009D7B5D">
        <w:rPr>
          <w:iCs/>
        </w:rPr>
        <w:lastRenderedPageBreak/>
        <w:t xml:space="preserve">Как видно из приведенных примеров, в рекламе Маяковского достаточно подчеркивается ценовая доступность продуктов и товаров, что говорит и о </w:t>
      </w:r>
      <w:proofErr w:type="spellStart"/>
      <w:r w:rsidRPr="009D7B5D">
        <w:rPr>
          <w:iCs/>
        </w:rPr>
        <w:t>небогатстве</w:t>
      </w:r>
      <w:proofErr w:type="spellEnd"/>
      <w:r w:rsidRPr="009D7B5D">
        <w:rPr>
          <w:iCs/>
        </w:rPr>
        <w:t xml:space="preserve"> потенциального покупателя, и о его практичной экономности. </w:t>
      </w:r>
    </w:p>
    <w:p w14:paraId="34B76E79" w14:textId="77777777" w:rsidR="00CC03EF" w:rsidRPr="009D7B5D" w:rsidRDefault="00CC03EF" w:rsidP="00CC03EF">
      <w:pPr>
        <w:pStyle w:val="a9"/>
        <w:ind w:left="0" w:firstLine="709"/>
        <w:rPr>
          <w:iCs/>
        </w:rPr>
      </w:pPr>
      <w:r w:rsidRPr="009D7B5D">
        <w:rPr>
          <w:iCs/>
        </w:rPr>
        <w:t>Помимо ценовой доступности товаров, автором регулярно подчеркивается территориально-временная доступность, выражаемая в нескольких формах: через лексику, обладающей семантикой времени или скорости, и через обобщающе-</w:t>
      </w:r>
      <w:proofErr w:type="spellStart"/>
      <w:r w:rsidRPr="009D7B5D">
        <w:rPr>
          <w:iCs/>
        </w:rPr>
        <w:t>универсализирующую</w:t>
      </w:r>
      <w:proofErr w:type="spellEnd"/>
      <w:r w:rsidRPr="009D7B5D">
        <w:rPr>
          <w:iCs/>
        </w:rPr>
        <w:t xml:space="preserve"> лексику. В этих 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14:paraId="7C15DD6A" w14:textId="77777777" w:rsidR="00CC03EF" w:rsidRPr="009D7B5D" w:rsidRDefault="00CC03EF" w:rsidP="00CC03EF">
      <w:pPr>
        <w:pStyle w:val="a9"/>
        <w:ind w:left="0" w:firstLine="709"/>
        <w:rPr>
          <w:iCs/>
        </w:rPr>
      </w:pPr>
      <w:r w:rsidRPr="009D7B5D">
        <w:rPr>
          <w:iCs/>
        </w:rPr>
        <w:t xml:space="preserve">Приведем примеры текстов с лексикой, непосредственно связанной с временными характеристиками: </w:t>
      </w:r>
    </w:p>
    <w:p w14:paraId="6DDC13F5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Торопитесь, / чтоб никто / </w:t>
      </w:r>
      <w:r w:rsidRPr="009D7B5D">
        <w:rPr>
          <w:b/>
          <w:i/>
        </w:rPr>
        <w:t>ни минуты / не потерял</w:t>
      </w:r>
      <w:r w:rsidRPr="009D7B5D">
        <w:rPr>
          <w:b/>
        </w:rPr>
        <w:t>. &lt;…&gt;»</w:t>
      </w:r>
    </w:p>
    <w:p w14:paraId="2EF67FF0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«Ты </w:t>
      </w:r>
      <w:r w:rsidRPr="009D7B5D">
        <w:rPr>
          <w:b/>
          <w:i/>
        </w:rPr>
        <w:t>не стой</w:t>
      </w:r>
      <w:r w:rsidRPr="009D7B5D">
        <w:rPr>
          <w:b/>
        </w:rPr>
        <w:t xml:space="preserve"> у реки / </w:t>
      </w:r>
      <w:proofErr w:type="gramStart"/>
      <w:r w:rsidRPr="009D7B5D">
        <w:rPr>
          <w:b/>
          <w:i/>
        </w:rPr>
        <w:t>до седого веку</w:t>
      </w:r>
      <w:proofErr w:type="gramEnd"/>
      <w:r w:rsidRPr="009D7B5D">
        <w:rPr>
          <w:b/>
        </w:rPr>
        <w:t xml:space="preserve"> &lt;…&gt;»</w:t>
      </w:r>
    </w:p>
    <w:p w14:paraId="4196DD40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приравняй </w:t>
      </w:r>
      <w:r w:rsidRPr="009D7B5D">
        <w:rPr>
          <w:b/>
          <w:i/>
        </w:rPr>
        <w:t>в одну секунду</w:t>
      </w:r>
      <w:r w:rsidRPr="009D7B5D">
        <w:rPr>
          <w:b/>
        </w:rPr>
        <w:t xml:space="preserve"> &lt;…&gt;»</w:t>
      </w:r>
    </w:p>
    <w:p w14:paraId="53B2A987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предлагаем / закупить </w:t>
      </w:r>
      <w:r w:rsidRPr="009D7B5D">
        <w:rPr>
          <w:b/>
          <w:i/>
        </w:rPr>
        <w:t>немедля</w:t>
      </w:r>
      <w:r w:rsidRPr="009D7B5D">
        <w:rPr>
          <w:b/>
        </w:rPr>
        <w:t xml:space="preserve"> &lt;…&gt;»</w:t>
      </w:r>
    </w:p>
    <w:p w14:paraId="081E929D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заверни / </w:t>
      </w:r>
      <w:r w:rsidRPr="009D7B5D">
        <w:rPr>
          <w:b/>
          <w:i/>
        </w:rPr>
        <w:t>минуты на̀ три</w:t>
      </w:r>
      <w:r w:rsidRPr="009D7B5D">
        <w:rPr>
          <w:b/>
        </w:rPr>
        <w:t>! &lt;…&gt;»</w:t>
      </w:r>
    </w:p>
    <w:p w14:paraId="17EB3A19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«&lt;…&gt; </w:t>
      </w:r>
      <w:r w:rsidRPr="009D7B5D">
        <w:rPr>
          <w:b/>
          <w:i/>
          <w:szCs w:val="28"/>
        </w:rPr>
        <w:t>Во мгновенье ока</w:t>
      </w:r>
      <w:r w:rsidRPr="009D7B5D">
        <w:rPr>
          <w:b/>
          <w:szCs w:val="28"/>
        </w:rPr>
        <w:t xml:space="preserve"> / Здесь / купите / кофе Мокко.»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3620993D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«Каждую книгу, / какую надо, / вам / немедленно / высылаем со склада.»</w:t>
      </w:r>
    </w:p>
    <w:p w14:paraId="1BA38FEE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Вскоре / Заказ / лежит готовый. &lt;…&gt;»</w:t>
      </w:r>
    </w:p>
    <w:p w14:paraId="6CD55DF9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все учебники / в срок дадут. &lt;…&gt;»</w:t>
      </w:r>
    </w:p>
    <w:p w14:paraId="5083025B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«Только один телефонный звонок - / </w:t>
      </w:r>
      <w:r w:rsidRPr="009D7B5D">
        <w:rPr>
          <w:b/>
          <w:i/>
        </w:rPr>
        <w:t>и ужин / прибежит со всех ног</w:t>
      </w:r>
      <w:r w:rsidRPr="009D7B5D">
        <w:rPr>
          <w:b/>
        </w:rPr>
        <w:t>.»</w:t>
      </w:r>
    </w:p>
    <w:p w14:paraId="4CFE4249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> «&lt;…&gt; найдешь всё / аккуратно, /   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дешево!»</w:t>
      </w:r>
    </w:p>
    <w:p w14:paraId="5141D391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Мы видим, что автор побуждает адресата к быстроте действий, призывает к «бережливости» времени, а также подчеркивает быстроту и легкость приобретения товаров. </w:t>
      </w:r>
    </w:p>
    <w:p w14:paraId="655E54D7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t xml:space="preserve">Сходное значение временной </w:t>
      </w:r>
      <w:proofErr w:type="spellStart"/>
      <w:r w:rsidRPr="009D7B5D">
        <w:t>незатратности</w:t>
      </w:r>
      <w:proofErr w:type="spellEnd"/>
      <w:r w:rsidRPr="009D7B5D">
        <w:t xml:space="preserve">, можно проследить и в пространственно-территориальных характеристиках, связанных, как правило, с расположением магазинов. </w:t>
      </w:r>
      <w:r w:rsidRPr="009D7B5D">
        <w:rPr>
          <w:szCs w:val="28"/>
        </w:rPr>
        <w:t xml:space="preserve">В контексте вышесказанного можно говорить о </w:t>
      </w:r>
      <w:r w:rsidRPr="009D7B5D">
        <w:rPr>
          <w:szCs w:val="28"/>
        </w:rPr>
        <w:lastRenderedPageBreak/>
        <w:t>том, что в данных примерах семантика территориальной близости дополняется и даже несколько подавляется семантикой временной экономии</w:t>
      </w:r>
      <w:r w:rsidRPr="009D7B5D">
        <w:t xml:space="preserve">: </w:t>
      </w:r>
    </w:p>
    <w:p w14:paraId="6EE99CE9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Иди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в киоск </w:t>
      </w:r>
      <w:r w:rsidRPr="009D7B5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Pr="009D7B5D">
        <w:rPr>
          <w:rFonts w:eastAsia="Times New Roman" w:cs="Times New Roman"/>
          <w:b/>
          <w:szCs w:val="28"/>
          <w:lang w:eastAsia="ru-RU"/>
        </w:rPr>
        <w:t>! &lt;…&gt;»</w:t>
      </w:r>
    </w:p>
    <w:p w14:paraId="13358A90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</w:t>
      </w:r>
      <w:r w:rsidRPr="009D7B5D">
        <w:rPr>
          <w:b/>
          <w:szCs w:val="28"/>
        </w:rPr>
        <w:t xml:space="preserve">Киоски в </w:t>
      </w:r>
      <w:r w:rsidRPr="009D7B5D">
        <w:rPr>
          <w:b/>
          <w:i/>
          <w:szCs w:val="28"/>
        </w:rPr>
        <w:t>двух шагах от любого дома</w:t>
      </w:r>
      <w:r w:rsidRPr="009D7B5D">
        <w:rPr>
          <w:b/>
          <w:szCs w:val="28"/>
        </w:rPr>
        <w:t xml:space="preserve">, / отделения в </w:t>
      </w:r>
      <w:r w:rsidRPr="009D7B5D">
        <w:rPr>
          <w:b/>
          <w:i/>
          <w:szCs w:val="28"/>
        </w:rPr>
        <w:t>любом переулке.</w:t>
      </w:r>
      <w:r w:rsidRPr="009D7B5D">
        <w:rPr>
          <w:b/>
          <w:szCs w:val="28"/>
        </w:rPr>
        <w:t>»</w:t>
      </w:r>
      <w:r w:rsidRPr="009D7B5D">
        <w:rPr>
          <w:rStyle w:val="aa"/>
          <w:b/>
          <w:szCs w:val="28"/>
        </w:rPr>
        <w:footnoteReference w:id="31"/>
      </w:r>
    </w:p>
    <w:p w14:paraId="081169CB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Возвращаясь к перечню личностных качеств адресата рекламы Маяковского в настоящем и </w:t>
      </w:r>
      <w:proofErr w:type="spellStart"/>
      <w:r w:rsidRPr="009D7B5D">
        <w:rPr>
          <w:szCs w:val="28"/>
        </w:rPr>
        <w:t>упоминавшемуся</w:t>
      </w:r>
      <w:proofErr w:type="spellEnd"/>
      <w:r w:rsidRPr="009D7B5D">
        <w:rPr>
          <w:szCs w:val="28"/>
        </w:rPr>
        <w:t xml:space="preserve"> среди них стремлению к бытовому комфорту, отметим еще несколько единичных в текстах, но показательных примеров: </w:t>
      </w:r>
    </w:p>
    <w:p w14:paraId="1F143C0F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>«Папиросы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«Кино»</w:t>
      </w:r>
      <w:r w:rsidRPr="009D7B5D">
        <w:rPr>
          <w:rStyle w:val="apple-converted-space"/>
          <w:b/>
        </w:rPr>
        <w:t> </w:t>
      </w:r>
      <w:r w:rsidRPr="009D7B5D">
        <w:rPr>
          <w:b/>
        </w:rPr>
        <w:t xml:space="preserve">— /   каждый рад: / максимум </w:t>
      </w:r>
      <w:r w:rsidRPr="009D7B5D">
        <w:rPr>
          <w:b/>
          <w:i/>
        </w:rPr>
        <w:t>удовольствия</w:t>
      </w:r>
      <w:r w:rsidRPr="009D7B5D">
        <w:rPr>
          <w:b/>
        </w:rPr>
        <w:t>, / минимум затрат.</w:t>
      </w:r>
    </w:p>
    <w:p w14:paraId="6650BE79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</w:rPr>
        <w:t>«Если вы / Давно /     </w:t>
      </w:r>
      <w:r w:rsidRPr="009D7B5D">
        <w:rPr>
          <w:b/>
          <w:i/>
        </w:rPr>
        <w:t>удовольствий</w:t>
      </w:r>
      <w:r w:rsidRPr="009D7B5D">
        <w:rPr>
          <w:b/>
        </w:rPr>
        <w:t xml:space="preserve"> не имели, / купите </w:t>
      </w:r>
      <w:proofErr w:type="gramStart"/>
      <w:r w:rsidRPr="009D7B5D">
        <w:rPr>
          <w:b/>
        </w:rPr>
        <w:t>/  здесь</w:t>
      </w:r>
      <w:proofErr w:type="gramEnd"/>
      <w:r w:rsidRPr="009D7B5D">
        <w:rPr>
          <w:b/>
        </w:rPr>
        <w:t xml:space="preserve"> /  </w:t>
      </w:r>
      <w:proofErr w:type="spellStart"/>
      <w:r w:rsidRPr="009D7B5D">
        <w:rPr>
          <w:b/>
        </w:rPr>
        <w:t>Моссельпромовской</w:t>
      </w:r>
      <w:proofErr w:type="spellEnd"/>
      <w:r w:rsidRPr="009D7B5D">
        <w:rPr>
          <w:b/>
        </w:rPr>
        <w:t xml:space="preserve"> карамели.»</w:t>
      </w:r>
    </w:p>
    <w:p w14:paraId="42A81C8C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В этих текстах видно, что Маяковский учитывает не только минимальные бытовые потребности адресата, но и дополняет его образ стремлению к удовольствиям и некоторым бытовым излишествам. </w:t>
      </w:r>
    </w:p>
    <w:p w14:paraId="465BF29D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Подводя промежуточный итог анализа этой части образа адресата, можно отметить его приземленность и некоторый бытовизм. 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14:paraId="50773D03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Несколько иными чертами обладает «будущий» адресат Маяковского. 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физических качеств. Подчеркивается открытость такого человека к новому и готовность распрощаться со старым.  </w:t>
      </w:r>
      <w:r w:rsidRPr="009D7B5D">
        <w:lastRenderedPageBreak/>
        <w:t xml:space="preserve">В текстах образ такого адресата формально маркирован лексикой в формах или с семантикой будущего времени. </w:t>
      </w:r>
    </w:p>
    <w:p w14:paraId="096C7CFA" w14:textId="77777777" w:rsidR="00CC03EF" w:rsidRPr="009D7B5D" w:rsidRDefault="00CC03EF" w:rsidP="00CC03EF">
      <w:pPr>
        <w:pStyle w:val="a9"/>
        <w:ind w:left="0" w:firstLine="709"/>
      </w:pPr>
      <w:r w:rsidRPr="009D7B5D">
        <w:t>Приведем несколько примеров подобных текстов:</w:t>
      </w:r>
    </w:p>
    <w:p w14:paraId="220330FA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i/>
          <w:sz w:val="28"/>
          <w:szCs w:val="28"/>
        </w:rPr>
        <w:t>«Будь готов</w:t>
      </w:r>
      <w:r w:rsidRPr="009D7B5D">
        <w:rPr>
          <w:b/>
          <w:sz w:val="28"/>
          <w:szCs w:val="28"/>
        </w:rPr>
        <w:t xml:space="preserve"> / сменить стариков, / </w:t>
      </w:r>
      <w:r w:rsidRPr="009D7B5D">
        <w:rPr>
          <w:b/>
          <w:i/>
          <w:sz w:val="28"/>
          <w:szCs w:val="28"/>
        </w:rPr>
        <w:t>читай</w:t>
      </w:r>
      <w:r w:rsidRPr="009D7B5D">
        <w:rPr>
          <w:b/>
          <w:sz w:val="28"/>
          <w:szCs w:val="28"/>
        </w:rPr>
        <w:t xml:space="preserve"> журнал / </w:t>
      </w:r>
      <w:hyperlink r:id="rId9" w:anchor="РЕКЛАМА.Смена.Смена" w:history="1">
        <w:r w:rsidRPr="009D7B5D">
          <w:rPr>
            <w:rStyle w:val="a4"/>
            <w:b/>
            <w:sz w:val="28"/>
            <w:szCs w:val="28"/>
          </w:rPr>
          <w:t>«</w:t>
        </w:r>
        <w:r w:rsidRPr="009D7B5D">
          <w:rPr>
            <w:rStyle w:val="a4"/>
            <w:b/>
            <w:i/>
            <w:iCs/>
            <w:sz w:val="28"/>
            <w:szCs w:val="28"/>
          </w:rPr>
          <w:t>Смену</w:t>
        </w:r>
        <w:r w:rsidRPr="009D7B5D">
          <w:rPr>
            <w:rStyle w:val="a4"/>
            <w:b/>
            <w:sz w:val="28"/>
            <w:szCs w:val="28"/>
          </w:rPr>
          <w:t>»</w:t>
        </w:r>
      </w:hyperlink>
      <w:r w:rsidRPr="009D7B5D">
        <w:rPr>
          <w:b/>
          <w:sz w:val="28"/>
          <w:szCs w:val="28"/>
        </w:rPr>
        <w:t>.»</w:t>
      </w:r>
    </w:p>
    <w:p w14:paraId="6F7ABC76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sz w:val="28"/>
          <w:szCs w:val="28"/>
        </w:rPr>
        <w:t xml:space="preserve">«Без грамоты — втрое над работой потеем. / Учебник Госиздата </w:t>
      </w:r>
      <w:r w:rsidRPr="009D7B5D">
        <w:rPr>
          <w:b/>
          <w:i/>
          <w:sz w:val="28"/>
          <w:szCs w:val="28"/>
        </w:rPr>
        <w:t>сделает</w:t>
      </w:r>
      <w:r w:rsidRPr="009D7B5D">
        <w:rPr>
          <w:b/>
          <w:sz w:val="28"/>
          <w:szCs w:val="28"/>
        </w:rPr>
        <w:t xml:space="preserve"> грамотеем.»</w:t>
      </w:r>
    </w:p>
    <w:p w14:paraId="529CEC4F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«Ученый крестьянин хозяйство </w:t>
      </w:r>
      <w:r w:rsidRPr="009D7B5D">
        <w:rPr>
          <w:b/>
          <w:i/>
          <w:sz w:val="28"/>
        </w:rPr>
        <w:t>подымет</w:t>
      </w:r>
      <w:r w:rsidRPr="009D7B5D">
        <w:rPr>
          <w:b/>
          <w:sz w:val="28"/>
        </w:rPr>
        <w:t xml:space="preserve">. /Учебники в Госиздате. </w:t>
      </w:r>
      <w:r w:rsidRPr="009D7B5D">
        <w:rPr>
          <w:b/>
          <w:i/>
          <w:sz w:val="28"/>
        </w:rPr>
        <w:t>Обзаведись</w:t>
      </w:r>
      <w:r w:rsidRPr="009D7B5D">
        <w:rPr>
          <w:b/>
          <w:sz w:val="28"/>
        </w:rPr>
        <w:t xml:space="preserve"> ими!»</w:t>
      </w:r>
    </w:p>
    <w:p w14:paraId="69226CD6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«Плохо безграмотному. / Грамотным </w:t>
      </w:r>
      <w:r w:rsidRPr="009D7B5D">
        <w:rPr>
          <w:b/>
          <w:i/>
          <w:sz w:val="28"/>
        </w:rPr>
        <w:t>будь</w:t>
      </w:r>
      <w:r w:rsidRPr="009D7B5D">
        <w:rPr>
          <w:b/>
          <w:sz w:val="28"/>
        </w:rPr>
        <w:t>!</w:t>
      </w:r>
      <w:r w:rsidRPr="009D7B5D">
        <w:rPr>
          <w:b/>
          <w:sz w:val="28"/>
        </w:rPr>
        <w:tab/>
        <w:t xml:space="preserve"> / «Новый путь» Калашникова — / к знанию путь.»</w:t>
      </w:r>
    </w:p>
    <w:p w14:paraId="68B63B49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sz w:val="28"/>
        </w:rPr>
      </w:pPr>
      <w:r w:rsidRPr="009D7B5D">
        <w:rPr>
          <w:sz w:val="28"/>
        </w:rPr>
        <w:t>В приведенных примерах мы можем заметить не только побудительный характер глаголов и их семантическую связку с будущим временем, но и характерную «</w:t>
      </w:r>
      <w:proofErr w:type="spellStart"/>
      <w:r w:rsidRPr="009D7B5D">
        <w:rPr>
          <w:sz w:val="28"/>
        </w:rPr>
        <w:t>небытовую</w:t>
      </w:r>
      <w:proofErr w:type="spellEnd"/>
      <w:r w:rsidRPr="009D7B5D">
        <w:rPr>
          <w:sz w:val="28"/>
        </w:rPr>
        <w:t xml:space="preserve">» семантику. Действительно, подобная образность, лишенная черт бытовизма и отражающая вопросы духовной и интеллектуальной реализации личности в целом сопровождает образ «будущего» адресата. Приведем еще несколько примеров, раскрывающих становящиеся ценности: </w:t>
      </w:r>
    </w:p>
    <w:p w14:paraId="320D4ECA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color w:val="000050"/>
        </w:rPr>
      </w:pPr>
      <w:r w:rsidRPr="009D7B5D">
        <w:rPr>
          <w:b/>
          <w:sz w:val="28"/>
        </w:rPr>
        <w:t xml:space="preserve">«Упирай на этот пункт, / новый </w:t>
      </w:r>
      <w:r w:rsidRPr="009D7B5D">
        <w:rPr>
          <w:b/>
          <w:i/>
          <w:sz w:val="28"/>
        </w:rPr>
        <w:t>разум</w:t>
      </w:r>
      <w:r w:rsidRPr="009D7B5D">
        <w:rPr>
          <w:b/>
          <w:sz w:val="28"/>
        </w:rPr>
        <w:t xml:space="preserve"> вырасти»</w:t>
      </w:r>
    </w:p>
    <w:p w14:paraId="43946B1B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«Чтоб 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скорей приобретали </w:t>
      </w:r>
      <w:r w:rsidRPr="009D7B5D">
        <w:rPr>
          <w:b/>
          <w:i/>
          <w:sz w:val="28"/>
        </w:rPr>
        <w:t>знание</w:t>
      </w:r>
      <w:r w:rsidRPr="009D7B5D">
        <w:rPr>
          <w:b/>
          <w:sz w:val="28"/>
        </w:rPr>
        <w:t>, / в Госиздате учебники купи заранее.»</w:t>
      </w:r>
    </w:p>
    <w:p w14:paraId="2FDDCED7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растут. Чтоб </w:t>
      </w:r>
      <w:r w:rsidRPr="009D7B5D">
        <w:rPr>
          <w:b/>
          <w:i/>
          <w:sz w:val="28"/>
        </w:rPr>
        <w:t>грамотными</w:t>
      </w:r>
      <w:r w:rsidRPr="009D7B5D">
        <w:rPr>
          <w:b/>
          <w:sz w:val="28"/>
        </w:rPr>
        <w:t xml:space="preserve"> стать им, / купите им учебники в Госиздате!»</w:t>
      </w:r>
    </w:p>
    <w:p w14:paraId="6B54D463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Ребенок</w:t>
      </w:r>
      <w:r w:rsidRPr="009D7B5D">
        <w:rPr>
          <w:b/>
          <w:sz w:val="28"/>
        </w:rPr>
        <w:t xml:space="preserve"> слаб / и ревет, / пока́ </w:t>
      </w:r>
      <w:proofErr w:type="gramStart"/>
      <w:r w:rsidRPr="009D7B5D">
        <w:rPr>
          <w:b/>
          <w:sz w:val="28"/>
        </w:rPr>
        <w:t>он  не</w:t>
      </w:r>
      <w:proofErr w:type="gramEnd"/>
      <w:r w:rsidRPr="009D7B5D">
        <w:rPr>
          <w:b/>
          <w:sz w:val="28"/>
        </w:rPr>
        <w:t xml:space="preserve"> пьет / по утрам / наше </w:t>
      </w:r>
      <w:r w:rsidRPr="009D7B5D">
        <w:rPr>
          <w:b/>
          <w:iCs/>
          <w:sz w:val="28"/>
        </w:rPr>
        <w:t>какао</w:t>
      </w:r>
      <w:r w:rsidRPr="009D7B5D">
        <w:rPr>
          <w:b/>
          <w:i/>
          <w:iCs/>
          <w:sz w:val="28"/>
        </w:rPr>
        <w:t>.</w:t>
      </w:r>
      <w:r w:rsidRPr="009D7B5D">
        <w:rPr>
          <w:b/>
          <w:sz w:val="28"/>
        </w:rPr>
        <w:t xml:space="preserve"> / От чашки </w:t>
      </w:r>
      <w:r w:rsidRPr="009D7B5D">
        <w:rPr>
          <w:b/>
          <w:iCs/>
          <w:sz w:val="28"/>
        </w:rPr>
        <w:t>какао</w:t>
      </w:r>
      <w:r w:rsidRPr="009D7B5D">
        <w:rPr>
          <w:b/>
          <w:sz w:val="28"/>
        </w:rPr>
        <w:t xml:space="preserve"> / бросает плач, / </w:t>
      </w:r>
      <w:r w:rsidRPr="009D7B5D">
        <w:rPr>
          <w:b/>
          <w:i/>
          <w:sz w:val="28"/>
        </w:rPr>
        <w:t>цветет</w:t>
      </w:r>
      <w:r w:rsidRPr="009D7B5D">
        <w:rPr>
          <w:b/>
          <w:sz w:val="28"/>
        </w:rPr>
        <w:t xml:space="preserve">, / </w:t>
      </w:r>
      <w:r w:rsidRPr="009D7B5D">
        <w:rPr>
          <w:b/>
          <w:i/>
          <w:sz w:val="28"/>
        </w:rPr>
        <w:t>растет</w:t>
      </w:r>
      <w:r w:rsidRPr="009D7B5D">
        <w:rPr>
          <w:b/>
          <w:sz w:val="28"/>
        </w:rPr>
        <w:t xml:space="preserve"> / и </w:t>
      </w:r>
      <w:r w:rsidRPr="009D7B5D">
        <w:rPr>
          <w:b/>
          <w:i/>
          <w:sz w:val="28"/>
        </w:rPr>
        <w:t>станет</w:t>
      </w:r>
      <w:r w:rsidRPr="009D7B5D">
        <w:rPr>
          <w:b/>
          <w:sz w:val="28"/>
        </w:rPr>
        <w:t xml:space="preserve"> </w:t>
      </w:r>
      <w:r w:rsidRPr="009D7B5D">
        <w:rPr>
          <w:b/>
          <w:i/>
          <w:sz w:val="28"/>
        </w:rPr>
        <w:t>силач</w:t>
      </w:r>
      <w:r w:rsidRPr="009D7B5D">
        <w:rPr>
          <w:b/>
          <w:sz w:val="28"/>
        </w:rPr>
        <w:t>.»</w:t>
      </w:r>
    </w:p>
    <w:p w14:paraId="3064C257" w14:textId="77777777" w:rsidR="00CC03EF" w:rsidRPr="009D7B5D" w:rsidRDefault="00CC03EF" w:rsidP="00CC03EF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40"/>
        </w:rPr>
      </w:pPr>
      <w:r w:rsidRPr="009D7B5D">
        <w:rPr>
          <w:b/>
          <w:sz w:val="28"/>
        </w:rPr>
        <w:t xml:space="preserve">«Граждане, / не спорьте! / Советские граждане / </w:t>
      </w:r>
      <w:r w:rsidRPr="009D7B5D">
        <w:rPr>
          <w:b/>
          <w:i/>
          <w:sz w:val="28"/>
        </w:rPr>
        <w:t>окрепнут</w:t>
      </w:r>
      <w:r w:rsidRPr="009D7B5D">
        <w:rPr>
          <w:b/>
          <w:sz w:val="28"/>
        </w:rPr>
        <w:t xml:space="preserve"> в </w:t>
      </w:r>
      <w:r w:rsidRPr="009D7B5D">
        <w:rPr>
          <w:b/>
          <w:i/>
          <w:sz w:val="28"/>
        </w:rPr>
        <w:t>спорте</w:t>
      </w:r>
      <w:r w:rsidRPr="009D7B5D">
        <w:rPr>
          <w:b/>
          <w:sz w:val="28"/>
        </w:rPr>
        <w:t>.»</w:t>
      </w:r>
    </w:p>
    <w:p w14:paraId="24805E7F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Мы видим равное утверждение автором ценностей знаний, образованности, грамотности и </w:t>
      </w:r>
      <w:proofErr w:type="gramStart"/>
      <w:r w:rsidRPr="009D7B5D">
        <w:rPr>
          <w:szCs w:val="28"/>
        </w:rPr>
        <w:t>физической развитости</w:t>
      </w:r>
      <w:proofErr w:type="gramEnd"/>
      <w:r w:rsidRPr="009D7B5D">
        <w:rPr>
          <w:szCs w:val="28"/>
        </w:rPr>
        <w:t xml:space="preserve"> и силы. Стоит вновь напомнить, что советская программа формирования нового типа личности предполагала гармоничное развитие интеллектуальных и физических данных </w:t>
      </w:r>
      <w:r w:rsidRPr="009D7B5D">
        <w:rPr>
          <w:szCs w:val="28"/>
        </w:rPr>
        <w:lastRenderedPageBreak/>
        <w:t>граждан. Однако,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– Маяковский сам был убежден, что «здоровый дух – в здоровом теле» и любил повторять эту пословицу</w:t>
      </w:r>
      <w:r w:rsidRPr="009D7B5D">
        <w:rPr>
          <w:rStyle w:val="aa"/>
          <w:szCs w:val="28"/>
        </w:rPr>
        <w:footnoteReference w:id="32"/>
      </w:r>
      <w:r w:rsidRPr="009D7B5D">
        <w:rPr>
          <w:szCs w:val="28"/>
        </w:rPr>
        <w:t xml:space="preserve">. </w:t>
      </w:r>
    </w:p>
    <w:p w14:paraId="6BB5EE46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>На базе приведенных примеров, также, стоит отметить мотив преемственности, развития молодого поколения в лице детей. Детский образ не является ведущим в текстах, однако, занимает ощутимые позиции и несет важную идейную наполненность. Так, «дети» как нуждающиеся в обучении и развитии упомянуты в примерах выше, кроме того, в нескольких текстах дети представляются автором как самостоятельная в волеизъявлении масса, к мнению которой не прислушаться нельзя:</w:t>
      </w:r>
    </w:p>
    <w:p w14:paraId="3D82DFDA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 xml:space="preserve">«Дети </w:t>
      </w:r>
      <w:r w:rsidRPr="009D7B5D">
        <w:rPr>
          <w:b/>
          <w:i/>
          <w:szCs w:val="28"/>
        </w:rPr>
        <w:t>требуют</w:t>
      </w:r>
      <w:r w:rsidRPr="009D7B5D">
        <w:rPr>
          <w:b/>
          <w:szCs w:val="28"/>
        </w:rPr>
        <w:t>: учебники дайте! / Сообщаем: учебники все в Госиздате.»</w:t>
      </w:r>
    </w:p>
    <w:p w14:paraId="60D281BD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«Товарищи девочки, товарищи мальчики!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Требуйте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у мамы </w:t>
      </w:r>
      <w:proofErr w:type="gramStart"/>
      <w:r w:rsidRPr="009D7B5D">
        <w:rPr>
          <w:rFonts w:eastAsia="Times New Roman" w:cs="Times New Roman"/>
          <w:b/>
          <w:szCs w:val="28"/>
          <w:lang w:eastAsia="ru-RU"/>
        </w:rPr>
        <w:t>/  эти</w:t>
      </w:r>
      <w:proofErr w:type="gramEnd"/>
      <w:r w:rsidRPr="009D7B5D">
        <w:rPr>
          <w:rFonts w:eastAsia="Times New Roman" w:cs="Times New Roman"/>
          <w:b/>
          <w:szCs w:val="28"/>
          <w:lang w:eastAsia="ru-RU"/>
        </w:rPr>
        <w:t xml:space="preserve"> мячики.»</w:t>
      </w:r>
    </w:p>
    <w:p w14:paraId="06C81DCF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</w:t>
      </w:r>
      <w:r w:rsidRPr="009D7B5D">
        <w:rPr>
          <w:b/>
          <w:i/>
          <w:szCs w:val="28"/>
        </w:rPr>
        <w:t>Не хотим</w:t>
      </w:r>
      <w:r w:rsidRPr="009D7B5D">
        <w:rPr>
          <w:b/>
          <w:szCs w:val="28"/>
        </w:rPr>
        <w:t xml:space="preserve"> читать ни молитвенники, ни требники — / в Госиздате </w:t>
      </w:r>
      <w:r w:rsidRPr="009D7B5D">
        <w:rPr>
          <w:b/>
          <w:i/>
          <w:szCs w:val="28"/>
        </w:rPr>
        <w:t>купим</w:t>
      </w:r>
      <w:r w:rsidRPr="009D7B5D">
        <w:rPr>
          <w:b/>
          <w:szCs w:val="28"/>
        </w:rPr>
        <w:t xml:space="preserve"> настоящие учебники!»</w:t>
      </w:r>
    </w:p>
    <w:p w14:paraId="462C4220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Глаголы, сопровождающие «детскую» тему, наделяют образ детей значительностью и серьезностью, не уступающей образам «взрослым». И подобная образность неудивительна, так как в идейном поле именно современные автору дети должны создать новое, более совершенное общество. </w:t>
      </w:r>
    </w:p>
    <w:p w14:paraId="2AF19ABF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Обобщая анализ образа адресата, ориентированного на будущее, стоит отметить его ориентированность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 </w:t>
      </w:r>
    </w:p>
    <w:p w14:paraId="11CA520E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Авторское начало в данном анализе упоминалось уже не раз, но, начиная анализ структуры образа автора, стоит вновь отметить зависимость в рекламе </w:t>
      </w:r>
      <w:r w:rsidRPr="009D7B5D">
        <w:rPr>
          <w:rFonts w:eastAsia="Times New Roman" w:cs="Times New Roman"/>
          <w:szCs w:val="28"/>
          <w:lang w:eastAsia="ru-RU"/>
        </w:rPr>
        <w:lastRenderedPageBreak/>
        <w:t xml:space="preserve">образа говорящего от образа адресата и осознанность авторского позиционирования собственного «голоса» относительно читателя. Т.е. образ автора начинает функционировать как часть рекламной системы и также способствовать решению основных рекламных задач: информирование и побуждение. </w:t>
      </w:r>
    </w:p>
    <w:p w14:paraId="19BA8D33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В исследуемых текстах образ автора проявляется в двух позициях относительно читательских образов: в одном ряду с адресатом и в положении «взгляда со стороны», оказываясь в этом случае в ряду производителей и продавцов. Однако, если оценивать дистанционное разграничение образов адресата и автора и том или ином «положении», можно заметить, что дистанция все равно сохраняется минимальной. На уровне текста авторская позиция и дистанция относительно читателя проявляется на уровне лексики: в использовании местоимений «мы», «наш», глаголов в форме первого лица множественного числа и в стилистике авторской речи, максимально приближенной к разговорной. </w:t>
      </w:r>
    </w:p>
    <w:p w14:paraId="24C79427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>Приведем примеры текстов, где прослеживается авторское отождествление себя с читательской массой:</w:t>
      </w:r>
    </w:p>
    <w:p w14:paraId="178B5F9B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</w:t>
      </w:r>
      <w:proofErr w:type="gramStart"/>
      <w:r w:rsidRPr="009D7B5D">
        <w:rPr>
          <w:rFonts w:eastAsia="Times New Roman" w:cs="Times New Roman"/>
          <w:b/>
          <w:szCs w:val="28"/>
          <w:lang w:eastAsia="ru-RU"/>
        </w:rPr>
        <w:t>…&gt;</w:t>
      </w:r>
      <w:r w:rsidRPr="009D7B5D">
        <w:rPr>
          <w:b/>
          <w:szCs w:val="28"/>
        </w:rPr>
        <w:t>«</w:t>
      </w:r>
      <w:proofErr w:type="gramEnd"/>
      <w:r w:rsidRPr="009D7B5D">
        <w:rPr>
          <w:b/>
          <w:szCs w:val="28"/>
        </w:rPr>
        <w:t xml:space="preserve">Назад, осади!» — / на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/ орут / раз десять на̀ день. / </w:t>
      </w:r>
      <w:r w:rsidRPr="009D7B5D">
        <w:rPr>
          <w:b/>
          <w:i/>
          <w:szCs w:val="28"/>
        </w:rPr>
        <w:t>наше</w:t>
      </w:r>
      <w:r w:rsidRPr="009D7B5D">
        <w:rPr>
          <w:b/>
          <w:szCs w:val="28"/>
        </w:rPr>
        <w:t xml:space="preserve"> дело — /    вперед </w:t>
      </w:r>
      <w:proofErr w:type="gramStart"/>
      <w:r w:rsidRPr="009D7B5D">
        <w:rPr>
          <w:b/>
          <w:szCs w:val="28"/>
        </w:rPr>
        <w:t>шагать,</w:t>
      </w:r>
      <w:r w:rsidRPr="009D7B5D">
        <w:rPr>
          <w:rFonts w:eastAsia="Times New Roman" w:cs="Times New Roman"/>
          <w:b/>
          <w:szCs w:val="28"/>
          <w:lang w:eastAsia="ru-RU"/>
        </w:rPr>
        <w:t>&lt;</w:t>
      </w:r>
      <w:proofErr w:type="gramEnd"/>
      <w:r w:rsidRPr="009D7B5D">
        <w:rPr>
          <w:rFonts w:eastAsia="Times New Roman" w:cs="Times New Roman"/>
          <w:b/>
          <w:szCs w:val="28"/>
          <w:lang w:eastAsia="ru-RU"/>
        </w:rPr>
        <w:t xml:space="preserve">…&gt;Чтоб на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нас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не лезли, как на окорок висячий, / &lt;…&gt;для борьбы / с армией </w:t>
      </w:r>
      <w:proofErr w:type="spellStart"/>
      <w:r w:rsidRPr="009D7B5D">
        <w:rPr>
          <w:rFonts w:eastAsia="Times New Roman" w:cs="Times New Roman"/>
          <w:b/>
          <w:szCs w:val="28"/>
          <w:lang w:eastAsia="ru-RU"/>
        </w:rPr>
        <w:t>крысячьей</w:t>
      </w:r>
      <w:proofErr w:type="spellEnd"/>
      <w:r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учреждаем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hyperlink r:id="rId10" w:anchor="РЕКЛАМА.Крысодав.Крысодав" w:history="1"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«</w:t>
        </w:r>
        <w:proofErr w:type="spellStart"/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Крысодав</w:t>
        </w:r>
        <w:proofErr w:type="spellEnd"/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»</w:t>
        </w:r>
      </w:hyperlink>
      <w:r w:rsidRPr="009D7B5D">
        <w:rPr>
          <w:rFonts w:eastAsia="Times New Roman" w:cs="Times New Roman"/>
          <w:b/>
          <w:szCs w:val="28"/>
          <w:lang w:eastAsia="ru-RU"/>
        </w:rPr>
        <w:t>.»</w:t>
      </w:r>
    </w:p>
    <w:p w14:paraId="58DF8311" w14:textId="77777777" w:rsidR="00CC03EF" w:rsidRPr="009D7B5D" w:rsidRDefault="00CC03EF" w:rsidP="00CC03EF">
      <w:pPr>
        <w:pStyle w:val="a9"/>
        <w:ind w:left="0"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«Печать —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наше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оружие. / Оружейный завод — / </w:t>
      </w:r>
      <w:proofErr w:type="spellStart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.»</w:t>
      </w:r>
    </w:p>
    <w:p w14:paraId="11B40124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«&lt;</w:t>
      </w:r>
      <w:proofErr w:type="gramStart"/>
      <w:r w:rsidRPr="009D7B5D">
        <w:rPr>
          <w:b/>
          <w:szCs w:val="28"/>
        </w:rPr>
        <w:t>…&gt;Кого</w:t>
      </w:r>
      <w:proofErr w:type="gramEnd"/>
      <w:r w:rsidRPr="009D7B5D">
        <w:rPr>
          <w:b/>
          <w:szCs w:val="28"/>
        </w:rPr>
        <w:t xml:space="preserve"> /   в совет /  выбирать от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? / Кто защитник трудящихся </w:t>
      </w:r>
      <w:proofErr w:type="gramStart"/>
      <w:r w:rsidRPr="009D7B5D">
        <w:rPr>
          <w:b/>
          <w:szCs w:val="28"/>
        </w:rPr>
        <w:t>масс?&lt;</w:t>
      </w:r>
      <w:proofErr w:type="gramEnd"/>
      <w:r w:rsidRPr="009D7B5D">
        <w:rPr>
          <w:b/>
          <w:szCs w:val="28"/>
        </w:rPr>
        <w:t>…&gt;»</w:t>
      </w:r>
    </w:p>
    <w:p w14:paraId="419C6D03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 xml:space="preserve"> «Довести до дележа б /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— буржуи </w:t>
      </w:r>
      <w:proofErr w:type="gramStart"/>
      <w:r w:rsidRPr="009D7B5D">
        <w:rPr>
          <w:b/>
          <w:szCs w:val="28"/>
        </w:rPr>
        <w:t>кучатся.&lt;</w:t>
      </w:r>
      <w:proofErr w:type="gramEnd"/>
      <w:r w:rsidRPr="009D7B5D">
        <w:rPr>
          <w:b/>
          <w:szCs w:val="28"/>
        </w:rPr>
        <w:t>…&gt;»</w:t>
      </w:r>
    </w:p>
    <w:p w14:paraId="290EE901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В данных текстах мы видим, что авторская речь звучит от лица одного из представителей массы адресатов, автор представлен равным всем остальным. </w:t>
      </w:r>
    </w:p>
    <w:p w14:paraId="3C0D87D5" w14:textId="77777777" w:rsidR="00CC03EF" w:rsidRPr="009D7B5D" w:rsidRDefault="00CC03EF" w:rsidP="00CC03EF">
      <w:pPr>
        <w:pStyle w:val="a9"/>
        <w:ind w:left="0" w:firstLine="709"/>
        <w:rPr>
          <w:szCs w:val="28"/>
        </w:rPr>
      </w:pPr>
      <w:r w:rsidRPr="009D7B5D">
        <w:rPr>
          <w:szCs w:val="28"/>
        </w:rPr>
        <w:t xml:space="preserve">Несколько иной оттенок авторского образа прослеживается в «поучительном» блоке текстов (для оберток карамели «Новый вес» и «Новые </w:t>
      </w:r>
      <w:r w:rsidRPr="009D7B5D">
        <w:rPr>
          <w:szCs w:val="28"/>
        </w:rPr>
        <w:lastRenderedPageBreak/>
        <w:t>меры»). В них, при наличии прежних лексических маркеров, таких как местоимения и глаголы первого лица множественного числа, появляются интонации некоторого превосходства, позволяющего автору занимать позицию «учителя»:</w:t>
      </w:r>
    </w:p>
    <w:p w14:paraId="6E20C041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Теперь </w:t>
      </w:r>
      <w:r w:rsidRPr="009D7B5D">
        <w:rPr>
          <w:b/>
          <w:i/>
        </w:rPr>
        <w:t>без крика и свары</w:t>
      </w:r>
      <w:r w:rsidRPr="009D7B5D">
        <w:rPr>
          <w:b/>
        </w:rPr>
        <w:t xml:space="preserve"> / научимся мерить на гектары.»</w:t>
      </w:r>
    </w:p>
    <w:p w14:paraId="797C818F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«&lt;…&gt; В гектаре 10 000 метров квадратных, / и </w:t>
      </w:r>
      <w:r w:rsidRPr="009D7B5D">
        <w:rPr>
          <w:b/>
          <w:i/>
        </w:rPr>
        <w:t>пустяк</w:t>
      </w:r>
      <w:r w:rsidRPr="009D7B5D">
        <w:rPr>
          <w:b/>
        </w:rPr>
        <w:t xml:space="preserve"> сосчитать туда и обратно.»</w:t>
      </w:r>
    </w:p>
    <w:p w14:paraId="38834635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«Возьмем для </w:t>
      </w:r>
      <w:r w:rsidRPr="009D7B5D">
        <w:rPr>
          <w:b/>
          <w:i/>
        </w:rPr>
        <w:t>примера</w:t>
      </w:r>
      <w:r w:rsidRPr="009D7B5D">
        <w:rPr>
          <w:b/>
        </w:rPr>
        <w:t xml:space="preserve"> опять / десятин </w:t>
      </w:r>
      <w:r w:rsidRPr="009D7B5D">
        <w:rPr>
          <w:b/>
          <w:i/>
        </w:rPr>
        <w:t>этак</w:t>
      </w:r>
      <w:r w:rsidRPr="009D7B5D">
        <w:rPr>
          <w:b/>
        </w:rPr>
        <w:t xml:space="preserve"> 165 &lt;…&gt;»</w:t>
      </w:r>
    </w:p>
    <w:p w14:paraId="1F293174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«Запомни сразу, </w:t>
      </w:r>
      <w:r w:rsidRPr="009D7B5D">
        <w:rPr>
          <w:b/>
          <w:i/>
        </w:rPr>
        <w:t>разиней не стой</w:t>
      </w:r>
      <w:r w:rsidRPr="009D7B5D">
        <w:rPr>
          <w:b/>
        </w:rPr>
        <w:t xml:space="preserve">: / километр приблизительно равен с </w:t>
      </w:r>
      <w:proofErr w:type="gramStart"/>
      <w:r w:rsidRPr="009D7B5D">
        <w:rPr>
          <w:b/>
        </w:rPr>
        <w:t>верстой.&lt;</w:t>
      </w:r>
      <w:proofErr w:type="gramEnd"/>
      <w:r w:rsidRPr="009D7B5D">
        <w:rPr>
          <w:b/>
        </w:rPr>
        <w:t>…&gt;»</w:t>
      </w:r>
    </w:p>
    <w:p w14:paraId="0A5AEC96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Сниженная лексика, добавляющая авторской речи легкости и непринужденности, создает образ авторитетного, но не отдаленного от своего адресата, говорящего. </w:t>
      </w:r>
    </w:p>
    <w:p w14:paraId="5D32E7DE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Говоря о близости образов автора и адресата, нельзя не учесть то, что именно в авторской речи звучат характеристики адресатов, т.е. автор предстает личностью как минимум понимающей жизненные потребности своей аудитории. </w:t>
      </w:r>
    </w:p>
    <w:p w14:paraId="04F62464" w14:textId="77777777" w:rsidR="00CC03EF" w:rsidRPr="009D7B5D" w:rsidRDefault="00CC03EF" w:rsidP="00CC03EF">
      <w:pPr>
        <w:pStyle w:val="a9"/>
        <w:ind w:left="0" w:firstLine="709"/>
      </w:pPr>
      <w:r w:rsidRPr="009D7B5D">
        <w:t xml:space="preserve">Противоположной позицией представляется соотнесение автора с представителями производства и торговли: </w:t>
      </w:r>
    </w:p>
    <w:p w14:paraId="71DEC3A7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Новые купите / у нас в магазине.»</w:t>
      </w:r>
    </w:p>
    <w:p w14:paraId="0A04C7C5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Смотрите, как увеличился наш / тираж.»</w:t>
      </w:r>
    </w:p>
    <w:p w14:paraId="74708BD5" w14:textId="77777777" w:rsidR="00CC03EF" w:rsidRPr="009D7B5D" w:rsidRDefault="00CC03EF" w:rsidP="00CC03EF">
      <w:pPr>
        <w:pStyle w:val="a9"/>
        <w:ind w:left="0" w:firstLine="709"/>
        <w:rPr>
          <w:b/>
          <w:szCs w:val="28"/>
        </w:rPr>
      </w:pPr>
      <w:r w:rsidRPr="009D7B5D">
        <w:rPr>
          <w:b/>
          <w:szCs w:val="28"/>
        </w:rPr>
        <w:t>«Наши галоши носи век, — / не протрет ни Эльбрус, ни Казбек.»</w:t>
      </w:r>
    </w:p>
    <w:p w14:paraId="1CB15E38" w14:textId="77777777" w:rsidR="00CC03EF" w:rsidRPr="009D7B5D" w:rsidRDefault="00CC03EF" w:rsidP="00CC03EF">
      <w:pPr>
        <w:pStyle w:val="a9"/>
        <w:ind w:left="0" w:firstLine="709"/>
        <w:rPr>
          <w:b/>
        </w:rPr>
      </w:pPr>
      <w:r w:rsidRPr="009D7B5D">
        <w:rPr>
          <w:b/>
        </w:rPr>
        <w:t xml:space="preserve">«Без галош элегантнее» — / это ложь! / Вся элегантность от </w:t>
      </w:r>
      <w:r w:rsidRPr="009D7B5D">
        <w:rPr>
          <w:b/>
          <w:i/>
        </w:rPr>
        <w:t>наших</w:t>
      </w:r>
      <w:r w:rsidRPr="009D7B5D">
        <w:rPr>
          <w:b/>
        </w:rPr>
        <w:t xml:space="preserve"> галош.»</w:t>
      </w:r>
    </w:p>
    <w:p w14:paraId="5B785D4A" w14:textId="77777777" w:rsidR="00CC03EF" w:rsidRPr="00A135B8" w:rsidRDefault="00CC03EF" w:rsidP="00CC03EF">
      <w:pPr>
        <w:pStyle w:val="a9"/>
        <w:ind w:left="0" w:firstLine="709"/>
      </w:pPr>
      <w:r w:rsidRPr="009D7B5D">
        <w:t xml:space="preserve">Несложно заметить, что лексические маркеры принадлежности к группе в данных примерах не отличаются от предыдущих: мы все так же наблюдаем авторское отождествление себя с составов группы через местоимения первого лица множественного числа. Авторская позиция просматривается только контекстно. В аналогичности лексических средств можно также проследить </w:t>
      </w:r>
      <w:r w:rsidRPr="009D7B5D">
        <w:lastRenderedPageBreak/>
        <w:t>некоторые идеологические следы – по своей сути производство и торговля не стоят в оппозиции к народу и потребителю, а являются его частью.</w:t>
      </w:r>
      <w:r>
        <w:t xml:space="preserve"> </w:t>
      </w:r>
    </w:p>
    <w:p w14:paraId="339FBCA5" w14:textId="77777777" w:rsidR="00CC03EF" w:rsidRPr="00A135B8" w:rsidRDefault="00CC03EF" w:rsidP="00CC03EF">
      <w:pPr>
        <w:pStyle w:val="a9"/>
        <w:ind w:left="0" w:firstLine="709"/>
      </w:pPr>
    </w:p>
    <w:p w14:paraId="1214DAD7" w14:textId="77777777" w:rsidR="00CC03EF" w:rsidRPr="00A135B8" w:rsidRDefault="00CC03EF" w:rsidP="00CC03EF">
      <w:pPr>
        <w:pStyle w:val="a9"/>
        <w:ind w:left="0" w:firstLine="709"/>
        <w:rPr>
          <w:szCs w:val="28"/>
        </w:rPr>
      </w:pPr>
    </w:p>
    <w:p w14:paraId="451C15DD" w14:textId="77777777" w:rsidR="00CC03EF" w:rsidRDefault="00CC03EF" w:rsidP="00CC03EF">
      <w:pPr>
        <w:pStyle w:val="a9"/>
        <w:ind w:left="0" w:firstLine="709"/>
        <w:rPr>
          <w:szCs w:val="28"/>
        </w:rPr>
      </w:pPr>
    </w:p>
    <w:p w14:paraId="617F9C1F" w14:textId="77777777" w:rsidR="00CC03EF" w:rsidRPr="00A135B8" w:rsidRDefault="00CC03EF" w:rsidP="00CC03EF">
      <w:pPr>
        <w:pStyle w:val="a9"/>
        <w:ind w:left="0" w:firstLine="709"/>
        <w:rPr>
          <w:szCs w:val="28"/>
        </w:rPr>
      </w:pPr>
    </w:p>
    <w:p w14:paraId="77952D1F" w14:textId="77777777" w:rsidR="00CC03EF" w:rsidRDefault="00CC03EF" w:rsidP="00CC03EF"/>
    <w:p w14:paraId="30F0F2A0" w14:textId="77777777" w:rsidR="00CC03EF" w:rsidRPr="00C47C06" w:rsidRDefault="00CC03EF" w:rsidP="00CC03EF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bookmarkStart w:id="0" w:name="_GoBack"/>
      <w:bookmarkEnd w:id="0"/>
    </w:p>
    <w:p w14:paraId="2698C16A" w14:textId="77777777" w:rsidR="00CC03EF" w:rsidRDefault="00CC03EF" w:rsidP="00CC03EF"/>
    <w:p w14:paraId="465F0FB1" w14:textId="77777777" w:rsidR="00C619E2" w:rsidRPr="00CC6CD5" w:rsidRDefault="00A85CF2" w:rsidP="00CC6CD5"/>
    <w:sectPr w:rsidR="00C619E2" w:rsidRPr="00CC6CD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5F6B0" w14:textId="77777777" w:rsidR="00A85CF2" w:rsidRDefault="00A85CF2" w:rsidP="00CC6CD5">
      <w:pPr>
        <w:spacing w:after="0" w:line="240" w:lineRule="auto"/>
      </w:pPr>
      <w:r>
        <w:separator/>
      </w:r>
    </w:p>
  </w:endnote>
  <w:endnote w:type="continuationSeparator" w:id="0">
    <w:p w14:paraId="429BE18E" w14:textId="77777777" w:rsidR="00A85CF2" w:rsidRDefault="00A85CF2" w:rsidP="00CC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F695A" w14:textId="77777777" w:rsidR="008C3F6B" w:rsidRDefault="0024021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461494">
      <w:rPr>
        <w:noProof/>
      </w:rPr>
      <w:t>31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5EED3" w14:textId="77777777" w:rsidR="00A85CF2" w:rsidRDefault="00A85CF2" w:rsidP="00CC6CD5">
      <w:pPr>
        <w:spacing w:after="0" w:line="240" w:lineRule="auto"/>
      </w:pPr>
      <w:r>
        <w:separator/>
      </w:r>
    </w:p>
  </w:footnote>
  <w:footnote w:type="continuationSeparator" w:id="0">
    <w:p w14:paraId="2C73D9BE" w14:textId="77777777" w:rsidR="00A85CF2" w:rsidRDefault="00A85CF2" w:rsidP="00CC6CD5">
      <w:pPr>
        <w:spacing w:after="0" w:line="240" w:lineRule="auto"/>
      </w:pPr>
      <w:r>
        <w:continuationSeparator/>
      </w:r>
    </w:p>
  </w:footnote>
  <w:footnote w:id="1">
    <w:p w14:paraId="0230911B" w14:textId="166D39C5" w:rsidR="00CC6CD5" w:rsidRPr="009E5B2C" w:rsidRDefault="00CC6CD5" w:rsidP="00CC6CD5">
      <w:pPr>
        <w:pStyle w:val="a3"/>
        <w:rPr>
          <w:shd w:val="clear" w:color="auto" w:fill="FEFEFE"/>
        </w:rPr>
      </w:pPr>
      <w:r w:rsidRPr="00D46214">
        <w:rPr>
          <w:rStyle w:val="aa"/>
          <w:szCs w:val="20"/>
        </w:rPr>
        <w:footnoteRef/>
      </w:r>
      <w:r w:rsidRPr="00D46214">
        <w:t xml:space="preserve"> </w:t>
      </w:r>
      <w:r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hyperlink r:id="rId1" w:history="1">
        <w:r w:rsidRPr="00D46214">
          <w:rPr>
            <w:rStyle w:val="a4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>
        <w:rPr>
          <w:shd w:val="clear" w:color="auto" w:fill="FEFEFE"/>
        </w:rPr>
        <w:t>.</w:t>
      </w:r>
    </w:p>
  </w:footnote>
  <w:footnote w:id="2">
    <w:p w14:paraId="1C3B5D00" w14:textId="77777777" w:rsidR="00CC6CD5" w:rsidRDefault="00CC6CD5" w:rsidP="00CC6CD5">
      <w:pPr>
        <w:pStyle w:val="a3"/>
      </w:pPr>
      <w:r w:rsidRPr="00D46214">
        <w:rPr>
          <w:rStyle w:val="aa"/>
          <w:szCs w:val="20"/>
        </w:rPr>
        <w:footnoteRef/>
      </w:r>
      <w:r w:rsidRPr="00D46214">
        <w:t xml:space="preserve"> </w:t>
      </w:r>
      <w:proofErr w:type="spellStart"/>
      <w:r w:rsidRPr="007415F1">
        <w:rPr>
          <w:i/>
        </w:rPr>
        <w:t>Гаспаров</w:t>
      </w:r>
      <w:proofErr w:type="spellEnd"/>
      <w:r w:rsidRPr="007415F1">
        <w:rPr>
          <w:i/>
        </w:rPr>
        <w:t xml:space="preserve"> М. Л</w:t>
      </w:r>
      <w:r w:rsidRPr="00D46214">
        <w:t>. Фоника// Литературная энцикл</w:t>
      </w:r>
      <w:r>
        <w:t>опедия терминов и понятий.  М., 2003.</w:t>
      </w:r>
      <w:r w:rsidRPr="00D46214">
        <w:t xml:space="preserve"> С. 1143</w:t>
      </w:r>
      <w:r>
        <w:t>—</w:t>
      </w:r>
      <w:r w:rsidRPr="00D46214">
        <w:t>1145.</w:t>
      </w:r>
    </w:p>
  </w:footnote>
  <w:footnote w:id="3">
    <w:p w14:paraId="2C6B9894" w14:textId="77777777" w:rsidR="00CC6CD5" w:rsidRPr="00FC3C17" w:rsidRDefault="00CC6CD5" w:rsidP="00CC6CD5">
      <w:pPr>
        <w:pStyle w:val="a3"/>
      </w:pPr>
      <w:r w:rsidRPr="00FC3C17">
        <w:rPr>
          <w:rStyle w:val="aa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>
        <w:t xml:space="preserve">изация стиха и проблемы рифмы. </w:t>
      </w:r>
      <w:r w:rsidRPr="00FC3C17">
        <w:t xml:space="preserve"> М.</w:t>
      </w:r>
      <w:r>
        <w:t xml:space="preserve">, 1973. </w:t>
      </w:r>
      <w:r w:rsidRPr="00FC3C17">
        <w:t>С. 5</w:t>
      </w:r>
    </w:p>
  </w:footnote>
  <w:footnote w:id="4">
    <w:p w14:paraId="36C92C80" w14:textId="77777777" w:rsidR="00CC6CD5" w:rsidRPr="001E11DA" w:rsidRDefault="00CC6CD5" w:rsidP="00CC6CD5">
      <w:pPr>
        <w:pStyle w:val="a3"/>
      </w:pPr>
      <w:r w:rsidRPr="007A5759">
        <w:rPr>
          <w:rStyle w:val="aa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>
        <w:t xml:space="preserve"> В. Собрание сочинений: в 13 т. </w:t>
      </w:r>
      <w:r w:rsidRPr="007A5759">
        <w:t xml:space="preserve"> М</w:t>
      </w:r>
      <w:r>
        <w:t xml:space="preserve">., 1955—1961.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</w:t>
      </w:r>
      <w:proofErr w:type="spellEnd"/>
      <w:r>
        <w:t xml:space="preserve">. текста и примеч. И. С. </w:t>
      </w:r>
      <w:proofErr w:type="spellStart"/>
      <w:r>
        <w:t>Эверетов</w:t>
      </w:r>
      <w:proofErr w:type="spellEnd"/>
      <w:r>
        <w:t xml:space="preserve">, Ю. Л. </w:t>
      </w:r>
      <w:proofErr w:type="spellStart"/>
      <w:r>
        <w:t>Прокушев</w:t>
      </w:r>
      <w:proofErr w:type="spellEnd"/>
      <w:r>
        <w:t xml:space="preserve">.  </w:t>
      </w:r>
      <w:r w:rsidRPr="007A5759">
        <w:t>С. 356</w:t>
      </w:r>
      <w:r w:rsidRPr="001E11DA">
        <w:t xml:space="preserve">: </w:t>
      </w:r>
      <w:hyperlink r:id="rId2" w:history="1">
        <w:r w:rsidRPr="00877B34">
          <w:rPr>
            <w:rStyle w:val="a4"/>
            <w:szCs w:val="20"/>
            <w:lang w:val="en-US"/>
          </w:rPr>
          <w:t>http</w:t>
        </w:r>
        <w:r w:rsidRPr="00877B34">
          <w:rPr>
            <w:rStyle w:val="a4"/>
            <w:szCs w:val="20"/>
          </w:rPr>
          <w:t>://</w:t>
        </w:r>
        <w:proofErr w:type="spellStart"/>
        <w:r w:rsidRPr="00877B34">
          <w:rPr>
            <w:rStyle w:val="a4"/>
            <w:szCs w:val="20"/>
            <w:lang w:val="en-US"/>
          </w:rPr>
          <w:t>feb</w:t>
        </w:r>
        <w:proofErr w:type="spellEnd"/>
        <w:r w:rsidRPr="00877B34">
          <w:rPr>
            <w:rStyle w:val="a4"/>
            <w:szCs w:val="20"/>
          </w:rPr>
          <w:t>-</w:t>
        </w:r>
        <w:r w:rsidRPr="00877B34">
          <w:rPr>
            <w:rStyle w:val="a4"/>
            <w:szCs w:val="20"/>
            <w:lang w:val="en-US"/>
          </w:rPr>
          <w:t>web</w:t>
        </w:r>
        <w:r w:rsidRPr="00877B34">
          <w:rPr>
            <w:rStyle w:val="a4"/>
            <w:szCs w:val="20"/>
          </w:rPr>
          <w:t>.</w:t>
        </w:r>
        <w:proofErr w:type="spellStart"/>
        <w:r w:rsidRPr="00877B34">
          <w:rPr>
            <w:rStyle w:val="a4"/>
            <w:szCs w:val="20"/>
            <w:lang w:val="en-US"/>
          </w:rPr>
          <w:t>ru</w:t>
        </w:r>
        <w:proofErr w:type="spellEnd"/>
        <w:r w:rsidRPr="00877B34">
          <w:rPr>
            <w:rStyle w:val="a4"/>
            <w:szCs w:val="20"/>
          </w:rPr>
          <w:t>/</w:t>
        </w:r>
        <w:proofErr w:type="spellStart"/>
        <w:r w:rsidRPr="00877B34">
          <w:rPr>
            <w:rStyle w:val="a4"/>
            <w:szCs w:val="20"/>
            <w:lang w:val="en-US"/>
          </w:rPr>
          <w:t>feb</w:t>
        </w:r>
        <w:proofErr w:type="spellEnd"/>
        <w:r w:rsidRPr="00877B34">
          <w:rPr>
            <w:rStyle w:val="a4"/>
            <w:szCs w:val="20"/>
          </w:rPr>
          <w:t>/</w:t>
        </w:r>
        <w:proofErr w:type="spellStart"/>
        <w:r w:rsidRPr="00877B34">
          <w:rPr>
            <w:rStyle w:val="a4"/>
            <w:szCs w:val="20"/>
            <w:lang w:val="en-US"/>
          </w:rPr>
          <w:t>mayakovsky</w:t>
        </w:r>
        <w:proofErr w:type="spellEnd"/>
        <w:r w:rsidRPr="00877B34">
          <w:rPr>
            <w:rStyle w:val="a4"/>
            <w:szCs w:val="20"/>
          </w:rPr>
          <w:t>/</w:t>
        </w:r>
        <w:r w:rsidRPr="00877B34">
          <w:rPr>
            <w:rStyle w:val="a4"/>
            <w:szCs w:val="20"/>
            <w:lang w:val="en-US"/>
          </w:rPr>
          <w:t>default</w:t>
        </w:r>
        <w:r w:rsidRPr="00877B34">
          <w:rPr>
            <w:rStyle w:val="a4"/>
            <w:szCs w:val="20"/>
          </w:rPr>
          <w:t>.</w:t>
        </w:r>
        <w:r w:rsidRPr="00877B34">
          <w:rPr>
            <w:rStyle w:val="a4"/>
            <w:szCs w:val="20"/>
            <w:lang w:val="en-US"/>
          </w:rPr>
          <w:t>asp</w:t>
        </w:r>
      </w:hyperlink>
      <w:r>
        <w:t xml:space="preserve"> (дата обращения </w:t>
      </w:r>
      <w:proofErr w:type="gramStart"/>
      <w:r>
        <w:t>10.03.2016</w:t>
      </w:r>
      <w:r w:rsidRPr="001E11DA">
        <w:t xml:space="preserve">г. </w:t>
      </w:r>
      <w:r>
        <w:t>)</w:t>
      </w:r>
      <w:proofErr w:type="gramEnd"/>
      <w:r>
        <w:t xml:space="preserve"> </w:t>
      </w:r>
    </w:p>
  </w:footnote>
  <w:footnote w:id="5">
    <w:p w14:paraId="5EBCEFF5" w14:textId="77777777" w:rsidR="00CC6CD5" w:rsidRPr="007415F1" w:rsidRDefault="00CC6CD5" w:rsidP="00CC6CD5">
      <w:pPr>
        <w:pStyle w:val="a3"/>
        <w:rPr>
          <w:color w:val="FF0000"/>
        </w:rPr>
      </w:pPr>
      <w:r w:rsidRPr="007A5759">
        <w:rPr>
          <w:rStyle w:val="aa"/>
          <w:szCs w:val="20"/>
        </w:rPr>
        <w:footnoteRef/>
      </w:r>
      <w:r>
        <w:t xml:space="preserve"> Там же. Т. 11. </w:t>
      </w:r>
      <w:r w:rsidRPr="001C32EB">
        <w:t xml:space="preserve">С. 252. </w:t>
      </w:r>
      <w:r w:rsidRPr="007415F1">
        <w:rPr>
          <w:color w:val="FF0000"/>
          <w:highlight w:val="yellow"/>
        </w:rPr>
        <w:t>НАСТЯ, ВНЕСЛА ПРАВКИ В ОФОРМЛЕНИЕ СНОСОК ТОЛЬКО НА ЭТОЙ СТРАНИЦЕ. ДАЛЬШЕ ДЕЛАЙТЕ ПО ОБРАЗЦУ.</w:t>
      </w:r>
    </w:p>
  </w:footnote>
  <w:footnote w:id="6">
    <w:p w14:paraId="114E7275" w14:textId="036CF0C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Ю.А. Воскресение Ма</w:t>
      </w:r>
      <w:r w:rsidR="00467FF6">
        <w:t>яковского (филологический роман</w:t>
      </w:r>
      <w:r>
        <w:t xml:space="preserve">). М., 1990 </w:t>
      </w:r>
    </w:p>
  </w:footnote>
  <w:footnote w:id="7">
    <w:p w14:paraId="0989ADED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r w:rsidRPr="009D0932">
        <w:t xml:space="preserve">. </w:t>
      </w:r>
      <w:proofErr w:type="spellStart"/>
      <w:r w:rsidRPr="009D0932">
        <w:t>дис</w:t>
      </w:r>
      <w:proofErr w:type="spellEnd"/>
      <w:r w:rsidRPr="009D0932">
        <w:t>. …ка</w:t>
      </w:r>
      <w:r>
        <w:t xml:space="preserve">нд. фил. </w:t>
      </w:r>
      <w:proofErr w:type="gramStart"/>
      <w:r>
        <w:t>наук  -</w:t>
      </w:r>
      <w:proofErr w:type="gramEnd"/>
      <w:r>
        <w:t xml:space="preserve"> М. 2006</w:t>
      </w:r>
      <w:r w:rsidRPr="009D0932">
        <w:t xml:space="preserve">.: </w:t>
      </w:r>
      <w:hyperlink r:id="rId3" w:history="1">
        <w:r w:rsidRPr="009D0932">
          <w:rPr>
            <w:rStyle w:val="a4"/>
            <w:lang w:val="en-US" w:bidi="hi-IN"/>
          </w:rPr>
          <w:t>http</w:t>
        </w:r>
        <w:r w:rsidRPr="009D0932">
          <w:rPr>
            <w:rStyle w:val="a4"/>
            <w:lang w:bidi="hi-IN"/>
          </w:rPr>
          <w:t>://</w:t>
        </w:r>
        <w:proofErr w:type="spellStart"/>
        <w:r w:rsidRPr="009D0932">
          <w:rPr>
            <w:rStyle w:val="a4"/>
            <w:lang w:val="en-US" w:bidi="hi-IN"/>
          </w:rPr>
          <w:t>cheloveknauka</w:t>
        </w:r>
        <w:proofErr w:type="spellEnd"/>
        <w:r w:rsidRPr="009D0932">
          <w:rPr>
            <w:rStyle w:val="a4"/>
            <w:lang w:bidi="hi-IN"/>
          </w:rPr>
          <w:t>.</w:t>
        </w:r>
        <w:r w:rsidRPr="009D0932">
          <w:rPr>
            <w:rStyle w:val="a4"/>
            <w:lang w:val="en-US" w:bidi="hi-IN"/>
          </w:rPr>
          <w:t>com</w:t>
        </w:r>
        <w:r w:rsidRPr="009D0932">
          <w:rPr>
            <w:rStyle w:val="a4"/>
            <w:lang w:bidi="hi-IN"/>
          </w:rPr>
          <w:t>/</w:t>
        </w:r>
        <w:proofErr w:type="spellStart"/>
        <w:r w:rsidRPr="009D0932">
          <w:rPr>
            <w:rStyle w:val="a4"/>
            <w:lang w:val="en-US" w:bidi="hi-IN"/>
          </w:rPr>
          <w:t>zvukovaya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organizatsiya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poeticheskoy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rechi</w:t>
        </w:r>
        <w:proofErr w:type="spellEnd"/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mayakovskogo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sillabo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tonicheskiy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8">
    <w:p w14:paraId="01E21227" w14:textId="77777777" w:rsidR="00CC6CD5" w:rsidRPr="001C32EB" w:rsidRDefault="00CC6CD5" w:rsidP="00CC6CD5">
      <w:pPr>
        <w:pStyle w:val="a3"/>
      </w:pPr>
      <w:r w:rsidRPr="001C32EB">
        <w:rPr>
          <w:rStyle w:val="aa"/>
          <w:szCs w:val="20"/>
        </w:rPr>
        <w:footnoteRef/>
      </w:r>
      <w:r>
        <w:t xml:space="preserve"> </w:t>
      </w:r>
      <w:r w:rsidRPr="001C32EB">
        <w:t xml:space="preserve"> </w:t>
      </w:r>
      <w:r>
        <w:t xml:space="preserve">Там же, с. 4.   </w:t>
      </w:r>
    </w:p>
  </w:footnote>
  <w:footnote w:id="9">
    <w:p w14:paraId="58DF065B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В данном случае стоит отметить,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произведение. Однако общий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14:paraId="7F03C6FF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Пашков в своей работе подробно освещает эти закономерности относительно стихотворений В. В. Маяковского —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r w:rsidRPr="009D0932">
        <w:t xml:space="preserve">. </w:t>
      </w:r>
      <w:proofErr w:type="spellStart"/>
      <w:r w:rsidRPr="009D0932">
        <w:t>дис</w:t>
      </w:r>
      <w:proofErr w:type="spellEnd"/>
      <w:r w:rsidRPr="009D0932">
        <w:t>. …ка</w:t>
      </w:r>
      <w:r>
        <w:t xml:space="preserve">нд. фил. </w:t>
      </w:r>
      <w:proofErr w:type="gramStart"/>
      <w:r>
        <w:t>наук  -</w:t>
      </w:r>
      <w:proofErr w:type="gramEnd"/>
      <w:r>
        <w:t xml:space="preserve"> М., 2006</w:t>
      </w:r>
      <w:r w:rsidRPr="009D0932">
        <w:t xml:space="preserve">.: </w:t>
      </w:r>
      <w:hyperlink r:id="rId4" w:history="1">
        <w:r w:rsidRPr="009D0932">
          <w:rPr>
            <w:rStyle w:val="a4"/>
            <w:lang w:val="en-US" w:bidi="hi-IN"/>
          </w:rPr>
          <w:t>http</w:t>
        </w:r>
        <w:r w:rsidRPr="009D0932">
          <w:rPr>
            <w:rStyle w:val="a4"/>
            <w:lang w:bidi="hi-IN"/>
          </w:rPr>
          <w:t>://</w:t>
        </w:r>
        <w:proofErr w:type="spellStart"/>
        <w:r w:rsidRPr="009D0932">
          <w:rPr>
            <w:rStyle w:val="a4"/>
            <w:lang w:val="en-US" w:bidi="hi-IN"/>
          </w:rPr>
          <w:t>cheloveknauka</w:t>
        </w:r>
        <w:proofErr w:type="spellEnd"/>
        <w:r w:rsidRPr="009D0932">
          <w:rPr>
            <w:rStyle w:val="a4"/>
            <w:lang w:bidi="hi-IN"/>
          </w:rPr>
          <w:t>.</w:t>
        </w:r>
        <w:r w:rsidRPr="009D0932">
          <w:rPr>
            <w:rStyle w:val="a4"/>
            <w:lang w:val="en-US" w:bidi="hi-IN"/>
          </w:rPr>
          <w:t>com</w:t>
        </w:r>
        <w:r w:rsidRPr="009D0932">
          <w:rPr>
            <w:rStyle w:val="a4"/>
            <w:lang w:bidi="hi-IN"/>
          </w:rPr>
          <w:t>/</w:t>
        </w:r>
        <w:proofErr w:type="spellStart"/>
        <w:r w:rsidRPr="009D0932">
          <w:rPr>
            <w:rStyle w:val="a4"/>
            <w:lang w:val="en-US" w:bidi="hi-IN"/>
          </w:rPr>
          <w:t>zvukovaya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organizatsiya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poeticheskoy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rechi</w:t>
        </w:r>
        <w:proofErr w:type="spellEnd"/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mayakovskogo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sillabo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tonicheskiy</w:t>
        </w:r>
        <w:proofErr w:type="spellEnd"/>
        <w:r w:rsidRPr="009D0932">
          <w:rPr>
            <w:rStyle w:val="a4"/>
            <w:lang w:bidi="hi-IN"/>
          </w:rPr>
          <w:t>-</w:t>
        </w:r>
        <w:proofErr w:type="spellStart"/>
        <w:r w:rsidRPr="009D0932">
          <w:rPr>
            <w:rStyle w:val="a4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14:paraId="4EF611BB" w14:textId="77777777" w:rsidR="00CC6CD5" w:rsidRDefault="00CC6CD5" w:rsidP="00CC6CD5">
      <w:pPr>
        <w:pStyle w:val="a7"/>
      </w:pPr>
    </w:p>
  </w:footnote>
  <w:footnote w:id="11">
    <w:p w14:paraId="51131EC1" w14:textId="77777777" w:rsidR="00CC6CD5" w:rsidRPr="002D5D2C" w:rsidRDefault="00CC6CD5" w:rsidP="00CC6CD5">
      <w:pPr>
        <w:pStyle w:val="a7"/>
        <w:ind w:firstLine="709"/>
      </w:pPr>
      <w:r w:rsidRPr="002D5D2C">
        <w:rPr>
          <w:rStyle w:val="aa"/>
        </w:rPr>
        <w:footnoteRef/>
      </w:r>
      <w:r w:rsidRPr="002D5D2C"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 xml:space="preserve">– </w:t>
      </w:r>
      <w:proofErr w:type="gramStart"/>
      <w:r>
        <w:t>СПб :</w:t>
      </w:r>
      <w:proofErr w:type="gramEnd"/>
      <w:r>
        <w:t xml:space="preserve"> </w:t>
      </w:r>
      <w:proofErr w:type="spellStart"/>
      <w:r>
        <w:t>СпбГУСЭ</w:t>
      </w:r>
      <w:proofErr w:type="spellEnd"/>
      <w:r>
        <w:t>, 2009. – С 73.</w:t>
      </w:r>
    </w:p>
  </w:footnote>
  <w:footnote w:id="12">
    <w:p w14:paraId="658FBA90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 xml:space="preserve">Лингвистические характеристики рекламных текстов и способы их перевода // Журнал "Самиздат".2009. </w:t>
      </w:r>
      <w:hyperlink r:id="rId5" w:history="1">
        <w:r w:rsidRPr="003D0E02">
          <w:rPr>
            <w:rStyle w:val="a4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13">
    <w:p w14:paraId="55F50818" w14:textId="77777777" w:rsidR="00CC6CD5" w:rsidRPr="002D5D2C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 xml:space="preserve">– </w:t>
      </w:r>
      <w:proofErr w:type="gramStart"/>
      <w:r>
        <w:t>СПб :</w:t>
      </w:r>
      <w:proofErr w:type="gramEnd"/>
      <w:r>
        <w:t xml:space="preserve"> </w:t>
      </w:r>
      <w:proofErr w:type="spellStart"/>
      <w:r>
        <w:t>СпбГУСЭ</w:t>
      </w:r>
      <w:proofErr w:type="spellEnd"/>
      <w:r>
        <w:t>, 2009. – С 74.</w:t>
      </w:r>
    </w:p>
    <w:p w14:paraId="34445C22" w14:textId="77777777" w:rsidR="00CC6CD5" w:rsidRDefault="00CC6CD5" w:rsidP="00CC6CD5">
      <w:pPr>
        <w:pStyle w:val="a7"/>
        <w:ind w:firstLine="709"/>
      </w:pPr>
    </w:p>
  </w:footnote>
  <w:footnote w:id="14">
    <w:p w14:paraId="3D8F4EE8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>
        <w:t>Бернадская</w:t>
      </w:r>
      <w:proofErr w:type="spellEnd"/>
      <w:r>
        <w:t xml:space="preserve"> Ю.С. Текст в рекламе: учебник для вузов/ Ю. С. </w:t>
      </w:r>
      <w:proofErr w:type="spellStart"/>
      <w:r>
        <w:t>Бернадская</w:t>
      </w:r>
      <w:proofErr w:type="spellEnd"/>
      <w:r>
        <w:t xml:space="preserve">. – М., </w:t>
      </w:r>
      <w:proofErr w:type="spellStart"/>
      <w:r>
        <w:t>Юнити</w:t>
      </w:r>
      <w:proofErr w:type="spellEnd"/>
      <w:r>
        <w:t xml:space="preserve">, 2008. – С. 73.. </w:t>
      </w:r>
    </w:p>
  </w:footnote>
  <w:footnote w:id="15">
    <w:p w14:paraId="3DD2E9DB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16">
    <w:p w14:paraId="5F624CA6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proofErr w:type="spellStart"/>
      <w:r>
        <w:t>Попонова</w:t>
      </w:r>
      <w:proofErr w:type="spellEnd"/>
      <w:r>
        <w:t xml:space="preserve"> Ю. Р. Поэтическая идеология В. В. Маяковского: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… к-та </w:t>
      </w:r>
      <w:proofErr w:type="spellStart"/>
      <w:r>
        <w:t>филол</w:t>
      </w:r>
      <w:proofErr w:type="spellEnd"/>
      <w:r>
        <w:t xml:space="preserve">. наук. Саратов. гос. университет. Саратов, 2009г. – С. 8. </w:t>
      </w:r>
    </w:p>
  </w:footnote>
  <w:footnote w:id="17">
    <w:p w14:paraId="59237131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proofErr w:type="spellStart"/>
      <w:r w:rsidRPr="00421FAB">
        <w:rPr>
          <w:rFonts w:eastAsia="Times New Roman" w:cs="Times New Roman"/>
          <w:color w:val="000000"/>
          <w:lang w:eastAsia="ru-RU"/>
        </w:rPr>
        <w:t>Карцевский</w:t>
      </w:r>
      <w:proofErr w:type="spellEnd"/>
      <w:r w:rsidRPr="00421FAB">
        <w:rPr>
          <w:rFonts w:eastAsia="Times New Roman" w:cs="Times New Roman"/>
          <w:color w:val="000000"/>
          <w:lang w:eastAsia="ru-RU"/>
        </w:rPr>
        <w:t xml:space="preserve"> С.И. Из лингвистического наследия. - М.: Языки русской культуры, 2000. </w:t>
      </w:r>
      <w:r>
        <w:rPr>
          <w:rFonts w:eastAsia="Times New Roman" w:cs="Times New Roman"/>
          <w:color w:val="000000"/>
          <w:lang w:eastAsia="ru-RU"/>
        </w:rPr>
        <w:t>–</w:t>
      </w:r>
      <w:r w:rsidRPr="00421FAB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230-231с</w:t>
      </w:r>
      <w:r w:rsidRPr="00421FAB">
        <w:rPr>
          <w:rFonts w:eastAsia="Times New Roman" w:cs="Times New Roman"/>
          <w:color w:val="000000"/>
          <w:lang w:eastAsia="ru-RU"/>
        </w:rPr>
        <w:t>.</w:t>
      </w:r>
      <w:r w:rsidRPr="00421FAB">
        <w:rPr>
          <w:rFonts w:eastAsia="Times New Roman" w:cs="Times New Roman"/>
          <w:color w:val="000000"/>
          <w:lang w:eastAsia="ru-RU"/>
        </w:rPr>
        <w:br/>
      </w:r>
    </w:p>
  </w:footnote>
  <w:footnote w:id="18">
    <w:p w14:paraId="3FBA4C6D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r w:rsidRPr="00A21DB8">
        <w:t xml:space="preserve">Качаев, Д.А. Способы введения социокультурных и </w:t>
      </w:r>
      <w:proofErr w:type="spellStart"/>
      <w:r w:rsidRPr="00A21DB8">
        <w:t>интертекстуальных</w:t>
      </w:r>
      <w:proofErr w:type="spellEnd"/>
      <w:r w:rsidRPr="00A21DB8">
        <w:t xml:space="preserve"> компонентов в газетный заголовок / Языковая система и речевая </w:t>
      </w:r>
      <w:proofErr w:type="spellStart"/>
      <w:r w:rsidRPr="00A21DB8">
        <w:t>дятельность</w:t>
      </w:r>
      <w:proofErr w:type="spellEnd"/>
      <w:r w:rsidRPr="00A21DB8">
        <w:t xml:space="preserve">: </w:t>
      </w:r>
      <w:proofErr w:type="spellStart"/>
      <w:r w:rsidRPr="00A21DB8">
        <w:t>лингвокультурологический</w:t>
      </w:r>
      <w:proofErr w:type="spellEnd"/>
      <w:r w:rsidRPr="00A21DB8">
        <w:t xml:space="preserve"> и прагматический аспекты. Выпуск 1. ―</w:t>
      </w:r>
      <w:r>
        <w:t xml:space="preserve"> Ростов н/Д., 2007. – 200 с. </w:t>
      </w:r>
    </w:p>
  </w:footnote>
  <w:footnote w:id="19">
    <w:p w14:paraId="4D40B874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proofErr w:type="gramStart"/>
      <w:r w:rsidRPr="001A72F6">
        <w:t>Литературократи</w:t>
      </w:r>
      <w:r>
        <w:t>я</w:t>
      </w:r>
      <w:proofErr w:type="spellEnd"/>
      <w:r>
        <w:t xml:space="preserve"> </w:t>
      </w:r>
      <w:r w:rsidRPr="001A72F6">
        <w:t>:</w:t>
      </w:r>
      <w:proofErr w:type="gramEnd"/>
      <w:r w:rsidRPr="001A72F6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A72F6">
        <w:t>] :</w:t>
      </w:r>
      <w:proofErr w:type="gramEnd"/>
      <w:r w:rsidRPr="001A72F6">
        <w:t xml:space="preserve"> Новое литературное обозрение, 2000. – 342 с. – (Новое лит. обозрение. Науч. прил.; </w:t>
      </w:r>
      <w:proofErr w:type="spellStart"/>
      <w:r w:rsidRPr="001A72F6">
        <w:t>Вып</w:t>
      </w:r>
      <w:proofErr w:type="spellEnd"/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r w:rsidRPr="001A72F6">
        <w:t xml:space="preserve">. </w:t>
      </w:r>
      <w:proofErr w:type="gramStart"/>
      <w:r w:rsidRPr="001A72F6">
        <w:t>наук :</w:t>
      </w:r>
      <w:proofErr w:type="gramEnd"/>
      <w:r w:rsidRPr="001A72F6">
        <w:t xml:space="preserve">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86с.</w:t>
      </w:r>
    </w:p>
  </w:footnote>
  <w:footnote w:id="20">
    <w:p w14:paraId="46F115C7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r w:rsidRPr="001A72F6">
        <w:t xml:space="preserve">. </w:t>
      </w:r>
      <w:proofErr w:type="gramStart"/>
      <w:r w:rsidRPr="001A72F6">
        <w:t>наук :</w:t>
      </w:r>
      <w:proofErr w:type="gramEnd"/>
      <w:r w:rsidRPr="001A72F6">
        <w:t xml:space="preserve">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21">
    <w:p w14:paraId="29DD52C1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Каминская Т.Л. </w:t>
      </w:r>
      <w:r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Pr="00971292">
        <w:t>дис</w:t>
      </w:r>
      <w:proofErr w:type="spellEnd"/>
      <w:r w:rsidRPr="00971292">
        <w:t xml:space="preserve">. … д-ра фил. наук. – </w:t>
      </w:r>
      <w:proofErr w:type="gramStart"/>
      <w:r w:rsidRPr="00971292">
        <w:t>СПб.:</w:t>
      </w:r>
      <w:proofErr w:type="gramEnd"/>
      <w:r w:rsidRPr="00971292">
        <w:t xml:space="preserve"> Санкт-Петербургский гос. ун-т, 2009. –</w:t>
      </w:r>
      <w:r>
        <w:t xml:space="preserve"> С. 42. </w:t>
      </w:r>
    </w:p>
  </w:footnote>
  <w:footnote w:id="22">
    <w:p w14:paraId="2ABC7953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>
        <w:t>101</w:t>
      </w:r>
      <w:r w:rsidRPr="008A18E8">
        <w:t>.</w:t>
      </w:r>
    </w:p>
  </w:footnote>
  <w:footnote w:id="23">
    <w:p w14:paraId="1B873C5F" w14:textId="77777777" w:rsidR="00CC03EF" w:rsidRPr="005859EE" w:rsidRDefault="00CC03EF" w:rsidP="00CC03EF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24">
    <w:p w14:paraId="2E23CC79" w14:textId="77777777" w:rsidR="00CC03EF" w:rsidRPr="00773E73" w:rsidRDefault="00CC03EF" w:rsidP="00CC03EF">
      <w:pPr>
        <w:widowControl w:val="0"/>
        <w:autoSpaceDE w:val="0"/>
        <w:autoSpaceDN w:val="0"/>
        <w:adjustRightInd w:val="0"/>
        <w:spacing w:before="12" w:after="0" w:line="240" w:lineRule="auto"/>
        <w:ind w:right="108" w:firstLine="709"/>
        <w:rPr>
          <w:sz w:val="20"/>
        </w:rPr>
      </w:pPr>
      <w:r>
        <w:rPr>
          <w:rStyle w:val="aa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 w:rsidRPr="006A30D6">
        <w:rPr>
          <w:sz w:val="20"/>
          <w:szCs w:val="20"/>
        </w:rPr>
        <w:t>,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-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 w:rsidRPr="006A30D6">
        <w:rPr>
          <w:spacing w:val="-2"/>
          <w:sz w:val="20"/>
          <w:szCs w:val="20"/>
        </w:rPr>
        <w:t>-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25">
    <w:p w14:paraId="2E680E22" w14:textId="77777777" w:rsidR="00CC03EF" w:rsidRPr="001C694C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 w:rsidRPr="00773E73">
        <w:t>Блинкина</w:t>
      </w:r>
      <w:proofErr w:type="spellEnd"/>
      <w:r w:rsidRPr="00773E73">
        <w:t xml:space="preserve">-Мельник </w:t>
      </w:r>
      <w:r w:rsidRPr="001C694C">
        <w:t xml:space="preserve">  М.   М.   Рекламный   </w:t>
      </w:r>
      <w:proofErr w:type="gramStart"/>
      <w:r w:rsidRPr="001C694C">
        <w:t>текст :</w:t>
      </w:r>
      <w:proofErr w:type="gramEnd"/>
      <w:r w:rsidRPr="001C694C">
        <w:t xml:space="preserve">   задачник   для копирайтеров / М. М. </w:t>
      </w:r>
      <w:proofErr w:type="spellStart"/>
      <w:r w:rsidRPr="001C694C">
        <w:t>Блинкина</w:t>
      </w:r>
      <w:proofErr w:type="spellEnd"/>
      <w:r w:rsidRPr="001C694C">
        <w:t xml:space="preserve">-Мельник. – М. : О.Г.И., </w:t>
      </w:r>
      <w:r w:rsidRPr="00773E73">
        <w:t>2003</w:t>
      </w:r>
      <w:r w:rsidRPr="001C694C">
        <w:t xml:space="preserve"> –  С.</w:t>
      </w:r>
      <w:r w:rsidRPr="00773E73">
        <w:t xml:space="preserve"> 107</w:t>
      </w:r>
      <w:r w:rsidRPr="001C694C">
        <w:t xml:space="preserve">. </w:t>
      </w:r>
    </w:p>
    <w:p w14:paraId="68F2EF76" w14:textId="77777777" w:rsidR="00CC03EF" w:rsidRDefault="00CC03EF" w:rsidP="00CC03EF">
      <w:pPr>
        <w:pStyle w:val="a7"/>
        <w:ind w:firstLine="709"/>
      </w:pPr>
    </w:p>
  </w:footnote>
  <w:footnote w:id="26">
    <w:p w14:paraId="4AD97C26" w14:textId="77777777" w:rsidR="00CC03EF" w:rsidRPr="006A30D6" w:rsidRDefault="00CC03EF" w:rsidP="00CC03EF">
      <w:pPr>
        <w:pStyle w:val="a7"/>
        <w:ind w:firstLine="709"/>
      </w:pPr>
      <w:r w:rsidRPr="006A30D6">
        <w:rPr>
          <w:rStyle w:val="aa"/>
        </w:rPr>
        <w:footnoteRef/>
      </w:r>
      <w:r w:rsidRPr="006A30D6">
        <w:t xml:space="preserve"> Митин М. Б. (отв. ред.) Личность в ХХ столетии. М.: «Мысль», 1979г. - 260с. </w:t>
      </w:r>
    </w:p>
  </w:footnote>
  <w:footnote w:id="27">
    <w:p w14:paraId="147CA86E" w14:textId="77777777" w:rsidR="00CC03EF" w:rsidRPr="00191E4E" w:rsidRDefault="00CC03EF" w:rsidP="00CC03EF">
      <w:pPr>
        <w:pStyle w:val="a7"/>
        <w:ind w:firstLine="709"/>
      </w:pPr>
      <w:r>
        <w:rPr>
          <w:rStyle w:val="aa"/>
        </w:rPr>
        <w:footnoteRef/>
      </w:r>
      <w:r w:rsidRPr="00191E4E">
        <w:t xml:space="preserve"> </w:t>
      </w:r>
      <w:r w:rsidRPr="006A30D6">
        <w:t>Митин М. Б. (отв. ред.) Личность в ХХ столетии. М.: «Мысль», 1979г. - 260с</w:t>
      </w:r>
      <w:r>
        <w:t xml:space="preserve"> </w:t>
      </w:r>
    </w:p>
  </w:footnote>
  <w:footnote w:id="28">
    <w:p w14:paraId="0D5649A6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proofErr w:type="spellStart"/>
      <w:r w:rsidRPr="00B5732D">
        <w:t>Имшинецкая</w:t>
      </w:r>
      <w:proofErr w:type="spellEnd"/>
      <w:r w:rsidRPr="00B5732D">
        <w:t xml:space="preserve">      И.      А.      Маркетинговая      деятельность      как экстралингвистическая основа рекламного те</w:t>
      </w:r>
      <w:r>
        <w:t xml:space="preserve">кста </w:t>
      </w:r>
      <w:r w:rsidRPr="00B5732D">
        <w:t xml:space="preserve">// Проблемы функционирования языка в разных сферах речевой </w:t>
      </w:r>
      <w:proofErr w:type="gramStart"/>
      <w:r w:rsidRPr="00B5732D">
        <w:t>коммуникации :</w:t>
      </w:r>
      <w:proofErr w:type="gramEnd"/>
      <w:r w:rsidRPr="00B5732D">
        <w:t xml:space="preserve"> материалы </w:t>
      </w:r>
      <w:proofErr w:type="spellStart"/>
      <w:r w:rsidRPr="00B5732D">
        <w:t>Междунар</w:t>
      </w:r>
      <w:proofErr w:type="spellEnd"/>
      <w:r w:rsidRPr="00B5732D">
        <w:t xml:space="preserve">. науч. </w:t>
      </w:r>
      <w:proofErr w:type="spellStart"/>
      <w:r w:rsidRPr="00B5732D">
        <w:t>конф</w:t>
      </w:r>
      <w:proofErr w:type="spellEnd"/>
      <w:r w:rsidRPr="00B5732D">
        <w:t xml:space="preserve">. – Пермь, 2005. </w:t>
      </w:r>
      <w:r>
        <w:t>– С.113.</w:t>
      </w:r>
    </w:p>
  </w:footnote>
  <w:footnote w:id="29">
    <w:p w14:paraId="425415EF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Стоит отменить, что употребление множественных форм в исследуемых текстах в всех случаях не является реализацией языковых формул вежливости, а имеет значение именно обращения к массам. 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О дистанционном положение автора к читателю будет сказано ниже. </w:t>
      </w:r>
    </w:p>
  </w:footnote>
  <w:footnote w:id="30">
    <w:p w14:paraId="2EDA473E" w14:textId="77777777" w:rsidR="00CC03EF" w:rsidRDefault="00CC03EF" w:rsidP="00CC03EF">
      <w:pPr>
        <w:pStyle w:val="a7"/>
      </w:pPr>
      <w:r>
        <w:rPr>
          <w:rStyle w:val="aa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31">
    <w:p w14:paraId="06EBF210" w14:textId="77777777" w:rsidR="00CC03EF" w:rsidRDefault="00CC03EF" w:rsidP="00CC03EF">
      <w:pPr>
        <w:pStyle w:val="a7"/>
      </w:pPr>
      <w:r>
        <w:rPr>
          <w:rStyle w:val="aa"/>
        </w:rPr>
        <w:footnoteRef/>
      </w:r>
      <w:r>
        <w:t xml:space="preserve"> Дословное авто-цитирование Маяковским каждой из этих строк дважды встречаются в текстах.</w:t>
      </w:r>
    </w:p>
  </w:footnote>
  <w:footnote w:id="32">
    <w:p w14:paraId="24B20FCE" w14:textId="77777777" w:rsidR="00CC03EF" w:rsidRDefault="00CC03EF" w:rsidP="00CC03EF">
      <w:pPr>
        <w:pStyle w:val="a7"/>
        <w:ind w:firstLine="709"/>
      </w:pPr>
      <w:r>
        <w:rPr>
          <w:rStyle w:val="aa"/>
        </w:rPr>
        <w:footnoteRef/>
      </w:r>
      <w:r>
        <w:t xml:space="preserve"> Фокин П. Маяковский без глянца. – </w:t>
      </w:r>
      <w:proofErr w:type="spellStart"/>
      <w:proofErr w:type="gramStart"/>
      <w:r>
        <w:t>Спб</w:t>
      </w:r>
      <w:proofErr w:type="spellEnd"/>
      <w:r>
        <w:t>.:</w:t>
      </w:r>
      <w:proofErr w:type="gramEnd"/>
      <w:r>
        <w:t xml:space="preserve"> Амфора, 2008. – С. 419.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D5"/>
    <w:rsid w:val="001A7CD3"/>
    <w:rsid w:val="0024021C"/>
    <w:rsid w:val="00271822"/>
    <w:rsid w:val="003F33FD"/>
    <w:rsid w:val="00461494"/>
    <w:rsid w:val="00467FF6"/>
    <w:rsid w:val="0057777A"/>
    <w:rsid w:val="0064145E"/>
    <w:rsid w:val="0079513F"/>
    <w:rsid w:val="00945BE1"/>
    <w:rsid w:val="009A445D"/>
    <w:rsid w:val="00A85CF2"/>
    <w:rsid w:val="00CC03EF"/>
    <w:rsid w:val="00CC6CD5"/>
    <w:rsid w:val="00CD2B83"/>
    <w:rsid w:val="00CE0E2B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C5B1"/>
  <w15:chartTrackingRefBased/>
  <w15:docId w15:val="{5C6698BD-EF36-4B21-87AC-DF9AD618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D5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rsid w:val="00CC6CD5"/>
    <w:rPr>
      <w:color w:val="000080"/>
      <w:u w:val="single"/>
    </w:rPr>
  </w:style>
  <w:style w:type="paragraph" w:styleId="a5">
    <w:name w:val="footer"/>
    <w:basedOn w:val="a"/>
    <w:link w:val="a6"/>
    <w:rsid w:val="00CC6CD5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6">
    <w:name w:val="Нижний колонтитул Знак"/>
    <w:basedOn w:val="a0"/>
    <w:link w:val="a5"/>
    <w:rsid w:val="00CC6CD5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7">
    <w:name w:val="footnote text"/>
    <w:basedOn w:val="a"/>
    <w:link w:val="a8"/>
    <w:uiPriority w:val="99"/>
    <w:rsid w:val="00CC6CD5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8">
    <w:name w:val="Текст сноски Знак"/>
    <w:basedOn w:val="a0"/>
    <w:link w:val="a7"/>
    <w:uiPriority w:val="99"/>
    <w:rsid w:val="00CC6CD5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C6CD5"/>
  </w:style>
  <w:style w:type="paragraph" w:styleId="a9">
    <w:name w:val="List Paragraph"/>
    <w:basedOn w:val="a"/>
    <w:uiPriority w:val="34"/>
    <w:qFormat/>
    <w:rsid w:val="00CC6CD5"/>
    <w:pPr>
      <w:ind w:left="720"/>
      <w:contextualSpacing/>
    </w:pPr>
  </w:style>
  <w:style w:type="character" w:styleId="aa">
    <w:name w:val="footnote reference"/>
    <w:basedOn w:val="a0"/>
    <w:uiPriority w:val="99"/>
    <w:semiHidden/>
    <w:unhideWhenUsed/>
    <w:rsid w:val="00CC6CD5"/>
    <w:rPr>
      <w:vertAlign w:val="superscript"/>
    </w:rPr>
  </w:style>
  <w:style w:type="character" w:styleId="ab">
    <w:name w:val="Emphasis"/>
    <w:basedOn w:val="a0"/>
    <w:uiPriority w:val="20"/>
    <w:qFormat/>
    <w:rsid w:val="00CC6CD5"/>
    <w:rPr>
      <w:i/>
      <w:iCs/>
    </w:rPr>
  </w:style>
  <w:style w:type="paragraph" w:customStyle="1" w:styleId="stih1-1">
    <w:name w:val="stih1-1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CC6CD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C6CD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C6CD5"/>
    <w:rPr>
      <w:rFonts w:ascii="Times New Roman" w:hAnsi="Times New Roman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C6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C6CD5"/>
    <w:rPr>
      <w:rFonts w:ascii="Segoe UI" w:hAnsi="Segoe UI" w:cs="Segoe UI"/>
      <w:sz w:val="18"/>
      <w:szCs w:val="18"/>
    </w:rPr>
  </w:style>
  <w:style w:type="paragraph" w:customStyle="1" w:styleId="stih4">
    <w:name w:val="stih4"/>
    <w:basedOn w:val="a"/>
    <w:rsid w:val="001A7C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1A7C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1A7C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5" Type="http://schemas.openxmlformats.org/officeDocument/2006/relationships/hyperlink" Target="http://samlib.ru/w/wagapow_a_s/advertise-tr.shtml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6965</Words>
  <Characters>39705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5</cp:revision>
  <dcterms:created xsi:type="dcterms:W3CDTF">2016-06-07T10:05:00Z</dcterms:created>
  <dcterms:modified xsi:type="dcterms:W3CDTF">2016-06-15T21:28:00Z</dcterms:modified>
</cp:coreProperties>
</file>