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62" w:rsidRPr="00C13F62" w:rsidRDefault="00C13F62" w:rsidP="00C13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</w:p>
    <w:p w:rsidR="004214D3" w:rsidRDefault="00425EF9" w:rsidP="004214D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параграф построен на последовательном </w:t>
      </w:r>
      <w:r w:rsidR="000A275F">
        <w:rPr>
          <w:rFonts w:cs="Times New Roman"/>
          <w:szCs w:val="28"/>
        </w:rPr>
        <w:t>лексическом</w:t>
      </w:r>
      <w:r>
        <w:rPr>
          <w:rFonts w:cs="Times New Roman"/>
          <w:szCs w:val="28"/>
        </w:rPr>
        <w:t xml:space="preserve"> и семантическом анализе, очередность пунктов которого определяется частотностью появлений в текстах </w:t>
      </w:r>
      <w:r w:rsidR="00570B68">
        <w:rPr>
          <w:rFonts w:cs="Times New Roman"/>
          <w:szCs w:val="28"/>
        </w:rPr>
        <w:t>лексики той или иной части</w:t>
      </w:r>
      <w:r>
        <w:rPr>
          <w:rFonts w:cs="Times New Roman"/>
          <w:szCs w:val="28"/>
        </w:rPr>
        <w:t xml:space="preserve"> речи или же семантических единиц.  </w:t>
      </w:r>
    </w:p>
    <w:p w:rsidR="00745845" w:rsidRDefault="00425EF9" w:rsidP="004214D3">
      <w:pPr>
        <w:ind w:firstLine="709"/>
      </w:pPr>
      <w:r>
        <w:t>В самом начале этого параграфа следует привести численные данные</w:t>
      </w:r>
      <w:r w:rsidR="002C61B7">
        <w:t xml:space="preserve">, </w:t>
      </w:r>
      <w:r>
        <w:t>определяющие</w:t>
      </w:r>
      <w:r w:rsidR="002C61B7">
        <w:t xml:space="preserve"> дальнейшую логику изложения исследованного материала. </w:t>
      </w:r>
      <w:r>
        <w:t>Стоит отметить</w:t>
      </w:r>
      <w:r w:rsidR="002C61B7">
        <w:t xml:space="preserve">, что </w:t>
      </w:r>
      <w:r w:rsidR="009411C7">
        <w:t>статистические подсчеты проводились нами в отношении только массива самих текстов, без учета названий</w:t>
      </w:r>
      <w:r>
        <w:t xml:space="preserve"> и порядковой нумерации</w:t>
      </w:r>
      <w:r w:rsidR="009411C7">
        <w:rPr>
          <w:rStyle w:val="a7"/>
        </w:rPr>
        <w:footnoteReference w:id="1"/>
      </w:r>
      <w:r>
        <w:t xml:space="preserve">. Так, количественный подсчет позволяет нам увидеть, что </w:t>
      </w:r>
      <w:r w:rsidR="004214D3">
        <w:t xml:space="preserve">наиболее </w:t>
      </w:r>
      <w:proofErr w:type="spellStart"/>
      <w:r w:rsidR="004214D3">
        <w:t>частоупотребляемой</w:t>
      </w:r>
      <w:proofErr w:type="spellEnd"/>
      <w:r w:rsidR="004214D3">
        <w:t xml:space="preserve"> частью речи в текстах В. В. Маяковского являются существительные (тысяча пятьдесят слов</w:t>
      </w:r>
      <w:r w:rsidR="00FE6A04">
        <w:t xml:space="preserve"> существительных</w:t>
      </w:r>
      <w:r w:rsidR="004214D3">
        <w:t xml:space="preserve"> на </w:t>
      </w:r>
      <w:r w:rsidR="00FE6A04">
        <w:t>две тысячи четыреста восемьдесят шесть слов в общем массиве те</w:t>
      </w:r>
      <w:r w:rsidR="00DC744E">
        <w:t xml:space="preserve">кста, а это приблизительно сорок два процента от общего количества слов). </w:t>
      </w:r>
      <w:r w:rsidR="00D135F4">
        <w:t xml:space="preserve">Преобладание существительных в тексте в </w:t>
      </w:r>
      <w:r w:rsidR="00D135F4" w:rsidRPr="00C869A5">
        <w:rPr>
          <w:highlight w:val="yellow"/>
        </w:rPr>
        <w:t>целом характерно для русского языка</w:t>
      </w:r>
      <w:r w:rsidR="00C869A5">
        <w:rPr>
          <w:rStyle w:val="a7"/>
          <w:highlight w:val="yellow"/>
        </w:rPr>
        <w:footnoteReference w:id="2"/>
      </w:r>
      <w:r w:rsidR="00D135F4">
        <w:t xml:space="preserve">, однако столь высокий процент стоит отметить если не как выдающийся, то как минимум, как примечательный.  Особенно ярко преобладание </w:t>
      </w:r>
      <w:r w:rsidR="006C274E">
        <w:t>существительных</w:t>
      </w:r>
      <w:r w:rsidR="006C274E">
        <w:rPr>
          <w:rStyle w:val="a7"/>
        </w:rPr>
        <w:footnoteReference w:id="3"/>
      </w:r>
      <w:r w:rsidR="00A22596">
        <w:t xml:space="preserve"> становится заметным в сравнении с </w:t>
      </w:r>
      <w:r w:rsidR="00220A34">
        <w:t>процентом</w:t>
      </w:r>
      <w:r w:rsidR="00A22596">
        <w:t xml:space="preserve"> глаголов</w:t>
      </w:r>
      <w:r w:rsidR="00220A34">
        <w:t xml:space="preserve">, равным двадцати двум (пятьсот пятьдесят пять употреблений в текстах). Характерным является также то, что процент </w:t>
      </w:r>
      <w:proofErr w:type="spellStart"/>
      <w:r w:rsidR="0007263E">
        <w:lastRenderedPageBreak/>
        <w:t>употребимости</w:t>
      </w:r>
      <w:proofErr w:type="spellEnd"/>
      <w:r w:rsidR="0007263E">
        <w:t xml:space="preserve"> имен </w:t>
      </w:r>
      <w:r w:rsidR="00220A34">
        <w:t>прилагательных</w:t>
      </w:r>
      <w:r w:rsidR="00DD57CE">
        <w:t xml:space="preserve"> (приблизительно двенадцать или двести девяносто шесть </w:t>
      </w:r>
      <w:r w:rsidR="00C255E9">
        <w:t>слов)</w:t>
      </w:r>
      <w:r w:rsidR="00220A34">
        <w:t xml:space="preserve"> </w:t>
      </w:r>
      <w:r w:rsidR="0007263E">
        <w:t xml:space="preserve">значительно </w:t>
      </w:r>
      <w:r w:rsidR="00220A34">
        <w:t xml:space="preserve">к </w:t>
      </w:r>
      <w:r w:rsidR="0007263E">
        <w:t xml:space="preserve">проценту </w:t>
      </w:r>
      <w:r w:rsidR="00DD57CE">
        <w:t>местоимений</w:t>
      </w:r>
      <w:r w:rsidR="00C255E9">
        <w:t xml:space="preserve"> (приблизительно девять или двести сорок семь слов)</w:t>
      </w:r>
      <w:r w:rsidR="00DD57CE">
        <w:t xml:space="preserve">, а не глаголов. </w:t>
      </w:r>
      <w:r w:rsidR="00A53781">
        <w:t xml:space="preserve">Семь с половиной процентов от общей лексической массы занимают наречия, и </w:t>
      </w:r>
      <w:r w:rsidR="00AA6CCC">
        <w:t xml:space="preserve">шесть – имена числительные. </w:t>
      </w:r>
      <w:r w:rsidR="00131EA5">
        <w:t>Необходимость включения</w:t>
      </w:r>
      <w:r w:rsidR="00AA6CCC">
        <w:t xml:space="preserve"> в данную статистику числительных, а также </w:t>
      </w:r>
      <w:r w:rsidR="00226F79">
        <w:t>позже рассмотрения</w:t>
      </w:r>
      <w:r w:rsidR="00C76AD8">
        <w:t xml:space="preserve"> </w:t>
      </w:r>
      <w:r w:rsidR="00226F79">
        <w:t>лексики</w:t>
      </w:r>
      <w:r w:rsidR="00AA6CCC">
        <w:t>, обла</w:t>
      </w:r>
      <w:r w:rsidR="00226F79">
        <w:t>дающей</w:t>
      </w:r>
      <w:r w:rsidR="00AA6CCC">
        <w:t xml:space="preserve"> семантикой численности, диктуется наличием </w:t>
      </w:r>
      <w:r w:rsidR="00C76AD8">
        <w:t>в исследуемом материале</w:t>
      </w:r>
      <w:r w:rsidR="00AA6CCC">
        <w:t xml:space="preserve"> </w:t>
      </w:r>
      <w:r w:rsidR="00131EA5">
        <w:t>значительного по объему б</w:t>
      </w:r>
      <w:r w:rsidR="00C76AD8">
        <w:t>лока текстов, объединенных темой мер веса и длины</w:t>
      </w:r>
      <w:r w:rsidR="00C76AD8">
        <w:rPr>
          <w:rStyle w:val="a7"/>
        </w:rPr>
        <w:footnoteReference w:id="4"/>
      </w:r>
      <w:r w:rsidR="00135477">
        <w:t xml:space="preserve">. Количество числительных в этих текстах </w:t>
      </w:r>
      <w:r w:rsidR="00C538A0">
        <w:t xml:space="preserve">таково, что игнорировать их в статистике становится невозможно. </w:t>
      </w:r>
    </w:p>
    <w:p w:rsidR="00905F38" w:rsidRDefault="007928AC" w:rsidP="00905F38">
      <w:pPr>
        <w:ind w:firstLine="709"/>
      </w:pPr>
      <w:r>
        <w:t xml:space="preserve">Как можно увидеть из </w:t>
      </w:r>
      <w:r w:rsidR="00C538A0">
        <w:t>численных</w:t>
      </w:r>
      <w:r>
        <w:t xml:space="preserve"> данных, </w:t>
      </w:r>
      <w:r w:rsidR="00A44922">
        <w:t xml:space="preserve">относительно частотности частей речи </w:t>
      </w:r>
      <w:r>
        <w:t>лексика</w:t>
      </w:r>
      <w:r w:rsidR="00A44922">
        <w:t xml:space="preserve"> рекламных текстов Маяковского распределяется в следующем</w:t>
      </w:r>
      <w:r w:rsidR="00A53781">
        <w:t xml:space="preserve"> порядке</w:t>
      </w:r>
      <w:r w:rsidR="00A44922">
        <w:t>: имена существительные</w:t>
      </w:r>
      <w:r w:rsidR="00A53781">
        <w:t xml:space="preserve"> (в значительном множестве)</w:t>
      </w:r>
      <w:r w:rsidR="00A44922">
        <w:t>, глаголы</w:t>
      </w:r>
      <w:r w:rsidR="00C538A0">
        <w:t xml:space="preserve">, имена прилагательные, </w:t>
      </w:r>
      <w:r w:rsidR="00310983">
        <w:t xml:space="preserve">местоимения, наречия и имена числительные. </w:t>
      </w:r>
      <w:r w:rsidR="00CF1BC4">
        <w:t xml:space="preserve">В аналогичном порядке мы будем строить ход исследования. </w:t>
      </w:r>
    </w:p>
    <w:p w:rsidR="00CF1BC4" w:rsidRDefault="00AB2FB1" w:rsidP="00905F38">
      <w:pPr>
        <w:ind w:firstLine="709"/>
      </w:pPr>
      <w:r>
        <w:t xml:space="preserve">Одной из ярчайших особенностей рекламных текстов в целом и рекламной поэзии В. В. Маяковского в частности, является </w:t>
      </w:r>
      <w:r w:rsidR="0058787A">
        <w:t>активное использование автором в том или ином смысле «именующей» лексики</w:t>
      </w:r>
      <w:r w:rsidR="00226F79">
        <w:t>, выраженной, как правило, существительными</w:t>
      </w:r>
      <w:r w:rsidR="0058787A">
        <w:t>.</w:t>
      </w:r>
      <w:r w:rsidR="005A59AC">
        <w:t xml:space="preserve"> </w:t>
      </w:r>
      <w:r w:rsidR="0058787A">
        <w:t>Это, в первую очередь, наименования рекламируемых компаний и товаров</w:t>
      </w:r>
      <w:r w:rsidR="0017706A">
        <w:t xml:space="preserve">, выраженные через собственные имена, а также </w:t>
      </w:r>
      <w:r w:rsidR="00262A35">
        <w:t xml:space="preserve">нарицательная лексика, наделяемая в рекламном контексте более конкретным и частным значением. </w:t>
      </w:r>
      <w:r w:rsidR="005A59AC">
        <w:t xml:space="preserve">И именно эти слова определяют тему рекламы и главный ее объект. </w:t>
      </w:r>
    </w:p>
    <w:p w:rsidR="007D3749" w:rsidRDefault="009D5F06" w:rsidP="00905F38">
      <w:pPr>
        <w:ind w:firstLine="709"/>
      </w:pPr>
      <w:r>
        <w:t>Примеров использования собственного наименования продукта или производителя</w:t>
      </w:r>
      <w:r w:rsidR="005A59AC">
        <w:t xml:space="preserve"> в текстах Маяковского</w:t>
      </w:r>
      <w:r>
        <w:t xml:space="preserve"> множество (характерно при этом </w:t>
      </w:r>
      <w:r w:rsidR="00A079D9">
        <w:t>активное использование поэтом приемов, построенных на лексических повторах, создающих, помим</w:t>
      </w:r>
      <w:r w:rsidR="00AF711A">
        <w:t xml:space="preserve">о сугубо художественного эффекта </w:t>
      </w:r>
      <w:r w:rsidR="00AF711A">
        <w:lastRenderedPageBreak/>
        <w:t xml:space="preserve">благозвучности, и сугубо прагматический – эффект запоминаемости названия как благодаря элементарной повторяемости, так и </w:t>
      </w:r>
      <w:r w:rsidR="00C828AE">
        <w:t>ч</w:t>
      </w:r>
      <w:r w:rsidR="00F74DDA">
        <w:t xml:space="preserve">ерез включение его в контекст): </w:t>
      </w:r>
    </w:p>
    <w:p w:rsidR="00010EF4" w:rsidRDefault="00AC61DB" w:rsidP="00010EF4">
      <w:pPr>
        <w:ind w:firstLine="709"/>
        <w:rPr>
          <w:b/>
          <w:i/>
        </w:rPr>
      </w:pPr>
      <w:r w:rsidRPr="000C1E37">
        <w:rPr>
          <w:b/>
        </w:rPr>
        <w:t>Против старья</w:t>
      </w:r>
      <w:r w:rsidRPr="000C1E37">
        <w:rPr>
          <w:b/>
        </w:rPr>
        <w:t xml:space="preserve"> озверев —</w:t>
      </w:r>
      <w:r w:rsidR="000C1E37" w:rsidRPr="000C1E37">
        <w:rPr>
          <w:b/>
        </w:rPr>
        <w:t xml:space="preserve"> </w:t>
      </w:r>
      <w:r w:rsidRPr="000C1E37">
        <w:rPr>
          <w:b/>
        </w:rPr>
        <w:t xml:space="preserve">/ </w:t>
      </w:r>
      <w:r w:rsidRPr="000C1E37">
        <w:rPr>
          <w:b/>
        </w:rPr>
        <w:t>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  <w:u w:val="none"/>
          </w:rPr>
          <w:t>«</w:t>
        </w:r>
        <w:proofErr w:type="spellStart"/>
        <w:r w:rsidRPr="000C1E37">
          <w:rPr>
            <w:rStyle w:val="a8"/>
            <w:b/>
            <w:i/>
            <w:color w:val="auto"/>
            <w:u w:val="none"/>
          </w:rPr>
          <w:t>Леф</w:t>
        </w:r>
        <w:proofErr w:type="spellEnd"/>
        <w:r w:rsidRPr="000C1E37">
          <w:rPr>
            <w:rStyle w:val="a8"/>
            <w:b/>
            <w:i/>
            <w:color w:val="auto"/>
            <w:u w:val="none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</w:t>
      </w:r>
      <w:r w:rsidRPr="000C1E37">
        <w:rPr>
          <w:b/>
        </w:rPr>
        <w:t xml:space="preserve">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>покупайте</w:t>
      </w:r>
      <w:r w:rsidRPr="000C1E37">
        <w:rPr>
          <w:b/>
        </w:rPr>
        <w:t xml:space="preserve">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</w:t>
      </w:r>
      <w:r w:rsidRPr="000C1E37">
        <w:rPr>
          <w:b/>
        </w:rPr>
        <w:t>От критики старых</w:t>
      </w:r>
      <w:r w:rsidRPr="000C1E37">
        <w:rPr>
          <w:b/>
        </w:rPr>
        <w:t xml:space="preserve">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 w:rsidR="004A393E">
        <w:rPr>
          <w:b/>
          <w:i/>
        </w:rPr>
        <w:t xml:space="preserve"> </w:t>
      </w:r>
      <w:r w:rsidR="004A393E" w:rsidRPr="004A393E">
        <w:rPr>
          <w:b/>
          <w:i/>
        </w:rPr>
        <w:t>&lt;</w:t>
      </w:r>
      <w:r w:rsidR="004A393E">
        <w:rPr>
          <w:b/>
          <w:i/>
        </w:rPr>
        <w:t>…</w:t>
      </w:r>
      <w:r w:rsidR="004A393E" w:rsidRPr="004A393E">
        <w:rPr>
          <w:b/>
          <w:i/>
        </w:rPr>
        <w:t>&gt;</w:t>
      </w:r>
      <w:r w:rsidRPr="000C1E37">
        <w:rPr>
          <w:b/>
          <w:i/>
        </w:rPr>
        <w:t>.</w:t>
      </w:r>
    </w:p>
    <w:p w:rsidR="00010EF4" w:rsidRPr="00F74DDA" w:rsidRDefault="004A393E" w:rsidP="00010EF4">
      <w:pPr>
        <w:ind w:firstLine="709"/>
        <w:rPr>
          <w:b/>
          <w:szCs w:val="28"/>
        </w:rPr>
      </w:pPr>
      <w:r w:rsidRPr="004A393E">
        <w:rPr>
          <w:b/>
          <w:szCs w:val="28"/>
        </w:rPr>
        <w:t>&lt;</w:t>
      </w:r>
      <w:proofErr w:type="gramStart"/>
      <w:r w:rsidRPr="004A393E">
        <w:rPr>
          <w:b/>
          <w:szCs w:val="28"/>
        </w:rPr>
        <w:t>…&gt;</w:t>
      </w:r>
      <w:r w:rsidRPr="004A393E">
        <w:rPr>
          <w:b/>
          <w:szCs w:val="28"/>
        </w:rPr>
        <w:t>У</w:t>
      </w:r>
      <w:proofErr w:type="gramEnd"/>
      <w:r w:rsidRPr="004A393E">
        <w:rPr>
          <w:b/>
          <w:szCs w:val="28"/>
        </w:rPr>
        <w:t xml:space="preserve"> </w:t>
      </w:r>
      <w:r w:rsidRPr="004A393E">
        <w:rPr>
          <w:b/>
          <w:i/>
          <w:szCs w:val="28"/>
        </w:rPr>
        <w:t>«</w:t>
      </w:r>
      <w:proofErr w:type="spellStart"/>
      <w:r w:rsidRPr="004A393E">
        <w:rPr>
          <w:b/>
          <w:i/>
          <w:szCs w:val="28"/>
        </w:rPr>
        <w:t>Лефа</w:t>
      </w:r>
      <w:proofErr w:type="spellEnd"/>
      <w:r w:rsidRPr="004A393E">
        <w:rPr>
          <w:b/>
          <w:i/>
          <w:szCs w:val="28"/>
        </w:rPr>
        <w:t>»</w:t>
      </w:r>
      <w:r w:rsidRPr="004A393E">
        <w:rPr>
          <w:b/>
          <w:szCs w:val="28"/>
        </w:rPr>
        <w:t xml:space="preserve"> / </w:t>
      </w:r>
      <w:r w:rsidRPr="004A393E">
        <w:rPr>
          <w:b/>
          <w:szCs w:val="28"/>
        </w:rPr>
        <w:t>неповоротливая нога,</w:t>
      </w:r>
      <w:r w:rsidRPr="004A393E">
        <w:rPr>
          <w:b/>
          <w:szCs w:val="28"/>
        </w:rPr>
        <w:t xml:space="preserve"> / </w:t>
      </w:r>
      <w:r w:rsidRPr="004A393E">
        <w:rPr>
          <w:b/>
          <w:szCs w:val="28"/>
        </w:rPr>
        <w:t xml:space="preserve">громок у </w:t>
      </w:r>
      <w:r w:rsidRPr="004A393E">
        <w:rPr>
          <w:b/>
          <w:i/>
          <w:szCs w:val="28"/>
        </w:rPr>
        <w:t>«</w:t>
      </w:r>
      <w:proofErr w:type="spellStart"/>
      <w:r w:rsidRPr="004A393E">
        <w:rPr>
          <w:b/>
          <w:i/>
          <w:szCs w:val="28"/>
        </w:rPr>
        <w:t>Лефа</w:t>
      </w:r>
      <w:proofErr w:type="spellEnd"/>
      <w:r w:rsidRPr="004A393E">
        <w:rPr>
          <w:b/>
          <w:i/>
          <w:szCs w:val="28"/>
        </w:rPr>
        <w:t>»</w:t>
      </w:r>
      <w:r w:rsidRPr="004A393E">
        <w:rPr>
          <w:b/>
          <w:szCs w:val="28"/>
        </w:rPr>
        <w:t xml:space="preserve"> рот, &lt;…&gt;</w:t>
      </w:r>
      <w:r w:rsidR="00F74DDA" w:rsidRPr="00F74DDA">
        <w:rPr>
          <w:b/>
          <w:szCs w:val="28"/>
        </w:rPr>
        <w:t xml:space="preserve"> </w:t>
      </w:r>
    </w:p>
    <w:p w:rsidR="00461862" w:rsidRDefault="00F74DDA" w:rsidP="00461862">
      <w:pPr>
        <w:ind w:firstLine="709"/>
        <w:rPr>
          <w:b/>
          <w:lang w:val="en-US"/>
        </w:rPr>
      </w:pPr>
      <w:r w:rsidRPr="00F74DDA">
        <w:rPr>
          <w:b/>
        </w:rPr>
        <w:t>&lt;</w:t>
      </w:r>
      <w:r>
        <w:rPr>
          <w:b/>
        </w:rPr>
        <w:t>…</w:t>
      </w:r>
      <w:proofErr w:type="gramStart"/>
      <w:r w:rsidRPr="00F74DDA">
        <w:rPr>
          <w:b/>
        </w:rPr>
        <w:t xml:space="preserve">&gt; </w:t>
      </w:r>
      <w:r w:rsidR="00461862" w:rsidRPr="00F74DDA">
        <w:rPr>
          <w:b/>
        </w:rPr>
        <w:t>Во-первых</w:t>
      </w:r>
      <w:proofErr w:type="gramEnd"/>
      <w:r w:rsidR="00461862" w:rsidRPr="00F74DDA">
        <w:rPr>
          <w:b/>
        </w:rPr>
        <w:t>, в </w:t>
      </w:r>
      <w:proofErr w:type="spellStart"/>
      <w:r w:rsidR="00461862" w:rsidRPr="005073F7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 / вся печать. / Во-вторых, </w:t>
      </w:r>
      <w:proofErr w:type="gramStart"/>
      <w:r w:rsidR="00461862" w:rsidRPr="00F74DDA">
        <w:rPr>
          <w:b/>
        </w:rPr>
        <w:t>/  чего</w:t>
      </w:r>
      <w:proofErr w:type="gramEnd"/>
      <w:r w:rsidR="00461862" w:rsidRPr="00F74DDA">
        <w:rPr>
          <w:b/>
        </w:rPr>
        <w:t xml:space="preserve"> ради / у нэпов покупать гроссбухи и тетради? / Всю </w:t>
      </w:r>
      <w:proofErr w:type="spellStart"/>
      <w:r w:rsidR="00461862" w:rsidRPr="00F74DDA">
        <w:rPr>
          <w:b/>
        </w:rPr>
        <w:t>писчебумажность</w:t>
      </w:r>
      <w:proofErr w:type="spellEnd"/>
      <w:r w:rsidR="00461862" w:rsidRPr="00F74DDA">
        <w:rPr>
          <w:b/>
        </w:rPr>
        <w:t>, графленую и без граф, / продает </w:t>
      </w:r>
      <w:proofErr w:type="spellStart"/>
      <w:r w:rsidR="00461862" w:rsidRPr="005073F7">
        <w:rPr>
          <w:b/>
          <w:i/>
          <w:iCs/>
        </w:rPr>
        <w:t>Мосполиграф</w:t>
      </w:r>
      <w:proofErr w:type="spellEnd"/>
      <w:r w:rsidR="00461862" w:rsidRPr="00F74DDA">
        <w:rPr>
          <w:b/>
        </w:rPr>
        <w:t>. / Чем искать граверов, мостовые пыля, / в </w:t>
      </w:r>
      <w:proofErr w:type="spellStart"/>
      <w:r w:rsidR="00461862" w:rsidRPr="00F74DDA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 заказывай печати и штемпеля. / И конечно, </w:t>
      </w:r>
      <w:proofErr w:type="gramStart"/>
      <w:r w:rsidR="00461862" w:rsidRPr="00F74DDA">
        <w:rPr>
          <w:b/>
        </w:rPr>
        <w:t>/  разумеется</w:t>
      </w:r>
      <w:proofErr w:type="gramEnd"/>
      <w:r w:rsidR="00461862" w:rsidRPr="00F74DDA">
        <w:rPr>
          <w:b/>
        </w:rPr>
        <w:t xml:space="preserve"> само собою, / в </w:t>
      </w:r>
      <w:proofErr w:type="spellStart"/>
      <w:r w:rsidR="00461862" w:rsidRPr="005073F7">
        <w:rPr>
          <w:b/>
          <w:i/>
          <w:iCs/>
        </w:rPr>
        <w:t>Мосполиграфе</w:t>
      </w:r>
      <w:proofErr w:type="spellEnd"/>
      <w:r w:rsidR="00461862" w:rsidRPr="00F74DDA">
        <w:rPr>
          <w:b/>
        </w:rPr>
        <w:t xml:space="preserve"> /   покупай обои.</w:t>
      </w:r>
      <w:r w:rsidRPr="00F74DDA">
        <w:rPr>
          <w:b/>
        </w:rPr>
        <w:t xml:space="preserve"> </w:t>
      </w:r>
      <w:r>
        <w:rPr>
          <w:b/>
          <w:lang w:val="en-US"/>
        </w:rPr>
        <w:t>&lt;…&gt;</w:t>
      </w:r>
    </w:p>
    <w:p w:rsidR="00F74DDA" w:rsidRDefault="00F74DDA" w:rsidP="00D9640B">
      <w:pPr>
        <w:ind w:firstLine="709"/>
        <w:rPr>
          <w:b/>
          <w:i/>
        </w:rPr>
      </w:pPr>
      <w:r w:rsidRPr="00F74DDA">
        <w:rPr>
          <w:b/>
        </w:rPr>
        <w:t>Сообщаем,</w:t>
      </w:r>
      <w:r>
        <w:rPr>
          <w:b/>
        </w:rPr>
        <w:t xml:space="preserve"> / </w:t>
      </w:r>
      <w:r w:rsidRPr="00F74DDA">
        <w:rPr>
          <w:b/>
        </w:rPr>
        <w:t>  чтоб вас не мучила дума, —</w:t>
      </w:r>
      <w:r w:rsidR="00D9640B">
        <w:rPr>
          <w:b/>
        </w:rPr>
        <w:t xml:space="preserve"> / </w:t>
      </w:r>
      <w:r w:rsidRPr="00F74DDA">
        <w:rPr>
          <w:b/>
        </w:rPr>
        <w:t>только в </w:t>
      </w:r>
      <w:proofErr w:type="spellStart"/>
      <w:r w:rsidRPr="00F74DDA">
        <w:rPr>
          <w:b/>
          <w:i/>
          <w:iCs/>
        </w:rPr>
        <w:t>ГУМе</w:t>
      </w:r>
      <w:proofErr w:type="spellEnd"/>
      <w:r w:rsidR="00D9640B">
        <w:rPr>
          <w:b/>
        </w:rPr>
        <w:t xml:space="preserve"> </w:t>
      </w:r>
      <w:proofErr w:type="gramStart"/>
      <w:r w:rsidR="00D9640B">
        <w:rPr>
          <w:b/>
        </w:rPr>
        <w:t xml:space="preserve">/ </w:t>
      </w:r>
      <w:r w:rsidRPr="00F74DDA">
        <w:rPr>
          <w:b/>
        </w:rPr>
        <w:t> и</w:t>
      </w:r>
      <w:proofErr w:type="gramEnd"/>
      <w:r w:rsidRPr="00F74DDA">
        <w:rPr>
          <w:b/>
        </w:rPr>
        <w:t xml:space="preserve"> отделениях </w:t>
      </w:r>
      <w:proofErr w:type="spellStart"/>
      <w:r w:rsidRPr="00D9640B">
        <w:rPr>
          <w:b/>
          <w:i/>
          <w:iCs/>
        </w:rPr>
        <w:t>ГУМа</w:t>
      </w:r>
      <w:proofErr w:type="spellEnd"/>
      <w:r w:rsidRPr="00D9640B">
        <w:rPr>
          <w:b/>
          <w:i/>
        </w:rPr>
        <w:t>.</w:t>
      </w:r>
      <w:r w:rsidR="00D9640B">
        <w:rPr>
          <w:b/>
          <w:i/>
        </w:rPr>
        <w:t xml:space="preserve"> </w:t>
      </w:r>
    </w:p>
    <w:p w:rsidR="005073F7" w:rsidRDefault="00A52DB1" w:rsidP="005073F7">
      <w:pPr>
        <w:ind w:firstLine="709"/>
      </w:pPr>
      <w:r>
        <w:t xml:space="preserve">Собственные наименования производителя и товаров В. В. Маяковский использует в подавляющем большинстве текстов, </w:t>
      </w:r>
      <w:r w:rsidR="00691877">
        <w:t xml:space="preserve">формируя тем самым циклы, объединяющие тексты общей темы и вновь создавая контекст узнаваемости. </w:t>
      </w:r>
    </w:p>
    <w:p w:rsidR="00691877" w:rsidRDefault="00691877" w:rsidP="005073F7">
      <w:pPr>
        <w:ind w:firstLine="567"/>
      </w:pPr>
      <w:r>
        <w:t>Приведем примеры из некоторых подобных циклов:</w:t>
      </w:r>
    </w:p>
    <w:p w:rsidR="00A329CF" w:rsidRPr="005073F7" w:rsidRDefault="00A329CF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Крестьянское хозяйство улучшит</w:t>
      </w:r>
      <w:r w:rsidRPr="005073F7">
        <w:rPr>
          <w:b/>
          <w:sz w:val="28"/>
          <w:szCs w:val="28"/>
        </w:rPr>
        <w:t xml:space="preserve"> грамотей, /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 xml:space="preserve">по учебникам </w:t>
      </w:r>
      <w:r w:rsidRPr="005073F7">
        <w:rPr>
          <w:b/>
          <w:i/>
          <w:sz w:val="28"/>
          <w:szCs w:val="28"/>
        </w:rPr>
        <w:t>Госиздата</w:t>
      </w:r>
      <w:r w:rsidRPr="005073F7">
        <w:rPr>
          <w:b/>
          <w:sz w:val="28"/>
          <w:szCs w:val="28"/>
        </w:rPr>
        <w:t xml:space="preserve"> учи детей.</w:t>
      </w:r>
    </w:p>
    <w:p w:rsidR="00A329CF" w:rsidRPr="005073F7" w:rsidRDefault="00A329CF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Чтоб дети</w:t>
      </w:r>
      <w:r w:rsidRPr="005073F7">
        <w:rPr>
          <w:b/>
          <w:sz w:val="28"/>
          <w:szCs w:val="28"/>
        </w:rPr>
        <w:t xml:space="preserve"> скорей приобретали знание, / </w:t>
      </w:r>
      <w:r w:rsidRPr="005073F7">
        <w:rPr>
          <w:b/>
          <w:sz w:val="28"/>
          <w:szCs w:val="28"/>
        </w:rPr>
        <w:t xml:space="preserve">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учебники купи заранее.</w:t>
      </w:r>
    </w:p>
    <w:p w:rsidR="00A329CF" w:rsidRPr="005073F7" w:rsidRDefault="00A329CF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Путь</w:t>
      </w:r>
      <w:r w:rsidRPr="005073F7">
        <w:rPr>
          <w:b/>
          <w:sz w:val="28"/>
          <w:szCs w:val="28"/>
        </w:rPr>
        <w:t xml:space="preserve"> к коммунизму — книга и знание. / </w:t>
      </w:r>
      <w:r w:rsidRPr="005073F7">
        <w:rPr>
          <w:b/>
          <w:sz w:val="28"/>
          <w:szCs w:val="28"/>
        </w:rPr>
        <w:t xml:space="preserve">Учебник 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купи заранее!</w:t>
      </w:r>
    </w:p>
    <w:p w:rsidR="00544AB2" w:rsidRPr="00AA3460" w:rsidRDefault="00077E80" w:rsidP="00AA3460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Безграмотному — мучение. / </w:t>
      </w:r>
      <w:r w:rsidRPr="005073F7">
        <w:rPr>
          <w:b/>
          <w:sz w:val="28"/>
          <w:szCs w:val="28"/>
        </w:rPr>
        <w:t xml:space="preserve">Купи в </w:t>
      </w:r>
      <w:r w:rsidRPr="005073F7">
        <w:rPr>
          <w:b/>
          <w:i/>
          <w:sz w:val="28"/>
          <w:szCs w:val="28"/>
        </w:rPr>
        <w:t>Госиздате</w:t>
      </w:r>
      <w:r w:rsidRPr="005073F7">
        <w:rPr>
          <w:b/>
          <w:sz w:val="28"/>
          <w:szCs w:val="28"/>
        </w:rPr>
        <w:t xml:space="preserve"> книги для учения.</w:t>
      </w:r>
      <w:r w:rsidR="00AA3460">
        <w:rPr>
          <w:b/>
          <w:sz w:val="28"/>
          <w:szCs w:val="28"/>
        </w:rPr>
        <w:t xml:space="preserve"> </w:t>
      </w:r>
    </w:p>
    <w:p w:rsidR="004F10E6" w:rsidRPr="005073F7" w:rsidRDefault="00544AB2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Самый деловой,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аккуратный самый,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в</w:t>
      </w:r>
      <w:r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AA3460">
        <w:rPr>
          <w:b/>
          <w:i/>
          <w:iCs/>
          <w:sz w:val="28"/>
          <w:szCs w:val="28"/>
        </w:rPr>
        <w:t>ГУМе</w:t>
      </w:r>
      <w:proofErr w:type="spellEnd"/>
      <w:r w:rsidR="00AA3460">
        <w:rPr>
          <w:b/>
          <w:i/>
          <w:iCs/>
          <w:sz w:val="28"/>
          <w:szCs w:val="28"/>
        </w:rPr>
        <w:t xml:space="preserve"> </w:t>
      </w:r>
      <w:r w:rsidR="00AA3460" w:rsidRPr="00AA3460">
        <w:rPr>
          <w:b/>
          <w:iCs/>
          <w:sz w:val="28"/>
          <w:szCs w:val="28"/>
        </w:rPr>
        <w:t>/</w:t>
      </w:r>
      <w:r w:rsidRPr="005073F7">
        <w:rPr>
          <w:b/>
          <w:sz w:val="28"/>
          <w:szCs w:val="28"/>
        </w:rPr>
        <w:t> обзаведись</w:t>
      </w:r>
      <w:r w:rsidR="008C7E18" w:rsidRPr="005073F7">
        <w:rPr>
          <w:b/>
          <w:sz w:val="28"/>
          <w:szCs w:val="28"/>
        </w:rPr>
        <w:t xml:space="preserve"> / </w:t>
      </w:r>
      <w:proofErr w:type="spellStart"/>
      <w:r w:rsidRPr="005073F7">
        <w:rPr>
          <w:b/>
          <w:sz w:val="28"/>
          <w:szCs w:val="28"/>
        </w:rPr>
        <w:t>мозеровскими</w:t>
      </w:r>
      <w:proofErr w:type="spellEnd"/>
      <w:r w:rsidRPr="005073F7">
        <w:rPr>
          <w:b/>
          <w:sz w:val="28"/>
          <w:szCs w:val="28"/>
        </w:rPr>
        <w:t xml:space="preserve"> часами.</w:t>
      </w:r>
    </w:p>
    <w:p w:rsidR="004F10E6" w:rsidRPr="005073F7" w:rsidRDefault="00544AB2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lastRenderedPageBreak/>
        <w:t>Все, что требует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желудок,</w:t>
      </w:r>
      <w:r w:rsidR="008C7E18" w:rsidRPr="005073F7">
        <w:rPr>
          <w:b/>
          <w:sz w:val="28"/>
          <w:szCs w:val="28"/>
        </w:rPr>
        <w:t xml:space="preserve"> / </w:t>
      </w:r>
      <w:r w:rsidRPr="005073F7">
        <w:rPr>
          <w:b/>
          <w:sz w:val="28"/>
          <w:szCs w:val="28"/>
        </w:rPr>
        <w:t>тело</w:t>
      </w:r>
      <w:r w:rsidR="008C7E18"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или ум, —</w:t>
      </w:r>
      <w:r w:rsidR="008C7E18" w:rsidRPr="005073F7">
        <w:rPr>
          <w:b/>
          <w:sz w:val="28"/>
          <w:szCs w:val="28"/>
        </w:rPr>
        <w:t xml:space="preserve"> /все / </w:t>
      </w:r>
      <w:r w:rsidRPr="005073F7">
        <w:rPr>
          <w:b/>
          <w:sz w:val="28"/>
          <w:szCs w:val="28"/>
        </w:rPr>
        <w:t>человеку </w:t>
      </w:r>
      <w:r w:rsidR="008C7E18" w:rsidRPr="005073F7">
        <w:rPr>
          <w:b/>
          <w:sz w:val="28"/>
          <w:szCs w:val="28"/>
        </w:rPr>
        <w:t>/</w:t>
      </w:r>
      <w:r w:rsidR="00AA3460">
        <w:rPr>
          <w:b/>
          <w:sz w:val="28"/>
          <w:szCs w:val="28"/>
        </w:rPr>
        <w:t> </w:t>
      </w:r>
      <w:r w:rsidRPr="005073F7">
        <w:rPr>
          <w:b/>
          <w:sz w:val="28"/>
          <w:szCs w:val="28"/>
        </w:rPr>
        <w:t>предоставляет</w:t>
      </w:r>
      <w:r w:rsidRPr="005073F7">
        <w:rPr>
          <w:rStyle w:val="apple-converted-space"/>
          <w:b/>
          <w:sz w:val="28"/>
          <w:szCs w:val="28"/>
        </w:rPr>
        <w:t> </w:t>
      </w:r>
      <w:r w:rsidRPr="005073F7">
        <w:rPr>
          <w:b/>
          <w:i/>
          <w:iCs/>
          <w:sz w:val="28"/>
          <w:szCs w:val="28"/>
        </w:rPr>
        <w:t>ГУМ</w:t>
      </w:r>
      <w:r w:rsidRPr="005073F7">
        <w:rPr>
          <w:b/>
          <w:sz w:val="28"/>
          <w:szCs w:val="28"/>
        </w:rPr>
        <w:t>.</w:t>
      </w:r>
    </w:p>
    <w:p w:rsidR="004F10E6" w:rsidRPr="005073F7" w:rsidRDefault="008C7E18" w:rsidP="005073F7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 xml:space="preserve">Где и как / </w:t>
      </w:r>
      <w:r w:rsidR="00544AB2" w:rsidRPr="005073F7">
        <w:rPr>
          <w:b/>
          <w:sz w:val="28"/>
          <w:szCs w:val="28"/>
        </w:rPr>
        <w:t>достать английский</w:t>
      </w:r>
      <w:r w:rsidRPr="005073F7">
        <w:rPr>
          <w:b/>
          <w:sz w:val="28"/>
          <w:szCs w:val="28"/>
        </w:rPr>
        <w:t xml:space="preserve"> / </w:t>
      </w:r>
      <w:r w:rsidR="00544AB2" w:rsidRPr="005073F7">
        <w:rPr>
          <w:b/>
          <w:sz w:val="28"/>
          <w:szCs w:val="28"/>
        </w:rPr>
        <w:t>трубочный табак?</w:t>
      </w:r>
      <w:r w:rsidRPr="005073F7">
        <w:rPr>
          <w:b/>
          <w:sz w:val="28"/>
          <w:szCs w:val="28"/>
        </w:rPr>
        <w:t xml:space="preserve"> / </w:t>
      </w:r>
      <w:r w:rsidR="00544AB2" w:rsidRPr="005073F7">
        <w:rPr>
          <w:b/>
          <w:sz w:val="28"/>
          <w:szCs w:val="28"/>
        </w:rPr>
        <w:t>Сообщаем,</w:t>
      </w:r>
      <w:r w:rsidR="00AA3460">
        <w:rPr>
          <w:b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 xml:space="preserve">/ </w:t>
      </w:r>
      <w:r w:rsidR="00544AB2" w:rsidRPr="005073F7">
        <w:rPr>
          <w:b/>
          <w:sz w:val="28"/>
          <w:szCs w:val="28"/>
        </w:rPr>
        <w:t>чтоб вас не мучила дума, —</w:t>
      </w:r>
      <w:r w:rsidR="00544AB2" w:rsidRPr="005073F7">
        <w:rPr>
          <w:b/>
          <w:sz w:val="28"/>
          <w:szCs w:val="28"/>
        </w:rPr>
        <w:t xml:space="preserve"> /</w:t>
      </w:r>
      <w:r w:rsidR="00AA3460">
        <w:rPr>
          <w:b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>только в</w:t>
      </w:r>
      <w:r w:rsidR="00544AB2"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544AB2" w:rsidRPr="005073F7">
        <w:rPr>
          <w:b/>
          <w:i/>
          <w:iCs/>
          <w:sz w:val="28"/>
          <w:szCs w:val="28"/>
        </w:rPr>
        <w:t>ГУМе</w:t>
      </w:r>
      <w:proofErr w:type="spellEnd"/>
      <w:r w:rsidR="00544AB2" w:rsidRPr="005073F7">
        <w:rPr>
          <w:b/>
          <w:i/>
          <w:iCs/>
          <w:sz w:val="28"/>
          <w:szCs w:val="28"/>
        </w:rPr>
        <w:t xml:space="preserve"> </w:t>
      </w:r>
      <w:r w:rsidR="00544AB2" w:rsidRPr="00AA3460">
        <w:rPr>
          <w:b/>
          <w:iCs/>
          <w:sz w:val="28"/>
          <w:szCs w:val="28"/>
        </w:rPr>
        <w:t>/</w:t>
      </w:r>
      <w:r w:rsidR="00544AB2" w:rsidRPr="005073F7">
        <w:rPr>
          <w:b/>
          <w:i/>
          <w:iCs/>
          <w:sz w:val="28"/>
          <w:szCs w:val="28"/>
        </w:rPr>
        <w:t xml:space="preserve"> </w:t>
      </w:r>
      <w:r w:rsidR="00544AB2" w:rsidRPr="005073F7">
        <w:rPr>
          <w:b/>
          <w:sz w:val="28"/>
          <w:szCs w:val="28"/>
        </w:rPr>
        <w:t xml:space="preserve">и / </w:t>
      </w:r>
      <w:r w:rsidR="00544AB2" w:rsidRPr="005073F7">
        <w:rPr>
          <w:b/>
          <w:sz w:val="28"/>
          <w:szCs w:val="28"/>
        </w:rPr>
        <w:t>отделениях</w:t>
      </w:r>
      <w:r w:rsidR="00544AB2" w:rsidRPr="005073F7">
        <w:rPr>
          <w:rStyle w:val="apple-converted-space"/>
          <w:b/>
          <w:sz w:val="28"/>
          <w:szCs w:val="28"/>
        </w:rPr>
        <w:t> </w:t>
      </w:r>
      <w:proofErr w:type="spellStart"/>
      <w:r w:rsidR="00544AB2" w:rsidRPr="005073F7">
        <w:rPr>
          <w:b/>
          <w:i/>
          <w:iCs/>
          <w:sz w:val="28"/>
          <w:szCs w:val="28"/>
        </w:rPr>
        <w:t>ГУМа</w:t>
      </w:r>
      <w:proofErr w:type="spellEnd"/>
      <w:r w:rsidR="00544AB2" w:rsidRPr="005073F7">
        <w:rPr>
          <w:b/>
          <w:sz w:val="28"/>
          <w:szCs w:val="28"/>
        </w:rPr>
        <w:t>.</w:t>
      </w:r>
    </w:p>
    <w:p w:rsidR="00781943" w:rsidRDefault="00544AB2" w:rsidP="00781943">
      <w:pPr>
        <w:pStyle w:val="stih2ot"/>
        <w:shd w:val="clear" w:color="auto" w:fill="FEFEFE"/>
        <w:spacing w:before="240" w:beforeAutospacing="0" w:after="48" w:afterAutospacing="0"/>
        <w:ind w:firstLine="567"/>
        <w:rPr>
          <w:b/>
          <w:sz w:val="28"/>
          <w:szCs w:val="28"/>
        </w:rPr>
      </w:pPr>
      <w:r w:rsidRPr="005073F7">
        <w:rPr>
          <w:b/>
          <w:sz w:val="28"/>
          <w:szCs w:val="28"/>
        </w:rPr>
        <w:t>Нет места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>/ С</w:t>
      </w:r>
      <w:r w:rsidRPr="005073F7">
        <w:rPr>
          <w:b/>
          <w:sz w:val="28"/>
          <w:szCs w:val="28"/>
        </w:rPr>
        <w:t>омненью</w:t>
      </w:r>
      <w:r w:rsidRPr="005073F7">
        <w:rPr>
          <w:b/>
          <w:sz w:val="28"/>
          <w:szCs w:val="28"/>
        </w:rPr>
        <w:t xml:space="preserve"> /</w:t>
      </w:r>
      <w:r w:rsidR="00AA3460">
        <w:rPr>
          <w:b/>
          <w:sz w:val="28"/>
          <w:szCs w:val="28"/>
        </w:rPr>
        <w:t xml:space="preserve"> </w:t>
      </w:r>
      <w:r w:rsidRPr="005073F7">
        <w:rPr>
          <w:b/>
          <w:sz w:val="28"/>
          <w:szCs w:val="28"/>
        </w:rPr>
        <w:t>и думе —</w:t>
      </w:r>
      <w:r w:rsidRPr="005073F7">
        <w:rPr>
          <w:b/>
          <w:sz w:val="28"/>
          <w:szCs w:val="28"/>
        </w:rPr>
        <w:t xml:space="preserve"> /</w:t>
      </w:r>
      <w:r w:rsidRPr="005073F7">
        <w:rPr>
          <w:b/>
          <w:sz w:val="28"/>
          <w:szCs w:val="28"/>
        </w:rPr>
        <w:t>все для женщины</w:t>
      </w:r>
      <w:r w:rsidRPr="005073F7">
        <w:rPr>
          <w:b/>
          <w:sz w:val="28"/>
          <w:szCs w:val="28"/>
        </w:rPr>
        <w:t xml:space="preserve"> / </w:t>
      </w:r>
      <w:r w:rsidRPr="005073F7">
        <w:rPr>
          <w:b/>
          <w:sz w:val="28"/>
          <w:szCs w:val="28"/>
        </w:rPr>
        <w:t>только</w:t>
      </w:r>
      <w:r w:rsidRPr="005073F7">
        <w:rPr>
          <w:b/>
          <w:sz w:val="28"/>
          <w:szCs w:val="28"/>
        </w:rPr>
        <w:t xml:space="preserve"> /</w:t>
      </w:r>
      <w:r w:rsidRPr="005073F7">
        <w:rPr>
          <w:b/>
          <w:sz w:val="28"/>
          <w:szCs w:val="28"/>
        </w:rPr>
        <w:t>в</w:t>
      </w:r>
      <w:r w:rsidRPr="005073F7">
        <w:rPr>
          <w:rStyle w:val="apple-converted-space"/>
          <w:b/>
          <w:sz w:val="28"/>
          <w:szCs w:val="28"/>
        </w:rPr>
        <w:t> </w:t>
      </w:r>
      <w:proofErr w:type="spellStart"/>
      <w:r w:rsidRPr="005073F7">
        <w:rPr>
          <w:b/>
          <w:i/>
          <w:iCs/>
          <w:sz w:val="28"/>
          <w:szCs w:val="28"/>
        </w:rPr>
        <w:t>ГУМе</w:t>
      </w:r>
      <w:r w:rsidRPr="005073F7">
        <w:rPr>
          <w:b/>
          <w:sz w:val="28"/>
          <w:szCs w:val="28"/>
        </w:rPr>
        <w:t>.</w:t>
      </w:r>
      <w:proofErr w:type="spellEnd"/>
    </w:p>
    <w:p w:rsidR="00FC269F" w:rsidRDefault="00B56CDB" w:rsidP="00781943">
      <w:pPr>
        <w:pStyle w:val="stih2ot"/>
        <w:shd w:val="clear" w:color="auto" w:fill="FEFEFE"/>
        <w:spacing w:before="240" w:beforeAutospacing="0" w:after="48" w:after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Данные примеры взяты только из двух циклов текстов – рекламы для Госиздата и </w:t>
      </w:r>
      <w:proofErr w:type="spellStart"/>
      <w:r>
        <w:rPr>
          <w:sz w:val="28"/>
          <w:szCs w:val="28"/>
        </w:rPr>
        <w:t>ГУМа</w:t>
      </w:r>
      <w:proofErr w:type="spellEnd"/>
      <w:r>
        <w:rPr>
          <w:sz w:val="28"/>
          <w:szCs w:val="28"/>
        </w:rPr>
        <w:t xml:space="preserve">, однако, аналогичные можно </w:t>
      </w:r>
      <w:r w:rsidR="000C5867">
        <w:rPr>
          <w:sz w:val="28"/>
          <w:szCs w:val="28"/>
        </w:rPr>
        <w:t>найти и в циклах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Моссельпрома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Резинотреста</w:t>
      </w:r>
      <w:proofErr w:type="spellEnd"/>
      <w:r>
        <w:rPr>
          <w:sz w:val="28"/>
          <w:szCs w:val="28"/>
        </w:rPr>
        <w:t xml:space="preserve"> и </w:t>
      </w:r>
      <w:r w:rsidR="000A275F">
        <w:rPr>
          <w:sz w:val="28"/>
          <w:szCs w:val="28"/>
        </w:rPr>
        <w:t xml:space="preserve">Чаеуправления. </w:t>
      </w:r>
      <w:r w:rsidR="00B76BF3">
        <w:rPr>
          <w:sz w:val="28"/>
          <w:szCs w:val="28"/>
        </w:rPr>
        <w:t>Регулярность упоминания названия производителя в рекламных стихах Маяковского чрезвычайно высока</w:t>
      </w:r>
      <w:r w:rsidR="00B76BF3">
        <w:rPr>
          <w:rStyle w:val="a7"/>
          <w:sz w:val="28"/>
          <w:szCs w:val="28"/>
        </w:rPr>
        <w:footnoteReference w:id="5"/>
      </w:r>
      <w:r w:rsidR="00FC269F">
        <w:rPr>
          <w:sz w:val="28"/>
          <w:szCs w:val="28"/>
        </w:rPr>
        <w:t xml:space="preserve">, </w:t>
      </w:r>
      <w:r w:rsidR="00C857E2" w:rsidRPr="000C5867">
        <w:rPr>
          <w:sz w:val="28"/>
          <w:szCs w:val="28"/>
        </w:rPr>
        <w:t xml:space="preserve">что </w:t>
      </w:r>
      <w:r w:rsidR="000C5867" w:rsidRPr="000C5867">
        <w:rPr>
          <w:sz w:val="28"/>
          <w:szCs w:val="28"/>
        </w:rPr>
        <w:t xml:space="preserve">вновь </w:t>
      </w:r>
      <w:r w:rsidR="00C857E2" w:rsidRPr="000C5867">
        <w:rPr>
          <w:sz w:val="28"/>
          <w:szCs w:val="28"/>
        </w:rPr>
        <w:t xml:space="preserve">говорит о выведении автором приема </w:t>
      </w:r>
      <w:r w:rsidR="000C5867" w:rsidRPr="000C5867">
        <w:rPr>
          <w:sz w:val="28"/>
          <w:szCs w:val="28"/>
        </w:rPr>
        <w:t xml:space="preserve">повторности (путь уже и в более широком понимании) </w:t>
      </w:r>
      <w:r w:rsidR="00C857E2" w:rsidRPr="000C5867">
        <w:rPr>
          <w:sz w:val="28"/>
          <w:szCs w:val="28"/>
        </w:rPr>
        <w:t>из разряда художественных в разряд прагматических.</w:t>
      </w:r>
      <w:r w:rsidR="00C857E2">
        <w:rPr>
          <w:sz w:val="28"/>
          <w:szCs w:val="28"/>
        </w:rPr>
        <w:t xml:space="preserve"> </w:t>
      </w:r>
    </w:p>
    <w:p w:rsidR="00295F05" w:rsidRDefault="00295F05" w:rsidP="00781943">
      <w:pPr>
        <w:pStyle w:val="stih2ot"/>
        <w:shd w:val="clear" w:color="auto" w:fill="FEFEFE"/>
        <w:spacing w:before="240" w:beforeAutospacing="0" w:after="48" w:after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Среди </w:t>
      </w:r>
      <w:bookmarkStart w:id="0" w:name="_GoBack"/>
      <w:bookmarkEnd w:id="0"/>
    </w:p>
    <w:p w:rsidR="00781943" w:rsidRPr="00781943" w:rsidRDefault="00781943" w:rsidP="00781943">
      <w:pPr>
        <w:pStyle w:val="stih2ot"/>
        <w:shd w:val="clear" w:color="auto" w:fill="FEFEFE"/>
        <w:spacing w:before="240" w:beforeAutospacing="0" w:after="48" w:afterAutospacing="0" w:line="360" w:lineRule="auto"/>
        <w:ind w:firstLine="567"/>
        <w:rPr>
          <w:b/>
          <w:sz w:val="28"/>
          <w:szCs w:val="28"/>
        </w:rPr>
      </w:pPr>
    </w:p>
    <w:p w:rsidR="00B56CDB" w:rsidRPr="00B56CDB" w:rsidRDefault="00B56CDB" w:rsidP="00C857E2">
      <w:pPr>
        <w:pStyle w:val="stih2ot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</w:p>
    <w:p w:rsidR="00544AB2" w:rsidRPr="00C47C06" w:rsidRDefault="00544AB2" w:rsidP="00FC0C3A">
      <w:pPr>
        <w:pStyle w:val="stih2ot"/>
        <w:shd w:val="clear" w:color="auto" w:fill="FEFEFE"/>
        <w:spacing w:before="240" w:beforeAutospacing="0" w:after="48" w:afterAutospacing="0" w:line="360" w:lineRule="auto"/>
        <w:rPr>
          <w:color w:val="000050"/>
        </w:rPr>
      </w:pPr>
    </w:p>
    <w:p w:rsidR="00077E80" w:rsidRPr="00077E80" w:rsidRDefault="00077E80" w:rsidP="00A329CF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</w:p>
    <w:p w:rsidR="00691877" w:rsidRPr="00D9640B" w:rsidRDefault="00691877" w:rsidP="00D9640B">
      <w:pPr>
        <w:ind w:firstLine="709"/>
      </w:pPr>
    </w:p>
    <w:p w:rsidR="00F74DDA" w:rsidRPr="00F74DDA" w:rsidRDefault="00F74DDA" w:rsidP="00461862">
      <w:pPr>
        <w:ind w:firstLine="709"/>
        <w:rPr>
          <w:b/>
        </w:rPr>
      </w:pPr>
    </w:p>
    <w:p w:rsidR="00F74DDA" w:rsidRPr="00F74DDA" w:rsidRDefault="00F74DDA" w:rsidP="00461862">
      <w:pPr>
        <w:ind w:firstLine="709"/>
        <w:rPr>
          <w:b/>
        </w:rPr>
      </w:pPr>
    </w:p>
    <w:p w:rsidR="00010EF4" w:rsidRPr="00010EF4" w:rsidRDefault="00010EF4" w:rsidP="00010EF4">
      <w:pPr>
        <w:ind w:firstLine="709"/>
        <w:rPr>
          <w:b/>
          <w:i/>
        </w:rPr>
      </w:pPr>
    </w:p>
    <w:p w:rsidR="00010EF4" w:rsidRDefault="00010EF4" w:rsidP="004A393E">
      <w:pPr>
        <w:pStyle w:val="stih3"/>
        <w:shd w:val="clear" w:color="auto" w:fill="FEFEFE"/>
        <w:spacing w:before="48" w:beforeAutospacing="0" w:after="48" w:afterAutospacing="0"/>
        <w:rPr>
          <w:b/>
          <w:sz w:val="28"/>
          <w:szCs w:val="28"/>
        </w:rPr>
      </w:pPr>
    </w:p>
    <w:p w:rsidR="004A393E" w:rsidRPr="004A393E" w:rsidRDefault="004A393E" w:rsidP="004A393E">
      <w:pPr>
        <w:pStyle w:val="stih3"/>
        <w:shd w:val="clear" w:color="auto" w:fill="FEFEFE"/>
        <w:spacing w:before="48" w:beforeAutospacing="0" w:after="48" w:afterAutospacing="0"/>
        <w:rPr>
          <w:b/>
          <w:color w:val="000050"/>
          <w:sz w:val="28"/>
          <w:szCs w:val="28"/>
        </w:rPr>
      </w:pPr>
      <w:r w:rsidRPr="004A393E">
        <w:rPr>
          <w:b/>
          <w:sz w:val="28"/>
          <w:szCs w:val="28"/>
        </w:rPr>
        <w:br/>
      </w:r>
    </w:p>
    <w:p w:rsidR="009D5F06" w:rsidRPr="000C1E37" w:rsidRDefault="00AC61DB" w:rsidP="00AC61DB">
      <w:pPr>
        <w:ind w:firstLine="709"/>
        <w:rPr>
          <w:b/>
        </w:rPr>
      </w:pPr>
      <w:r w:rsidRPr="000C1E37">
        <w:rPr>
          <w:b/>
        </w:rPr>
        <w:lastRenderedPageBreak/>
        <w:t xml:space="preserve"> </w:t>
      </w:r>
      <w:r w:rsidR="004A393E">
        <w:rPr>
          <w:b/>
        </w:rPr>
        <w:t xml:space="preserve"> </w:t>
      </w:r>
    </w:p>
    <w:sectPr w:rsidR="009D5F06" w:rsidRPr="000C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6D" w:rsidRDefault="0029276D" w:rsidP="009411C7">
      <w:pPr>
        <w:spacing w:after="0" w:line="240" w:lineRule="auto"/>
      </w:pPr>
      <w:r>
        <w:separator/>
      </w:r>
    </w:p>
  </w:endnote>
  <w:endnote w:type="continuationSeparator" w:id="0">
    <w:p w:rsidR="0029276D" w:rsidRDefault="0029276D" w:rsidP="0094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6D" w:rsidRDefault="0029276D" w:rsidP="009411C7">
      <w:pPr>
        <w:spacing w:after="0" w:line="240" w:lineRule="auto"/>
      </w:pPr>
      <w:r>
        <w:separator/>
      </w:r>
    </w:p>
  </w:footnote>
  <w:footnote w:type="continuationSeparator" w:id="0">
    <w:p w:rsidR="0029276D" w:rsidRDefault="0029276D" w:rsidP="009411C7">
      <w:pPr>
        <w:spacing w:after="0" w:line="240" w:lineRule="auto"/>
      </w:pPr>
      <w:r>
        <w:continuationSeparator/>
      </w:r>
    </w:p>
  </w:footnote>
  <w:footnote w:id="1">
    <w:p w:rsidR="009411C7" w:rsidRDefault="009411C7" w:rsidP="00425EF9">
      <w:pPr>
        <w:pStyle w:val="a5"/>
        <w:ind w:firstLine="567"/>
      </w:pPr>
      <w:r>
        <w:rPr>
          <w:rStyle w:val="a7"/>
        </w:rPr>
        <w:footnoteRef/>
      </w:r>
      <w:r>
        <w:t xml:space="preserve"> Здесь следует по</w:t>
      </w:r>
      <w:r w:rsidR="00D77B75">
        <w:t xml:space="preserve">дробнее объяснить подобную позицию исследования и вновь подчеркнуть жанровую </w:t>
      </w:r>
      <w:r w:rsidR="006A4464">
        <w:t>своеобразие</w:t>
      </w:r>
      <w:r w:rsidR="00D77B75">
        <w:t xml:space="preserve"> рекламной поэзии, </w:t>
      </w:r>
      <w:r w:rsidR="006A4464">
        <w:t>отличающее её от поэзии художественной.</w:t>
      </w:r>
      <w:r w:rsidR="00D77B75">
        <w:t xml:space="preserve"> </w:t>
      </w:r>
      <w:r w:rsidR="006A4464">
        <w:t xml:space="preserve">Специфика любого художественного текста такова, что его заглавие входит в общую целостность произведения и несет определенную смысловую, идейную </w:t>
      </w:r>
      <w:r w:rsidR="009935BB">
        <w:t>и образную нагрузки. В ситуации с рекламной поэзией, издание которой происходит на ст</w:t>
      </w:r>
      <w:r w:rsidR="007D2D6E">
        <w:t>раницах определенного раздела газет</w:t>
      </w:r>
      <w:r w:rsidR="006252DA">
        <w:t>, рекламных плакатах и листовках</w:t>
      </w:r>
      <w:r w:rsidR="007D2D6E">
        <w:t xml:space="preserve">, а также на упаковке рекламируемой продукции (примерами такого размещения могут быть рекламные тексты карамели </w:t>
      </w:r>
      <w:proofErr w:type="spellStart"/>
      <w:r w:rsidR="007D2D6E">
        <w:t>Моссельпрома</w:t>
      </w:r>
      <w:proofErr w:type="spellEnd"/>
      <w:r w:rsidR="007D2D6E">
        <w:t xml:space="preserve"> </w:t>
      </w:r>
      <w:r w:rsidR="006252DA">
        <w:t xml:space="preserve">«Красная Москва», «Наша индустрия», «Новый вес», </w:t>
      </w:r>
      <w:r w:rsidR="007D2D6E">
        <w:t xml:space="preserve">«Новые меры», </w:t>
      </w:r>
      <w:r w:rsidR="006252DA">
        <w:t>«Красноармейская звезда»</w:t>
      </w:r>
      <w:r w:rsidR="00867ADB">
        <w:t>) и в силу специфичности подобного материального «функционирования» текста, значение заглавий текстов нивелируется и принимает сугубо классификационное значение и соответствующие формы</w:t>
      </w:r>
      <w:r w:rsidR="00A902BC">
        <w:t xml:space="preserve">: </w:t>
      </w:r>
      <w:r w:rsidR="00867ADB">
        <w:t xml:space="preserve">так, </w:t>
      </w:r>
      <w:r w:rsidR="00A902BC">
        <w:t>например, ни одно рекламное стихотворение не имеет образног</w:t>
      </w:r>
      <w:r w:rsidR="00570B68">
        <w:t>о или иносказательного заглавия;</w:t>
      </w:r>
      <w:r w:rsidR="00A902BC">
        <w:t xml:space="preserve"> как правило</w:t>
      </w:r>
      <w:r w:rsidR="00425EF9">
        <w:t>,</w:t>
      </w:r>
      <w:r w:rsidR="00A902BC">
        <w:t xml:space="preserve"> заголовок в точности соответствует названию рекламируемых продукта или организации</w:t>
      </w:r>
      <w:r w:rsidR="00425EF9">
        <w:t xml:space="preserve"> или (это применимо к текстам, объединенных в тематическую «серию») применяется порядковая нумерация. </w:t>
      </w:r>
    </w:p>
    <w:p w:rsidR="00425EF9" w:rsidRDefault="00425EF9" w:rsidP="00425EF9">
      <w:pPr>
        <w:pStyle w:val="a5"/>
        <w:ind w:firstLine="567"/>
      </w:pPr>
      <w:r>
        <w:t xml:space="preserve">Данные особенности заглавий рекламных поэтических текстов позволяют нам без ущерба для общей объективности исследования исключить их из рассмотрения. </w:t>
      </w:r>
    </w:p>
    <w:p w:rsidR="00425EF9" w:rsidRDefault="00425EF9">
      <w:pPr>
        <w:pStyle w:val="a5"/>
      </w:pPr>
    </w:p>
  </w:footnote>
  <w:footnote w:id="2">
    <w:p w:rsidR="00C869A5" w:rsidRDefault="00C869A5" w:rsidP="00FC0C3A">
      <w:pPr>
        <w:pStyle w:val="a5"/>
        <w:ind w:firstLine="567"/>
      </w:pPr>
      <w:r w:rsidRPr="00C869A5">
        <w:rPr>
          <w:rStyle w:val="a7"/>
          <w:highlight w:val="yellow"/>
        </w:rPr>
        <w:footnoteRef/>
      </w:r>
      <w:r w:rsidRPr="00C869A5">
        <w:rPr>
          <w:highlight w:val="yellow"/>
        </w:rPr>
        <w:t xml:space="preserve"> Привести ссылки на научные работы</w:t>
      </w:r>
      <w:r>
        <w:t xml:space="preserve"> </w:t>
      </w:r>
    </w:p>
    <w:p w:rsidR="00FC0C3A" w:rsidRPr="00C869A5" w:rsidRDefault="00FC0C3A" w:rsidP="00FC0C3A">
      <w:pPr>
        <w:pStyle w:val="a5"/>
        <w:ind w:firstLine="567"/>
      </w:pPr>
    </w:p>
  </w:footnote>
  <w:footnote w:id="3">
    <w:p w:rsidR="006C274E" w:rsidRDefault="006C274E" w:rsidP="00905F38">
      <w:pPr>
        <w:pStyle w:val="a5"/>
        <w:ind w:firstLine="567"/>
      </w:pPr>
      <w:r w:rsidRPr="00905F38">
        <w:rPr>
          <w:rStyle w:val="a7"/>
          <w:color w:val="FF0000"/>
          <w:highlight w:val="cyan"/>
        </w:rPr>
        <w:footnoteRef/>
      </w:r>
      <w:r w:rsidRPr="00905F38">
        <w:rPr>
          <w:color w:val="FF0000"/>
          <w:highlight w:val="cyan"/>
        </w:rPr>
        <w:t xml:space="preserve"> А не только имен в целом, что характерно для художественной речи в целом</w:t>
      </w:r>
      <w:r>
        <w:t xml:space="preserve">. </w:t>
      </w:r>
    </w:p>
  </w:footnote>
  <w:footnote w:id="4">
    <w:p w:rsidR="00C76AD8" w:rsidRDefault="00C76AD8">
      <w:pPr>
        <w:pStyle w:val="a5"/>
      </w:pPr>
      <w:r>
        <w:rPr>
          <w:rStyle w:val="a7"/>
        </w:rPr>
        <w:footnoteRef/>
      </w:r>
      <w:r>
        <w:t xml:space="preserve"> Тексты для карамели «Новый вес» и «Новые меры». </w:t>
      </w:r>
    </w:p>
  </w:footnote>
  <w:footnote w:id="5">
    <w:p w:rsidR="00B76BF3" w:rsidRDefault="00B76BF3">
      <w:pPr>
        <w:pStyle w:val="a5"/>
      </w:pPr>
      <w:r>
        <w:rPr>
          <w:rStyle w:val="a7"/>
        </w:rPr>
        <w:footnoteRef/>
      </w:r>
      <w:r>
        <w:t xml:space="preserve"> Так, например, </w:t>
      </w:r>
      <w:r w:rsidR="00482821">
        <w:t>среди</w:t>
      </w:r>
      <w:r>
        <w:t xml:space="preserve"> тридцати трех текстов </w:t>
      </w:r>
      <w:r w:rsidR="00482821">
        <w:t xml:space="preserve">серии Госиздата, только в двух из них не упоминается это наименование напрямую. В остальных сериях регулярность употребления «бренда» не столь </w:t>
      </w:r>
      <w:proofErr w:type="spellStart"/>
      <w:r w:rsidR="00482821">
        <w:t>зашкаливающе</w:t>
      </w:r>
      <w:proofErr w:type="spellEnd"/>
      <w:r w:rsidR="00482821">
        <w:t>-высокая, однако все еще сохраняющая признаки регулярности и последователь</w:t>
      </w:r>
      <w:r w:rsidR="00FC269F">
        <w:t xml:space="preserve">ности.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C82EA8"/>
    <w:multiLevelType w:val="hybridMultilevel"/>
    <w:tmpl w:val="754C4CF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9A7"/>
    <w:multiLevelType w:val="hybridMultilevel"/>
    <w:tmpl w:val="12C6B1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4FE2B0D"/>
    <w:multiLevelType w:val="hybridMultilevel"/>
    <w:tmpl w:val="F72029C0"/>
    <w:lvl w:ilvl="0" w:tplc="818A31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62"/>
    <w:rsid w:val="00010EF4"/>
    <w:rsid w:val="0007263E"/>
    <w:rsid w:val="00077E80"/>
    <w:rsid w:val="000A275F"/>
    <w:rsid w:val="000C1E37"/>
    <w:rsid w:val="000C5867"/>
    <w:rsid w:val="00131EA5"/>
    <w:rsid w:val="00135477"/>
    <w:rsid w:val="0013726A"/>
    <w:rsid w:val="0017706A"/>
    <w:rsid w:val="001B295C"/>
    <w:rsid w:val="00203479"/>
    <w:rsid w:val="00220A34"/>
    <w:rsid w:val="00226F79"/>
    <w:rsid w:val="00262A35"/>
    <w:rsid w:val="00271822"/>
    <w:rsid w:val="0029276D"/>
    <w:rsid w:val="00294EB4"/>
    <w:rsid w:val="00295F05"/>
    <w:rsid w:val="002C61B7"/>
    <w:rsid w:val="00310983"/>
    <w:rsid w:val="003A1E40"/>
    <w:rsid w:val="004214D3"/>
    <w:rsid w:val="00425EF9"/>
    <w:rsid w:val="00461862"/>
    <w:rsid w:val="00482821"/>
    <w:rsid w:val="004A393E"/>
    <w:rsid w:val="004F10E6"/>
    <w:rsid w:val="005073F7"/>
    <w:rsid w:val="00544AB2"/>
    <w:rsid w:val="00570B68"/>
    <w:rsid w:val="0057777A"/>
    <w:rsid w:val="0058787A"/>
    <w:rsid w:val="005A59AC"/>
    <w:rsid w:val="00605E67"/>
    <w:rsid w:val="006252DA"/>
    <w:rsid w:val="00691877"/>
    <w:rsid w:val="006A4464"/>
    <w:rsid w:val="006C274E"/>
    <w:rsid w:val="00745845"/>
    <w:rsid w:val="007669F2"/>
    <w:rsid w:val="00781943"/>
    <w:rsid w:val="007928AC"/>
    <w:rsid w:val="007D2D6E"/>
    <w:rsid w:val="007D3749"/>
    <w:rsid w:val="00864CEB"/>
    <w:rsid w:val="00867ADB"/>
    <w:rsid w:val="008C7E18"/>
    <w:rsid w:val="008D1232"/>
    <w:rsid w:val="00905F29"/>
    <w:rsid w:val="00905F38"/>
    <w:rsid w:val="009411C7"/>
    <w:rsid w:val="009935BB"/>
    <w:rsid w:val="009A445D"/>
    <w:rsid w:val="009D5F06"/>
    <w:rsid w:val="00A079D9"/>
    <w:rsid w:val="00A2074F"/>
    <w:rsid w:val="00A22596"/>
    <w:rsid w:val="00A329CF"/>
    <w:rsid w:val="00A44922"/>
    <w:rsid w:val="00A52DB1"/>
    <w:rsid w:val="00A53781"/>
    <w:rsid w:val="00A902BC"/>
    <w:rsid w:val="00AA3460"/>
    <w:rsid w:val="00AA6CCC"/>
    <w:rsid w:val="00AB2FB1"/>
    <w:rsid w:val="00AC61DB"/>
    <w:rsid w:val="00AF711A"/>
    <w:rsid w:val="00B56CDB"/>
    <w:rsid w:val="00B76BF3"/>
    <w:rsid w:val="00C13F62"/>
    <w:rsid w:val="00C255E9"/>
    <w:rsid w:val="00C538A0"/>
    <w:rsid w:val="00C76AD8"/>
    <w:rsid w:val="00C828AE"/>
    <w:rsid w:val="00C857E2"/>
    <w:rsid w:val="00C869A5"/>
    <w:rsid w:val="00CA7437"/>
    <w:rsid w:val="00CD2B83"/>
    <w:rsid w:val="00CF1BC4"/>
    <w:rsid w:val="00D135F4"/>
    <w:rsid w:val="00D77B75"/>
    <w:rsid w:val="00D9640B"/>
    <w:rsid w:val="00DC744E"/>
    <w:rsid w:val="00DD57CE"/>
    <w:rsid w:val="00E03887"/>
    <w:rsid w:val="00F74DDA"/>
    <w:rsid w:val="00FC0C3A"/>
    <w:rsid w:val="00FC269F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97793-3C80-4E70-A0AD-3B7E98E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C13F62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411C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411C7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411C7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AC61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61DB"/>
  </w:style>
  <w:style w:type="paragraph" w:customStyle="1" w:styleId="stih4">
    <w:name w:val="stih4"/>
    <w:basedOn w:val="a"/>
    <w:rsid w:val="004A39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4A393E"/>
  </w:style>
  <w:style w:type="paragraph" w:customStyle="1" w:styleId="stih3">
    <w:name w:val="stih3"/>
    <w:basedOn w:val="a"/>
    <w:rsid w:val="004A39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A329CF"/>
  </w:style>
  <w:style w:type="paragraph" w:customStyle="1" w:styleId="stih2ot">
    <w:name w:val="stih2ot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A329C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544AB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6301-AD8D-46EC-9199-36291308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2016-04-26T15:49:00Z</dcterms:created>
  <dcterms:modified xsi:type="dcterms:W3CDTF">2016-06-01T15:16:00Z</dcterms:modified>
</cp:coreProperties>
</file>