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FD5" w:rsidRDefault="00362FD5" w:rsidP="00362FD5">
      <w:pPr>
        <w:pStyle w:val="zag"/>
        <w:shd w:val="clear" w:color="auto" w:fill="FEFEFE"/>
        <w:spacing w:before="960" w:beforeAutospacing="0" w:after="48" w:afterAutospacing="0"/>
        <w:jc w:val="center"/>
        <w:rPr>
          <w:rFonts w:ascii="Arial" w:hAnsi="Arial" w:cs="Arial"/>
          <w:color w:val="000050"/>
          <w:spacing w:val="72"/>
          <w:sz w:val="19"/>
          <w:szCs w:val="19"/>
        </w:rPr>
      </w:pPr>
      <w:r>
        <w:rPr>
          <w:rFonts w:ascii="Arial" w:hAnsi="Arial" w:cs="Arial"/>
          <w:color w:val="000050"/>
          <w:spacing w:val="72"/>
          <w:sz w:val="19"/>
          <w:szCs w:val="19"/>
        </w:rPr>
        <w:fldChar w:fldCharType="begin"/>
      </w:r>
      <w:r>
        <w:rPr>
          <w:rFonts w:ascii="Arial" w:hAnsi="Arial" w:cs="Arial"/>
          <w:color w:val="000050"/>
          <w:spacing w:val="72"/>
          <w:sz w:val="19"/>
          <w:szCs w:val="19"/>
        </w:rPr>
        <w:instrText xml:space="preserve"> HYPERLINK "http://feb-web.ru/feb/mayakovsky/texts/ms0/msc/msc-535-.htm" \l "Статьи_и_заметки.Агитация_и_реклама" </w:instrText>
      </w:r>
      <w:r>
        <w:rPr>
          <w:rFonts w:ascii="Arial" w:hAnsi="Arial" w:cs="Arial"/>
          <w:color w:val="000050"/>
          <w:spacing w:val="72"/>
          <w:sz w:val="19"/>
          <w:szCs w:val="19"/>
        </w:rPr>
        <w:fldChar w:fldCharType="separate"/>
      </w:r>
      <w:r>
        <w:rPr>
          <w:rStyle w:val="a3"/>
          <w:rFonts w:ascii="Arial" w:hAnsi="Arial" w:cs="Arial"/>
          <w:color w:val="3973C5"/>
          <w:spacing w:val="72"/>
          <w:sz w:val="19"/>
          <w:szCs w:val="19"/>
        </w:rPr>
        <w:t>АГИТАЦИЯ И РЕКЛАМА</w:t>
      </w:r>
      <w:r>
        <w:rPr>
          <w:rFonts w:ascii="Arial" w:hAnsi="Arial" w:cs="Arial"/>
          <w:color w:val="000050"/>
          <w:spacing w:val="72"/>
          <w:sz w:val="19"/>
          <w:szCs w:val="19"/>
        </w:rPr>
        <w:fldChar w:fldCharType="end"/>
      </w:r>
    </w:p>
    <w:p w:rsidR="00362FD5" w:rsidRDefault="00362FD5" w:rsidP="00362FD5">
      <w:pPr>
        <w:pStyle w:val="text1"/>
        <w:shd w:val="clear" w:color="auto" w:fill="FEFEFE"/>
        <w:spacing w:before="240" w:beforeAutospacing="0" w:after="48" w:afterAutospacing="0"/>
        <w:ind w:firstLine="360"/>
        <w:jc w:val="both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Мы знаем прекрасно силу агитации. В каждой военной победе, в каждой хозяйственной удаче на</w:t>
      </w:r>
      <w:r>
        <w:rPr>
          <w:rStyle w:val="apple-converted-space"/>
          <w:color w:val="000050"/>
          <w:sz w:val="27"/>
          <w:szCs w:val="27"/>
        </w:rPr>
        <w:t> </w:t>
      </w:r>
      <w:r>
        <w:rPr>
          <w:color w:val="000050"/>
          <w:vertAlign w:val="superscript"/>
        </w:rPr>
        <w:t>9</w:t>
      </w:r>
      <w:r>
        <w:rPr>
          <w:color w:val="000050"/>
          <w:sz w:val="27"/>
          <w:szCs w:val="27"/>
        </w:rPr>
        <w:t>/</w:t>
      </w:r>
      <w:r>
        <w:rPr>
          <w:color w:val="000050"/>
          <w:vertAlign w:val="subscript"/>
        </w:rPr>
        <w:t>10</w:t>
      </w:r>
      <w:r>
        <w:rPr>
          <w:rStyle w:val="apple-converted-space"/>
          <w:color w:val="000050"/>
          <w:sz w:val="27"/>
          <w:szCs w:val="27"/>
        </w:rPr>
        <w:t> </w:t>
      </w:r>
      <w:r>
        <w:rPr>
          <w:color w:val="000050"/>
          <w:sz w:val="27"/>
          <w:szCs w:val="27"/>
        </w:rPr>
        <w:t>сказывается уменье и сила нашей агитации.</w:t>
      </w:r>
    </w:p>
    <w:p w:rsidR="00362FD5" w:rsidRDefault="00362FD5" w:rsidP="00362FD5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Буржуазия знает силу рекламы. Реклама — промышленная, торговая агитация. Ни одно, даже самое верное дело не двигается без рекламы. Это оружие, поражающее конкуренцию.</w:t>
      </w:r>
    </w:p>
    <w:p w:rsidR="00362FD5" w:rsidRDefault="00362FD5" w:rsidP="00362FD5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Наша агитация выросла в подполье; до нэпа, до прорыва блокады нам не приходилось конкурировать.</w:t>
      </w:r>
    </w:p>
    <w:p w:rsidR="00362FD5" w:rsidRDefault="00362FD5" w:rsidP="00362FD5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Мы идеализировали методы агитации. Мы забросили рекламу, относясь пренебрежительно к этой «буржуазной штучке».</w:t>
      </w:r>
    </w:p>
    <w:p w:rsidR="00362FD5" w:rsidRDefault="00362FD5" w:rsidP="00362FD5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При нэпе надо пользоваться для популяризации государственных, пролетарских организаций, контор, продуктов всеми оружиями, пользуемыми врагами, в том числе и рекламой.</w:t>
      </w:r>
    </w:p>
    <w:p w:rsidR="00362FD5" w:rsidRDefault="00362FD5" w:rsidP="00362FD5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Здесь еще мы щенки. Надо поучиться.</w:t>
      </w:r>
    </w:p>
    <w:p w:rsidR="00362FD5" w:rsidRDefault="00362FD5" w:rsidP="00362FD5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Официально мы уже за рекламу взялись, редкое учреждение не помещает объявлений, не выпускает листовок и т. д.</w:t>
      </w:r>
    </w:p>
    <w:p w:rsidR="00362FD5" w:rsidRDefault="00362FD5" w:rsidP="00362FD5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Но до чего это неумело.</w:t>
      </w:r>
    </w:p>
    <w:p w:rsidR="00362FD5" w:rsidRDefault="00362FD5" w:rsidP="00362FD5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Вот передо мной случайный клочок объявлений из «Известий»:</w:t>
      </w:r>
    </w:p>
    <w:p w:rsidR="00362FD5" w:rsidRDefault="00362FD5" w:rsidP="00362FD5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«Московское коммунальное хозяйство извещает...»</w:t>
      </w:r>
    </w:p>
    <w:p w:rsidR="00362FD5" w:rsidRDefault="00362FD5" w:rsidP="00362FD5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«Правление треста «Обновленное волокно» объявляет...»</w:t>
      </w:r>
    </w:p>
    <w:p w:rsidR="00362FD5" w:rsidRDefault="00362FD5" w:rsidP="00362FD5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«Уполномоченный доводит до сведения...»</w:t>
      </w:r>
    </w:p>
    <w:p w:rsidR="00362FD5" w:rsidRDefault="00362FD5" w:rsidP="00362FD5">
      <w:pPr>
        <w:pStyle w:val="a4"/>
        <w:shd w:val="clear" w:color="auto" w:fill="FEFEFE"/>
        <w:spacing w:before="0" w:beforeAutospacing="0" w:after="0" w:afterAutospacing="0"/>
        <w:jc w:val="both"/>
        <w:rPr>
          <w:color w:val="000050"/>
          <w:sz w:val="27"/>
          <w:szCs w:val="27"/>
        </w:rPr>
      </w:pPr>
      <w:r>
        <w:rPr>
          <w:rStyle w:val="page"/>
          <w:i/>
          <w:iCs/>
          <w:color w:val="00008B"/>
          <w:sz w:val="19"/>
          <w:szCs w:val="19"/>
          <w:bdr w:val="single" w:sz="6" w:space="0" w:color="C1C1C1" w:frame="1"/>
        </w:rPr>
        <w:t>58</w:t>
      </w:r>
    </w:p>
    <w:p w:rsidR="00362FD5" w:rsidRDefault="00362FD5" w:rsidP="00362FD5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«Правление «</w:t>
      </w:r>
      <w:proofErr w:type="spellStart"/>
      <w:r>
        <w:rPr>
          <w:color w:val="000050"/>
          <w:sz w:val="27"/>
          <w:szCs w:val="27"/>
        </w:rPr>
        <w:t>Боркомбинат</w:t>
      </w:r>
      <w:proofErr w:type="spellEnd"/>
      <w:r>
        <w:rPr>
          <w:color w:val="000050"/>
          <w:sz w:val="27"/>
          <w:szCs w:val="27"/>
        </w:rPr>
        <w:t>» извещает», и т. д. и т. д. до бесконечности.</w:t>
      </w:r>
    </w:p>
    <w:p w:rsidR="00362FD5" w:rsidRDefault="00362FD5" w:rsidP="00362FD5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Какая канцелярщина — извещает, доводит до сведения, объявляет!</w:t>
      </w:r>
    </w:p>
    <w:p w:rsidR="00362FD5" w:rsidRDefault="00362FD5" w:rsidP="00362FD5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Кто ж на эти призывы пойдет?!</w:t>
      </w:r>
    </w:p>
    <w:p w:rsidR="00362FD5" w:rsidRDefault="00362FD5" w:rsidP="00362FD5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Надо звать, надо рекламировать, чтоб калеки немедленно исцелялись и бежали покупать, торговать, смотреть!</w:t>
      </w:r>
    </w:p>
    <w:p w:rsidR="00362FD5" w:rsidRDefault="00362FD5" w:rsidP="00362FD5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Вспоминается европейская реклама. Напр., какая-то фирма рекламирует замечательные резины для подтяжек: в Ганновере человек торопится на берлинский поезд и не заметил, как в вокзальной уборной зацепился за гвоздь подтяжками. Доехал до Берлина, вылез, — бац, и он опять в Ганновере, его притянули обратно подтяжки.</w:t>
      </w:r>
    </w:p>
    <w:p w:rsidR="00362FD5" w:rsidRDefault="00362FD5" w:rsidP="00362FD5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Вот это реклама! Такую не забудешь.</w:t>
      </w:r>
    </w:p>
    <w:p w:rsidR="00362FD5" w:rsidRDefault="00362FD5" w:rsidP="00362FD5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Обычно думают, что надо рекламировать только дрянь — хорошая вещь и так пойдет.</w:t>
      </w:r>
    </w:p>
    <w:p w:rsidR="00362FD5" w:rsidRDefault="00362FD5" w:rsidP="00362FD5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Это самое неверное мнение.</w:t>
      </w:r>
    </w:p>
    <w:p w:rsidR="00362FD5" w:rsidRDefault="00362FD5" w:rsidP="00362FD5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Реклама — это имя вещи. Как хороший художник создает себе имя, так создает себе имя и вещь. Увидев на обложке журнала «знаменитое» имя, останавливаются купить. Будь та же вещь без фамилии на обложке, сотни рассеянных просто прошли бы мимо.</w:t>
      </w:r>
    </w:p>
    <w:p w:rsidR="00362FD5" w:rsidRDefault="00362FD5" w:rsidP="00362FD5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lastRenderedPageBreak/>
        <w:t>Реклама должна напоминать бесконечно о каждой, даже чудесной вещи.</w:t>
      </w:r>
    </w:p>
    <w:p w:rsidR="00362FD5" w:rsidRDefault="00362FD5" w:rsidP="00362FD5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Даже «Правда», конечно, не нуждающаяся ни в каких рекомендациях, рекламирует себя все-таки: «Каждый рабочий должен читать свою газету» и т. д. На первой странице «Правды» — ежедневная реклама — объявление о журнале</w:t>
      </w:r>
      <w:r>
        <w:rPr>
          <w:rStyle w:val="apple-converted-space"/>
          <w:color w:val="000050"/>
          <w:sz w:val="27"/>
          <w:szCs w:val="27"/>
        </w:rPr>
        <w:t> </w:t>
      </w:r>
      <w:hyperlink r:id="rId4" w:anchor="Статьи_и_заметки.Агитация_и_реклама.Прожектор" w:history="1">
        <w:r>
          <w:rPr>
            <w:rStyle w:val="a3"/>
            <w:color w:val="3973C5"/>
            <w:sz w:val="27"/>
            <w:szCs w:val="27"/>
          </w:rPr>
          <w:t>«Прожектор»</w:t>
        </w:r>
      </w:hyperlink>
      <w:r>
        <w:rPr>
          <w:color w:val="000050"/>
          <w:sz w:val="27"/>
          <w:szCs w:val="27"/>
        </w:rPr>
        <w:t>.</w:t>
      </w:r>
    </w:p>
    <w:p w:rsidR="00362FD5" w:rsidRDefault="00362FD5" w:rsidP="00362FD5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Конечно, реклама не исчерпывается объявлениями. Объявления — простейший вид. Реклама должна быть разнообразием, выдумкой.</w:t>
      </w:r>
    </w:p>
    <w:p w:rsidR="00362FD5" w:rsidRDefault="00362FD5" w:rsidP="00362FD5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>К Всероссийской с.-х.</w:t>
      </w:r>
      <w:r>
        <w:rPr>
          <w:rStyle w:val="apple-converted-space"/>
          <w:color w:val="000050"/>
          <w:sz w:val="27"/>
          <w:szCs w:val="27"/>
        </w:rPr>
        <w:t> </w:t>
      </w:r>
      <w:hyperlink r:id="rId5" w:anchor="Статьи_и_заметки.Агитация_и_реклама.выставке" w:history="1">
        <w:r>
          <w:rPr>
            <w:rStyle w:val="a3"/>
            <w:color w:val="3973C5"/>
            <w:sz w:val="27"/>
            <w:szCs w:val="27"/>
          </w:rPr>
          <w:t>выставке в Москве</w:t>
        </w:r>
      </w:hyperlink>
      <w:r>
        <w:rPr>
          <w:rStyle w:val="apple-converted-space"/>
          <w:color w:val="000050"/>
          <w:sz w:val="27"/>
          <w:szCs w:val="27"/>
        </w:rPr>
        <w:t> </w:t>
      </w:r>
      <w:r>
        <w:rPr>
          <w:color w:val="000050"/>
          <w:sz w:val="27"/>
          <w:szCs w:val="27"/>
        </w:rPr>
        <w:t>выйдет под редакцией т. Брик специальная книга о рекламе, первая в РСФСР.</w:t>
      </w:r>
    </w:p>
    <w:p w:rsidR="00362FD5" w:rsidRDefault="00362FD5" w:rsidP="00362FD5">
      <w:pPr>
        <w:pStyle w:val="text"/>
        <w:shd w:val="clear" w:color="auto" w:fill="FEFEFE"/>
        <w:spacing w:before="48" w:beforeAutospacing="0" w:after="48" w:afterAutospacing="0"/>
        <w:ind w:firstLine="360"/>
        <w:jc w:val="both"/>
        <w:rPr>
          <w:color w:val="000050"/>
          <w:sz w:val="27"/>
          <w:szCs w:val="27"/>
        </w:rPr>
      </w:pPr>
      <w:r>
        <w:rPr>
          <w:color w:val="000050"/>
          <w:sz w:val="27"/>
          <w:szCs w:val="27"/>
        </w:rPr>
        <w:t xml:space="preserve">Мы не должны оставить это оружие, эту агитацию торговли в руках </w:t>
      </w:r>
      <w:proofErr w:type="spellStart"/>
      <w:r>
        <w:rPr>
          <w:color w:val="000050"/>
          <w:sz w:val="27"/>
          <w:szCs w:val="27"/>
        </w:rPr>
        <w:t>нэпача</w:t>
      </w:r>
      <w:proofErr w:type="spellEnd"/>
      <w:r>
        <w:rPr>
          <w:color w:val="000050"/>
          <w:sz w:val="27"/>
          <w:szCs w:val="27"/>
        </w:rPr>
        <w:t>, в руках буржуа-иностранца. В СССР всё должно работать на пролетарское благо. Думайте о рекламе!</w:t>
      </w:r>
    </w:p>
    <w:p w:rsidR="00362FD5" w:rsidRDefault="00362FD5" w:rsidP="00362FD5">
      <w:pPr>
        <w:pStyle w:val="comm21"/>
        <w:shd w:val="clear" w:color="auto" w:fill="FEFEFE"/>
        <w:spacing w:before="240" w:beforeAutospacing="0" w:after="48" w:afterAutospacing="0"/>
        <w:jc w:val="both"/>
        <w:rPr>
          <w:color w:val="000050"/>
          <w:sz w:val="19"/>
          <w:szCs w:val="19"/>
        </w:rPr>
      </w:pPr>
      <w:r>
        <w:rPr>
          <w:color w:val="000050"/>
          <w:sz w:val="19"/>
          <w:szCs w:val="19"/>
        </w:rPr>
        <w:t>[</w:t>
      </w:r>
      <w:r>
        <w:rPr>
          <w:i/>
          <w:iCs/>
          <w:color w:val="000050"/>
          <w:sz w:val="19"/>
          <w:szCs w:val="19"/>
        </w:rPr>
        <w:t>1923</w:t>
      </w:r>
      <w:r>
        <w:rPr>
          <w:color w:val="000050"/>
          <w:sz w:val="19"/>
          <w:szCs w:val="19"/>
        </w:rPr>
        <w:t>]</w:t>
      </w:r>
    </w:p>
    <w:p w:rsidR="00C619E2" w:rsidRDefault="00362FD5">
      <w:bookmarkStart w:id="0" w:name="_GoBack"/>
      <w:bookmarkEnd w:id="0"/>
    </w:p>
    <w:sectPr w:rsidR="00C619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FD5"/>
    <w:rsid w:val="00271822"/>
    <w:rsid w:val="00362FD5"/>
    <w:rsid w:val="0057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8ACAD2-DE0A-4BDC-988F-7A59FA564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ag">
    <w:name w:val="zag"/>
    <w:basedOn w:val="a"/>
    <w:rsid w:val="00362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362FD5"/>
    <w:rPr>
      <w:color w:val="0000FF"/>
      <w:u w:val="single"/>
    </w:rPr>
  </w:style>
  <w:style w:type="paragraph" w:customStyle="1" w:styleId="text1">
    <w:name w:val="text1"/>
    <w:basedOn w:val="a"/>
    <w:rsid w:val="00362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362FD5"/>
  </w:style>
  <w:style w:type="paragraph" w:customStyle="1" w:styleId="text">
    <w:name w:val="text"/>
    <w:basedOn w:val="a"/>
    <w:rsid w:val="00362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362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age">
    <w:name w:val="page"/>
    <w:basedOn w:val="a0"/>
    <w:rsid w:val="00362FD5"/>
  </w:style>
  <w:style w:type="paragraph" w:customStyle="1" w:styleId="comm21">
    <w:name w:val="comm21"/>
    <w:basedOn w:val="a"/>
    <w:rsid w:val="00362F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9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feb-web.ru/feb/mayakovsky/texts/ms0/msc/msc-535-.htm" TargetMode="External"/><Relationship Id="rId4" Type="http://schemas.openxmlformats.org/officeDocument/2006/relationships/hyperlink" Target="http://feb-web.ru/feb/mayakovsky/texts/ms0/msc/msc-535-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1</cp:revision>
  <dcterms:created xsi:type="dcterms:W3CDTF">2015-09-22T21:48:00Z</dcterms:created>
  <dcterms:modified xsi:type="dcterms:W3CDTF">2015-09-22T21:48:00Z</dcterms:modified>
</cp:coreProperties>
</file>