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44B87D" w14:textId="77777777" w:rsidR="00B92BD2" w:rsidRPr="00747A87" w:rsidRDefault="00B92BD2">
      <w:pPr>
        <w:rPr>
          <w:sz w:val="28"/>
          <w:szCs w:val="28"/>
          <w:lang w:val="en-GB"/>
        </w:rPr>
      </w:pPr>
    </w:p>
    <w:p w14:paraId="307C3E6E" w14:textId="77777777" w:rsidR="00747A87" w:rsidRPr="00747A87" w:rsidRDefault="00747A87" w:rsidP="00747A87">
      <w:pPr>
        <w:jc w:val="center"/>
        <w:rPr>
          <w:b/>
          <w:bCs/>
          <w:sz w:val="28"/>
          <w:szCs w:val="28"/>
        </w:rPr>
      </w:pPr>
      <w:r w:rsidRPr="00747A87">
        <w:rPr>
          <w:b/>
          <w:bCs/>
          <w:sz w:val="28"/>
          <w:szCs w:val="28"/>
        </w:rPr>
        <w:t>Project Title</w:t>
      </w:r>
    </w:p>
    <w:p w14:paraId="2973E11F" w14:textId="77777777" w:rsidR="00747A87" w:rsidRPr="00747A87" w:rsidRDefault="00747A87" w:rsidP="00747A87">
      <w:pPr>
        <w:rPr>
          <w:sz w:val="28"/>
          <w:szCs w:val="28"/>
        </w:rPr>
      </w:pPr>
    </w:p>
    <w:p w14:paraId="5D902FF6" w14:textId="77777777" w:rsidR="00747A87" w:rsidRPr="00747A87" w:rsidRDefault="00747A87" w:rsidP="00747A87">
      <w:pPr>
        <w:jc w:val="center"/>
        <w:rPr>
          <w:b/>
          <w:bCs/>
          <w:sz w:val="28"/>
          <w:szCs w:val="28"/>
        </w:rPr>
      </w:pPr>
      <w:r w:rsidRPr="00747A87">
        <w:rPr>
          <w:b/>
          <w:bCs/>
          <w:sz w:val="28"/>
          <w:szCs w:val="28"/>
        </w:rPr>
        <w:t>Retail Sales Trend &amp; Time-Based Performance Analysis (2023–2024)</w:t>
      </w:r>
    </w:p>
    <w:p w14:paraId="7F8CD810" w14:textId="3EA7343C" w:rsidR="00747A87" w:rsidRPr="00747A87" w:rsidRDefault="00747A87" w:rsidP="00747A87">
      <w:pPr>
        <w:rPr>
          <w:sz w:val="28"/>
          <w:szCs w:val="28"/>
        </w:rPr>
      </w:pPr>
    </w:p>
    <w:p w14:paraId="0415F757" w14:textId="40550B0E" w:rsidR="00747A87" w:rsidRPr="00747A87" w:rsidRDefault="00747A87" w:rsidP="00747A87">
      <w:pPr>
        <w:rPr>
          <w:b/>
          <w:bCs/>
          <w:sz w:val="28"/>
          <w:szCs w:val="28"/>
        </w:rPr>
      </w:pPr>
      <w:r w:rsidRPr="00747A87">
        <w:rPr>
          <w:b/>
          <w:bCs/>
          <w:sz w:val="28"/>
          <w:szCs w:val="28"/>
        </w:rPr>
        <w:t>Project Overview</w:t>
      </w:r>
    </w:p>
    <w:p w14:paraId="59BE6C04" w14:textId="77777777" w:rsidR="00747A87" w:rsidRPr="00747A87" w:rsidRDefault="00747A87" w:rsidP="00747A87">
      <w:pPr>
        <w:jc w:val="both"/>
        <w:rPr>
          <w:sz w:val="28"/>
          <w:szCs w:val="28"/>
        </w:rPr>
      </w:pPr>
      <w:r w:rsidRPr="00747A87">
        <w:rPr>
          <w:sz w:val="28"/>
          <w:szCs w:val="28"/>
        </w:rPr>
        <w:t>This project analyzes two years of retail sales data (2023–2024) to identify monthly trends, seasonal patterns, regional performance, and year-over-year growth.</w:t>
      </w:r>
    </w:p>
    <w:p w14:paraId="7942C41E" w14:textId="77777777" w:rsidR="00747A87" w:rsidRPr="00747A87" w:rsidRDefault="00747A87" w:rsidP="00747A87">
      <w:pPr>
        <w:jc w:val="both"/>
        <w:rPr>
          <w:sz w:val="28"/>
          <w:szCs w:val="28"/>
        </w:rPr>
      </w:pPr>
    </w:p>
    <w:p w14:paraId="116ABDF8" w14:textId="77777777" w:rsidR="00747A87" w:rsidRPr="00747A87" w:rsidRDefault="00747A87" w:rsidP="00747A87">
      <w:pPr>
        <w:jc w:val="both"/>
        <w:rPr>
          <w:sz w:val="28"/>
          <w:szCs w:val="28"/>
        </w:rPr>
      </w:pPr>
      <w:r w:rsidRPr="00747A87">
        <w:rPr>
          <w:sz w:val="28"/>
          <w:szCs w:val="28"/>
        </w:rPr>
        <w:t>The goal was to apply date functions, pivot tables, and data visualization techniques to uncover business insights and build an interactive dashboard for decision-making.</w:t>
      </w:r>
    </w:p>
    <w:p w14:paraId="47068B5D" w14:textId="2F8BBA37" w:rsidR="00747A87" w:rsidRPr="00747A87" w:rsidRDefault="00747A87" w:rsidP="00747A87">
      <w:pPr>
        <w:jc w:val="both"/>
        <w:rPr>
          <w:sz w:val="28"/>
          <w:szCs w:val="28"/>
        </w:rPr>
      </w:pPr>
    </w:p>
    <w:p w14:paraId="611D586F" w14:textId="2767BF08" w:rsidR="00747A87" w:rsidRPr="00747A87" w:rsidRDefault="00747A87" w:rsidP="00747A87">
      <w:pPr>
        <w:jc w:val="both"/>
        <w:rPr>
          <w:b/>
          <w:bCs/>
          <w:sz w:val="28"/>
          <w:szCs w:val="28"/>
        </w:rPr>
      </w:pPr>
      <w:r w:rsidRPr="00747A87">
        <w:rPr>
          <w:b/>
          <w:bCs/>
          <w:sz w:val="28"/>
          <w:szCs w:val="28"/>
        </w:rPr>
        <w:t>Objectives</w:t>
      </w:r>
    </w:p>
    <w:p w14:paraId="3DD67882" w14:textId="77777777" w:rsidR="00747A87" w:rsidRPr="00747A87" w:rsidRDefault="00747A87" w:rsidP="00747A87">
      <w:pPr>
        <w:numPr>
          <w:ilvl w:val="0"/>
          <w:numId w:val="1"/>
        </w:numPr>
        <w:jc w:val="both"/>
        <w:rPr>
          <w:sz w:val="28"/>
          <w:szCs w:val="28"/>
        </w:rPr>
      </w:pPr>
      <w:r w:rsidRPr="00747A87">
        <w:rPr>
          <w:sz w:val="28"/>
          <w:szCs w:val="28"/>
        </w:rPr>
        <w:t>Analyze daily and monthly sales trends</w:t>
      </w:r>
    </w:p>
    <w:p w14:paraId="67D9F96D" w14:textId="77777777" w:rsidR="00747A87" w:rsidRPr="00747A87" w:rsidRDefault="00747A87" w:rsidP="00747A87">
      <w:pPr>
        <w:numPr>
          <w:ilvl w:val="0"/>
          <w:numId w:val="1"/>
        </w:numPr>
        <w:jc w:val="both"/>
        <w:rPr>
          <w:sz w:val="28"/>
          <w:szCs w:val="28"/>
        </w:rPr>
      </w:pPr>
      <w:r w:rsidRPr="00747A87">
        <w:rPr>
          <w:sz w:val="28"/>
          <w:szCs w:val="28"/>
        </w:rPr>
        <w:t>Identify peak sales periods</w:t>
      </w:r>
    </w:p>
    <w:p w14:paraId="3042C183" w14:textId="77777777" w:rsidR="00747A87" w:rsidRPr="00747A87" w:rsidRDefault="00747A87" w:rsidP="00747A87">
      <w:pPr>
        <w:numPr>
          <w:ilvl w:val="0"/>
          <w:numId w:val="1"/>
        </w:numPr>
        <w:jc w:val="both"/>
        <w:rPr>
          <w:sz w:val="28"/>
          <w:szCs w:val="28"/>
        </w:rPr>
      </w:pPr>
      <w:r w:rsidRPr="00747A87">
        <w:rPr>
          <w:sz w:val="28"/>
          <w:szCs w:val="28"/>
        </w:rPr>
        <w:t>Compare year-over-year performance</w:t>
      </w:r>
    </w:p>
    <w:p w14:paraId="0C067C2F" w14:textId="77777777" w:rsidR="00747A87" w:rsidRPr="00747A87" w:rsidRDefault="00747A87" w:rsidP="00747A87">
      <w:pPr>
        <w:numPr>
          <w:ilvl w:val="0"/>
          <w:numId w:val="1"/>
        </w:numPr>
        <w:jc w:val="both"/>
        <w:rPr>
          <w:sz w:val="28"/>
          <w:szCs w:val="28"/>
        </w:rPr>
      </w:pPr>
      <w:r w:rsidRPr="00747A87">
        <w:rPr>
          <w:sz w:val="28"/>
          <w:szCs w:val="28"/>
        </w:rPr>
        <w:t>Evaluate regional and category contributions</w:t>
      </w:r>
    </w:p>
    <w:p w14:paraId="6FD6D663" w14:textId="77777777" w:rsidR="00747A87" w:rsidRPr="00747A87" w:rsidRDefault="00747A87" w:rsidP="00747A87">
      <w:pPr>
        <w:numPr>
          <w:ilvl w:val="0"/>
          <w:numId w:val="1"/>
        </w:numPr>
        <w:jc w:val="both"/>
        <w:rPr>
          <w:sz w:val="28"/>
          <w:szCs w:val="28"/>
        </w:rPr>
      </w:pPr>
      <w:r w:rsidRPr="00747A87">
        <w:rPr>
          <w:sz w:val="28"/>
          <w:szCs w:val="28"/>
        </w:rPr>
        <w:t>Build an interactive executive dashboard</w:t>
      </w:r>
    </w:p>
    <w:p w14:paraId="1FEB8077" w14:textId="1E739059" w:rsidR="00747A87" w:rsidRPr="00747A87" w:rsidRDefault="00747A87" w:rsidP="00747A87">
      <w:pPr>
        <w:jc w:val="both"/>
        <w:rPr>
          <w:sz w:val="28"/>
          <w:szCs w:val="28"/>
        </w:rPr>
      </w:pPr>
    </w:p>
    <w:p w14:paraId="28AC094F" w14:textId="093FA0B7" w:rsidR="00747A87" w:rsidRPr="00747A87" w:rsidRDefault="00747A87" w:rsidP="00747A87">
      <w:pPr>
        <w:jc w:val="both"/>
        <w:rPr>
          <w:b/>
          <w:bCs/>
          <w:sz w:val="28"/>
          <w:szCs w:val="28"/>
        </w:rPr>
      </w:pPr>
      <w:r w:rsidRPr="00747A87">
        <w:rPr>
          <w:b/>
          <w:bCs/>
          <w:sz w:val="28"/>
          <w:szCs w:val="28"/>
        </w:rPr>
        <w:t>Tools &amp; Skills Used</w:t>
      </w:r>
    </w:p>
    <w:p w14:paraId="6AEDD864" w14:textId="77777777" w:rsidR="00747A87" w:rsidRPr="00747A87" w:rsidRDefault="00747A87" w:rsidP="00747A87">
      <w:pPr>
        <w:numPr>
          <w:ilvl w:val="0"/>
          <w:numId w:val="2"/>
        </w:numPr>
        <w:jc w:val="both"/>
        <w:rPr>
          <w:sz w:val="28"/>
          <w:szCs w:val="28"/>
        </w:rPr>
      </w:pPr>
      <w:r w:rsidRPr="00747A87">
        <w:rPr>
          <w:sz w:val="28"/>
          <w:szCs w:val="28"/>
        </w:rPr>
        <w:t>Microsoft Excel</w:t>
      </w:r>
    </w:p>
    <w:p w14:paraId="4193531D" w14:textId="77777777" w:rsidR="00747A87" w:rsidRPr="00747A87" w:rsidRDefault="00747A87" w:rsidP="00747A87">
      <w:pPr>
        <w:numPr>
          <w:ilvl w:val="0"/>
          <w:numId w:val="2"/>
        </w:numPr>
        <w:jc w:val="both"/>
        <w:rPr>
          <w:sz w:val="28"/>
          <w:szCs w:val="28"/>
        </w:rPr>
      </w:pPr>
      <w:r w:rsidRPr="00747A87">
        <w:rPr>
          <w:sz w:val="28"/>
          <w:szCs w:val="28"/>
        </w:rPr>
        <w:t>Date functions: YEAR(), MONTH(), TEXT(), ROUNDUP()</w:t>
      </w:r>
    </w:p>
    <w:p w14:paraId="4BE850D5" w14:textId="77777777" w:rsidR="00747A87" w:rsidRPr="00747A87" w:rsidRDefault="00747A87" w:rsidP="00747A87">
      <w:pPr>
        <w:numPr>
          <w:ilvl w:val="0"/>
          <w:numId w:val="2"/>
        </w:numPr>
        <w:jc w:val="both"/>
        <w:rPr>
          <w:sz w:val="28"/>
          <w:szCs w:val="28"/>
        </w:rPr>
      </w:pPr>
      <w:r w:rsidRPr="00747A87">
        <w:rPr>
          <w:sz w:val="28"/>
          <w:szCs w:val="28"/>
        </w:rPr>
        <w:t>Time intelligence logic (Quarter derivation)</w:t>
      </w:r>
    </w:p>
    <w:p w14:paraId="2A71D84B" w14:textId="77777777" w:rsidR="00747A87" w:rsidRPr="00747A87" w:rsidRDefault="00747A87" w:rsidP="00747A87">
      <w:pPr>
        <w:numPr>
          <w:ilvl w:val="0"/>
          <w:numId w:val="2"/>
        </w:numPr>
        <w:jc w:val="both"/>
        <w:rPr>
          <w:sz w:val="28"/>
          <w:szCs w:val="28"/>
        </w:rPr>
      </w:pPr>
      <w:r w:rsidRPr="00747A87">
        <w:rPr>
          <w:sz w:val="28"/>
          <w:szCs w:val="28"/>
        </w:rPr>
        <w:t>Pivot Tables</w:t>
      </w:r>
    </w:p>
    <w:p w14:paraId="6C8371B6" w14:textId="77777777" w:rsidR="00747A87" w:rsidRPr="00747A87" w:rsidRDefault="00747A87" w:rsidP="00747A87">
      <w:pPr>
        <w:numPr>
          <w:ilvl w:val="0"/>
          <w:numId w:val="2"/>
        </w:numPr>
        <w:jc w:val="both"/>
        <w:rPr>
          <w:sz w:val="28"/>
          <w:szCs w:val="28"/>
        </w:rPr>
      </w:pPr>
      <w:r w:rsidRPr="00747A87">
        <w:rPr>
          <w:sz w:val="28"/>
          <w:szCs w:val="28"/>
        </w:rPr>
        <w:t>Pivot Charts</w:t>
      </w:r>
    </w:p>
    <w:p w14:paraId="09AE435D" w14:textId="77777777" w:rsidR="00747A87" w:rsidRPr="00747A87" w:rsidRDefault="00747A87" w:rsidP="00747A87">
      <w:pPr>
        <w:numPr>
          <w:ilvl w:val="0"/>
          <w:numId w:val="2"/>
        </w:numPr>
        <w:jc w:val="both"/>
        <w:rPr>
          <w:sz w:val="28"/>
          <w:szCs w:val="28"/>
        </w:rPr>
      </w:pPr>
      <w:r w:rsidRPr="00747A87">
        <w:rPr>
          <w:sz w:val="28"/>
          <w:szCs w:val="28"/>
        </w:rPr>
        <w:t>Slicers for interactivity</w:t>
      </w:r>
    </w:p>
    <w:p w14:paraId="7D5AFE27" w14:textId="77777777" w:rsidR="00747A87" w:rsidRPr="00747A87" w:rsidRDefault="00747A87" w:rsidP="00747A87">
      <w:pPr>
        <w:numPr>
          <w:ilvl w:val="0"/>
          <w:numId w:val="2"/>
        </w:numPr>
        <w:jc w:val="both"/>
        <w:rPr>
          <w:sz w:val="28"/>
          <w:szCs w:val="28"/>
        </w:rPr>
      </w:pPr>
      <w:r w:rsidRPr="00747A87">
        <w:rPr>
          <w:sz w:val="28"/>
          <w:szCs w:val="28"/>
        </w:rPr>
        <w:t>KPI calculations (Total Revenue, Units Sold, Growth Rate)</w:t>
      </w:r>
    </w:p>
    <w:p w14:paraId="26D5274A" w14:textId="52755AEE" w:rsidR="00747A87" w:rsidRPr="00747A87" w:rsidRDefault="00747A87" w:rsidP="00747A87">
      <w:pPr>
        <w:jc w:val="both"/>
        <w:rPr>
          <w:sz w:val="28"/>
          <w:szCs w:val="28"/>
        </w:rPr>
      </w:pPr>
    </w:p>
    <w:p w14:paraId="71378131" w14:textId="3921E4F9" w:rsidR="00747A87" w:rsidRPr="00747A87" w:rsidRDefault="00747A87" w:rsidP="00747A87">
      <w:pPr>
        <w:jc w:val="both"/>
        <w:rPr>
          <w:b/>
          <w:bCs/>
          <w:sz w:val="28"/>
          <w:szCs w:val="28"/>
        </w:rPr>
      </w:pPr>
      <w:r w:rsidRPr="00747A87">
        <w:rPr>
          <w:b/>
          <w:bCs/>
          <w:sz w:val="28"/>
          <w:szCs w:val="28"/>
        </w:rPr>
        <w:t>Data Preparation</w:t>
      </w:r>
    </w:p>
    <w:p w14:paraId="7964275D" w14:textId="77777777" w:rsidR="00747A87" w:rsidRPr="00747A87" w:rsidRDefault="00747A87" w:rsidP="00747A87">
      <w:pPr>
        <w:jc w:val="both"/>
        <w:rPr>
          <w:sz w:val="28"/>
          <w:szCs w:val="28"/>
        </w:rPr>
      </w:pPr>
      <w:r w:rsidRPr="00747A87">
        <w:rPr>
          <w:sz w:val="28"/>
          <w:szCs w:val="28"/>
        </w:rPr>
        <w:t>The dataset contained transactional sales data including:</w:t>
      </w:r>
    </w:p>
    <w:p w14:paraId="124710A7" w14:textId="77777777" w:rsidR="00747A87" w:rsidRPr="00747A87" w:rsidRDefault="00747A87" w:rsidP="00747A87">
      <w:pPr>
        <w:numPr>
          <w:ilvl w:val="0"/>
          <w:numId w:val="3"/>
        </w:numPr>
        <w:jc w:val="both"/>
        <w:rPr>
          <w:sz w:val="28"/>
          <w:szCs w:val="28"/>
        </w:rPr>
      </w:pPr>
      <w:r w:rsidRPr="00747A87">
        <w:rPr>
          <w:sz w:val="28"/>
          <w:szCs w:val="28"/>
        </w:rPr>
        <w:t>Order Date</w:t>
      </w:r>
    </w:p>
    <w:p w14:paraId="4B567F81" w14:textId="77777777" w:rsidR="00747A87" w:rsidRPr="00747A87" w:rsidRDefault="00747A87" w:rsidP="00747A87">
      <w:pPr>
        <w:numPr>
          <w:ilvl w:val="0"/>
          <w:numId w:val="3"/>
        </w:numPr>
        <w:jc w:val="both"/>
        <w:rPr>
          <w:sz w:val="28"/>
          <w:szCs w:val="28"/>
        </w:rPr>
      </w:pPr>
      <w:r w:rsidRPr="00747A87">
        <w:rPr>
          <w:sz w:val="28"/>
          <w:szCs w:val="28"/>
        </w:rPr>
        <w:t>Region</w:t>
      </w:r>
    </w:p>
    <w:p w14:paraId="5066517A" w14:textId="77777777" w:rsidR="00747A87" w:rsidRPr="00747A87" w:rsidRDefault="00747A87" w:rsidP="00747A87">
      <w:pPr>
        <w:numPr>
          <w:ilvl w:val="0"/>
          <w:numId w:val="3"/>
        </w:numPr>
        <w:jc w:val="both"/>
        <w:rPr>
          <w:sz w:val="28"/>
          <w:szCs w:val="28"/>
        </w:rPr>
      </w:pPr>
      <w:r w:rsidRPr="00747A87">
        <w:rPr>
          <w:sz w:val="28"/>
          <w:szCs w:val="28"/>
        </w:rPr>
        <w:t>Sales Representative</w:t>
      </w:r>
    </w:p>
    <w:p w14:paraId="00509874" w14:textId="77777777" w:rsidR="00747A87" w:rsidRPr="00747A87" w:rsidRDefault="00747A87" w:rsidP="00747A87">
      <w:pPr>
        <w:numPr>
          <w:ilvl w:val="0"/>
          <w:numId w:val="3"/>
        </w:numPr>
        <w:jc w:val="both"/>
        <w:rPr>
          <w:sz w:val="28"/>
          <w:szCs w:val="28"/>
        </w:rPr>
      </w:pPr>
      <w:r w:rsidRPr="00747A87">
        <w:rPr>
          <w:sz w:val="28"/>
          <w:szCs w:val="28"/>
        </w:rPr>
        <w:t>Product Category</w:t>
      </w:r>
    </w:p>
    <w:p w14:paraId="2EF55988" w14:textId="77777777" w:rsidR="00747A87" w:rsidRPr="00747A87" w:rsidRDefault="00747A87" w:rsidP="00747A87">
      <w:pPr>
        <w:numPr>
          <w:ilvl w:val="0"/>
          <w:numId w:val="3"/>
        </w:numPr>
        <w:jc w:val="both"/>
        <w:rPr>
          <w:sz w:val="28"/>
          <w:szCs w:val="28"/>
        </w:rPr>
      </w:pPr>
      <w:r w:rsidRPr="00747A87">
        <w:rPr>
          <w:sz w:val="28"/>
          <w:szCs w:val="28"/>
        </w:rPr>
        <w:t>Units Sold</w:t>
      </w:r>
    </w:p>
    <w:p w14:paraId="15788383" w14:textId="77777777" w:rsidR="00747A87" w:rsidRPr="00747A87" w:rsidRDefault="00747A87" w:rsidP="00747A87">
      <w:pPr>
        <w:numPr>
          <w:ilvl w:val="0"/>
          <w:numId w:val="3"/>
        </w:numPr>
        <w:jc w:val="both"/>
        <w:rPr>
          <w:sz w:val="28"/>
          <w:szCs w:val="28"/>
        </w:rPr>
      </w:pPr>
      <w:r w:rsidRPr="00747A87">
        <w:rPr>
          <w:sz w:val="28"/>
          <w:szCs w:val="28"/>
        </w:rPr>
        <w:t>Unit Price</w:t>
      </w:r>
    </w:p>
    <w:p w14:paraId="4B59F6EE" w14:textId="77777777" w:rsidR="00747A87" w:rsidRDefault="00747A87" w:rsidP="00747A87">
      <w:pPr>
        <w:numPr>
          <w:ilvl w:val="0"/>
          <w:numId w:val="3"/>
        </w:numPr>
        <w:jc w:val="both"/>
        <w:rPr>
          <w:sz w:val="28"/>
          <w:szCs w:val="28"/>
        </w:rPr>
      </w:pPr>
      <w:r w:rsidRPr="00747A87">
        <w:rPr>
          <w:sz w:val="28"/>
          <w:szCs w:val="28"/>
        </w:rPr>
        <w:t>Total Revenue</w:t>
      </w:r>
    </w:p>
    <w:p w14:paraId="468A2AFD" w14:textId="77777777" w:rsidR="00747A87" w:rsidRPr="00747A87" w:rsidRDefault="00747A87" w:rsidP="00747A87">
      <w:pPr>
        <w:ind w:left="360"/>
        <w:jc w:val="both"/>
        <w:rPr>
          <w:sz w:val="28"/>
          <w:szCs w:val="28"/>
        </w:rPr>
      </w:pPr>
    </w:p>
    <w:p w14:paraId="5562E718" w14:textId="77777777" w:rsidR="00747A87" w:rsidRPr="00747A87" w:rsidRDefault="00747A87" w:rsidP="00747A87">
      <w:pPr>
        <w:jc w:val="both"/>
        <w:rPr>
          <w:sz w:val="28"/>
          <w:szCs w:val="28"/>
        </w:rPr>
      </w:pPr>
    </w:p>
    <w:p w14:paraId="4E486D5E" w14:textId="77777777" w:rsidR="00747A87" w:rsidRPr="00747A87" w:rsidRDefault="00747A87" w:rsidP="00747A87">
      <w:pPr>
        <w:jc w:val="both"/>
        <w:rPr>
          <w:sz w:val="28"/>
          <w:szCs w:val="28"/>
        </w:rPr>
      </w:pPr>
      <w:r w:rsidRPr="00747A87">
        <w:rPr>
          <w:sz w:val="28"/>
          <w:szCs w:val="28"/>
        </w:rPr>
        <w:t>Additional calculated columns were created:</w:t>
      </w:r>
    </w:p>
    <w:p w14:paraId="4B988D55" w14:textId="77777777" w:rsidR="00747A87" w:rsidRPr="00747A87" w:rsidRDefault="00747A87" w:rsidP="00747A87">
      <w:pPr>
        <w:numPr>
          <w:ilvl w:val="0"/>
          <w:numId w:val="4"/>
        </w:numPr>
        <w:jc w:val="both"/>
        <w:rPr>
          <w:sz w:val="28"/>
          <w:szCs w:val="28"/>
        </w:rPr>
      </w:pPr>
      <w:r w:rsidRPr="00747A87">
        <w:rPr>
          <w:sz w:val="28"/>
          <w:szCs w:val="28"/>
        </w:rPr>
        <w:t>Year</w:t>
      </w:r>
    </w:p>
    <w:p w14:paraId="3672DC15" w14:textId="77777777" w:rsidR="00747A87" w:rsidRPr="00747A87" w:rsidRDefault="00747A87" w:rsidP="00747A87">
      <w:pPr>
        <w:numPr>
          <w:ilvl w:val="0"/>
          <w:numId w:val="4"/>
        </w:numPr>
        <w:jc w:val="both"/>
        <w:rPr>
          <w:sz w:val="28"/>
          <w:szCs w:val="28"/>
        </w:rPr>
      </w:pPr>
      <w:r w:rsidRPr="00747A87">
        <w:rPr>
          <w:sz w:val="28"/>
          <w:szCs w:val="28"/>
        </w:rPr>
        <w:t>Month</w:t>
      </w:r>
    </w:p>
    <w:p w14:paraId="6F71E22D" w14:textId="77777777" w:rsidR="00747A87" w:rsidRPr="00747A87" w:rsidRDefault="00747A87" w:rsidP="00747A87">
      <w:pPr>
        <w:numPr>
          <w:ilvl w:val="0"/>
          <w:numId w:val="4"/>
        </w:numPr>
        <w:jc w:val="both"/>
        <w:rPr>
          <w:sz w:val="28"/>
          <w:szCs w:val="28"/>
        </w:rPr>
      </w:pPr>
      <w:r w:rsidRPr="00747A87">
        <w:rPr>
          <w:sz w:val="28"/>
          <w:szCs w:val="28"/>
        </w:rPr>
        <w:t>Month Name</w:t>
      </w:r>
    </w:p>
    <w:p w14:paraId="7EFEBC4C" w14:textId="77777777" w:rsidR="00747A87" w:rsidRPr="00747A87" w:rsidRDefault="00747A87" w:rsidP="00747A87">
      <w:pPr>
        <w:numPr>
          <w:ilvl w:val="0"/>
          <w:numId w:val="4"/>
        </w:numPr>
        <w:jc w:val="both"/>
        <w:rPr>
          <w:sz w:val="28"/>
          <w:szCs w:val="28"/>
        </w:rPr>
      </w:pPr>
      <w:r w:rsidRPr="00747A87">
        <w:rPr>
          <w:sz w:val="28"/>
          <w:szCs w:val="28"/>
        </w:rPr>
        <w:t>Quarter</w:t>
      </w:r>
    </w:p>
    <w:p w14:paraId="0D8ABBCE" w14:textId="77777777" w:rsidR="00747A87" w:rsidRPr="00747A87" w:rsidRDefault="00747A87" w:rsidP="00747A87">
      <w:pPr>
        <w:numPr>
          <w:ilvl w:val="0"/>
          <w:numId w:val="4"/>
        </w:numPr>
        <w:jc w:val="both"/>
        <w:rPr>
          <w:sz w:val="28"/>
          <w:szCs w:val="28"/>
        </w:rPr>
      </w:pPr>
      <w:r w:rsidRPr="00747A87">
        <w:rPr>
          <w:sz w:val="28"/>
          <w:szCs w:val="28"/>
        </w:rPr>
        <w:t>Weekday</w:t>
      </w:r>
    </w:p>
    <w:p w14:paraId="1E537B9F" w14:textId="77777777" w:rsidR="00747A87" w:rsidRPr="00747A87" w:rsidRDefault="00747A87" w:rsidP="00747A87">
      <w:pPr>
        <w:numPr>
          <w:ilvl w:val="0"/>
          <w:numId w:val="4"/>
        </w:numPr>
        <w:jc w:val="both"/>
        <w:rPr>
          <w:sz w:val="28"/>
          <w:szCs w:val="28"/>
        </w:rPr>
      </w:pPr>
      <w:r w:rsidRPr="00747A87">
        <w:rPr>
          <w:sz w:val="28"/>
          <w:szCs w:val="28"/>
        </w:rPr>
        <w:t>Year-over-Year Growth %</w:t>
      </w:r>
    </w:p>
    <w:p w14:paraId="03BA3591" w14:textId="77777777" w:rsidR="00747A87" w:rsidRPr="00747A87" w:rsidRDefault="00747A87" w:rsidP="00747A87">
      <w:pPr>
        <w:jc w:val="both"/>
        <w:rPr>
          <w:sz w:val="28"/>
          <w:szCs w:val="28"/>
        </w:rPr>
      </w:pPr>
    </w:p>
    <w:p w14:paraId="4C20EBB8" w14:textId="77777777" w:rsidR="00747A87" w:rsidRPr="00747A87" w:rsidRDefault="00747A87" w:rsidP="00747A87">
      <w:pPr>
        <w:jc w:val="both"/>
        <w:rPr>
          <w:sz w:val="28"/>
          <w:szCs w:val="28"/>
        </w:rPr>
      </w:pPr>
    </w:p>
    <w:p w14:paraId="19A5B500" w14:textId="5FF81A97" w:rsidR="00747A87" w:rsidRPr="00747A87" w:rsidRDefault="00747A87" w:rsidP="00747A87">
      <w:pPr>
        <w:jc w:val="both"/>
        <w:rPr>
          <w:sz w:val="28"/>
          <w:szCs w:val="28"/>
        </w:rPr>
      </w:pPr>
      <w:r w:rsidRPr="00747A87">
        <w:rPr>
          <w:sz w:val="28"/>
          <w:szCs w:val="28"/>
        </w:rPr>
        <w:t>These columns enabled time-based trend analysis and seasonal insights.</w:t>
      </w:r>
    </w:p>
    <w:p w14:paraId="051D72C2" w14:textId="7B2E49EE" w:rsidR="00747A87" w:rsidRPr="00747A87" w:rsidRDefault="00747A87" w:rsidP="00747A87">
      <w:pPr>
        <w:jc w:val="both"/>
        <w:rPr>
          <w:sz w:val="28"/>
          <w:szCs w:val="28"/>
        </w:rPr>
      </w:pPr>
    </w:p>
    <w:p w14:paraId="55C820F7" w14:textId="1F8519B6" w:rsidR="00747A87" w:rsidRPr="00747A87" w:rsidRDefault="00747A87" w:rsidP="00747A87">
      <w:pPr>
        <w:jc w:val="both"/>
        <w:rPr>
          <w:b/>
          <w:bCs/>
          <w:sz w:val="28"/>
          <w:szCs w:val="28"/>
        </w:rPr>
      </w:pPr>
      <w:r w:rsidRPr="00747A87">
        <w:rPr>
          <w:b/>
          <w:bCs/>
          <w:sz w:val="28"/>
          <w:szCs w:val="28"/>
        </w:rPr>
        <w:t>Key Insights</w:t>
      </w:r>
    </w:p>
    <w:p w14:paraId="79A58F2D" w14:textId="77777777" w:rsidR="00747A87" w:rsidRPr="00747A87" w:rsidRDefault="00747A87" w:rsidP="00747A87">
      <w:pPr>
        <w:jc w:val="both"/>
        <w:rPr>
          <w:sz w:val="28"/>
          <w:szCs w:val="28"/>
        </w:rPr>
      </w:pPr>
    </w:p>
    <w:p w14:paraId="4B0A22E3" w14:textId="7218B698" w:rsidR="00747A87" w:rsidRPr="00747A87" w:rsidRDefault="00747A87" w:rsidP="00747A87">
      <w:pPr>
        <w:jc w:val="both"/>
        <w:rPr>
          <w:b/>
          <w:bCs/>
          <w:sz w:val="28"/>
          <w:szCs w:val="28"/>
        </w:rPr>
      </w:pPr>
      <w:r w:rsidRPr="00747A87">
        <w:rPr>
          <w:b/>
          <w:bCs/>
          <w:sz w:val="28"/>
          <w:szCs w:val="28"/>
        </w:rPr>
        <w:t>Strong Seasonality Identified</w:t>
      </w:r>
    </w:p>
    <w:p w14:paraId="5EE93EF9" w14:textId="77777777" w:rsidR="00747A87" w:rsidRPr="00747A87" w:rsidRDefault="00747A87" w:rsidP="00747A87">
      <w:pPr>
        <w:jc w:val="both"/>
        <w:rPr>
          <w:sz w:val="28"/>
          <w:szCs w:val="28"/>
        </w:rPr>
      </w:pPr>
      <w:r w:rsidRPr="00747A87">
        <w:rPr>
          <w:sz w:val="28"/>
          <w:szCs w:val="28"/>
        </w:rPr>
        <w:t>Sales show clear seasonal patterns, with Q4 consistently outperforming other quarters in both 2023 and 2024.</w:t>
      </w:r>
    </w:p>
    <w:p w14:paraId="3521AE80" w14:textId="77777777" w:rsidR="00747A87" w:rsidRPr="00747A87" w:rsidRDefault="00747A87" w:rsidP="00747A87">
      <w:pPr>
        <w:jc w:val="both"/>
        <w:rPr>
          <w:sz w:val="28"/>
          <w:szCs w:val="28"/>
        </w:rPr>
      </w:pPr>
    </w:p>
    <w:p w14:paraId="68302862" w14:textId="77777777" w:rsidR="00747A87" w:rsidRPr="00747A87" w:rsidRDefault="00747A87" w:rsidP="00747A87">
      <w:pPr>
        <w:jc w:val="both"/>
        <w:rPr>
          <w:sz w:val="28"/>
          <w:szCs w:val="28"/>
        </w:rPr>
      </w:pPr>
      <w:r w:rsidRPr="00747A87">
        <w:rPr>
          <w:sz w:val="28"/>
          <w:szCs w:val="28"/>
        </w:rPr>
        <w:t>December emerged as the peak month, generating ₦1,920,000 in revenue.</w:t>
      </w:r>
    </w:p>
    <w:p w14:paraId="1A8A272C" w14:textId="77777777" w:rsidR="00747A87" w:rsidRPr="00747A87" w:rsidRDefault="00747A87" w:rsidP="00747A87">
      <w:pPr>
        <w:jc w:val="both"/>
        <w:rPr>
          <w:sz w:val="28"/>
          <w:szCs w:val="28"/>
        </w:rPr>
      </w:pPr>
    </w:p>
    <w:p w14:paraId="410D8838" w14:textId="77777777" w:rsidR="00747A87" w:rsidRPr="00747A87" w:rsidRDefault="00747A87" w:rsidP="00747A87">
      <w:pPr>
        <w:jc w:val="both"/>
        <w:rPr>
          <w:sz w:val="28"/>
          <w:szCs w:val="28"/>
        </w:rPr>
      </w:pPr>
      <w:r w:rsidRPr="00747A87">
        <w:rPr>
          <w:sz w:val="28"/>
          <w:szCs w:val="28"/>
        </w:rPr>
        <w:t>This suggests strong end-of-year consumer spending behavior.</w:t>
      </w:r>
    </w:p>
    <w:p w14:paraId="3F2F9FE4" w14:textId="39D717C3" w:rsidR="00747A87" w:rsidRPr="00747A87" w:rsidRDefault="00747A87" w:rsidP="00747A87">
      <w:pPr>
        <w:jc w:val="both"/>
        <w:rPr>
          <w:sz w:val="28"/>
          <w:szCs w:val="28"/>
        </w:rPr>
      </w:pPr>
    </w:p>
    <w:p w14:paraId="58E4FBF6" w14:textId="7B25BEE1" w:rsidR="00747A87" w:rsidRPr="00747A87" w:rsidRDefault="00747A87" w:rsidP="00747A87">
      <w:pPr>
        <w:jc w:val="both"/>
        <w:rPr>
          <w:b/>
          <w:bCs/>
          <w:sz w:val="28"/>
          <w:szCs w:val="28"/>
        </w:rPr>
      </w:pPr>
      <w:r w:rsidRPr="00747A87">
        <w:rPr>
          <w:b/>
          <w:bCs/>
          <w:sz w:val="28"/>
          <w:szCs w:val="28"/>
        </w:rPr>
        <w:t>Regional Performance</w:t>
      </w:r>
    </w:p>
    <w:p w14:paraId="63A2E17C" w14:textId="77777777" w:rsidR="00747A87" w:rsidRPr="00747A87" w:rsidRDefault="00747A87" w:rsidP="00747A87">
      <w:pPr>
        <w:jc w:val="both"/>
        <w:rPr>
          <w:sz w:val="28"/>
          <w:szCs w:val="28"/>
        </w:rPr>
      </w:pPr>
      <w:r w:rsidRPr="00747A87">
        <w:rPr>
          <w:sz w:val="28"/>
          <w:szCs w:val="28"/>
        </w:rPr>
        <w:t>Lagos is the highest-performing region, contributing ₦5,266,000 in total revenue.</w:t>
      </w:r>
    </w:p>
    <w:p w14:paraId="7AB13912" w14:textId="77777777" w:rsidR="00747A87" w:rsidRPr="00747A87" w:rsidRDefault="00747A87" w:rsidP="00747A87">
      <w:pPr>
        <w:jc w:val="both"/>
        <w:rPr>
          <w:sz w:val="28"/>
          <w:szCs w:val="28"/>
        </w:rPr>
      </w:pPr>
    </w:p>
    <w:p w14:paraId="7BE75E5F" w14:textId="77777777" w:rsidR="00747A87" w:rsidRPr="00747A87" w:rsidRDefault="00747A87" w:rsidP="00747A87">
      <w:pPr>
        <w:jc w:val="both"/>
        <w:rPr>
          <w:sz w:val="28"/>
          <w:szCs w:val="28"/>
        </w:rPr>
      </w:pPr>
      <w:r w:rsidRPr="00747A87">
        <w:rPr>
          <w:sz w:val="28"/>
          <w:szCs w:val="28"/>
        </w:rPr>
        <w:t>This may reflect:</w:t>
      </w:r>
    </w:p>
    <w:p w14:paraId="761C6602" w14:textId="77777777" w:rsidR="00747A87" w:rsidRPr="00747A87" w:rsidRDefault="00747A87" w:rsidP="00747A87">
      <w:pPr>
        <w:numPr>
          <w:ilvl w:val="0"/>
          <w:numId w:val="5"/>
        </w:numPr>
        <w:jc w:val="both"/>
        <w:rPr>
          <w:sz w:val="28"/>
          <w:szCs w:val="28"/>
        </w:rPr>
      </w:pPr>
      <w:r w:rsidRPr="00747A87">
        <w:rPr>
          <w:sz w:val="28"/>
          <w:szCs w:val="28"/>
        </w:rPr>
        <w:t>Larger market size</w:t>
      </w:r>
    </w:p>
    <w:p w14:paraId="3A82528A" w14:textId="77777777" w:rsidR="00747A87" w:rsidRPr="00747A87" w:rsidRDefault="00747A87" w:rsidP="00747A87">
      <w:pPr>
        <w:numPr>
          <w:ilvl w:val="0"/>
          <w:numId w:val="5"/>
        </w:numPr>
        <w:jc w:val="both"/>
        <w:rPr>
          <w:sz w:val="28"/>
          <w:szCs w:val="28"/>
        </w:rPr>
      </w:pPr>
      <w:r w:rsidRPr="00747A87">
        <w:rPr>
          <w:sz w:val="28"/>
          <w:szCs w:val="28"/>
        </w:rPr>
        <w:t>Higher transaction volume</w:t>
      </w:r>
    </w:p>
    <w:p w14:paraId="34A53CB1" w14:textId="77777777" w:rsidR="00747A87" w:rsidRPr="00747A87" w:rsidRDefault="00747A87" w:rsidP="00747A87">
      <w:pPr>
        <w:numPr>
          <w:ilvl w:val="0"/>
          <w:numId w:val="5"/>
        </w:numPr>
        <w:jc w:val="both"/>
        <w:rPr>
          <w:sz w:val="28"/>
          <w:szCs w:val="28"/>
        </w:rPr>
      </w:pPr>
      <w:r w:rsidRPr="00747A87">
        <w:rPr>
          <w:sz w:val="28"/>
          <w:szCs w:val="28"/>
        </w:rPr>
        <w:t>Stronger sales performance</w:t>
      </w:r>
    </w:p>
    <w:p w14:paraId="421633DC" w14:textId="0BB767B0" w:rsidR="00747A87" w:rsidRPr="00747A87" w:rsidRDefault="00747A87" w:rsidP="00747A87">
      <w:pPr>
        <w:jc w:val="both"/>
        <w:rPr>
          <w:sz w:val="28"/>
          <w:szCs w:val="28"/>
        </w:rPr>
      </w:pPr>
    </w:p>
    <w:p w14:paraId="190463E1" w14:textId="58060CCB" w:rsidR="00747A87" w:rsidRPr="00747A87" w:rsidRDefault="00747A87" w:rsidP="00747A87">
      <w:pPr>
        <w:jc w:val="both"/>
        <w:rPr>
          <w:b/>
          <w:bCs/>
          <w:sz w:val="28"/>
          <w:szCs w:val="28"/>
        </w:rPr>
      </w:pPr>
      <w:r w:rsidRPr="00747A87">
        <w:rPr>
          <w:b/>
          <w:bCs/>
          <w:sz w:val="28"/>
          <w:szCs w:val="28"/>
        </w:rPr>
        <w:t>Category Contribution</w:t>
      </w:r>
    </w:p>
    <w:p w14:paraId="58787D30" w14:textId="77777777" w:rsidR="00747A87" w:rsidRPr="00747A87" w:rsidRDefault="00747A87" w:rsidP="00747A87">
      <w:pPr>
        <w:jc w:val="both"/>
        <w:rPr>
          <w:sz w:val="28"/>
          <w:szCs w:val="28"/>
        </w:rPr>
      </w:pPr>
      <w:r w:rsidRPr="00747A87">
        <w:rPr>
          <w:sz w:val="28"/>
          <w:szCs w:val="28"/>
        </w:rPr>
        <w:t>Electronics accounts for the majority of total revenue (62.6%).</w:t>
      </w:r>
    </w:p>
    <w:p w14:paraId="21677B19" w14:textId="77777777" w:rsidR="00747A87" w:rsidRPr="00747A87" w:rsidRDefault="00747A87" w:rsidP="00747A87">
      <w:pPr>
        <w:jc w:val="both"/>
        <w:rPr>
          <w:sz w:val="28"/>
          <w:szCs w:val="28"/>
        </w:rPr>
      </w:pPr>
    </w:p>
    <w:p w14:paraId="19EA2DB3" w14:textId="77777777" w:rsidR="00747A87" w:rsidRPr="00747A87" w:rsidRDefault="00747A87" w:rsidP="00747A87">
      <w:pPr>
        <w:jc w:val="both"/>
        <w:rPr>
          <w:sz w:val="28"/>
          <w:szCs w:val="28"/>
        </w:rPr>
      </w:pPr>
      <w:r w:rsidRPr="00747A87">
        <w:rPr>
          <w:sz w:val="28"/>
          <w:szCs w:val="28"/>
        </w:rPr>
        <w:t>This indicates heavy revenue reliance on a single category, which could present both an opportunity and a concentration risk.</w:t>
      </w:r>
    </w:p>
    <w:p w14:paraId="47E7E7AC" w14:textId="1611883B" w:rsidR="00747A87" w:rsidRPr="00747A87" w:rsidRDefault="00747A87" w:rsidP="00747A87">
      <w:pPr>
        <w:jc w:val="both"/>
        <w:rPr>
          <w:sz w:val="28"/>
          <w:szCs w:val="28"/>
        </w:rPr>
      </w:pPr>
    </w:p>
    <w:p w14:paraId="351F5C3E" w14:textId="0DD8FA46" w:rsidR="00747A87" w:rsidRPr="00747A87" w:rsidRDefault="00747A87" w:rsidP="00747A87">
      <w:pPr>
        <w:jc w:val="both"/>
        <w:rPr>
          <w:b/>
          <w:bCs/>
          <w:sz w:val="28"/>
          <w:szCs w:val="28"/>
        </w:rPr>
      </w:pPr>
      <w:r w:rsidRPr="00747A87">
        <w:rPr>
          <w:b/>
          <w:bCs/>
          <w:sz w:val="28"/>
          <w:szCs w:val="28"/>
        </w:rPr>
        <w:t>Year-over-Year Performance</w:t>
      </w:r>
    </w:p>
    <w:p w14:paraId="0F228739" w14:textId="77777777" w:rsidR="00747A87" w:rsidRDefault="00747A87" w:rsidP="00747A87">
      <w:pPr>
        <w:jc w:val="both"/>
        <w:rPr>
          <w:sz w:val="28"/>
          <w:szCs w:val="28"/>
        </w:rPr>
      </w:pPr>
      <w:r w:rsidRPr="00747A87">
        <w:rPr>
          <w:sz w:val="28"/>
          <w:szCs w:val="28"/>
        </w:rPr>
        <w:t>Total revenue increased by 0.72% from 2023 to 2024.</w:t>
      </w:r>
    </w:p>
    <w:p w14:paraId="1924A16F" w14:textId="77777777" w:rsidR="00747A87" w:rsidRPr="00747A87" w:rsidRDefault="00747A87" w:rsidP="00747A87">
      <w:pPr>
        <w:jc w:val="both"/>
        <w:rPr>
          <w:sz w:val="28"/>
          <w:szCs w:val="28"/>
        </w:rPr>
      </w:pPr>
    </w:p>
    <w:p w14:paraId="3AAA613C" w14:textId="77777777" w:rsidR="00747A87" w:rsidRPr="00747A87" w:rsidRDefault="00747A87" w:rsidP="00747A87">
      <w:pPr>
        <w:jc w:val="both"/>
        <w:rPr>
          <w:sz w:val="28"/>
          <w:szCs w:val="28"/>
        </w:rPr>
      </w:pPr>
    </w:p>
    <w:p w14:paraId="3561183C" w14:textId="77777777" w:rsidR="00747A87" w:rsidRPr="00747A87" w:rsidRDefault="00747A87" w:rsidP="00747A87">
      <w:pPr>
        <w:jc w:val="both"/>
        <w:rPr>
          <w:sz w:val="28"/>
          <w:szCs w:val="28"/>
        </w:rPr>
      </w:pPr>
      <w:r w:rsidRPr="00747A87">
        <w:rPr>
          <w:sz w:val="28"/>
          <w:szCs w:val="28"/>
        </w:rPr>
        <w:t>While positive, the growth rate is modest, suggesting:</w:t>
      </w:r>
    </w:p>
    <w:p w14:paraId="68EB7CAD" w14:textId="77777777" w:rsidR="00747A87" w:rsidRPr="00747A87" w:rsidRDefault="00747A87" w:rsidP="00747A87">
      <w:pPr>
        <w:numPr>
          <w:ilvl w:val="0"/>
          <w:numId w:val="6"/>
        </w:numPr>
        <w:jc w:val="both"/>
        <w:rPr>
          <w:sz w:val="28"/>
          <w:szCs w:val="28"/>
        </w:rPr>
      </w:pPr>
      <w:r w:rsidRPr="00747A87">
        <w:rPr>
          <w:sz w:val="28"/>
          <w:szCs w:val="28"/>
        </w:rPr>
        <w:t>Possible stagnation outside peak periods</w:t>
      </w:r>
    </w:p>
    <w:p w14:paraId="2D1AF29C" w14:textId="77777777" w:rsidR="00747A87" w:rsidRPr="00747A87" w:rsidRDefault="00747A87" w:rsidP="00747A87">
      <w:pPr>
        <w:numPr>
          <w:ilvl w:val="0"/>
          <w:numId w:val="6"/>
        </w:numPr>
        <w:jc w:val="both"/>
        <w:rPr>
          <w:sz w:val="28"/>
          <w:szCs w:val="28"/>
        </w:rPr>
      </w:pPr>
      <w:r w:rsidRPr="00747A87">
        <w:rPr>
          <w:sz w:val="28"/>
          <w:szCs w:val="28"/>
        </w:rPr>
        <w:t>Opportunity for growth optimization in non-Q4 months</w:t>
      </w:r>
    </w:p>
    <w:p w14:paraId="7DDA0483" w14:textId="39A4093D" w:rsidR="00747A87" w:rsidRPr="00747A87" w:rsidRDefault="00747A87" w:rsidP="00747A87">
      <w:pPr>
        <w:jc w:val="both"/>
        <w:rPr>
          <w:sz w:val="28"/>
          <w:szCs w:val="28"/>
        </w:rPr>
      </w:pPr>
    </w:p>
    <w:p w14:paraId="2FEC1E7C" w14:textId="2F6F404A" w:rsidR="00747A87" w:rsidRPr="00747A87" w:rsidRDefault="00747A87" w:rsidP="00747A87">
      <w:pPr>
        <w:jc w:val="both"/>
        <w:rPr>
          <w:b/>
          <w:bCs/>
          <w:sz w:val="28"/>
          <w:szCs w:val="28"/>
        </w:rPr>
      </w:pPr>
      <w:r w:rsidRPr="00747A87">
        <w:rPr>
          <w:b/>
          <w:bCs/>
          <w:sz w:val="28"/>
          <w:szCs w:val="28"/>
        </w:rPr>
        <w:t>Dashboard Features</w:t>
      </w:r>
    </w:p>
    <w:p w14:paraId="105A4F7F" w14:textId="77777777" w:rsidR="00747A87" w:rsidRPr="00747A87" w:rsidRDefault="00747A87" w:rsidP="00747A87">
      <w:pPr>
        <w:jc w:val="both"/>
        <w:rPr>
          <w:sz w:val="28"/>
          <w:szCs w:val="28"/>
        </w:rPr>
      </w:pPr>
    </w:p>
    <w:p w14:paraId="73A86372" w14:textId="77777777" w:rsidR="00747A87" w:rsidRPr="00747A87" w:rsidRDefault="00747A87" w:rsidP="00747A87">
      <w:pPr>
        <w:jc w:val="both"/>
        <w:rPr>
          <w:sz w:val="28"/>
          <w:szCs w:val="28"/>
        </w:rPr>
      </w:pPr>
      <w:r w:rsidRPr="00747A87">
        <w:rPr>
          <w:sz w:val="28"/>
          <w:szCs w:val="28"/>
        </w:rPr>
        <w:t>The final dashboard includes:</w:t>
      </w:r>
    </w:p>
    <w:p w14:paraId="1DFC01FB" w14:textId="77777777" w:rsidR="00747A87" w:rsidRPr="00747A87" w:rsidRDefault="00747A87" w:rsidP="00747A87">
      <w:pPr>
        <w:numPr>
          <w:ilvl w:val="0"/>
          <w:numId w:val="7"/>
        </w:numPr>
        <w:jc w:val="both"/>
        <w:rPr>
          <w:sz w:val="28"/>
          <w:szCs w:val="28"/>
        </w:rPr>
      </w:pPr>
      <w:r w:rsidRPr="00747A87">
        <w:rPr>
          <w:sz w:val="28"/>
          <w:szCs w:val="28"/>
        </w:rPr>
        <w:t>Total Revenue KPI</w:t>
      </w:r>
    </w:p>
    <w:p w14:paraId="67E4AD82" w14:textId="77777777" w:rsidR="00747A87" w:rsidRPr="00747A87" w:rsidRDefault="00747A87" w:rsidP="00747A87">
      <w:pPr>
        <w:numPr>
          <w:ilvl w:val="0"/>
          <w:numId w:val="7"/>
        </w:numPr>
        <w:jc w:val="both"/>
        <w:rPr>
          <w:sz w:val="28"/>
          <w:szCs w:val="28"/>
        </w:rPr>
      </w:pPr>
      <w:r w:rsidRPr="00747A87">
        <w:rPr>
          <w:sz w:val="28"/>
          <w:szCs w:val="28"/>
        </w:rPr>
        <w:t>Total Units Sold KPI</w:t>
      </w:r>
    </w:p>
    <w:p w14:paraId="4AE13E53" w14:textId="77777777" w:rsidR="00747A87" w:rsidRPr="00747A87" w:rsidRDefault="00747A87" w:rsidP="00747A87">
      <w:pPr>
        <w:numPr>
          <w:ilvl w:val="0"/>
          <w:numId w:val="7"/>
        </w:numPr>
        <w:jc w:val="both"/>
        <w:rPr>
          <w:sz w:val="28"/>
          <w:szCs w:val="28"/>
        </w:rPr>
      </w:pPr>
      <w:r w:rsidRPr="00747A87">
        <w:rPr>
          <w:sz w:val="28"/>
          <w:szCs w:val="28"/>
        </w:rPr>
        <w:t>Peak Month KPI</w:t>
      </w:r>
    </w:p>
    <w:p w14:paraId="3E20D7C9" w14:textId="77777777" w:rsidR="00747A87" w:rsidRPr="00747A87" w:rsidRDefault="00747A87" w:rsidP="00747A87">
      <w:pPr>
        <w:numPr>
          <w:ilvl w:val="0"/>
          <w:numId w:val="7"/>
        </w:numPr>
        <w:jc w:val="both"/>
        <w:rPr>
          <w:sz w:val="28"/>
          <w:szCs w:val="28"/>
        </w:rPr>
      </w:pPr>
      <w:r w:rsidRPr="00747A87">
        <w:rPr>
          <w:sz w:val="28"/>
          <w:szCs w:val="28"/>
        </w:rPr>
        <w:t>Revenue Growth % KPI</w:t>
      </w:r>
    </w:p>
    <w:p w14:paraId="0D030780" w14:textId="77777777" w:rsidR="00747A87" w:rsidRPr="00747A87" w:rsidRDefault="00747A87" w:rsidP="00747A87">
      <w:pPr>
        <w:numPr>
          <w:ilvl w:val="0"/>
          <w:numId w:val="7"/>
        </w:numPr>
        <w:jc w:val="both"/>
        <w:rPr>
          <w:sz w:val="28"/>
          <w:szCs w:val="28"/>
        </w:rPr>
      </w:pPr>
      <w:r w:rsidRPr="00747A87">
        <w:rPr>
          <w:sz w:val="28"/>
          <w:szCs w:val="28"/>
        </w:rPr>
        <w:t>Monthly Sales Trend (Line Chart)</w:t>
      </w:r>
    </w:p>
    <w:p w14:paraId="484365EF" w14:textId="77777777" w:rsidR="00747A87" w:rsidRPr="00747A87" w:rsidRDefault="00747A87" w:rsidP="00747A87">
      <w:pPr>
        <w:numPr>
          <w:ilvl w:val="0"/>
          <w:numId w:val="7"/>
        </w:numPr>
        <w:jc w:val="both"/>
        <w:rPr>
          <w:sz w:val="28"/>
          <w:szCs w:val="28"/>
        </w:rPr>
      </w:pPr>
      <w:r w:rsidRPr="00747A87">
        <w:rPr>
          <w:sz w:val="28"/>
          <w:szCs w:val="28"/>
        </w:rPr>
        <w:t>Year Comparison (Column Chart)</w:t>
      </w:r>
    </w:p>
    <w:p w14:paraId="63A86E0D" w14:textId="77777777" w:rsidR="00747A87" w:rsidRPr="00747A87" w:rsidRDefault="00747A87" w:rsidP="00747A87">
      <w:pPr>
        <w:ind w:left="360"/>
        <w:jc w:val="both"/>
        <w:rPr>
          <w:sz w:val="28"/>
          <w:szCs w:val="28"/>
        </w:rPr>
      </w:pPr>
    </w:p>
    <w:p w14:paraId="5CAA50A6" w14:textId="25FFDC05" w:rsidR="00747A87" w:rsidRPr="00747A87" w:rsidRDefault="00747A87" w:rsidP="00747A87">
      <w:pPr>
        <w:numPr>
          <w:ilvl w:val="0"/>
          <w:numId w:val="7"/>
        </w:numPr>
        <w:jc w:val="both"/>
        <w:rPr>
          <w:sz w:val="28"/>
          <w:szCs w:val="28"/>
        </w:rPr>
      </w:pPr>
      <w:r w:rsidRPr="00747A87">
        <w:rPr>
          <w:sz w:val="28"/>
          <w:szCs w:val="28"/>
        </w:rPr>
        <w:t>Category Contribution (Pie Chart)</w:t>
      </w:r>
    </w:p>
    <w:p w14:paraId="0CE4CD72" w14:textId="77777777" w:rsidR="00747A87" w:rsidRPr="00747A87" w:rsidRDefault="00747A87" w:rsidP="00747A87">
      <w:pPr>
        <w:numPr>
          <w:ilvl w:val="0"/>
          <w:numId w:val="7"/>
        </w:numPr>
        <w:jc w:val="both"/>
        <w:rPr>
          <w:sz w:val="28"/>
          <w:szCs w:val="28"/>
        </w:rPr>
      </w:pPr>
      <w:r w:rsidRPr="00747A87">
        <w:rPr>
          <w:sz w:val="28"/>
          <w:szCs w:val="28"/>
        </w:rPr>
        <w:t>Regional Performance (Bar Chart)</w:t>
      </w:r>
    </w:p>
    <w:p w14:paraId="40AA396C" w14:textId="77777777" w:rsidR="00747A87" w:rsidRPr="00747A87" w:rsidRDefault="00747A87" w:rsidP="00747A87">
      <w:pPr>
        <w:numPr>
          <w:ilvl w:val="0"/>
          <w:numId w:val="7"/>
        </w:numPr>
        <w:jc w:val="both"/>
        <w:rPr>
          <w:sz w:val="28"/>
          <w:szCs w:val="28"/>
        </w:rPr>
      </w:pPr>
      <w:r w:rsidRPr="00747A87">
        <w:rPr>
          <w:sz w:val="28"/>
          <w:szCs w:val="28"/>
        </w:rPr>
        <w:t>Interactive Slicers (Sales Rep, Category, Quarter)</w:t>
      </w:r>
    </w:p>
    <w:p w14:paraId="5D69C81D" w14:textId="77777777" w:rsidR="00747A87" w:rsidRPr="00747A87" w:rsidRDefault="00747A87" w:rsidP="00747A87">
      <w:pPr>
        <w:jc w:val="both"/>
        <w:rPr>
          <w:sz w:val="28"/>
          <w:szCs w:val="28"/>
        </w:rPr>
      </w:pPr>
    </w:p>
    <w:p w14:paraId="3E2EDF3F" w14:textId="77777777" w:rsidR="00747A87" w:rsidRPr="00747A87" w:rsidRDefault="00747A87" w:rsidP="00747A87">
      <w:pPr>
        <w:jc w:val="both"/>
        <w:rPr>
          <w:sz w:val="28"/>
          <w:szCs w:val="28"/>
        </w:rPr>
      </w:pPr>
      <w:r w:rsidRPr="00747A87">
        <w:rPr>
          <w:sz w:val="28"/>
          <w:szCs w:val="28"/>
        </w:rPr>
        <w:t>Designed for executive-level overview and quick decision-making.</w:t>
      </w:r>
    </w:p>
    <w:p w14:paraId="27373E24" w14:textId="65033FC6" w:rsidR="00747A87" w:rsidRPr="00747A87" w:rsidRDefault="00747A87" w:rsidP="00747A87">
      <w:pPr>
        <w:jc w:val="both"/>
        <w:rPr>
          <w:sz w:val="28"/>
          <w:szCs w:val="28"/>
        </w:rPr>
      </w:pPr>
    </w:p>
    <w:p w14:paraId="7B32DCA7" w14:textId="15C8B502" w:rsidR="00747A87" w:rsidRPr="00747A87" w:rsidRDefault="00747A87" w:rsidP="00747A87">
      <w:pPr>
        <w:jc w:val="both"/>
        <w:rPr>
          <w:b/>
          <w:bCs/>
          <w:sz w:val="28"/>
          <w:szCs w:val="28"/>
        </w:rPr>
      </w:pPr>
      <w:r w:rsidRPr="00747A87">
        <w:rPr>
          <w:b/>
          <w:bCs/>
          <w:sz w:val="28"/>
          <w:szCs w:val="28"/>
        </w:rPr>
        <w:t>Business Recommendations</w:t>
      </w:r>
    </w:p>
    <w:p w14:paraId="6947E60E" w14:textId="77777777" w:rsidR="00747A87" w:rsidRPr="00747A87" w:rsidRDefault="00747A87" w:rsidP="00747A87">
      <w:pPr>
        <w:jc w:val="both"/>
        <w:rPr>
          <w:sz w:val="28"/>
          <w:szCs w:val="28"/>
        </w:rPr>
      </w:pPr>
      <w:r w:rsidRPr="00747A87">
        <w:rPr>
          <w:sz w:val="28"/>
          <w:szCs w:val="28"/>
        </w:rPr>
        <w:t>Based on analysis:</w:t>
      </w:r>
    </w:p>
    <w:p w14:paraId="06519CCD" w14:textId="77777777" w:rsidR="00747A87" w:rsidRPr="00747A87" w:rsidRDefault="00747A87" w:rsidP="00747A87">
      <w:pPr>
        <w:numPr>
          <w:ilvl w:val="0"/>
          <w:numId w:val="8"/>
        </w:numPr>
        <w:jc w:val="both"/>
        <w:rPr>
          <w:sz w:val="28"/>
          <w:szCs w:val="28"/>
        </w:rPr>
      </w:pPr>
      <w:r w:rsidRPr="00747A87">
        <w:rPr>
          <w:sz w:val="28"/>
          <w:szCs w:val="28"/>
        </w:rPr>
        <w:t>Leverage Q4 performance by increasing marketing before peak season</w:t>
      </w:r>
    </w:p>
    <w:p w14:paraId="03F925AA" w14:textId="77777777" w:rsidR="00747A87" w:rsidRPr="00747A87" w:rsidRDefault="00747A87" w:rsidP="00747A87">
      <w:pPr>
        <w:numPr>
          <w:ilvl w:val="0"/>
          <w:numId w:val="8"/>
        </w:numPr>
        <w:jc w:val="both"/>
        <w:rPr>
          <w:sz w:val="28"/>
          <w:szCs w:val="28"/>
        </w:rPr>
      </w:pPr>
      <w:r w:rsidRPr="00747A87">
        <w:rPr>
          <w:sz w:val="28"/>
          <w:szCs w:val="28"/>
        </w:rPr>
        <w:t>Improve performance in Q1–Q3 to balance seasonal dependency</w:t>
      </w:r>
    </w:p>
    <w:p w14:paraId="08269F49" w14:textId="77777777" w:rsidR="00747A87" w:rsidRPr="00747A87" w:rsidRDefault="00747A87" w:rsidP="00747A87">
      <w:pPr>
        <w:numPr>
          <w:ilvl w:val="0"/>
          <w:numId w:val="8"/>
        </w:numPr>
        <w:jc w:val="both"/>
        <w:rPr>
          <w:sz w:val="28"/>
          <w:szCs w:val="28"/>
        </w:rPr>
      </w:pPr>
      <w:r w:rsidRPr="00747A87">
        <w:rPr>
          <w:sz w:val="28"/>
          <w:szCs w:val="28"/>
        </w:rPr>
        <w:t>Diversify revenue streams beyond Electronics</w:t>
      </w:r>
    </w:p>
    <w:p w14:paraId="4CB973A8" w14:textId="77777777" w:rsidR="00747A87" w:rsidRPr="00747A87" w:rsidRDefault="00747A87" w:rsidP="00747A87">
      <w:pPr>
        <w:numPr>
          <w:ilvl w:val="0"/>
          <w:numId w:val="8"/>
        </w:numPr>
        <w:jc w:val="both"/>
        <w:rPr>
          <w:sz w:val="28"/>
          <w:szCs w:val="28"/>
        </w:rPr>
      </w:pPr>
      <w:r w:rsidRPr="00747A87">
        <w:rPr>
          <w:sz w:val="28"/>
          <w:szCs w:val="28"/>
        </w:rPr>
        <w:t>Investigate strategies to accelerate year-over-year growth</w:t>
      </w:r>
    </w:p>
    <w:p w14:paraId="0196E075" w14:textId="48B28E3C" w:rsidR="00747A87" w:rsidRPr="00747A87" w:rsidRDefault="00747A87" w:rsidP="00747A87">
      <w:pPr>
        <w:jc w:val="both"/>
        <w:rPr>
          <w:sz w:val="28"/>
          <w:szCs w:val="28"/>
        </w:rPr>
      </w:pPr>
    </w:p>
    <w:p w14:paraId="142D959D" w14:textId="29A88C56" w:rsidR="00747A87" w:rsidRPr="00747A87" w:rsidRDefault="00747A87" w:rsidP="00747A87">
      <w:pPr>
        <w:jc w:val="both"/>
        <w:rPr>
          <w:b/>
          <w:bCs/>
          <w:sz w:val="28"/>
          <w:szCs w:val="28"/>
        </w:rPr>
      </w:pPr>
      <w:r w:rsidRPr="00747A87">
        <w:rPr>
          <w:b/>
          <w:bCs/>
          <w:sz w:val="28"/>
          <w:szCs w:val="28"/>
        </w:rPr>
        <w:t>What This Project Demonstrates</w:t>
      </w:r>
    </w:p>
    <w:p w14:paraId="33D168DA" w14:textId="77777777" w:rsidR="00747A87" w:rsidRPr="00747A87" w:rsidRDefault="00747A87" w:rsidP="00747A87">
      <w:pPr>
        <w:numPr>
          <w:ilvl w:val="0"/>
          <w:numId w:val="9"/>
        </w:numPr>
        <w:jc w:val="both"/>
        <w:rPr>
          <w:sz w:val="28"/>
          <w:szCs w:val="28"/>
        </w:rPr>
      </w:pPr>
      <w:r w:rsidRPr="00747A87">
        <w:rPr>
          <w:sz w:val="28"/>
          <w:szCs w:val="28"/>
        </w:rPr>
        <w:t>Ability to perform time-based analysis</w:t>
      </w:r>
    </w:p>
    <w:p w14:paraId="03B036BF" w14:textId="77777777" w:rsidR="00747A87" w:rsidRPr="00747A87" w:rsidRDefault="00747A87" w:rsidP="00747A87">
      <w:pPr>
        <w:numPr>
          <w:ilvl w:val="0"/>
          <w:numId w:val="9"/>
        </w:numPr>
        <w:jc w:val="both"/>
        <w:rPr>
          <w:sz w:val="28"/>
          <w:szCs w:val="28"/>
        </w:rPr>
      </w:pPr>
      <w:r w:rsidRPr="00747A87">
        <w:rPr>
          <w:sz w:val="28"/>
          <w:szCs w:val="28"/>
        </w:rPr>
        <w:t>Strong understanding of Pivot Tables and aggregation logic</w:t>
      </w:r>
    </w:p>
    <w:p w14:paraId="1A30FA6B" w14:textId="77777777" w:rsidR="00747A87" w:rsidRPr="00747A87" w:rsidRDefault="00747A87" w:rsidP="00747A87">
      <w:pPr>
        <w:numPr>
          <w:ilvl w:val="0"/>
          <w:numId w:val="9"/>
        </w:numPr>
        <w:jc w:val="both"/>
        <w:rPr>
          <w:sz w:val="28"/>
          <w:szCs w:val="28"/>
        </w:rPr>
      </w:pPr>
      <w:r w:rsidRPr="00747A87">
        <w:rPr>
          <w:sz w:val="28"/>
          <w:szCs w:val="28"/>
        </w:rPr>
        <w:t>KPI development for executive reporting</w:t>
      </w:r>
    </w:p>
    <w:p w14:paraId="64039F77" w14:textId="77777777" w:rsidR="00747A87" w:rsidRPr="00747A87" w:rsidRDefault="00747A87" w:rsidP="00747A87">
      <w:pPr>
        <w:numPr>
          <w:ilvl w:val="0"/>
          <w:numId w:val="9"/>
        </w:numPr>
        <w:jc w:val="both"/>
        <w:rPr>
          <w:sz w:val="28"/>
          <w:szCs w:val="28"/>
        </w:rPr>
      </w:pPr>
      <w:r w:rsidRPr="00747A87">
        <w:rPr>
          <w:sz w:val="28"/>
          <w:szCs w:val="28"/>
        </w:rPr>
        <w:t>Insight generation beyond descriptive statistics</w:t>
      </w:r>
    </w:p>
    <w:p w14:paraId="7A099073" w14:textId="77777777" w:rsidR="00747A87" w:rsidRPr="00747A87" w:rsidRDefault="00747A87" w:rsidP="00747A87">
      <w:pPr>
        <w:numPr>
          <w:ilvl w:val="0"/>
          <w:numId w:val="9"/>
        </w:numPr>
        <w:jc w:val="both"/>
        <w:rPr>
          <w:sz w:val="28"/>
          <w:szCs w:val="28"/>
        </w:rPr>
      </w:pPr>
      <w:r w:rsidRPr="00747A87">
        <w:rPr>
          <w:sz w:val="28"/>
          <w:szCs w:val="28"/>
        </w:rPr>
        <w:t>Dashboard design and interactivity</w:t>
      </w:r>
    </w:p>
    <w:p w14:paraId="4252EB37" w14:textId="77777777" w:rsidR="00747A87" w:rsidRPr="00747A87" w:rsidRDefault="00747A87" w:rsidP="00747A87">
      <w:pPr>
        <w:jc w:val="both"/>
        <w:rPr>
          <w:sz w:val="28"/>
          <w:szCs w:val="28"/>
          <w:lang w:val="en-GB"/>
        </w:rPr>
      </w:pPr>
    </w:p>
    <w:sectPr w:rsidR="00747A87" w:rsidRPr="00747A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DC6420"/>
    <w:multiLevelType w:val="multilevel"/>
    <w:tmpl w:val="B3D81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551509"/>
    <w:multiLevelType w:val="multilevel"/>
    <w:tmpl w:val="6E5C2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DE0E60"/>
    <w:multiLevelType w:val="multilevel"/>
    <w:tmpl w:val="65ACF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1601A9"/>
    <w:multiLevelType w:val="multilevel"/>
    <w:tmpl w:val="BC328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00727E"/>
    <w:multiLevelType w:val="multilevel"/>
    <w:tmpl w:val="21B8E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A519F9"/>
    <w:multiLevelType w:val="multilevel"/>
    <w:tmpl w:val="4BC63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317C17"/>
    <w:multiLevelType w:val="multilevel"/>
    <w:tmpl w:val="8FAA0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7F57F4"/>
    <w:multiLevelType w:val="multilevel"/>
    <w:tmpl w:val="DE388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4855D7"/>
    <w:multiLevelType w:val="multilevel"/>
    <w:tmpl w:val="E0D85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1423700">
    <w:abstractNumId w:val="8"/>
  </w:num>
  <w:num w:numId="2" w16cid:durableId="36048418">
    <w:abstractNumId w:val="7"/>
  </w:num>
  <w:num w:numId="3" w16cid:durableId="598414991">
    <w:abstractNumId w:val="4"/>
  </w:num>
  <w:num w:numId="4" w16cid:durableId="1545436371">
    <w:abstractNumId w:val="0"/>
  </w:num>
  <w:num w:numId="5" w16cid:durableId="151216899">
    <w:abstractNumId w:val="6"/>
  </w:num>
  <w:num w:numId="6" w16cid:durableId="284847373">
    <w:abstractNumId w:val="2"/>
  </w:num>
  <w:num w:numId="7" w16cid:durableId="405804026">
    <w:abstractNumId w:val="5"/>
  </w:num>
  <w:num w:numId="8" w16cid:durableId="343216183">
    <w:abstractNumId w:val="1"/>
  </w:num>
  <w:num w:numId="9" w16cid:durableId="3719996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4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A87"/>
    <w:rsid w:val="0000276C"/>
    <w:rsid w:val="003706E6"/>
    <w:rsid w:val="00747A87"/>
    <w:rsid w:val="00A05E65"/>
    <w:rsid w:val="00B92BD2"/>
    <w:rsid w:val="00CD4C16"/>
    <w:rsid w:val="00F44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EFF4A"/>
  <w15:chartTrackingRefBased/>
  <w15:docId w15:val="{0142E050-B945-2E44-BDB4-D646EDE8F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7A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7A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7A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7A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7A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7A8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7A8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7A8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7A8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7A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7A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7A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7A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7A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7A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7A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7A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7A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7A8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7A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7A8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7A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7A8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7A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7A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7A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7A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7A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7A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6038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456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kelechi emmanuel</dc:creator>
  <cp:keywords/>
  <dc:description/>
  <cp:lastModifiedBy>kelechi emmanuel</cp:lastModifiedBy>
  <cp:revision>1</cp:revision>
  <dcterms:created xsi:type="dcterms:W3CDTF">2026-02-27T15:16:00Z</dcterms:created>
  <dcterms:modified xsi:type="dcterms:W3CDTF">2026-02-27T15:22:00Z</dcterms:modified>
</cp:coreProperties>
</file>