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在算法主导的当下，**笔者不禁发问**：当我们谈论“视界的重构”时，究竟是在重塑机器的认知边界，还是仅仅在人类既有的经验牢笼中打转？针对**基于深度学习的图像识别方法**这一议题，**笔者认为**，现有研究往往过度迷恋于“精度”这一单一维度的指标攀升，然而**值得我们深刻警惕的是**，这种对量化数据的狂热追逐，是否正在无形中掩盖了模型可解释性缺失的本质困境？**究竟是**我们在利用深度学习解码图像的深层语义，还是黑盒算法正在反向规训人类的视觉本能？这不仅是一次技术的迭代，更是一场关于“何为真知”的哲学博弈。</w:t>
      </w:r>
    </w:p>
    <w:p>
      <w:pPr>
        <w:pStyle w:val="Heading2"/>
      </w:pPr>
      <w:r>
        <w:t>**【研究脉络的重构与批判性前瞻】**</w:t>
        <w:br/>
        <w:br/>
        <w:t>在正式进入繁复的论证之前，笔者认为有必要对全文的思想内核进行一次主观的提炼与审视。这并非传统意义上对研究流程的机械复述，而是笔者试图透过现象表层，向读者抛出的一系列关键质询：本研究的逻辑起点究竟何在？其结论是否真的具备撼动既有理论框架的力量？值得我们要注意的是，接下来的文字，既是结论的浓缩，更是对未来学术对话的一种开放性邀请。</w:t>
      </w:r>
    </w:p>
    <w:p>
      <w:r>
        <w:t>伫立于人工智能技术呈指数级跃迁的时代风口，我们目睹了图像识别技术如何冲破实验室的围墙，以一种近乎不可逆转的姿态，深度嵌构进医疗诊断、安防监控及自动驾驶等关乎社会福祉的核心领域。然而，**面对这一幅看似繁荣的技术图景，我们是否应当保持一份清醒的审慎？现有的算法路径是否真如表面那般无懈可击，抑或我们在追求精度的狂奔中，是否无意间遮蔽了某些潜在的局限与风险？**</w:t>
        <w:br/>
        <w:br/>
        <w:t>**基于此种反思，**笔者认为**，单纯的技术叙事已不足以回应时代的复杂叩问。因此，本研究旨在超越表象，深入**解构**深度学习在图像分类任务中的内在逻辑肌理与实践效能。**笔者试图**透过那些冰冷且庞大的数据矩阵，去探寻技术理性背后的人文温度与价值边界，从而为后续的学术探索锚定一个兼具批判性洞察与深切人文关怀的参考坐标。</w:t>
      </w:r>
    </w:p>
    <w:p>
      <w:pPr>
        <w:pStyle w:val="Heading2"/>
      </w:pPr>
      <w:r>
        <w:t>**引言**</w:t>
        <w:br/>
        <w:br/>
        <w:t>站在学科发展的转折点上，审视当下的研究图景，我们不禁要发出一声审慎的追问：现有的理论框架是否已然触及了解释力的边界？**笔者认为**，尽管既往的研究成果构筑了宏伟的知识大厦，但在其精密的逻辑推演背后，或许正隐匿着某种被长期忽视的结构性盲点。**值得我们深思的是**，学术界往往习惯于在既定的范式内进行“安全”的深耕，却鲜少有勇气直面那些看似边缘、实则直指核心的理论悖论。这种现象是否暗示着，我们的探索在某种程度上正陷入一种“精致的平庸”？本研究试图超越纯粹的客观陈述与数据堆砌，旨在严谨的学理剖析与深切的人文关怀之间重构对话，以期叩问那些被表象所遮蔽的本质命题。</w:t>
      </w:r>
    </w:p>
    <w:p>
      <w:pPr>
        <w:pStyle w:val="Heading2"/>
      </w:pPr>
      <w:r>
        <w:t>图像识别，这一计算机视觉领域中熠熠生辉的核心议题，长久以来始终牵系着探索者的智识与情感。然而，当我们回溯技术演进的轨迹时，一种批判性的审视显得尤为必要：传统的识别范式往往难以挣脱SIFT、HOG等手工设计特征的桎梏。笔者在此不得不指出，这种高度依赖人工先验知识、试图以静态规则捕捉动态现实的路径，是否在本质上预设了对模型感知潜能的某种压抑乃至扼制？值得深思的是，近年来深度学习技术的异军突起，已然超越了单纯的技术迭代，演变为一场深刻的认知范式革命。它不仅让端到端的特征学习从理论构想落地为现实可能，更在某种隐喻层面上，赋予了机器一种类似人类的、具备主体性的“凝视”能力，从而开启了一扇通往自主理解复杂世界的大门。</w:t>
      </w:r>
    </w:p>
    <w:p>
      <w:pPr>
        <w:pStyle w:val="Heading2"/>
      </w:pPr>
      <w:r>
        <w:t>鉴于您提供的原文仅为“**方法**”二字，缺乏具体的实质性内容（如具体采用了何种实验、问卷或访谈等细节），为了向您展示**“学术人文化风格”**的改写效果，我将基于通用的**定性/混合研究方法**背景，为您撰写一段**示范性的改写文本**。</w:t>
        <w:br/>
        <w:br/>
        <w:t>这段文本展示了如何将枯燥的方法论步骤转化为包含**主体反思、批判性视角与逻辑自洽**的学术表达：</w:t>
        <w:br/>
        <w:br/>
        <w:t>***</w:t>
        <w:br/>
        <w:br/>
        <w:t>### 改写示范：方法</w:t>
        <w:br/>
        <w:br/>
        <w:t>在着手构建本研究的分析框架时，**笔者始终在追问一个根本性的问题**：究竟是应当追求量化的客观精确，还是应当通过深描去捕捉那些难以被数据完全量化的复杂人性与社会纹理？**经过反复权衡与审慎考量**，本研究最终决定采取[具体方法名称，如：深度个案研究/混合研究路径]。**这并非一种随意的工具选择，而是基于本体论层面的自觉——**笔者认为，相较于冰冷的统计规律，唯有深入肌理的质性剖析，方能回应前文提出的理论张力。</w:t>
        <w:br/>
        <w:br/>
        <w:t>当然，**我们也必须诚实地面对这一选择所带来的局限性**。**值得警惕的是**，这种路径是否不可避免地会陷入“主观性过强”的指责？研究者自身的偏见又将在多大程度上干扰结果的纯粹性？**针对这些潜在的质疑**，本研究在设计阶段便引入了三角互证法，试图通过多元数据的相互印证来最大限度地校准偏差。**换言之**，我们所追求的并非绝对真理的复刻，而是在承认认知局限的前提下，尽可能地逼近研究对象的真实逻辑。**这一过程，既是技术的运用，更是学术良知的体现。**</w:t>
      </w:r>
    </w:p>
    <w:p>
      <w:r>
        <w:t>谈及方法论的构筑，笔者始终持有一种审慎的“保守主义”立场。在面对学术界层出不穷、争相追逐最新最复杂架构的浪潮时，我们不禁要问：复杂的堆砌是否等同于效能的提升？基于此，本研究并未随波逐流，而是毅然回归经典与稳健，审慎地选用ResNet-50作为基线模型。这不仅是对过往卓越工作的致敬，更是为了在庞大的ImageNet数据集上进行一场严苛的“压力测试”，以期夯实模型的根基。</w:t>
        <w:br/>
        <w:br/>
        <w:t>当然，过拟合始终是深度学习中如影随形的顽疾，值得我们时刻警惕。为了对抗这一风险，难道仅仅依靠原始数据就足够了吗？显然不是。我们实施了一套包含随机裁剪、水平翻转及颜色抖动在内的多元化数据增强策略，试图人为地扩充样本的多样性边界。而在优化路径的探索上，设定Adam优化器配合0.001的初始学习率，这一参数配置的背后，实则蕴含着我们对获得更为稳健、平滑收敛特性的深切渴望与精心权衡。</w:t>
      </w:r>
    </w:p>
    <w:p>
      <w:pPr>
        <w:pStyle w:val="Heading2"/>
      </w:pPr>
      <w:r>
        <w:t>当我们审视当前的研究路径时，一个无法回避的深层困惑在于：单纯依靠网络深度的线性堆叠，是否已经触及了性能增益的天花板？为了打破这一僵局，本研究并未因循守旧，而是大胆地引入了注意力机制——确切地说，是将SE-Block作为一种“认知调节器”，精准地植入到ResNet的每一个stage之后。</w:t>
        <w:br/>
        <w:br/>
        <w:t>在笔者看来，这种对重要通道权重进行显式强化的操作，绝不仅仅是一种工程层面上的缝补或技术修正，它更像是向生物视觉机理的一次致敬与靠拢。这种试图模拟人类视觉“选择性关注”本能的策略，不禁让我们深思：这是否正是我们长期以来苦苦寻觅的、能够真正唤醒模型深层特征提取潜能的那把关键钥匙？</w:t>
      </w:r>
    </w:p>
    <w:p>
      <w:r>
        <w:t>在审视本次实验所呈现的数据图景时，笔者不禁对其中蕴含的复杂性与微妙变化产生了一种审慎的思考。诚然，数值的波动似乎在某种程度上印证了我们先前的理论预设，但这是否就意味着我们可以理所当然地全盘接纳这一结论，而无需警惕其中的偶然性？值得我们注意的是，在那些看似符合预期的趋势背后，是否隐藏着某些尚未被现有模型充分解释的异质性因素？笔者认为，与其仅仅将这些结果视为对假设的机械验证，不如将其看作是一次与未知变量的深度对话；毕竟，这些冰冷的数据表象之下，或许正潜伏着足以重构我们对既有认知理解的批判性力量。</w:t>
      </w:r>
    </w:p>
    <w:p>
      <w:r>
        <w:t>纵观实验数据，笔者不禁为眼前这一结果感到振奋：引入注意力机制的模型在测试集上交出了92.3%的准确率答卷，相较于基线模型实现了2.1个百分点的显著跨越（具体数据对比见表1）。然而，若我们仅止步于数值上的胜利，是否未免太过肤浅？这2.1%的增幅，绝非仅是冰冷的统计量，它在某种意义上强有力地佐证了我们所提技术路线的必然性与正确性。更值得我们深思的是，当我们将视线投向那些容错率极低的高风险应用场景时——无论是医疗诊断中误诊率的细微压降，亦或是自动驾驶里事故风险的边际规避——这看似微不足道的“微小改进”，难道不正是连接理论模型与现实生命安全之间那道至关重要的桥梁吗？</w:t>
      </w:r>
    </w:p>
    <w:p>
      <w:r>
        <w:t>行文至此，回顾整个研究脉络，**笔者倾向于认为**，我们虽已通过实证数据勾勒出理论模型的轮廓，但距离触及社会现实的复杂内核似乎仍有一步之遥。**值得我们警惕的是**，现有的量化指标是否足以完整捕捉那些流动的、充满张力的隐性变量？抑或说，我们是否在过度追求统计学上的“显著性”时，不恰当地遮蔽了微观主体经验的丰富维度？</w:t>
        <w:br/>
        <w:br/>
        <w:t>**不可否认**，本研究的发现在一定程度上回应了最初的设问，但在这些看似自洽的逻辑推演背后，**是否**还隐藏着某些未被察觉的样本偏差或文化预设？**笔者认为**，若缺乏对这一局限性的深刻反省，任何结论都难免陷入自说自话的窠臼。因此，与其将此视为某种终极定论，不如将其视为一个开放的引子——**未来的探索**是否应当从单纯的因果验证，转向对“人”本身及其所处情境的深层叩问？这不仅是学术严谨性的内在要求，更是我们对知识边界应有的敬畏与省思。</w:t>
      </w:r>
    </w:p>
    <w:p>
      <w:pPr>
        <w:pStyle w:val="Heading2"/>
      </w:pPr>
      <w:r>
        <w:t>回溯整项研究，笔者不仅为实验数据所揭示的确凿事实感到振奋——即注意力机制在图像识别任务中展现出的卓越效能；更值得深思的是，这种技术上的突破让我们窥见了算法精度与实际应用价值之间那种深度的、近乎共生的耦合关系。然而，科学探索的本义便在于永无止境的追问。站在当下的节点眺望未来，我们不得不审慎地拷问自己：研究的下一个疆域究竟在何处延展？</w:t>
        <w:br/>
        <w:br/>
        <w:t>特别是置身于边缘计算全面渗透与“绿色AI”呼声日隆的时代洪流中，一个充满张力的现实困境摆在了面前：**我们是否真的能够在捍卫高识别率这一核心指标不被撼动的同时，通过架构的创新，打造出兼具轻盈体态与优雅内核的注意力模块，从而达成性能与能耗之间的微妙平衡？** 这绝不仅仅是一个工程学上的优化问题，而是一道充满了智力诱惑与哲学意味的挑战性课题，它理应成为我们持续投入智慧与热忱去攻克的焦点。</w:t>
      </w:r>
    </w:p>
    <w:p>
      <w:r>
        <w:t>纵观实验数据的全貌，该模型在测试集上以 92.3% 的准确率脱颖而出，较基线模型实现了 2.1 个百分点的跨越式提升。**笔者不禁要问**，这看似有限的 2.1% 增幅背后，究竟蕴含着怎样的算法革新潜力？**值得注意的是**，表 1 中所陈列的对比结果虽然直观地量化了这种优势，但**这是否**足以支撑我们在复杂多变的实际应用中对其抱有绝对的信心？对此，我们或许应当持有一种审慎且充满探究欲的学术态度。</w:t>
      </w:r>
    </w:p>
    <w:p>
      <w:r>
        <w:t>纵观全文的论证脉络，笔者倾向于认为，本文所构建的方法不仅在数据层面显著优化了图像识别的准确率，更在技术路径上提供了一种新的可能。然而，当我们审视其“较高的实用价值”这一结论时，不禁要审慎追问：这种理论上的效能增益，是否已完全具备了解决现实复杂场景问题的潜力？这或许是比单纯追求指标提升更值得我们深思的议题。</w:t>
      </w:r>
    </w:p>
    <w:p>
      <w:pPr>
        <w:pStyle w:val="Heading2"/>
      </w:pPr>
      <w:r>
        <w:t>纵观全文的论证脉络，当我们试图为这项研究画上句号时，不禁要审慎地追问：现有的理论框架是否已然穷尽了我们对这一复杂现象的解释？**笔者认为**，尽管实证数据有力地支撑了核心假设，但这绝非终点，而是新的思辨起点。**值得我们注意的是**，本研究中未被充分探讨的边缘变量，或许正隐藏着颠覆既有认知的关键线索。这不仅引发了我们对方法论的深层反思——即量化指标是否掩盖了质性的微妙差异？更促使我们警惕：在追求学术确定性的过程中，是否无意间牺牲了理论应有的张力与包容度？未来的探索，理应在这种批判性的自省中继续延展。</w:t>
      </w:r>
    </w:p>
    <w:p>
      <w:r>
        <w:t>纵观本研究的实证数据，笔者不得不承认，注意力机制在图像识别任务中所展现出的特征捕获能力确实令人印象深刻，这在某种程度上重塑了我们对于模型感知能力的认知。然而，在肯定其有效性的同时，一个更为深层且现实的考量也随之浮现：**这种性能的显著提升，是否必然要以沉重的计算负担为代价？** 这无疑为我们指明了未来探索的关键方向——即我们不应止步于对现有机制的验证，而更应致力于去追问与探索：**究竟是否存在一种更为轻量级、更具工程美感的模块设计方案，能够在保留核心效用的同时，实现效率与精度的微妙平衡？**</w:t>
      </w:r>
    </w:p>
    <w:p>
      <w:r>
        <w:t>置身于文本的起始端点（即此处所标识之“- 1 -”），笔者不由得陷入沉思：这一序章式的标记，究竟仅仅是物理篇幅的机械计量，还是隐喻着某种全新思维范式的庄严开端？在我们即将踏入这段论述的深水区之前，一个根本性的疑问油然而生——作为读者，我们是否应当首先悬置既有的经验预设，以一种近乎“归零”的审慎姿态去迎接接下来的逻辑推演？笔者认为，唯有保持这种对“起点”本身的批判性警觉，我们才有可能在随后的阅读中捕捉到那些被常理所遮蔽的真知灼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