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CC195" w14:textId="77777777" w:rsidR="0086291D" w:rsidRPr="0086291D" w:rsidRDefault="0086291D" w:rsidP="0086291D">
      <w:pPr>
        <w:pStyle w:val="NoSpacing"/>
      </w:pPr>
      <w:r w:rsidRPr="0086291D">
        <w:t>Additional Sections for Loadout Master Plan</w:t>
      </w:r>
    </w:p>
    <w:p w14:paraId="7B5B2A5F" w14:textId="77777777" w:rsidR="0086291D" w:rsidRPr="0086291D" w:rsidRDefault="0086291D" w:rsidP="0086291D">
      <w:pPr>
        <w:pStyle w:val="NoSpacing"/>
      </w:pPr>
    </w:p>
    <w:p w14:paraId="73757605" w14:textId="77777777" w:rsidR="0086291D" w:rsidRPr="0086291D" w:rsidRDefault="0086291D" w:rsidP="0086291D">
      <w:pPr>
        <w:pStyle w:val="NoSpacing"/>
      </w:pPr>
      <w:r w:rsidRPr="0086291D">
        <w:t>1. Visual Direction: Gemstone UI Theme</w:t>
      </w:r>
    </w:p>
    <w:p w14:paraId="7C3D933A" w14:textId="77777777" w:rsidR="0086291D" w:rsidRPr="0086291D" w:rsidRDefault="0086291D" w:rsidP="0086291D">
      <w:pPr>
        <w:pStyle w:val="NoSpacing"/>
      </w:pPr>
    </w:p>
    <w:p w14:paraId="61460A2F" w14:textId="77777777" w:rsidR="0086291D" w:rsidRPr="0086291D" w:rsidRDefault="0086291D" w:rsidP="0086291D">
      <w:pPr>
        <w:pStyle w:val="NoSpacing"/>
      </w:pPr>
      <w:r w:rsidRPr="0086291D">
        <w:t>Your UI direction leans toward a warm, dark, gem-inspired aesthetic. The palette focuses on deep amethyst, jade, mauve, and metallic rose-gold and amber accents. The mood is cozy, atmospheric, slightly magical, and tactile—tiles should feel touchable with soft glows, subtle shadows, and gemstone-like gradients.</w:t>
      </w:r>
    </w:p>
    <w:p w14:paraId="57019F7D" w14:textId="77777777" w:rsidR="0086291D" w:rsidRPr="0086291D" w:rsidRDefault="0086291D" w:rsidP="0086291D">
      <w:pPr>
        <w:pStyle w:val="NoSpacing"/>
      </w:pPr>
    </w:p>
    <w:p w14:paraId="74506642" w14:textId="77777777" w:rsidR="0086291D" w:rsidRPr="0086291D" w:rsidRDefault="0086291D" w:rsidP="0086291D">
      <w:pPr>
        <w:pStyle w:val="NoSpacing"/>
      </w:pPr>
      <w:r w:rsidRPr="0086291D">
        <w:t>2. Tile Personality &amp; Gamified Progression</w:t>
      </w:r>
    </w:p>
    <w:p w14:paraId="4B6FE8BD" w14:textId="77777777" w:rsidR="0086291D" w:rsidRPr="0086291D" w:rsidRDefault="0086291D" w:rsidP="0086291D">
      <w:pPr>
        <w:pStyle w:val="NoSpacing"/>
      </w:pPr>
    </w:p>
    <w:p w14:paraId="1F4070C1" w14:textId="77777777" w:rsidR="0086291D" w:rsidRPr="0086291D" w:rsidRDefault="0086291D" w:rsidP="0086291D">
      <w:pPr>
        <w:pStyle w:val="NoSpacing"/>
      </w:pPr>
      <w:r w:rsidRPr="0086291D">
        <w:t xml:space="preserve">The tile system is meant to feel alive. As </w:t>
      </w:r>
      <w:proofErr w:type="gramStart"/>
      <w:r w:rsidRPr="0086291D">
        <w:t>users</w:t>
      </w:r>
      <w:proofErr w:type="gramEnd"/>
      <w:r w:rsidRPr="0086291D">
        <w:t xml:space="preserve"> complete modals or answer questions, tiles can animate or subtly change. Examples include soft glows, slight movement, or icons appearing (like a tiny car, backpack, suitcase, or weather symbol). The center avatar tile may animate in response to completed tiles, giving the app a light gamified feel without becoming a “game.”</w:t>
      </w:r>
    </w:p>
    <w:p w14:paraId="06326AA4" w14:textId="77777777" w:rsidR="0086291D" w:rsidRPr="0086291D" w:rsidRDefault="0086291D" w:rsidP="0086291D">
      <w:pPr>
        <w:pStyle w:val="NoSpacing"/>
      </w:pPr>
    </w:p>
    <w:p w14:paraId="5731D6D7" w14:textId="77777777" w:rsidR="0086291D" w:rsidRPr="0086291D" w:rsidRDefault="0086291D" w:rsidP="0086291D">
      <w:pPr>
        <w:pStyle w:val="NoSpacing"/>
      </w:pPr>
      <w:r w:rsidRPr="0086291D">
        <w:t>3. Pet Travel Logic Layer</w:t>
      </w:r>
    </w:p>
    <w:p w14:paraId="2E0BD7F7" w14:textId="77777777" w:rsidR="0086291D" w:rsidRPr="0086291D" w:rsidRDefault="0086291D" w:rsidP="0086291D">
      <w:pPr>
        <w:pStyle w:val="NoSpacing"/>
      </w:pPr>
    </w:p>
    <w:p w14:paraId="1768DAC0" w14:textId="77777777" w:rsidR="0086291D" w:rsidRPr="0086291D" w:rsidRDefault="0086291D" w:rsidP="0086291D">
      <w:pPr>
        <w:pStyle w:val="NoSpacing"/>
      </w:pPr>
      <w:r w:rsidRPr="0086291D">
        <w:t>Pet considerations depend on the type of travel selected. Logic may include airline policies (carrier sizes, pet fees), road trip comfort (sleeping arrangements, temperature safety), gear recommendations (harnesses, bowls, first aid), and weather considerations. This will allow Loadout to adapt automatically when “Pets” is included as a tile.</w:t>
      </w:r>
    </w:p>
    <w:p w14:paraId="2C9CBE2F" w14:textId="77777777" w:rsidR="0086291D" w:rsidRPr="0086291D" w:rsidRDefault="0086291D" w:rsidP="0086291D">
      <w:pPr>
        <w:pStyle w:val="NoSpacing"/>
      </w:pPr>
    </w:p>
    <w:p w14:paraId="1438E107" w14:textId="77777777" w:rsidR="0086291D" w:rsidRPr="0086291D" w:rsidRDefault="0086291D" w:rsidP="0086291D">
      <w:pPr>
        <w:pStyle w:val="NoSpacing"/>
      </w:pPr>
      <w:r w:rsidRPr="0086291D">
        <w:t>4. Gear Weight &amp; Volume Calculations</w:t>
      </w:r>
    </w:p>
    <w:p w14:paraId="651D75C0" w14:textId="77777777" w:rsidR="0086291D" w:rsidRPr="0086291D" w:rsidRDefault="0086291D" w:rsidP="0086291D">
      <w:pPr>
        <w:pStyle w:val="NoSpacing"/>
      </w:pPr>
    </w:p>
    <w:p w14:paraId="363B2709" w14:textId="77777777" w:rsidR="0086291D" w:rsidRPr="0086291D" w:rsidRDefault="0086291D" w:rsidP="0086291D">
      <w:pPr>
        <w:pStyle w:val="NoSpacing"/>
      </w:pPr>
      <w:r w:rsidRPr="0086291D">
        <w:t>Future versions may track volume (liters) and weight totals for backpackers, hikers, road-trippers, and flyers. Minimalist mode adjusts recommended items to lighter or fewer options. Lists can display “required” vs. “optional” gear, and warnings can appear when estimated weight or volume exceeds common limits.</w:t>
      </w:r>
    </w:p>
    <w:p w14:paraId="16554768" w14:textId="77777777" w:rsidR="0086291D" w:rsidRPr="0086291D" w:rsidRDefault="0086291D" w:rsidP="0086291D">
      <w:pPr>
        <w:pStyle w:val="NoSpacing"/>
      </w:pPr>
    </w:p>
    <w:p w14:paraId="60A13107" w14:textId="77777777" w:rsidR="0086291D" w:rsidRPr="0086291D" w:rsidRDefault="0086291D" w:rsidP="0086291D">
      <w:pPr>
        <w:pStyle w:val="NoSpacing"/>
      </w:pPr>
      <w:r w:rsidRPr="0086291D">
        <w:t>5. Weather-Day Loadout Engine</w:t>
      </w:r>
    </w:p>
    <w:p w14:paraId="22E2C7FD" w14:textId="77777777" w:rsidR="0086291D" w:rsidRPr="0086291D" w:rsidRDefault="0086291D" w:rsidP="0086291D">
      <w:pPr>
        <w:pStyle w:val="NoSpacing"/>
      </w:pPr>
    </w:p>
    <w:p w14:paraId="711F04B5" w14:textId="77777777" w:rsidR="0086291D" w:rsidRPr="0086291D" w:rsidRDefault="0086291D" w:rsidP="0086291D">
      <w:pPr>
        <w:pStyle w:val="NoSpacing"/>
      </w:pPr>
      <w:r w:rsidRPr="0086291D">
        <w:t>Longer trips benefit from day-by-day weather logic. Loadout may suggest rain gear for certain days, traction for snowy periods, or temperature-specific items. The summary page may eventually include a timeline showing how gear aligns with real forecast data.</w:t>
      </w:r>
    </w:p>
    <w:p w14:paraId="4E047EC0" w14:textId="77777777" w:rsidR="0086291D" w:rsidRPr="0086291D" w:rsidRDefault="0086291D" w:rsidP="0086291D">
      <w:pPr>
        <w:pStyle w:val="NoSpacing"/>
      </w:pPr>
    </w:p>
    <w:p w14:paraId="1D7F7447" w14:textId="77777777" w:rsidR="0086291D" w:rsidRPr="0086291D" w:rsidRDefault="0086291D" w:rsidP="0086291D">
      <w:pPr>
        <w:pStyle w:val="NoSpacing"/>
      </w:pPr>
      <w:r w:rsidRPr="0086291D">
        <w:t>6. Business Layer &amp; Brand Partnerships</w:t>
      </w:r>
    </w:p>
    <w:p w14:paraId="3D9C8A2E" w14:textId="77777777" w:rsidR="0086291D" w:rsidRPr="0086291D" w:rsidRDefault="0086291D" w:rsidP="0086291D">
      <w:pPr>
        <w:pStyle w:val="NoSpacing"/>
      </w:pPr>
    </w:p>
    <w:p w14:paraId="396DDE01" w14:textId="77777777" w:rsidR="0086291D" w:rsidRPr="0086291D" w:rsidRDefault="0086291D" w:rsidP="0086291D">
      <w:pPr>
        <w:pStyle w:val="NoSpacing"/>
      </w:pPr>
      <w:r w:rsidRPr="0086291D">
        <w:t>Loadout has potential for light partnership integrations. The focus stays non-salesy, with optional suggestions for brands that match the user’s trip type. SQL queries could help determine which product categories are most popular and which companies would benefit from visibility in the app.</w:t>
      </w:r>
    </w:p>
    <w:p w14:paraId="46EA974B" w14:textId="77777777" w:rsidR="0086291D" w:rsidRPr="0086291D" w:rsidRDefault="0086291D" w:rsidP="0086291D">
      <w:pPr>
        <w:pStyle w:val="NoSpacing"/>
      </w:pPr>
    </w:p>
    <w:p w14:paraId="30BAE44D" w14:textId="77777777" w:rsidR="0086291D" w:rsidRPr="0086291D" w:rsidRDefault="0086291D" w:rsidP="0086291D">
      <w:pPr>
        <w:pStyle w:val="NoSpacing"/>
      </w:pPr>
      <w:r w:rsidRPr="0086291D">
        <w:lastRenderedPageBreak/>
        <w:t>7. Modular Tile System</w:t>
      </w:r>
    </w:p>
    <w:p w14:paraId="0CD51F77" w14:textId="77777777" w:rsidR="0086291D" w:rsidRPr="0086291D" w:rsidRDefault="0086291D" w:rsidP="0086291D">
      <w:pPr>
        <w:pStyle w:val="NoSpacing"/>
      </w:pPr>
    </w:p>
    <w:p w14:paraId="6724C243" w14:textId="77777777" w:rsidR="0086291D" w:rsidRPr="0086291D" w:rsidRDefault="0086291D" w:rsidP="0086291D">
      <w:pPr>
        <w:pStyle w:val="NoSpacing"/>
      </w:pPr>
      <w:r w:rsidRPr="0086291D">
        <w:t>Tiles can expand beyond the current set. Users may add new tiles, remove unused ones, or rearrange tile positions. Future updates may allow custom categories, tile templates, and optional specialty tiles for unique trip types.</w:t>
      </w:r>
    </w:p>
    <w:p w14:paraId="083D80B9" w14:textId="77777777" w:rsidR="0086291D" w:rsidRPr="0086291D" w:rsidRDefault="0086291D" w:rsidP="0086291D">
      <w:pPr>
        <w:pStyle w:val="NoSpacing"/>
      </w:pPr>
    </w:p>
    <w:p w14:paraId="3A8000C4" w14:textId="77777777" w:rsidR="0086291D" w:rsidRPr="0086291D" w:rsidRDefault="0086291D" w:rsidP="0086291D">
      <w:pPr>
        <w:pStyle w:val="NoSpacing"/>
      </w:pPr>
      <w:r w:rsidRPr="0086291D">
        <w:t>8. Future Tile Expansion</w:t>
      </w:r>
    </w:p>
    <w:p w14:paraId="5BAA2496" w14:textId="77777777" w:rsidR="0086291D" w:rsidRPr="0086291D" w:rsidRDefault="0086291D" w:rsidP="0086291D">
      <w:pPr>
        <w:pStyle w:val="NoSpacing"/>
      </w:pPr>
    </w:p>
    <w:p w14:paraId="294A6FFA" w14:textId="77777777" w:rsidR="0086291D" w:rsidRPr="0086291D" w:rsidRDefault="0086291D" w:rsidP="0086291D">
      <w:pPr>
        <w:pStyle w:val="NoSpacing"/>
      </w:pPr>
      <w:r w:rsidRPr="0086291D">
        <w:t>Loadout can grow to include additional trip types such as city travel, international trips, multi-country journeys, car camping, thru-hikes, or combination trips (such as fly + road trip). Each new tile will follow the same modal logic system already defined.</w:t>
      </w:r>
    </w:p>
    <w:p w14:paraId="3C53F516" w14:textId="77777777" w:rsidR="006747C9" w:rsidRDefault="006747C9"/>
    <w:sectPr w:rsidR="00674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1D"/>
    <w:rsid w:val="003A0613"/>
    <w:rsid w:val="00550729"/>
    <w:rsid w:val="006747C9"/>
    <w:rsid w:val="006E6FAE"/>
    <w:rsid w:val="00862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169ABE"/>
  <w15:chartTrackingRefBased/>
  <w15:docId w15:val="{25F0F8EC-0A07-EA43-865E-A358C827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91D"/>
    <w:rPr>
      <w:rFonts w:eastAsiaTheme="majorEastAsia" w:cstheme="majorBidi"/>
      <w:color w:val="272727" w:themeColor="text1" w:themeTint="D8"/>
    </w:rPr>
  </w:style>
  <w:style w:type="paragraph" w:styleId="Title">
    <w:name w:val="Title"/>
    <w:basedOn w:val="Normal"/>
    <w:next w:val="Normal"/>
    <w:link w:val="TitleChar"/>
    <w:uiPriority w:val="10"/>
    <w:qFormat/>
    <w:rsid w:val="00862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91D"/>
    <w:pPr>
      <w:spacing w:before="160"/>
      <w:jc w:val="center"/>
    </w:pPr>
    <w:rPr>
      <w:i/>
      <w:iCs/>
      <w:color w:val="404040" w:themeColor="text1" w:themeTint="BF"/>
    </w:rPr>
  </w:style>
  <w:style w:type="character" w:customStyle="1" w:styleId="QuoteChar">
    <w:name w:val="Quote Char"/>
    <w:basedOn w:val="DefaultParagraphFont"/>
    <w:link w:val="Quote"/>
    <w:uiPriority w:val="29"/>
    <w:rsid w:val="0086291D"/>
    <w:rPr>
      <w:i/>
      <w:iCs/>
      <w:color w:val="404040" w:themeColor="text1" w:themeTint="BF"/>
    </w:rPr>
  </w:style>
  <w:style w:type="paragraph" w:styleId="ListParagraph">
    <w:name w:val="List Paragraph"/>
    <w:basedOn w:val="Normal"/>
    <w:uiPriority w:val="34"/>
    <w:qFormat/>
    <w:rsid w:val="0086291D"/>
    <w:pPr>
      <w:ind w:left="720"/>
      <w:contextualSpacing/>
    </w:pPr>
  </w:style>
  <w:style w:type="character" w:styleId="IntenseEmphasis">
    <w:name w:val="Intense Emphasis"/>
    <w:basedOn w:val="DefaultParagraphFont"/>
    <w:uiPriority w:val="21"/>
    <w:qFormat/>
    <w:rsid w:val="0086291D"/>
    <w:rPr>
      <w:i/>
      <w:iCs/>
      <w:color w:val="0F4761" w:themeColor="accent1" w:themeShade="BF"/>
    </w:rPr>
  </w:style>
  <w:style w:type="paragraph" w:styleId="IntenseQuote">
    <w:name w:val="Intense Quote"/>
    <w:basedOn w:val="Normal"/>
    <w:next w:val="Normal"/>
    <w:link w:val="IntenseQuoteChar"/>
    <w:uiPriority w:val="30"/>
    <w:qFormat/>
    <w:rsid w:val="00862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91D"/>
    <w:rPr>
      <w:i/>
      <w:iCs/>
      <w:color w:val="0F4761" w:themeColor="accent1" w:themeShade="BF"/>
    </w:rPr>
  </w:style>
  <w:style w:type="character" w:styleId="IntenseReference">
    <w:name w:val="Intense Reference"/>
    <w:basedOn w:val="DefaultParagraphFont"/>
    <w:uiPriority w:val="32"/>
    <w:qFormat/>
    <w:rsid w:val="0086291D"/>
    <w:rPr>
      <w:b/>
      <w:bCs/>
      <w:smallCaps/>
      <w:color w:val="0F4761" w:themeColor="accent1" w:themeShade="BF"/>
      <w:spacing w:val="5"/>
    </w:rPr>
  </w:style>
  <w:style w:type="paragraph" w:styleId="NoSpacing">
    <w:name w:val="No Spacing"/>
    <w:uiPriority w:val="1"/>
    <w:qFormat/>
    <w:rsid w:val="008629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Daniel</dc:creator>
  <cp:keywords/>
  <dc:description/>
  <cp:lastModifiedBy>Kelly Daniel</cp:lastModifiedBy>
  <cp:revision>1</cp:revision>
  <dcterms:created xsi:type="dcterms:W3CDTF">2025-12-03T20:32:00Z</dcterms:created>
  <dcterms:modified xsi:type="dcterms:W3CDTF">2025-12-03T20:33:00Z</dcterms:modified>
</cp:coreProperties>
</file>