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注入攻击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注入攻击的本质是将用户输入的内容当做代码执行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两个关键点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用户能够控制输入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原本程序要执行的代码，拼接了用户的输入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错误回显会给攻击者极大的便利，比如攻击者在参数中输入一个单引号，引起查询语句的语法错误，服务器紧接着返回了错误信息，通过错误信息可以判断服务器所用数据库的类型，进而构造相应的攻击手段。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当web服务器关闭了错误回显，我们称之为盲注（Blind Injection）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那么攻击者需要找到一个方法验证SQL注入语句是否成功。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最简单的方法就是构造一个简单的条件语句，根据页面是否发生变化来判断是否存在漏洞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http://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"http://www.newspaper.com/items.php?"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www.newspaper.com/items.php?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id =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title ， description FROM table WHERE id =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攻击者可以构造 id = 2 and 1=2;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因为1=2为矛盾式，所以该语句不会被执行，将会返回一个空的页面，或者什么都不返回；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当构造id=2 and 1=1 时，成功返回信息，说明SQL注入成功。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另一种盲注的技巧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Timing attack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在MYSQL中有一个BENCHMARK（cout，expr）函数，它可以将expr函数执行cout次，返回执行的时间，这个函数是用来测试函数性能的。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攻击者通过时间长短的变化，可以就可以知道SQL语句是否注入成功。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68115" cy="1375410"/>
            <wp:effectExtent l="0" t="0" r="1333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5.0版本后，默认在数据库中存放着一个information_schema 的库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里面存放着有关数据库的信息，其中三个表名 schemata tables,columns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Schemata 表存放该用户创建的所有数据库的库名，字段名schema_name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表存放用户创建的所有数据库的库名和表名 字段名table_schema table_name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Columns 中存放着所有数据库的表名和表名和字段名 字段名 columns_name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84988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注释符号：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--+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SQL注入漏洞攻击流程 注入点探测--信息获取--权限获取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SQL注入的类型介绍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按照注入点类型分类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数字型注入点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字符型注入点 ：我们需要将烦人的引号去掉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搜索型注入点 ：select * from 表名 where 字段 like ‘%关键字%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按照数据提交的方式来分类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 注入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POST 注入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Cookie 注入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 头部注入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按照执行效果来分类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基于布尔的盲注 ：即可以根据返回页面判断条件真假的注入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基于时间的注入 ：用条件查询语句检查时间延迟是否执行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基于报错注入 ： 即页面会返回错误信息，错误信息中会包含一些隐私信息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联合查询注入 ：可以使用union的情况下的注入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堆查询注入：可以同时执行多条语句的执行时的注入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宽字节注入：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可能有注入的点：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hd w:val="clear" w:color="auto" w:fill="auto"/>
          <w:lang w:val="en-US" w:eastAsia="zh-CN"/>
        </w:rPr>
        <w:t>所有可能与后端进行交互的点都可能会产生注入漏洞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FF0000"/>
          <w:shd w:val="clear" w:color="auto" w:fill="auto"/>
          <w:lang w:val="en-US" w:eastAsia="zh-CN"/>
        </w:rPr>
        <w:t>所有与后端交互的点都可以尝试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FF0000"/>
          <w:shd w:val="clear" w:color="auto" w:fill="auto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8147E0"/>
    <w:multiLevelType w:val="singleLevel"/>
    <w:tmpl w:val="938147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EF24028"/>
    <w:multiLevelType w:val="singleLevel"/>
    <w:tmpl w:val="CEF2402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3C99658"/>
    <w:multiLevelType w:val="singleLevel"/>
    <w:tmpl w:val="23C9965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9B78E03"/>
    <w:multiLevelType w:val="singleLevel"/>
    <w:tmpl w:val="39B78E0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059DD75"/>
    <w:multiLevelType w:val="singleLevel"/>
    <w:tmpl w:val="5059DD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0A4E0A2C"/>
    <w:rsid w:val="111E2B79"/>
    <w:rsid w:val="2665522E"/>
    <w:rsid w:val="4812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2023-09-23T12:06:00Z</dcterms:created>
  <dc:creator>86158</dc:creator>
  <cp:lastModifiedBy>海希安</cp:lastModifiedBy>
  <dcterms:modified xsi:type="dcterms:W3CDTF">2023-09-26T01:58:59Z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FCDB09AE094347718B853B8C493C0869_12</vt:lpwstr>
  </property>
</Properties>
</file>