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283"/>
        <w:gridCol w:w="425"/>
        <w:gridCol w:w="1276"/>
        <w:gridCol w:w="284"/>
      </w:tblGrid>
      <w:tr w:rsidR="005B58A1" w:rsidRPr="00462594" w14:paraId="3F7EB63E" w14:textId="77777777" w:rsidTr="003B24AC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B24AC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6"/>
          </w:tcPr>
          <w:p w14:paraId="05A17A40" w14:textId="0079256A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un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B24AC">
        <w:trPr>
          <w:trHeight w:val="83"/>
        </w:trPr>
        <w:tc>
          <w:tcPr>
            <w:tcW w:w="10740" w:type="dxa"/>
            <w:gridSpan w:val="7"/>
          </w:tcPr>
          <w:p w14:paraId="6AD054F7" w14:textId="36CEFBEC" w:rsidR="003B24AC" w:rsidRPr="00F55A7D" w:rsidRDefault="00126365" w:rsidP="00823FD7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Computing and Information Science</w:t>
            </w:r>
            <w:r w:rsidR="00CA5320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, Advisor: Prof. </w:t>
            </w:r>
            <w:hyperlink r:id="rId9" w:history="1">
              <w:r w:rsidR="00CA5320" w:rsidRPr="005126FB">
                <w:rPr>
                  <w:rStyle w:val="Hyperlink"/>
                  <w:rFonts w:ascii="Times New Roman" w:eastAsia="楷体" w:hAnsi="Times New Roman" w:cs="Times New Roman"/>
                  <w:i/>
                  <w:sz w:val="22"/>
                  <w:szCs w:val="22"/>
                </w:rPr>
                <w:t>Cheng Zhang</w:t>
              </w:r>
            </w:hyperlink>
          </w:p>
        </w:tc>
      </w:tr>
      <w:tr w:rsidR="00F23749" w:rsidRPr="00F55A7D" w14:paraId="6407BABC" w14:textId="77777777" w:rsidTr="003B24AC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6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B50A1D">
        <w:trPr>
          <w:trHeight w:val="83"/>
        </w:trPr>
        <w:tc>
          <w:tcPr>
            <w:tcW w:w="10740" w:type="dxa"/>
            <w:gridSpan w:val="7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B50A1D">
        <w:trPr>
          <w:trHeight w:val="20"/>
        </w:trPr>
        <w:tc>
          <w:tcPr>
            <w:tcW w:w="10740" w:type="dxa"/>
            <w:gridSpan w:val="7"/>
          </w:tcPr>
          <w:p w14:paraId="2395C4C2" w14:textId="77777777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BB790E">
              <w:rPr>
                <w:rFonts w:eastAsiaTheme="minorEastAsia"/>
                <w:sz w:val="22"/>
                <w:szCs w:val="22"/>
                <w:lang w:eastAsia="zh-CN"/>
              </w:rPr>
              <w:t xml:space="preserve">        </w:t>
            </w:r>
            <w:r w:rsidR="00406661" w:rsidRPr="00BB790E">
              <w:rPr>
                <w:rFonts w:eastAsiaTheme="minorEastAsia"/>
                <w:b/>
                <w:sz w:val="22"/>
                <w:szCs w:val="22"/>
                <w:lang w:eastAsia="zh-CN"/>
              </w:rPr>
              <w:t>Major GPA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.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7A154E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/100 (Rank </w:t>
            </w:r>
            <w:r w:rsidR="00367479" w:rsidRPr="00367479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5</w:t>
            </w:r>
            <w:r w:rsidR="00406661"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</w:t>
            </w: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from Universities </w:t>
            </w: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D57A6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D57A6">
        <w:trPr>
          <w:trHeight w:val="312"/>
        </w:trPr>
        <w:tc>
          <w:tcPr>
            <w:tcW w:w="10456" w:type="dxa"/>
            <w:gridSpan w:val="6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</w:t>
            </w:r>
            <w:hyperlink r:id="rId10" w:history="1">
              <w:r w:rsidR="003D57A6" w:rsidRPr="00CE1DD0">
                <w:rPr>
                  <w:rStyle w:val="Hyperlink"/>
                  <w:rFonts w:ascii="Times New Roman" w:eastAsia="楷体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0252A2">
        <w:trPr>
          <w:trHeight w:val="20"/>
        </w:trPr>
        <w:tc>
          <w:tcPr>
            <w:tcW w:w="10740" w:type="dxa"/>
            <w:gridSpan w:val="7"/>
          </w:tcPr>
          <w:p w14:paraId="0805BA4B" w14:textId="1AB73281" w:rsidR="00043335" w:rsidRPr="002323A0" w:rsidRDefault="00043335" w:rsidP="005A1376">
            <w:pPr>
              <w:pStyle w:val="1"/>
              <w:spacing w:line="168" w:lineRule="auto"/>
              <w:ind w:firstLineChars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200FC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1556EC" w:rsidRPr="00EF1D8E" w14:paraId="2F69B6F9" w14:textId="77777777" w:rsidTr="005A1376">
        <w:trPr>
          <w:trHeight w:val="20"/>
        </w:trPr>
        <w:tc>
          <w:tcPr>
            <w:tcW w:w="9180" w:type="dxa"/>
            <w:gridSpan w:val="5"/>
          </w:tcPr>
          <w:p w14:paraId="153DC3B7" w14:textId="3D5A8C3B" w:rsidR="001556EC" w:rsidRPr="005A1376" w:rsidRDefault="001556EC" w:rsidP="001556E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1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</w:t>
            </w:r>
            <w:proofErr w:type="spellEnd"/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AF5C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5A1376">
              <w:rPr>
                <w:rFonts w:ascii="Times New Roman" w:hAnsi="Times New Roman" w:cs="Times New Roman"/>
                <w:sz w:val="22"/>
                <w:szCs w:val="22"/>
              </w:rPr>
              <w:t xml:space="preserve"> (IPSN </w:t>
            </w:r>
            <w:r w:rsidR="005A1376" w:rsidRPr="005A1376">
              <w:rPr>
                <w:rFonts w:ascii="Times New Roman" w:hAnsi="Times New Roman" w:cs="Times New Roman"/>
                <w:sz w:val="22"/>
                <w:szCs w:val="22"/>
              </w:rPr>
              <w:t>'21</w:t>
            </w:r>
            <w:r w:rsidR="005A1376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5A1376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 w:rsidR="005A1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1376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 w:rsidR="005A1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1376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560" w:type="dxa"/>
            <w:gridSpan w:val="2"/>
          </w:tcPr>
          <w:p w14:paraId="02E312C0" w14:textId="616E7767" w:rsidR="001556EC" w:rsidRDefault="005A1376" w:rsidP="001556E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</w:t>
            </w:r>
            <w:r w:rsidR="001556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1556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D89ED83" w14:textId="5C52F37D" w:rsidR="001556EC" w:rsidRDefault="001556EC" w:rsidP="001556E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5A1376" w:rsidRPr="00EF1D8E" w14:paraId="29EF04A3" w14:textId="77777777" w:rsidTr="00601101">
        <w:trPr>
          <w:trHeight w:val="20"/>
        </w:trPr>
        <w:tc>
          <w:tcPr>
            <w:tcW w:w="10740" w:type="dxa"/>
            <w:gridSpan w:val="7"/>
          </w:tcPr>
          <w:p w14:paraId="4FD9DB74" w14:textId="77777777" w:rsidR="00E90576" w:rsidRPr="00E90576" w:rsidRDefault="00E90576" w:rsidP="00E90576">
            <w:pPr>
              <w:pStyle w:val="ListParagraph"/>
              <w:numPr>
                <w:ilvl w:val="0"/>
                <w:numId w:val="2"/>
              </w:numPr>
              <w:spacing w:line="168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E90576">
              <w:rPr>
                <w:rFonts w:ascii="Times New Roman" w:hAnsi="Times New Roman" w:cs="Times New Roman"/>
                <w:sz w:val="22"/>
              </w:rPr>
              <w:t>Proposed a localization system design of a MIMO-enabled NFC reader which locates surrounding NFC tags as well as untagged conductive objects.</w:t>
            </w:r>
          </w:p>
          <w:p w14:paraId="73C4DAF0" w14:textId="77777777" w:rsidR="00E90576" w:rsidRPr="00E90576" w:rsidRDefault="00E90576" w:rsidP="00E90576">
            <w:pPr>
              <w:pStyle w:val="ListParagraph"/>
              <w:numPr>
                <w:ilvl w:val="0"/>
                <w:numId w:val="2"/>
              </w:numPr>
              <w:spacing w:line="168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E90576">
              <w:rPr>
                <w:rFonts w:ascii="Times New Roman" w:hAnsi="Times New Roman" w:cs="Times New Roman"/>
                <w:sz w:val="22"/>
              </w:rPr>
              <w:t>The system achieved few centimeter-accurate location tracking of both tagged and untagged objects in proximity.</w:t>
            </w:r>
          </w:p>
          <w:p w14:paraId="6D6DD771" w14:textId="6210154F" w:rsidR="00E90576" w:rsidRPr="005A1376" w:rsidRDefault="00E90576" w:rsidP="00E90576">
            <w:pPr>
              <w:pStyle w:val="ListParagraph"/>
              <w:numPr>
                <w:ilvl w:val="0"/>
                <w:numId w:val="2"/>
              </w:numPr>
              <w:spacing w:line="168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E90576">
              <w:rPr>
                <w:rFonts w:ascii="Times New Roman" w:hAnsi="Times New Roman" w:cs="Times New Roman"/>
                <w:sz w:val="22"/>
              </w:rPr>
              <w:t>The approach achieved an overall range of 20 cm of location tracking from the textile NFC reader.</w:t>
            </w:r>
          </w:p>
        </w:tc>
      </w:tr>
      <w:tr w:rsidR="00994185" w:rsidRPr="00EF1D8E" w14:paraId="504B603C" w14:textId="77777777" w:rsidTr="005A1376">
        <w:trPr>
          <w:trHeight w:val="20"/>
        </w:trPr>
        <w:tc>
          <w:tcPr>
            <w:tcW w:w="9180" w:type="dxa"/>
            <w:gridSpan w:val="5"/>
          </w:tcPr>
          <w:p w14:paraId="5965B36B" w14:textId="50E01B40" w:rsidR="00994185" w:rsidRPr="00F55A7D" w:rsidRDefault="004100A9" w:rsidP="006D008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hyperlink r:id="rId12" w:history="1">
              <w:r w:rsidR="002209F9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2209F9"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2209F9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364D1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proofErr w:type="spellStart"/>
            <w:r w:rsidR="00364D19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</w:t>
            </w:r>
            <w:proofErr w:type="spellEnd"/>
            <w:r w:rsidR="00364D19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Li</w:t>
            </w:r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B109D0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8B74F0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8B74F0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8B74F0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560" w:type="dxa"/>
            <w:gridSpan w:val="2"/>
          </w:tcPr>
          <w:p w14:paraId="2DA0FD45" w14:textId="7478FD4E" w:rsidR="00994185" w:rsidRDefault="008B152E" w:rsidP="006D008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B12502">
              <w:rPr>
                <w:rFonts w:ascii="Times New Roman" w:hAnsi="Times New Roman" w:cs="Times New Roman"/>
                <w:sz w:val="22"/>
                <w:szCs w:val="22"/>
              </w:rPr>
              <w:t>. 2019</w:t>
            </w:r>
            <w:r w:rsidR="00E0744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420FB0A" w14:textId="77777777" w:rsidR="00994185" w:rsidRPr="00EF1D8E" w:rsidRDefault="00994185" w:rsidP="006D008A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94185" w:rsidRPr="00844B8C" w14:paraId="4E23A356" w14:textId="77777777" w:rsidTr="006D008A">
        <w:trPr>
          <w:trHeight w:val="20"/>
        </w:trPr>
        <w:tc>
          <w:tcPr>
            <w:tcW w:w="10740" w:type="dxa"/>
            <w:gridSpan w:val="7"/>
          </w:tcPr>
          <w:p w14:paraId="76B7C113" w14:textId="77777777" w:rsidR="00994185" w:rsidRPr="00F43730" w:rsidRDefault="0099418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 scheme to select cluster heads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for a homogeneous network in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three-dimension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al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situation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based on the concept of </w:t>
            </w:r>
            <w:r w:rsidRPr="0027493C">
              <w:rPr>
                <w:rFonts w:eastAsiaTheme="minorEastAsia"/>
                <w:i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-hop connected dominating set.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0276E999" w14:textId="77777777" w:rsidR="00994185" w:rsidRPr="004E40D1" w:rsidRDefault="0099418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4E40D1">
              <w:rPr>
                <w:rFonts w:eastAsiaTheme="minorEastAsia"/>
                <w:sz w:val="22"/>
                <w:szCs w:val="22"/>
                <w:lang w:eastAsia="zh-CN"/>
              </w:rPr>
              <w:t>Proposed a distributed approximation algorithm and proved its approximation ratio.</w:t>
            </w:r>
          </w:p>
          <w:p w14:paraId="26EC3114" w14:textId="13D0DF16" w:rsidR="00994185" w:rsidRPr="00844B8C" w:rsidRDefault="00E409E9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Conducted</w:t>
            </w:r>
            <w:r w:rsidR="005C2095">
              <w:rPr>
                <w:sz w:val="22"/>
                <w:szCs w:val="22"/>
                <w:lang w:eastAsia="zh-CN"/>
              </w:rPr>
              <w:t xml:space="preserve"> numerical experiments </w:t>
            </w:r>
            <w:r>
              <w:rPr>
                <w:sz w:val="22"/>
                <w:szCs w:val="22"/>
                <w:lang w:eastAsia="zh-CN"/>
              </w:rPr>
              <w:t xml:space="preserve">with 100 nodes randomly distributed in a three-dimensional Wireless Sensor Network (WSN) to analyze and prove the efficiency of </w:t>
            </w:r>
            <w:r w:rsidR="00967585">
              <w:rPr>
                <w:sz w:val="22"/>
                <w:szCs w:val="22"/>
                <w:lang w:eastAsia="zh-CN"/>
              </w:rPr>
              <w:t>the</w:t>
            </w:r>
            <w:r>
              <w:rPr>
                <w:sz w:val="22"/>
                <w:szCs w:val="22"/>
                <w:lang w:eastAsia="zh-CN"/>
              </w:rPr>
              <w:t xml:space="preserve"> algorithm</w:t>
            </w:r>
            <w:r w:rsidR="00994185">
              <w:rPr>
                <w:sz w:val="22"/>
                <w:szCs w:val="22"/>
                <w:lang w:eastAsia="zh-CN"/>
              </w:rPr>
              <w:t>.</w:t>
            </w:r>
          </w:p>
        </w:tc>
      </w:tr>
      <w:tr w:rsidR="00CF327A" w:rsidRPr="00371038" w14:paraId="313BFCE1" w14:textId="77777777" w:rsidTr="005A1376">
        <w:trPr>
          <w:trHeight w:val="20"/>
        </w:trPr>
        <w:tc>
          <w:tcPr>
            <w:tcW w:w="9180" w:type="dxa"/>
            <w:gridSpan w:val="5"/>
          </w:tcPr>
          <w:p w14:paraId="05571FE8" w14:textId="431DE58F" w:rsidR="00CF327A" w:rsidRPr="00544937" w:rsidRDefault="004100A9" w:rsidP="00D23BF5">
            <w:pPr>
              <w:pStyle w:val="1"/>
              <w:spacing w:line="168" w:lineRule="auto"/>
              <w:ind w:firstLineChars="0" w:firstLine="0"/>
              <w:jc w:val="both"/>
              <w:rPr>
                <w:b/>
                <w:sz w:val="22"/>
                <w:szCs w:val="22"/>
              </w:rPr>
            </w:pPr>
            <w:hyperlink r:id="rId13" w:history="1">
              <w:r w:rsidR="00CF327A"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CF327A" w:rsidRPr="00544937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CF327A" w:rsidRPr="001556EC">
              <w:rPr>
                <w:b/>
                <w:bCs/>
                <w:sz w:val="22"/>
                <w:szCs w:val="22"/>
                <w:u w:val="single"/>
              </w:rPr>
              <w:t>Ke</w:t>
            </w:r>
            <w:proofErr w:type="spellEnd"/>
            <w:r w:rsidR="00CF327A" w:rsidRPr="001556EC">
              <w:rPr>
                <w:b/>
                <w:bCs/>
                <w:sz w:val="22"/>
                <w:szCs w:val="22"/>
                <w:u w:val="single"/>
              </w:rPr>
              <w:t xml:space="preserve"> Li</w:t>
            </w:r>
            <w:r w:rsidR="00CF327A" w:rsidRPr="00612512">
              <w:rPr>
                <w:sz w:val="22"/>
                <w:szCs w:val="22"/>
              </w:rPr>
              <w:t xml:space="preserve">, </w:t>
            </w:r>
            <w:proofErr w:type="spellStart"/>
            <w:r w:rsidR="00CF327A" w:rsidRPr="00612512">
              <w:rPr>
                <w:sz w:val="22"/>
                <w:szCs w:val="22"/>
              </w:rPr>
              <w:t>Haowei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="00CF327A" w:rsidRPr="00612512">
              <w:rPr>
                <w:sz w:val="22"/>
                <w:szCs w:val="22"/>
              </w:rPr>
              <w:t>Xiaofeng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="00CF327A" w:rsidRPr="00612512">
              <w:rPr>
                <w:sz w:val="22"/>
                <w:szCs w:val="22"/>
              </w:rPr>
              <w:t>Guihai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 w:rsidR="005A1376">
              <w:rPr>
                <w:sz w:val="22"/>
                <w:szCs w:val="22"/>
              </w:rPr>
              <w:t xml:space="preserve"> </w:t>
            </w:r>
            <w:r w:rsidR="005A1376" w:rsidRPr="005A1376">
              <w:rPr>
                <w:sz w:val="22"/>
                <w:szCs w:val="22"/>
              </w:rPr>
              <w:t>'</w:t>
            </w:r>
            <w:r w:rsidR="005A1376">
              <w:rPr>
                <w:sz w:val="22"/>
                <w:szCs w:val="22"/>
              </w:rPr>
              <w:t>19</w:t>
            </w:r>
            <w:r w:rsidR="00CF327A" w:rsidRPr="00612512">
              <w:rPr>
                <w:sz w:val="22"/>
                <w:szCs w:val="22"/>
              </w:rPr>
              <w:t>)</w:t>
            </w:r>
            <w:r w:rsidR="008B74F0">
              <w:rPr>
                <w:sz w:val="22"/>
                <w:szCs w:val="22"/>
              </w:rPr>
              <w:t>.</w:t>
            </w:r>
          </w:p>
        </w:tc>
        <w:tc>
          <w:tcPr>
            <w:tcW w:w="1560" w:type="dxa"/>
            <w:gridSpan w:val="2"/>
          </w:tcPr>
          <w:p w14:paraId="079C132A" w14:textId="77777777" w:rsidR="00CF327A" w:rsidRDefault="00CF327A" w:rsidP="00CF327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CF327A" w:rsidRPr="00CF327A" w:rsidRDefault="00CF327A" w:rsidP="00CF327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636BEE" w:rsidRPr="00A56693" w14:paraId="14138353" w14:textId="77777777" w:rsidTr="00636BEE">
        <w:trPr>
          <w:trHeight w:val="506"/>
        </w:trPr>
        <w:tc>
          <w:tcPr>
            <w:tcW w:w="10740" w:type="dxa"/>
            <w:gridSpan w:val="7"/>
          </w:tcPr>
          <w:p w14:paraId="6729BD95" w14:textId="77777777" w:rsidR="00A567A8" w:rsidRDefault="00636BEE" w:rsidP="00A567A8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Improved </w:t>
            </w:r>
            <w:r w:rsidRPr="00825026">
              <w:rPr>
                <w:sz w:val="22"/>
                <w:szCs w:val="22"/>
                <w:lang w:eastAsia="zh-CN"/>
              </w:rPr>
              <w:t>Distributed Energy Efficient Clustering</w:t>
            </w:r>
            <w:r>
              <w:rPr>
                <w:sz w:val="22"/>
                <w:szCs w:val="22"/>
                <w:lang w:eastAsia="zh-CN"/>
              </w:rPr>
              <w:t xml:space="preserve"> (DEEC)</w:t>
            </w:r>
            <w:r w:rsidRPr="00825026"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825026">
              <w:rPr>
                <w:sz w:val="22"/>
                <w:szCs w:val="22"/>
                <w:lang w:eastAsia="zh-CN"/>
              </w:rPr>
              <w:t>lgorithm</w:t>
            </w:r>
            <w:r>
              <w:rPr>
                <w:sz w:val="22"/>
                <w:szCs w:val="22"/>
                <w:lang w:eastAsia="zh-CN"/>
              </w:rPr>
              <w:t xml:space="preserve"> with energy constraints and cluster coverage ranges of sensors in 3-dimensional WSNs taken into consideration.</w:t>
            </w:r>
            <w:r w:rsidR="00A567A8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0D865919" w14:textId="282D2679" w:rsidR="00636BEE" w:rsidRPr="00A567A8" w:rsidRDefault="00636BEE" w:rsidP="00A567A8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567A8">
              <w:rPr>
                <w:rFonts w:eastAsiaTheme="minorEastAsia" w:hint="eastAsia"/>
                <w:sz w:val="22"/>
                <w:szCs w:val="22"/>
                <w:lang w:eastAsia="zh-CN"/>
              </w:rPr>
              <w:t>A</w:t>
            </w:r>
            <w:r w:rsidRPr="00A567A8">
              <w:rPr>
                <w:rFonts w:eastAsiaTheme="minorEastAsia"/>
                <w:sz w:val="22"/>
                <w:szCs w:val="22"/>
                <w:lang w:eastAsia="zh-CN"/>
              </w:rPr>
              <w:t>dopted Q-learning scheme to choose cluster heads for routing packets of each sensor.</w:t>
            </w:r>
          </w:p>
          <w:p w14:paraId="37D0A02D" w14:textId="07212487" w:rsidR="00D71497" w:rsidRPr="00BB324F" w:rsidRDefault="00D71497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olved </w:t>
            </w:r>
            <w:r w:rsidR="00A72ADA"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Energy-Efficient Clustering Problem (EECP)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 xml:space="preserve">, which is an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NP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Complete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 xml:space="preserve"> problem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 xml:space="preserve">in the running time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>O(kX)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, where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 xml:space="preserve"> k 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is the cluster number</w:t>
            </w:r>
            <w:r w:rsidR="00BB324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 xml:space="preserve"> X 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 xml:space="preserve">is the number of updates </w:t>
            </w:r>
            <w:r w:rsidR="00A72ADA">
              <w:rPr>
                <w:rFonts w:eastAsiaTheme="minorEastAsia"/>
                <w:sz w:val="22"/>
                <w:szCs w:val="22"/>
                <w:lang w:eastAsia="zh-CN"/>
              </w:rPr>
              <w:t xml:space="preserve">that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Q-learning needs to converge.</w:t>
            </w:r>
          </w:p>
          <w:p w14:paraId="1BFF482A" w14:textId="77777777" w:rsidR="00E07CEC" w:rsidRDefault="00636BEE" w:rsidP="006B4C4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9B1B10">
              <w:rPr>
                <w:rFonts w:ascii="Times New Roman" w:hAnsi="Times New Roman" w:cs="Times New Roman"/>
                <w:sz w:val="22"/>
              </w:rPr>
              <w:t>Conducted experiments with the algorithm and outperformed k-means clustering and an FCM-based algorithm</w:t>
            </w:r>
            <w:r w:rsidR="00A073DB" w:rsidRPr="005D7AD3">
              <w:rPr>
                <w:sz w:val="22"/>
              </w:rPr>
              <w:t xml:space="preserve"> </w:t>
            </w:r>
            <w:r w:rsidR="005D7AD3" w:rsidRPr="005D7AD3">
              <w:rPr>
                <w:rFonts w:ascii="Times New Roman" w:hAnsi="Times New Roman" w:cs="Times New Roman"/>
                <w:sz w:val="22"/>
              </w:rPr>
              <w:t>in terms of network lifespan, packet delivery rate, and transmission latency.</w:t>
            </w:r>
          </w:p>
          <w:p w14:paraId="7614B93E" w14:textId="1F65B5E1" w:rsidR="00BC62DE" w:rsidRPr="006B4C43" w:rsidRDefault="00BC62DE" w:rsidP="00BC62DE">
            <w:pPr>
              <w:pStyle w:val="ListParagraph"/>
              <w:ind w:left="420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94427" w:rsidRPr="00462594" w14:paraId="10230202" w14:textId="77777777" w:rsidTr="00C22049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D959FDF" w14:textId="1E5701B9" w:rsidR="00394427" w:rsidRPr="00F55A7D" w:rsidRDefault="00394427" w:rsidP="00EF1D8E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R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ESEARCH</w:t>
            </w:r>
            <w:r w:rsidR="00EC6FD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586113"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&amp; CONTEST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EXPERIENCE</w:t>
            </w:r>
          </w:p>
        </w:tc>
      </w:tr>
      <w:tr w:rsidR="003C6C3C" w:rsidRPr="00EF1D8E" w14:paraId="7891E091" w14:textId="77777777" w:rsidTr="00823FD7">
        <w:trPr>
          <w:trHeight w:val="20"/>
        </w:trPr>
        <w:tc>
          <w:tcPr>
            <w:tcW w:w="8330" w:type="dxa"/>
            <w:gridSpan w:val="2"/>
          </w:tcPr>
          <w:p w14:paraId="740ADC30" w14:textId="77777777" w:rsidR="002024CA" w:rsidRDefault="002024CA" w:rsidP="002024C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Design </w:t>
            </w:r>
            <w:r>
              <w:rPr>
                <w:rFonts w:ascii="Times New Roman" w:hAnsi="Times New Roman" w:cs="Times New Roman"/>
                <w:b/>
                <w:sz w:val="22"/>
              </w:rPr>
              <w:t>a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nd Implementation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o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f Broadcast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Mechanism </w:t>
            </w:r>
            <w:r>
              <w:rPr>
                <w:rFonts w:ascii="Times New Roman" w:hAnsi="Times New Roman" w:cs="Times New Roman"/>
                <w:b/>
                <w:sz w:val="22"/>
              </w:rPr>
              <w:t>i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 Large-Scale I</w:t>
            </w:r>
            <w:r>
              <w:rPr>
                <w:rFonts w:ascii="Times New Roman" w:hAnsi="Times New Roman" w:cs="Times New Roman"/>
                <w:b/>
                <w:sz w:val="22"/>
              </w:rPr>
              <w:t>oT</w:t>
            </w:r>
          </w:p>
          <w:p w14:paraId="282A639A" w14:textId="24F9BEA5" w:rsidR="003C6C3C" w:rsidRPr="00F55A7D" w:rsidRDefault="00F0241A" w:rsidP="002024C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Undergraduate Thesis at</w:t>
            </w:r>
            <w:r w:rsidR="003C6C3C" w:rsidRPr="00476D46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 w:rsidR="003C6C3C">
              <w:rPr>
                <w:rFonts w:ascii="Times New Roman" w:hAnsi="Times New Roman" w:cs="Times New Roman"/>
                <w:i/>
                <w:sz w:val="22"/>
              </w:rPr>
              <w:t>SJTU</w:t>
            </w:r>
            <w:r w:rsidR="00E33307">
              <w:rPr>
                <w:rFonts w:ascii="Times New Roman" w:hAnsi="Times New Roman" w:cs="Times New Roman"/>
                <w:i/>
                <w:sz w:val="22"/>
              </w:rPr>
              <w:t xml:space="preserve">, </w:t>
            </w:r>
            <w:r w:rsidR="000810D1">
              <w:rPr>
                <w:rFonts w:ascii="Times New Roman" w:hAnsi="Times New Roman" w:cs="Times New Roman"/>
                <w:i/>
                <w:sz w:val="22"/>
              </w:rPr>
              <w:t>S</w:t>
            </w:r>
            <w:r w:rsidR="00E33307">
              <w:rPr>
                <w:rFonts w:ascii="Times New Roman" w:hAnsi="Times New Roman" w:cs="Times New Roman"/>
                <w:i/>
                <w:sz w:val="22"/>
              </w:rPr>
              <w:t xml:space="preserve">upervisor: </w:t>
            </w:r>
            <w:r w:rsidR="000810D1">
              <w:rPr>
                <w:rFonts w:ascii="Times New Roman" w:hAnsi="Times New Roman" w:cs="Times New Roman"/>
                <w:i/>
                <w:sz w:val="22"/>
              </w:rPr>
              <w:t xml:space="preserve">Prof. </w:t>
            </w:r>
            <w:hyperlink r:id="rId14" w:history="1">
              <w:r w:rsidR="000810D1" w:rsidRPr="00CE1DD0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Xiaohua Tian</w:t>
              </w:r>
            </w:hyperlink>
          </w:p>
        </w:tc>
        <w:tc>
          <w:tcPr>
            <w:tcW w:w="2410" w:type="dxa"/>
            <w:gridSpan w:val="5"/>
          </w:tcPr>
          <w:p w14:paraId="7D3BC217" w14:textId="12B44BBF" w:rsidR="003C6C3C" w:rsidRPr="00EF1D8E" w:rsidRDefault="002024CA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C6C3C"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C6C3C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Jun</w:t>
            </w:r>
            <w:r w:rsidR="003C6C3C">
              <w:rPr>
                <w:rFonts w:ascii="Times New Roman" w:hAnsi="Times New Roman" w:cs="Times New Roman"/>
                <w:sz w:val="22"/>
                <w:szCs w:val="22"/>
              </w:rPr>
              <w:t>.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C6C3C" w:rsidRPr="00EE0557" w14:paraId="452AFE42" w14:textId="77777777" w:rsidTr="00823FD7">
        <w:trPr>
          <w:trHeight w:val="284"/>
        </w:trPr>
        <w:tc>
          <w:tcPr>
            <w:tcW w:w="10740" w:type="dxa"/>
            <w:gridSpan w:val="7"/>
          </w:tcPr>
          <w:p w14:paraId="1B19E573" w14:textId="52565C63" w:rsidR="00BA301D" w:rsidRDefault="00B70816" w:rsidP="00B70816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2" w:name="_Hlk53276809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esigned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implement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first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parallel downlink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A301D">
              <w:rPr>
                <w:rFonts w:eastAsiaTheme="minorEastAsia"/>
                <w:sz w:val="22"/>
                <w:szCs w:val="22"/>
                <w:lang w:eastAsia="zh-CN"/>
              </w:rPr>
              <w:t xml:space="preserve">scheme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backscatter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communication</w:t>
            </w:r>
            <w:r w:rsidR="00BC749E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4D2AA2B2" w14:textId="0B0EA4CB" w:rsidR="003C6C3C" w:rsidRPr="00B70816" w:rsidRDefault="0078283A" w:rsidP="00B70816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lastRenderedPageBreak/>
              <w:t>Proposed</w:t>
            </w:r>
            <w:r w:rsidR="00B70816"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the parallel communication and</w:t>
            </w:r>
            <w:r w:rsidR="00B70816" w:rsidRPr="00B70816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B70816"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control system under the broadcast mechanism in large-scale </w:t>
            </w:r>
            <w:r w:rsidR="00BA301D">
              <w:rPr>
                <w:rFonts w:eastAsiaTheme="minorEastAsia"/>
                <w:sz w:val="22"/>
                <w:szCs w:val="22"/>
                <w:lang w:eastAsia="zh-CN"/>
              </w:rPr>
              <w:t>IoT</w:t>
            </w:r>
            <w:r w:rsidR="00BC749E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77B0654C" w14:textId="7C25D9BD" w:rsidR="003C6C3C" w:rsidRPr="00BC749E" w:rsidRDefault="00BC749E" w:rsidP="00BC749E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>Verified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the feasibility of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my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design on Keysight ADS, a simulation software, and on </w:t>
            </w:r>
            <w:r w:rsidR="007856F1"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PCB</w:t>
            </w:r>
            <w:r w:rsidR="00B970E4">
              <w:rPr>
                <w:rFonts w:eastAsiaTheme="minorEastAsia"/>
                <w:sz w:val="22"/>
                <w:szCs w:val="22"/>
                <w:lang w:eastAsia="zh-CN"/>
              </w:rPr>
              <w:t>-based prototype.</w:t>
            </w:r>
          </w:p>
        </w:tc>
      </w:tr>
      <w:tr w:rsidR="008C3F4B" w:rsidRPr="00462594" w14:paraId="3854CEE5" w14:textId="77777777" w:rsidTr="008C3F4B">
        <w:trPr>
          <w:trHeight w:val="312"/>
        </w:trPr>
        <w:tc>
          <w:tcPr>
            <w:tcW w:w="8330" w:type="dxa"/>
            <w:gridSpan w:val="2"/>
          </w:tcPr>
          <w:p w14:paraId="2A10D1F5" w14:textId="79B4241C" w:rsidR="008C3F4B" w:rsidRPr="00F55A7D" w:rsidRDefault="008C3F4B" w:rsidP="00EF1D8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364F28">
              <w:rPr>
                <w:rFonts w:ascii="Times New Roman" w:hAnsi="Times New Roman" w:cs="Times New Roman"/>
                <w:b/>
                <w:sz w:val="22"/>
              </w:rPr>
              <w:lastRenderedPageBreak/>
              <w:t>Crowdsourcing Task Assignment Strategy and Optimization Based on Social Network</w:t>
            </w:r>
            <w:r w:rsidRPr="00EA69A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410" w:type="dxa"/>
            <w:gridSpan w:val="5"/>
          </w:tcPr>
          <w:p w14:paraId="346C430B" w14:textId="2EC8EFD9" w:rsidR="008C3F4B" w:rsidRPr="00EF1D8E" w:rsidRDefault="008C3F4B" w:rsidP="00EF1D8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 – Dec. 2019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527CD8" w:rsidRPr="00462594" w14:paraId="1D1E74E9" w14:textId="77777777" w:rsidTr="001D257E">
        <w:trPr>
          <w:trHeight w:val="312"/>
        </w:trPr>
        <w:tc>
          <w:tcPr>
            <w:tcW w:w="10740" w:type="dxa"/>
            <w:gridSpan w:val="7"/>
          </w:tcPr>
          <w:p w14:paraId="6695D522" w14:textId="73C116F8" w:rsidR="00527CD8" w:rsidRDefault="00527CD8" w:rsidP="00527CD8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476D46">
              <w:rPr>
                <w:rFonts w:ascii="Times New Roman" w:hAnsi="Times New Roman" w:cs="Times New Roman"/>
                <w:i/>
                <w:sz w:val="22"/>
              </w:rPr>
              <w:t>The 18</w:t>
            </w:r>
            <w:r w:rsidRPr="00337145">
              <w:rPr>
                <w:rFonts w:ascii="Times New Roman" w:hAnsi="Times New Roman" w:cs="Times New Roman"/>
                <w:i/>
                <w:sz w:val="22"/>
                <w:vertAlign w:val="superscript"/>
              </w:rPr>
              <w:t>th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Innovation and Practice Plan for </w:t>
            </w:r>
            <w:r>
              <w:rPr>
                <w:rFonts w:ascii="Times New Roman" w:hAnsi="Times New Roman" w:cs="Times New Roman"/>
                <w:i/>
                <w:sz w:val="22"/>
              </w:rPr>
              <w:t>Undergraduates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of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5" w:history="1">
              <w:r w:rsidRPr="0013501E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Xiaofeng Gao</w:t>
              </w:r>
            </w:hyperlink>
          </w:p>
        </w:tc>
      </w:tr>
      <w:bookmarkEnd w:id="2"/>
      <w:tr w:rsidR="00D057AA" w:rsidRPr="00462594" w14:paraId="4688156A" w14:textId="77777777" w:rsidTr="00953F1F">
        <w:trPr>
          <w:trHeight w:val="20"/>
        </w:trPr>
        <w:tc>
          <w:tcPr>
            <w:tcW w:w="10740" w:type="dxa"/>
            <w:gridSpan w:val="7"/>
          </w:tcPr>
          <w:p w14:paraId="6D23D251" w14:textId="1488680C" w:rsidR="004E4234" w:rsidRDefault="004E4234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O</w:t>
            </w:r>
            <w:r w:rsidRPr="004E4234">
              <w:rPr>
                <w:sz w:val="22"/>
                <w:szCs w:val="22"/>
                <w:lang w:eastAsia="zh-CN"/>
              </w:rPr>
              <w:t xml:space="preserve">ptimized the </w:t>
            </w:r>
            <w:r w:rsidR="00C324CB">
              <w:rPr>
                <w:sz w:val="22"/>
                <w:szCs w:val="22"/>
                <w:lang w:eastAsia="zh-CN"/>
              </w:rPr>
              <w:t xml:space="preserve">task </w:t>
            </w:r>
            <w:r w:rsidRPr="004E4234">
              <w:rPr>
                <w:sz w:val="22"/>
                <w:szCs w:val="22"/>
                <w:lang w:eastAsia="zh-CN"/>
              </w:rPr>
              <w:t>assignment scheme</w:t>
            </w:r>
            <w:r w:rsidR="00191588">
              <w:rPr>
                <w:sz w:val="22"/>
                <w:szCs w:val="22"/>
                <w:lang w:eastAsia="zh-CN"/>
              </w:rPr>
              <w:t xml:space="preserve"> in </w:t>
            </w:r>
            <w:r w:rsidR="00191588" w:rsidRPr="00191588">
              <w:rPr>
                <w:sz w:val="22"/>
                <w:szCs w:val="22"/>
                <w:lang w:eastAsia="zh-CN"/>
              </w:rPr>
              <w:t>spatial crowdsourcing</w:t>
            </w:r>
            <w:r w:rsidR="00667A96">
              <w:rPr>
                <w:sz w:val="22"/>
                <w:szCs w:val="22"/>
                <w:lang w:eastAsia="zh-CN"/>
              </w:rPr>
              <w:t xml:space="preserve"> and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 w:rsidRPr="004E4234">
              <w:rPr>
                <w:sz w:val="22"/>
                <w:szCs w:val="22"/>
                <w:lang w:eastAsia="zh-CN"/>
              </w:rPr>
              <w:t xml:space="preserve">proposed </w:t>
            </w:r>
            <w:r w:rsidR="00A513DA">
              <w:rPr>
                <w:sz w:val="22"/>
                <w:szCs w:val="22"/>
                <w:lang w:eastAsia="zh-CN"/>
              </w:rPr>
              <w:t>efficient truth inference</w:t>
            </w:r>
            <w:r w:rsidRPr="004E4234">
              <w:rPr>
                <w:sz w:val="22"/>
                <w:szCs w:val="22"/>
                <w:lang w:eastAsia="zh-CN"/>
              </w:rPr>
              <w:t xml:space="preserve"> algorithms.</w:t>
            </w:r>
          </w:p>
          <w:p w14:paraId="500C5EFD" w14:textId="5633090B" w:rsidR="00191588" w:rsidRDefault="006949D1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</w:t>
            </w:r>
            <w:r w:rsidR="00191588" w:rsidRPr="00191588">
              <w:rPr>
                <w:sz w:val="22"/>
                <w:szCs w:val="22"/>
                <w:lang w:eastAsia="zh-CN"/>
              </w:rPr>
              <w:t>easure</w:t>
            </w:r>
            <w:r>
              <w:rPr>
                <w:sz w:val="22"/>
                <w:szCs w:val="22"/>
                <w:lang w:eastAsia="zh-CN"/>
              </w:rPr>
              <w:t>d</w:t>
            </w:r>
            <w:r w:rsidR="00191588" w:rsidRPr="00191588">
              <w:rPr>
                <w:sz w:val="22"/>
                <w:szCs w:val="22"/>
                <w:lang w:eastAsia="zh-CN"/>
              </w:rPr>
              <w:t xml:space="preserve"> the </w:t>
            </w:r>
            <w:r w:rsidR="00191588">
              <w:rPr>
                <w:sz w:val="22"/>
                <w:szCs w:val="22"/>
                <w:lang w:eastAsia="zh-CN"/>
              </w:rPr>
              <w:t>f</w:t>
            </w:r>
            <w:r w:rsidR="00191588" w:rsidRPr="00191588">
              <w:rPr>
                <w:sz w:val="22"/>
                <w:szCs w:val="22"/>
                <w:lang w:eastAsia="zh-CN"/>
              </w:rPr>
              <w:t>airness of the whole system</w:t>
            </w:r>
            <w:r w:rsidR="00191588"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 xml:space="preserve">using </w:t>
            </w:r>
            <w:r w:rsidRPr="006949D1">
              <w:rPr>
                <w:sz w:val="22"/>
                <w:szCs w:val="22"/>
                <w:lang w:eastAsia="zh-CN"/>
              </w:rPr>
              <w:t xml:space="preserve">Jain's Fairness Index </w:t>
            </w:r>
            <w:r w:rsidR="00191588">
              <w:rPr>
                <w:sz w:val="22"/>
                <w:szCs w:val="22"/>
                <w:lang w:eastAsia="zh-CN"/>
              </w:rPr>
              <w:t>a</w:t>
            </w:r>
            <w:r w:rsidR="00191588" w:rsidRPr="00191588">
              <w:rPr>
                <w:sz w:val="22"/>
                <w:szCs w:val="22"/>
                <w:lang w:eastAsia="zh-CN"/>
              </w:rPr>
              <w:t>fter a preliminary experiment</w:t>
            </w:r>
            <w:r w:rsidR="00191588">
              <w:rPr>
                <w:sz w:val="22"/>
                <w:szCs w:val="22"/>
                <w:lang w:eastAsia="zh-CN"/>
              </w:rPr>
              <w:t>.</w:t>
            </w:r>
          </w:p>
          <w:p w14:paraId="3479FA67" w14:textId="78500058" w:rsidR="00D057AA" w:rsidRPr="007E6795" w:rsidRDefault="0036769B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Processed the</w:t>
            </w:r>
            <w:r w:rsidR="00730718">
              <w:rPr>
                <w:sz w:val="22"/>
                <w:szCs w:val="22"/>
                <w:lang w:eastAsia="zh-CN"/>
              </w:rPr>
              <w:t xml:space="preserve"> </w:t>
            </w:r>
            <w:r w:rsidR="00667A96" w:rsidRPr="00667A96">
              <w:rPr>
                <w:sz w:val="22"/>
                <w:szCs w:val="22"/>
                <w:lang w:eastAsia="zh-CN"/>
              </w:rPr>
              <w:t xml:space="preserve">data and </w:t>
            </w:r>
            <w:r w:rsidR="00730718">
              <w:rPr>
                <w:sz w:val="22"/>
                <w:szCs w:val="22"/>
                <w:lang w:eastAsia="zh-CN"/>
              </w:rPr>
              <w:t>conduct</w:t>
            </w:r>
            <w:r>
              <w:rPr>
                <w:sz w:val="22"/>
                <w:szCs w:val="22"/>
                <w:lang w:eastAsia="zh-CN"/>
              </w:rPr>
              <w:t>ed</w:t>
            </w:r>
            <w:r w:rsidR="00730718">
              <w:rPr>
                <w:sz w:val="22"/>
                <w:szCs w:val="22"/>
                <w:lang w:eastAsia="zh-CN"/>
              </w:rPr>
              <w:t xml:space="preserve"> </w:t>
            </w:r>
            <w:r w:rsidR="00667A96" w:rsidRPr="00667A96">
              <w:rPr>
                <w:sz w:val="22"/>
                <w:szCs w:val="22"/>
                <w:lang w:eastAsia="zh-CN"/>
              </w:rPr>
              <w:t>experiment</w:t>
            </w:r>
            <w:r w:rsidR="001D01A6">
              <w:rPr>
                <w:sz w:val="22"/>
                <w:szCs w:val="22"/>
                <w:lang w:eastAsia="zh-CN"/>
              </w:rPr>
              <w:t xml:space="preserve">s on </w:t>
            </w:r>
            <w:r w:rsidR="001D01A6" w:rsidRPr="00667A96">
              <w:rPr>
                <w:sz w:val="22"/>
                <w:szCs w:val="22"/>
                <w:lang w:eastAsia="zh-CN"/>
              </w:rPr>
              <w:t>online crowdsourcing platform</w:t>
            </w:r>
            <w:r w:rsidR="003358A3">
              <w:rPr>
                <w:sz w:val="22"/>
                <w:szCs w:val="22"/>
                <w:lang w:eastAsia="zh-CN"/>
              </w:rPr>
              <w:t>s.</w:t>
            </w:r>
          </w:p>
        </w:tc>
      </w:tr>
      <w:tr w:rsidR="00D057AA" w:rsidRPr="00462594" w14:paraId="23143289" w14:textId="77777777" w:rsidTr="00953F1F">
        <w:trPr>
          <w:trHeight w:val="20"/>
        </w:trPr>
        <w:tc>
          <w:tcPr>
            <w:tcW w:w="8472" w:type="dxa"/>
            <w:gridSpan w:val="3"/>
          </w:tcPr>
          <w:p w14:paraId="2EBE693B" w14:textId="2F88B87A" w:rsidR="00D057AA" w:rsidRPr="004F1049" w:rsidRDefault="004F1049" w:rsidP="004F1049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3" w:name="_Hlk527317653"/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Modeling Trends of Global Languages and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Location Options for New Offices</w:t>
            </w:r>
          </w:p>
          <w:p w14:paraId="08565A2B" w14:textId="0A4FE162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American </w:t>
            </w:r>
            <w:r w:rsidRPr="00F55A7D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Mathematical Contest </w:t>
            </w:r>
            <w:r w:rsidR="00AC790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</w:t>
            </w:r>
            <w:r w:rsidRPr="00F55A7D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n Modeling</w:t>
            </w:r>
            <w:r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>,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Meritorious Winner</w:t>
            </w: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(Top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10</w:t>
            </w: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>%)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, Team leader</w:t>
            </w:r>
          </w:p>
        </w:tc>
        <w:tc>
          <w:tcPr>
            <w:tcW w:w="2268" w:type="dxa"/>
            <w:gridSpan w:val="4"/>
          </w:tcPr>
          <w:p w14:paraId="3B2C06F8" w14:textId="6264764B" w:rsidR="00D057AA" w:rsidRPr="00EF1D8E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220AC5" w:rsidRPr="00462594" w14:paraId="0CE5B116" w14:textId="77777777" w:rsidTr="005D7AD3">
        <w:trPr>
          <w:trHeight w:val="284"/>
        </w:trPr>
        <w:tc>
          <w:tcPr>
            <w:tcW w:w="10740" w:type="dxa"/>
            <w:gridSpan w:val="7"/>
          </w:tcPr>
          <w:p w14:paraId="7D7D9A7F" w14:textId="37C17FE7" w:rsidR="00220AC5" w:rsidRDefault="00220AC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4" w:name="_Hlk5766078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</w:t>
            </w:r>
            <w:r w:rsidR="00743323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743323" w:rsidRPr="00743323">
              <w:rPr>
                <w:rFonts w:eastAsiaTheme="minorEastAsia"/>
                <w:sz w:val="22"/>
                <w:szCs w:val="22"/>
                <w:lang w:eastAsia="zh-CN"/>
              </w:rPr>
              <w:t>Speaker Prediction Model</w:t>
            </w:r>
            <w:r w:rsidR="007474B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that </w:t>
            </w:r>
            <w:r w:rsidR="007474BF">
              <w:rPr>
                <w:rFonts w:eastAsiaTheme="minorEastAsia"/>
                <w:sz w:val="22"/>
                <w:szCs w:val="22"/>
                <w:lang w:eastAsia="zh-CN"/>
              </w:rPr>
              <w:t>used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study time of a language in a country to predict</w:t>
            </w:r>
            <w:r w:rsidR="007474B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the distribution and numbers of various language speakers over time in different</w:t>
            </w:r>
            <w:r w:rsidR="007474B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countries, based on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10,000-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>H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our Rule.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121363BB" w14:textId="155497B0" w:rsidR="00220AC5" w:rsidRPr="00EE0557" w:rsidRDefault="00B24C92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P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roposed a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Location Selection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Model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to provide location options for new offices 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>using the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EE0557" w:rsidRPr="00EE0557">
              <w:rPr>
                <w:rFonts w:eastAsiaTheme="minorEastAsia"/>
                <w:sz w:val="22"/>
                <w:szCs w:val="22"/>
                <w:lang w:eastAsia="zh-CN"/>
              </w:rPr>
              <w:t>Analytic Hierarchy Process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and optimized the options with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EE0557" w:rsidRPr="00EE0557">
              <w:rPr>
                <w:rFonts w:eastAsiaTheme="minorEastAsia"/>
                <w:sz w:val="22"/>
                <w:szCs w:val="22"/>
                <w:lang w:eastAsia="zh-CN"/>
              </w:rPr>
              <w:t>Genetic Algorithm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</w:tc>
      </w:tr>
      <w:bookmarkEnd w:id="4"/>
      <w:tr w:rsidR="00D057AA" w:rsidRPr="00462594" w14:paraId="0E5DCA85" w14:textId="77777777" w:rsidTr="00953F1F">
        <w:trPr>
          <w:trHeight w:val="20"/>
        </w:trPr>
        <w:tc>
          <w:tcPr>
            <w:tcW w:w="8472" w:type="dxa"/>
            <w:gridSpan w:val="3"/>
          </w:tcPr>
          <w:p w14:paraId="58E36E76" w14:textId="24F98060" w:rsidR="00D057AA" w:rsidRPr="00F55A7D" w:rsidRDefault="00D057AA" w:rsidP="00D23BF5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b/>
                <w:i/>
                <w:sz w:val="22"/>
                <w:szCs w:val="22"/>
              </w:rPr>
            </w:pPr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>Development of Immersion Stereometric Manipulation Replacement Robot</w:t>
            </w:r>
          </w:p>
          <w:p w14:paraId="281183A7" w14:textId="08553ACA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The 32</w:t>
            </w:r>
            <w:r w:rsidR="005B6FDE" w:rsidRPr="005B6FDE">
              <w:rPr>
                <w:rFonts w:ascii="Times New Roman" w:eastAsia="楷体" w:hAnsi="Times New Roman" w:cs="Times New Roman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</w:t>
            </w:r>
            <w:r w:rsidRPr="00E00DE9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Participation in Research Program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of SJTU </w:t>
            </w:r>
          </w:p>
        </w:tc>
        <w:tc>
          <w:tcPr>
            <w:tcW w:w="2268" w:type="dxa"/>
            <w:gridSpan w:val="4"/>
          </w:tcPr>
          <w:p w14:paraId="364EF6C6" w14:textId="34E673A1" w:rsidR="00D057AA" w:rsidRPr="00EF1D8E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  <w:r w:rsidR="009657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9657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Oct.2017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403B6E" w:rsidRPr="00462594" w14:paraId="70012F92" w14:textId="77777777" w:rsidTr="00953F1F">
        <w:trPr>
          <w:trHeight w:val="864"/>
        </w:trPr>
        <w:tc>
          <w:tcPr>
            <w:tcW w:w="10740" w:type="dxa"/>
            <w:gridSpan w:val="7"/>
          </w:tcPr>
          <w:p w14:paraId="174969B1" w14:textId="4630ADF4" w:rsidR="00403B6E" w:rsidRPr="008647FE" w:rsidRDefault="00366CA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Designed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binocular stereo glasses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observe the </w:t>
            </w:r>
            <w:r w:rsidR="00A92EFD" w:rsidRPr="00366CA5">
              <w:rPr>
                <w:rFonts w:eastAsiaTheme="minorEastAsia"/>
                <w:sz w:val="22"/>
                <w:szCs w:val="22"/>
                <w:lang w:eastAsia="zh-CN"/>
              </w:rPr>
              <w:t>remote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scene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;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>C</w:t>
            </w:r>
            <w:r w:rsidR="00DE693C" w:rsidRPr="00366CA5">
              <w:rPr>
                <w:rFonts w:eastAsiaTheme="minorEastAsia"/>
                <w:sz w:val="22"/>
                <w:szCs w:val="22"/>
                <w:lang w:eastAsia="zh-CN"/>
              </w:rPr>
              <w:t>ontro</w:t>
            </w:r>
            <w:r w:rsidR="00300257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DE693C" w:rsidRPr="00366CA5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300257"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robot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 xml:space="preserve">with 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="00E70CA7"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handle 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="00E70CA7"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glove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2416AA46" w14:textId="77777777" w:rsidR="00757133" w:rsidRDefault="00E70CA7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Received an </w:t>
            </w:r>
            <w:r w:rsidR="008647FE">
              <w:rPr>
                <w:sz w:val="22"/>
              </w:rPr>
              <w:t xml:space="preserve">A </w:t>
            </w:r>
            <w:r>
              <w:rPr>
                <w:sz w:val="22"/>
              </w:rPr>
              <w:t xml:space="preserve">grade </w:t>
            </w:r>
            <w:r w:rsidR="00A70826">
              <w:rPr>
                <w:sz w:val="22"/>
              </w:rPr>
              <w:t>as the team leader and</w:t>
            </w:r>
            <w:r w:rsidR="00A70826" w:rsidRPr="00A70826">
              <w:rPr>
                <w:sz w:val="22"/>
              </w:rPr>
              <w:t xml:space="preserve"> best performer in the project</w:t>
            </w:r>
            <w:r w:rsidR="00A70826">
              <w:rPr>
                <w:sz w:val="22"/>
              </w:rPr>
              <w:t>.</w:t>
            </w:r>
          </w:p>
          <w:p w14:paraId="11972F60" w14:textId="61AF7B36" w:rsidR="00E07CEC" w:rsidRPr="004732F9" w:rsidRDefault="00E07CEC" w:rsidP="00E07CEC">
            <w:pPr>
              <w:pStyle w:val="1"/>
              <w:spacing w:line="168" w:lineRule="auto"/>
              <w:ind w:left="420" w:firstLineChars="0" w:firstLine="0"/>
              <w:rPr>
                <w:sz w:val="22"/>
              </w:rPr>
            </w:pPr>
          </w:p>
        </w:tc>
      </w:tr>
      <w:bookmarkEnd w:id="3"/>
      <w:tr w:rsidR="00D057AA" w:rsidRPr="00462594" w14:paraId="17DE021E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EB6339" w14:textId="77777777" w:rsidR="00D057AA" w:rsidRDefault="00D057A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  <w:p w14:paraId="0CFE6E66" w14:textId="7E587E1F" w:rsidR="00356B3A" w:rsidRPr="00F55A7D" w:rsidRDefault="00356B3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057AA" w:rsidRPr="00462594" w14:paraId="2777B974" w14:textId="77777777" w:rsidTr="001556EC">
        <w:trPr>
          <w:trHeight w:val="20"/>
        </w:trPr>
        <w:tc>
          <w:tcPr>
            <w:tcW w:w="8755" w:type="dxa"/>
            <w:gridSpan w:val="4"/>
            <w:tcBorders>
              <w:top w:val="single" w:sz="4" w:space="0" w:color="auto"/>
            </w:tcBorders>
          </w:tcPr>
          <w:p w14:paraId="245222F5" w14:textId="575BBC9C" w:rsidR="00D057AA" w:rsidRDefault="00DC3FBE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</w:t>
            </w:r>
            <w:r w:rsidR="00D057A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-level 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 w:rsidR="00D057AA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 w:rsidR="0078734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="00D057AA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 w:rsidR="00D14747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D057AA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094FC8D" w14:textId="0A5CB3AE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</w:t>
            </w:r>
            <w:r w:rsidR="000F22C0">
              <w:rPr>
                <w:rFonts w:ascii="Times New Roman" w:hAnsi="Times New Roman" w:cs="Times New Roman"/>
                <w:i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SJTU</w:t>
            </w:r>
          </w:p>
          <w:p w14:paraId="2379EC88" w14:textId="60B4C3BB" w:rsidR="001466F2" w:rsidRDefault="001466F2" w:rsidP="001466F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16C3950" w14:textId="1B9EB5CA" w:rsidR="00975278" w:rsidRDefault="00975278" w:rsidP="0097527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</w:t>
            </w:r>
            <w:r w:rsidR="004B42F8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Mr. Tang </w:t>
            </w:r>
            <w:proofErr w:type="spellStart"/>
            <w:r w:rsidR="004B42F8"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 w:rsidR="00277D1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0104B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and </w:t>
            </w:r>
            <w:r w:rsidR="00277D1E">
              <w:rPr>
                <w:rFonts w:ascii="Times New Roman" w:hAnsi="Times New Roman" w:cs="Times New Roman"/>
                <w:i/>
                <w:sz w:val="22"/>
                <w:szCs w:val="22"/>
              </w:rPr>
              <w:t>awarded to Top 60 students at SJTU</w:t>
            </w:r>
          </w:p>
          <w:p w14:paraId="3B04022E" w14:textId="3B743AA0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 w:rsidR="009616C3"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</w:t>
            </w:r>
            <w:r w:rsidR="00C72B7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7305B3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C72B74">
              <w:rPr>
                <w:rFonts w:ascii="Times New Roman" w:hAnsi="Times New Roman" w:cs="Times New Roman"/>
                <w:b/>
                <w:sz w:val="22"/>
                <w:szCs w:val="22"/>
              </w:rPr>
              <w:t>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AE3E07" w14:textId="2EE94276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B50B59D" w14:textId="59F09873" w:rsidR="00132762" w:rsidRDefault="00132762" w:rsidP="0013276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="00E362FB"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 w:rsidR="00AD0A8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39171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Top </w:t>
            </w:r>
            <w:r w:rsidR="00AD0A84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="00AD0A84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45A77020" w14:textId="682308FF" w:rsidR="00132762" w:rsidRPr="00B93556" w:rsidRDefault="00132762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</w:t>
            </w:r>
            <w:r w:rsidR="000F22C0">
              <w:rPr>
                <w:rFonts w:ascii="Times New Roman" w:hAnsi="Times New Roman" w:cs="Times New Roman"/>
                <w:i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SJTU </w:t>
            </w:r>
          </w:p>
          <w:p w14:paraId="2C337527" w14:textId="45060C8D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C1E6752" w14:textId="77777777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23D46AEA" w14:textId="148F093D" w:rsidR="00E07CEC" w:rsidRPr="00A765D4" w:rsidRDefault="00E07CEC" w:rsidP="0013276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</w:tcPr>
          <w:p w14:paraId="2D82F688" w14:textId="34FEF9FE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 w:rsidR="00D1474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6F1731C5" w14:textId="77777777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2982C5" w14:textId="49DC11BE" w:rsidR="001466F2" w:rsidRDefault="00912361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C42A47A" w14:textId="77777777" w:rsidR="001466F2" w:rsidRDefault="001466F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4EDBB6" w14:textId="328AA758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</w:t>
            </w:r>
            <w:r w:rsidR="009616C3">
              <w:rPr>
                <w:rFonts w:ascii="Times New Roman" w:hAnsi="Times New Roman" w:cs="Times New Roman"/>
                <w:sz w:val="22"/>
                <w:szCs w:val="22"/>
              </w:rPr>
              <w:t>, 2019</w:t>
            </w:r>
          </w:p>
          <w:p w14:paraId="2CDA8E10" w14:textId="43854B80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E391A" w14:textId="5D0BD9DF" w:rsidR="00132762" w:rsidRDefault="0013276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 w:rsidR="00FE00AC"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6962135A" w14:textId="77777777" w:rsidR="00132762" w:rsidRDefault="0013276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E7558" w14:textId="106E0FD5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33AAC52F" w14:textId="77777777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CB047B" w14:textId="5C1D8927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57AA" w:rsidRPr="00462594" w14:paraId="71F05FB0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00D4CC" w14:textId="4B273A08" w:rsidR="00D057AA" w:rsidRPr="00F55A7D" w:rsidRDefault="00D057A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D057AA" w:rsidRPr="00462594" w14:paraId="59F1A679" w14:textId="77777777" w:rsidTr="00E07CEC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19E01778" w14:textId="085C7D55" w:rsidR="00D057AA" w:rsidRPr="00E07CEC" w:rsidRDefault="00D057AA" w:rsidP="00D057AA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5" w:name="_Hlk529394815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</w:t>
            </w:r>
            <w:r w:rsidR="00E07CEC">
              <w:rPr>
                <w:rFonts w:ascii="Times New Roman" w:hAnsi="Times New Roman" w:cs="Times New Roman"/>
                <w:b/>
                <w:sz w:val="22"/>
                <w:szCs w:val="22"/>
              </w:rPr>
              <w:t>,</w:t>
            </w:r>
            <w:r w:rsidR="00A1797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17976"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727A53E6" w14:textId="1EFF59AE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37D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37D5"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D057AA" w:rsidRPr="00462594" w14:paraId="7E13FE0D" w14:textId="77777777" w:rsidTr="00953F1F">
        <w:trPr>
          <w:trHeight w:val="20"/>
        </w:trPr>
        <w:tc>
          <w:tcPr>
            <w:tcW w:w="10740" w:type="dxa"/>
            <w:gridSpan w:val="7"/>
          </w:tcPr>
          <w:p w14:paraId="150E35E3" w14:textId="4664B797" w:rsidR="00110604" w:rsidRPr="00110604" w:rsidRDefault="00110604" w:rsidP="0011060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 w:rsidR="000607B7"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 w:rsidR="00E641DB">
              <w:rPr>
                <w:rFonts w:ascii="Times New Roman" w:eastAsia="Times New Roman" w:hAnsi="Times New Roman" w:cs="Times New Roman"/>
                <w:sz w:val="22"/>
              </w:rPr>
              <w:t>activities</w:t>
            </w:r>
            <w:r w:rsidR="000548B1">
              <w:rPr>
                <w:rFonts w:ascii="Times New Roman" w:eastAsia="Times New Roman" w:hAnsi="Times New Roman" w:cs="Times New Roman"/>
                <w:sz w:val="22"/>
              </w:rPr>
              <w:t>.</w:t>
            </w:r>
          </w:p>
          <w:p w14:paraId="71D7C7AC" w14:textId="70BE8730" w:rsidR="00110604" w:rsidRPr="00110604" w:rsidRDefault="00D057AA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Awarded </w:t>
            </w:r>
            <w:r w:rsidR="00892750">
              <w:rPr>
                <w:rFonts w:eastAsiaTheme="minorEastAsia"/>
                <w:sz w:val="22"/>
                <w:szCs w:val="22"/>
                <w:lang w:eastAsia="zh-CN"/>
              </w:rPr>
              <w:t>Outstanding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C12443">
              <w:rPr>
                <w:rFonts w:eastAsiaTheme="minorEastAsia"/>
                <w:sz w:val="22"/>
                <w:szCs w:val="22"/>
                <w:lang w:eastAsia="zh-CN"/>
              </w:rPr>
              <w:t>Participant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Title in the 2018 Summer Social Practice of SJTU (Top 2%).</w:t>
            </w:r>
          </w:p>
        </w:tc>
      </w:tr>
      <w:tr w:rsidR="00D057AA" w:rsidRPr="00462594" w14:paraId="79D24306" w14:textId="77777777" w:rsidTr="00953F1F">
        <w:trPr>
          <w:trHeight w:val="20"/>
        </w:trPr>
        <w:tc>
          <w:tcPr>
            <w:tcW w:w="8330" w:type="dxa"/>
            <w:gridSpan w:val="2"/>
          </w:tcPr>
          <w:p w14:paraId="6AE7E0A7" w14:textId="1E4831FA" w:rsidR="00D057AA" w:rsidRPr="00E07CEC" w:rsidRDefault="00D057AA" w:rsidP="00D057AA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 w:rsidR="00E07CE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E07CEC"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58CADECD" w14:textId="2FF76D59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D057AA" w:rsidRPr="00462594" w14:paraId="74DA8207" w14:textId="77777777" w:rsidTr="00953F1F">
        <w:trPr>
          <w:trHeight w:val="20"/>
        </w:trPr>
        <w:tc>
          <w:tcPr>
            <w:tcW w:w="10740" w:type="dxa"/>
            <w:gridSpan w:val="7"/>
          </w:tcPr>
          <w:p w14:paraId="4B11A3FD" w14:textId="7D9A1A14" w:rsidR="00D057AA" w:rsidRPr="00A9414E" w:rsidRDefault="00D057AA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</w:t>
            </w:r>
            <w:r w:rsidR="00E92BC9"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scholars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9B5E4E"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 w:rsidR="00E92BC9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641DB">
              <w:rPr>
                <w:rFonts w:eastAsiaTheme="minorEastAsia"/>
                <w:sz w:val="22"/>
                <w:szCs w:val="22"/>
                <w:lang w:eastAsia="zh-CN"/>
              </w:rPr>
              <w:t>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6CA968E" w14:textId="0C05FCBC" w:rsidR="00757133" w:rsidRDefault="006E0FD3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="00A9414E" w:rsidRPr="00A9414E">
              <w:rPr>
                <w:sz w:val="22"/>
                <w:szCs w:val="22"/>
                <w:lang w:eastAsia="zh-CN"/>
              </w:rPr>
              <w:t xml:space="preserve"> the </w:t>
            </w:r>
            <w:r w:rsidR="00E641DB">
              <w:rPr>
                <w:sz w:val="22"/>
                <w:szCs w:val="22"/>
                <w:lang w:eastAsia="zh-CN"/>
              </w:rPr>
              <w:t>entire</w:t>
            </w:r>
            <w:r w:rsidR="00E641DB" w:rsidRPr="00A9414E">
              <w:rPr>
                <w:sz w:val="22"/>
                <w:szCs w:val="22"/>
                <w:lang w:eastAsia="zh-CN"/>
              </w:rPr>
              <w:t xml:space="preserve"> </w:t>
            </w:r>
            <w:r w:rsidR="00044B8E" w:rsidRPr="00A9414E">
              <w:rPr>
                <w:sz w:val="22"/>
                <w:szCs w:val="22"/>
                <w:lang w:eastAsia="zh-CN"/>
              </w:rPr>
              <w:t>process of</w:t>
            </w:r>
            <w:r w:rsidR="00044B8E">
              <w:rPr>
                <w:sz w:val="22"/>
                <w:szCs w:val="22"/>
                <w:lang w:eastAsia="zh-CN"/>
              </w:rPr>
              <w:t xml:space="preserve"> </w:t>
            </w:r>
            <w:r w:rsidR="00E641DB">
              <w:rPr>
                <w:sz w:val="22"/>
                <w:szCs w:val="22"/>
                <w:lang w:eastAsia="zh-CN"/>
              </w:rPr>
              <w:t xml:space="preserve">lecture, </w:t>
            </w:r>
            <w:r w:rsidR="00A9414E"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 w:rsidR="003F24A3">
              <w:rPr>
                <w:sz w:val="22"/>
                <w:szCs w:val="22"/>
                <w:lang w:eastAsia="zh-CN"/>
              </w:rPr>
              <w:t>recognition</w:t>
            </w:r>
            <w:r w:rsidR="00A9414E" w:rsidRPr="00A9414E">
              <w:rPr>
                <w:sz w:val="22"/>
                <w:szCs w:val="22"/>
                <w:lang w:eastAsia="zh-CN"/>
              </w:rPr>
              <w:t>.</w:t>
            </w:r>
          </w:p>
          <w:p w14:paraId="5C7AFA20" w14:textId="2475D073" w:rsidR="00E07CEC" w:rsidRPr="004732F9" w:rsidRDefault="00E07CEC" w:rsidP="00E07CEC">
            <w:pPr>
              <w:pStyle w:val="1"/>
              <w:spacing w:line="168" w:lineRule="auto"/>
              <w:ind w:left="420" w:firstLineChars="0" w:firstLine="0"/>
              <w:rPr>
                <w:sz w:val="22"/>
                <w:szCs w:val="22"/>
                <w:lang w:eastAsia="zh-CN"/>
              </w:rPr>
            </w:pPr>
          </w:p>
        </w:tc>
      </w:tr>
      <w:bookmarkEnd w:id="5"/>
      <w:tr w:rsidR="00D057AA" w:rsidRPr="00462594" w14:paraId="27E69576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12086F8" w14:textId="1741688B" w:rsidR="00D057AA" w:rsidRPr="00F55A7D" w:rsidRDefault="00D22713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2713">
              <w:rPr>
                <w:rFonts w:ascii="Times New Roman" w:hAnsi="Times New Roman" w:cs="Times New Roman"/>
                <w:b/>
                <w:sz w:val="27"/>
                <w:szCs w:val="27"/>
              </w:rPr>
              <w:t>T</w:t>
            </w:r>
            <w:r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ECHNICAL </w:t>
            </w:r>
            <w:r w:rsidR="00D057AA"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>SKILLS</w:t>
            </w:r>
            <w:r w:rsidR="00D057AA"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D057AA" w:rsidRPr="00462594" w14:paraId="4BE30B9A" w14:textId="77777777" w:rsidTr="00953F1F">
        <w:trPr>
          <w:trHeight w:val="58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18C03A02" w14:textId="4B335DDE" w:rsidR="005E1B32" w:rsidRPr="00715311" w:rsidRDefault="00B81222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Programming</w:t>
            </w:r>
            <w:r w:rsidR="000C394C"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Language</w:t>
            </w:r>
            <w:r w:rsidR="005E1B32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Pr="00B81222">
              <w:rPr>
                <w:rFonts w:eastAsiaTheme="minorEastAsia"/>
                <w:sz w:val="22"/>
                <w:szCs w:val="22"/>
                <w:lang w:eastAsia="zh-CN"/>
              </w:rPr>
              <w:t xml:space="preserve">C / C++, Python, </w:t>
            </w:r>
            <w:r w:rsidR="003D11F9">
              <w:rPr>
                <w:rFonts w:eastAsiaTheme="minorEastAsia"/>
                <w:sz w:val="22"/>
                <w:szCs w:val="22"/>
                <w:lang w:eastAsia="zh-CN"/>
              </w:rPr>
              <w:t>Java</w:t>
            </w:r>
          </w:p>
          <w:p w14:paraId="28CF17E8" w14:textId="77777777" w:rsidR="00757133" w:rsidRDefault="00D70A8B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D70A8B">
              <w:rPr>
                <w:rFonts w:eastAsiaTheme="minorEastAsia"/>
                <w:b/>
                <w:sz w:val="22"/>
                <w:szCs w:val="22"/>
                <w:lang w:eastAsia="zh-CN"/>
              </w:rPr>
              <w:t>Platforms and Tools</w:t>
            </w:r>
            <w:r w:rsidR="008421EF" w:rsidRPr="008421EF">
              <w:rPr>
                <w:rFonts w:eastAsiaTheme="minorEastAsia"/>
                <w:sz w:val="22"/>
                <w:szCs w:val="22"/>
                <w:lang w:eastAsia="zh-CN"/>
              </w:rPr>
              <w:t>:</w:t>
            </w:r>
            <w:r w:rsidR="004475A2">
              <w:t xml:space="preserve"> </w:t>
            </w:r>
            <w:r w:rsidR="004475A2" w:rsidRPr="004475A2">
              <w:rPr>
                <w:rFonts w:eastAsiaTheme="minorEastAsia"/>
                <w:sz w:val="22"/>
                <w:szCs w:val="22"/>
                <w:lang w:eastAsia="zh-CN"/>
              </w:rPr>
              <w:t>MATLAB, NS</w:t>
            </w:r>
            <w:r w:rsidR="00903C65">
              <w:rPr>
                <w:rFonts w:eastAsiaTheme="minorEastAsia"/>
                <w:sz w:val="22"/>
                <w:szCs w:val="22"/>
                <w:lang w:eastAsia="zh-CN"/>
              </w:rPr>
              <w:t>2</w:t>
            </w:r>
            <w:r w:rsidR="004475A2">
              <w:rPr>
                <w:rFonts w:eastAsiaTheme="minorEastAsia"/>
                <w:sz w:val="22"/>
                <w:szCs w:val="22"/>
                <w:lang w:eastAsia="zh-CN"/>
              </w:rPr>
              <w:t>,</w:t>
            </w:r>
            <w:r w:rsidR="008421EF"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</w:t>
            </w:r>
            <w:r w:rsidR="00D057AA" w:rsidRPr="008421EF">
              <w:rPr>
                <w:sz w:val="22"/>
                <w:szCs w:val="22"/>
                <w:lang w:eastAsia="zh-CN"/>
              </w:rPr>
              <w:t>La</w:t>
            </w:r>
            <w:r w:rsidR="00F82A4E" w:rsidRPr="008421EF">
              <w:rPr>
                <w:sz w:val="22"/>
                <w:szCs w:val="22"/>
                <w:lang w:eastAsia="zh-CN"/>
              </w:rPr>
              <w:t>T</w:t>
            </w:r>
            <w:r w:rsidR="00D057AA" w:rsidRPr="008421EF">
              <w:rPr>
                <w:sz w:val="22"/>
                <w:szCs w:val="22"/>
                <w:lang w:eastAsia="zh-CN"/>
              </w:rPr>
              <w:t>e</w:t>
            </w:r>
            <w:r w:rsidR="00F82A4E" w:rsidRPr="008421EF">
              <w:rPr>
                <w:sz w:val="22"/>
                <w:szCs w:val="22"/>
                <w:lang w:eastAsia="zh-CN"/>
              </w:rPr>
              <w:t>X</w:t>
            </w:r>
            <w:r w:rsidR="00903C65">
              <w:rPr>
                <w:sz w:val="22"/>
                <w:szCs w:val="22"/>
                <w:lang w:eastAsia="zh-CN"/>
              </w:rPr>
              <w:t>, LabVIEW</w:t>
            </w:r>
          </w:p>
          <w:p w14:paraId="4F676037" w14:textId="34FEAA11" w:rsidR="00E07CEC" w:rsidRPr="00111B8F" w:rsidRDefault="00E07CEC" w:rsidP="00E07CEC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  <w:lang w:eastAsia="zh-CN"/>
              </w:rPr>
            </w:pPr>
          </w:p>
        </w:tc>
      </w:tr>
      <w:tr w:rsidR="008F4B56" w:rsidRPr="00F55A7D" w14:paraId="12D4D2CB" w14:textId="77777777" w:rsidTr="00953F1F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79C50CF" w14:textId="77777777" w:rsidR="008F4B56" w:rsidRPr="00F55A7D" w:rsidRDefault="008F4B56" w:rsidP="00D23BF5">
            <w:pPr>
              <w:pStyle w:val="1"/>
              <w:spacing w:line="168" w:lineRule="auto"/>
              <w:ind w:firstLineChars="0" w:firstLine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A0EE9">
              <w:rPr>
                <w:b/>
                <w:sz w:val="27"/>
                <w:szCs w:val="27"/>
              </w:rPr>
              <w:t>E</w:t>
            </w:r>
            <w:r w:rsidRPr="00057BF2">
              <w:rPr>
                <w:b/>
                <w:sz w:val="22"/>
                <w:szCs w:val="22"/>
              </w:rPr>
              <w:t>NGLISH</w:t>
            </w:r>
            <w:r w:rsidRPr="00AA0EE9">
              <w:rPr>
                <w:b/>
                <w:sz w:val="27"/>
                <w:szCs w:val="27"/>
              </w:rPr>
              <w:t xml:space="preserve"> </w:t>
            </w:r>
            <w:r w:rsidRPr="00057BF2">
              <w:rPr>
                <w:b/>
                <w:sz w:val="22"/>
                <w:szCs w:val="22"/>
              </w:rPr>
              <w:t>PROFICIENCY</w:t>
            </w:r>
          </w:p>
        </w:tc>
      </w:tr>
      <w:tr w:rsidR="008F4B56" w:rsidRPr="00BD49AA" w14:paraId="3FBB51D3" w14:textId="77777777" w:rsidTr="00953F1F">
        <w:trPr>
          <w:trHeight w:val="20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30F19A5B" w14:textId="7EB5477B" w:rsidR="008F4B56" w:rsidRPr="00122E24" w:rsidRDefault="008F4B56" w:rsidP="00122E24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2956B9">
              <w:rPr>
                <w:rFonts w:eastAsiaTheme="minorEastAsia"/>
                <w:b/>
                <w:sz w:val="22"/>
                <w:szCs w:val="22"/>
                <w:lang w:eastAsia="zh-CN"/>
              </w:rPr>
              <w:t>TOEFL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: 10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8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(R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30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L2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S2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3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W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29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122E24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122E24">
              <w:rPr>
                <w:rFonts w:eastAsiaTheme="minorEastAsia"/>
                <w:sz w:val="22"/>
                <w:szCs w:val="22"/>
                <w:lang w:eastAsia="zh-CN"/>
              </w:rPr>
              <w:t xml:space="preserve">       </w:t>
            </w:r>
            <w:r w:rsidR="00AE4BA4" w:rsidRPr="00122E24">
              <w:rPr>
                <w:rFonts w:eastAsiaTheme="minorEastAsia"/>
                <w:b/>
                <w:sz w:val="22"/>
                <w:szCs w:val="22"/>
                <w:lang w:eastAsia="zh-CN"/>
              </w:rPr>
              <w:t>GRE</w:t>
            </w:r>
            <w:r w:rsidR="00AE4BA4" w:rsidRPr="00122E24">
              <w:rPr>
                <w:rFonts w:eastAsiaTheme="minorEastAsia" w:hint="eastAsia"/>
                <w:sz w:val="22"/>
                <w:szCs w:val="22"/>
                <w:lang w:eastAsia="zh-CN"/>
              </w:rPr>
              <w:t>: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321</w:t>
            </w:r>
            <w:r w:rsidR="0013169A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=</w:t>
            </w:r>
            <w:r w:rsidR="0030591F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V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152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(5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  <w:r w:rsidR="0092181D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+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Q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169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(9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5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  <w:r w:rsidR="0092181D" w:rsidRPr="00122E24">
              <w:rPr>
                <w:rFonts w:eastAsiaTheme="minorEastAsia"/>
                <w:sz w:val="22"/>
                <w:szCs w:val="22"/>
                <w:lang w:eastAsia="zh-CN"/>
              </w:rPr>
              <w:t>,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135D7" w:rsidRPr="00122E24">
              <w:rPr>
                <w:rFonts w:eastAsiaTheme="minorEastAsia"/>
                <w:sz w:val="22"/>
                <w:szCs w:val="22"/>
                <w:lang w:eastAsia="zh-CN"/>
              </w:rPr>
              <w:t>AW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.0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(5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7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074B" w14:textId="77777777" w:rsidR="004100A9" w:rsidRDefault="004100A9" w:rsidP="002546D7">
      <w:r>
        <w:separator/>
      </w:r>
    </w:p>
  </w:endnote>
  <w:endnote w:type="continuationSeparator" w:id="0">
    <w:p w14:paraId="328AF693" w14:textId="77777777" w:rsidR="004100A9" w:rsidRDefault="004100A9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32D5" w14:textId="77777777" w:rsidR="004100A9" w:rsidRDefault="004100A9" w:rsidP="002546D7">
      <w:r>
        <w:separator/>
      </w:r>
    </w:p>
  </w:footnote>
  <w:footnote w:type="continuationSeparator" w:id="0">
    <w:p w14:paraId="353A15C7" w14:textId="77777777" w:rsidR="004100A9" w:rsidRDefault="004100A9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3DDD"/>
    <w:rsid w:val="00191588"/>
    <w:rsid w:val="001923CD"/>
    <w:rsid w:val="00193C7D"/>
    <w:rsid w:val="001A6D3B"/>
    <w:rsid w:val="001C2156"/>
    <w:rsid w:val="001C3109"/>
    <w:rsid w:val="001D01A6"/>
    <w:rsid w:val="001F3897"/>
    <w:rsid w:val="001F3BEC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93C"/>
    <w:rsid w:val="00277D1E"/>
    <w:rsid w:val="00282E30"/>
    <w:rsid w:val="002956B9"/>
    <w:rsid w:val="00297806"/>
    <w:rsid w:val="002A24BB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358A3"/>
    <w:rsid w:val="00337145"/>
    <w:rsid w:val="00343937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66E3"/>
    <w:rsid w:val="004378AD"/>
    <w:rsid w:val="00440CA3"/>
    <w:rsid w:val="00441FC6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7B83"/>
    <w:rsid w:val="0049286B"/>
    <w:rsid w:val="00497DEE"/>
    <w:rsid w:val="004A06F4"/>
    <w:rsid w:val="004A2671"/>
    <w:rsid w:val="004A6298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57C3"/>
    <w:rsid w:val="00557EF4"/>
    <w:rsid w:val="005603CC"/>
    <w:rsid w:val="00571708"/>
    <w:rsid w:val="00571F46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4B3B"/>
    <w:rsid w:val="009D6914"/>
    <w:rsid w:val="009E3353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976"/>
    <w:rsid w:val="00A234FF"/>
    <w:rsid w:val="00A23AB1"/>
    <w:rsid w:val="00A23BF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618D4"/>
    <w:rsid w:val="00A61F3C"/>
    <w:rsid w:val="00A64781"/>
    <w:rsid w:val="00A64EBA"/>
    <w:rsid w:val="00A70826"/>
    <w:rsid w:val="00A72ADA"/>
    <w:rsid w:val="00A74A92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6691"/>
    <w:rsid w:val="00AC7867"/>
    <w:rsid w:val="00AC7903"/>
    <w:rsid w:val="00AD0A84"/>
    <w:rsid w:val="00AD4829"/>
    <w:rsid w:val="00AD7940"/>
    <w:rsid w:val="00AE4510"/>
    <w:rsid w:val="00AE4BA4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70E4"/>
    <w:rsid w:val="00BA26D8"/>
    <w:rsid w:val="00BA301D"/>
    <w:rsid w:val="00BB324F"/>
    <w:rsid w:val="00BB7334"/>
    <w:rsid w:val="00BB790E"/>
    <w:rsid w:val="00BC06D7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5DB4"/>
    <w:rsid w:val="00BE67E2"/>
    <w:rsid w:val="00BE7CC2"/>
    <w:rsid w:val="00BF0257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7DB1"/>
    <w:rsid w:val="00D42CB5"/>
    <w:rsid w:val="00D43988"/>
    <w:rsid w:val="00D47494"/>
    <w:rsid w:val="00D47A0F"/>
    <w:rsid w:val="00D52E78"/>
    <w:rsid w:val="00D575E7"/>
    <w:rsid w:val="00D601F1"/>
    <w:rsid w:val="00D62CB7"/>
    <w:rsid w:val="00D63160"/>
    <w:rsid w:val="00D6725F"/>
    <w:rsid w:val="00D70A8B"/>
    <w:rsid w:val="00D71497"/>
    <w:rsid w:val="00D74792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C11"/>
    <w:rsid w:val="00DB1CE3"/>
    <w:rsid w:val="00DB5964"/>
    <w:rsid w:val="00DC3FBE"/>
    <w:rsid w:val="00DC7240"/>
    <w:rsid w:val="00DD25B5"/>
    <w:rsid w:val="00DD3245"/>
    <w:rsid w:val="00DD43A6"/>
    <w:rsid w:val="00DE14DF"/>
    <w:rsid w:val="00DE1E68"/>
    <w:rsid w:val="00DE2CF8"/>
    <w:rsid w:val="00DE3AAC"/>
    <w:rsid w:val="00DE693C"/>
    <w:rsid w:val="00DF10AD"/>
    <w:rsid w:val="00E00DE9"/>
    <w:rsid w:val="00E07443"/>
    <w:rsid w:val="00E07C53"/>
    <w:rsid w:val="00E07CEC"/>
    <w:rsid w:val="00E118F0"/>
    <w:rsid w:val="00E1298D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citation.cfm?id=33379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876534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10.1145/3412382.34582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sjtu.edu.cn/~gao-xf/" TargetMode="External"/><Relationship Id="rId10" Type="http://schemas.openxmlformats.org/officeDocument/2006/relationships/hyperlink" Target="https://swarunkum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://iiot.sjtu.edu.cn/xti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2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616</cp:revision>
  <cp:lastPrinted>2020-11-30T13:08:00Z</cp:lastPrinted>
  <dcterms:created xsi:type="dcterms:W3CDTF">2017-03-24T12:53:00Z</dcterms:created>
  <dcterms:modified xsi:type="dcterms:W3CDTF">2021-07-14T18:35:00Z</dcterms:modified>
</cp:coreProperties>
</file>