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481F6">
      <w:pPr>
        <w:ind w:firstLine="480"/>
      </w:pPr>
    </w:p>
    <w:p w14:paraId="5817A791">
      <w:pPr>
        <w:ind w:firstLine="480"/>
      </w:pPr>
    </w:p>
    <w:p w14:paraId="0794A661">
      <w:pPr>
        <w:ind w:firstLine="480"/>
      </w:pPr>
    </w:p>
    <w:p w14:paraId="7CE0A23F">
      <w:pPr>
        <w:ind w:firstLine="480"/>
      </w:pPr>
    </w:p>
    <w:p w14:paraId="22FA1748">
      <w:pPr>
        <w:ind w:firstLine="0" w:firstLineChars="0"/>
        <w:jc w:val="center"/>
        <w:rPr>
          <w:rFonts w:hint="eastAsia" w:ascii="黑体" w:hAnsi="黑体" w:eastAsia="黑体" w:cs="黑体"/>
          <w:b/>
          <w:bCs/>
          <w:sz w:val="48"/>
          <w:szCs w:val="48"/>
          <w:lang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二四Rise</w:t>
      </w:r>
      <w:r>
        <w:rPr>
          <w:rFonts w:hint="eastAsia" w:ascii="黑体" w:hAnsi="黑体" w:eastAsia="黑体" w:cs="黑体"/>
          <w:b/>
          <w:bCs/>
          <w:sz w:val="48"/>
          <w:szCs w:val="48"/>
        </w:rPr>
        <w:t>V2.0需求</w:t>
      </w: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说明</w:t>
      </w:r>
    </w:p>
    <w:p w14:paraId="25F41765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  <w:r>
        <w:rPr>
          <w:rFonts w:hint="eastAsia" w:ascii="黑体" w:hAnsi="黑体" w:eastAsia="黑体" w:cs="黑体"/>
          <w:b/>
          <w:bCs/>
          <w:sz w:val="48"/>
          <w:szCs w:val="48"/>
        </w:rPr>
        <w:t>（附件</w:t>
      </w: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下载权限增加流程</w:t>
      </w:r>
      <w:r>
        <w:rPr>
          <w:rFonts w:hint="eastAsia" w:ascii="黑体" w:hAnsi="黑体" w:eastAsia="黑体" w:cs="黑体"/>
          <w:b/>
          <w:bCs/>
          <w:sz w:val="48"/>
          <w:szCs w:val="48"/>
        </w:rPr>
        <w:t>审批）</w:t>
      </w:r>
    </w:p>
    <w:p w14:paraId="7C6FA137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488408B5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7550F213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6DABBB33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7085DE5B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11146F11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1F7F30FF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3DA2F9CD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045E3271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71359633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16204DAF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554CF276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046BDBD2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590D6ACB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01FA1F45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</w:p>
    <w:p w14:paraId="49EBF99D">
      <w:pPr>
        <w:ind w:firstLine="0" w:firstLineChars="0"/>
        <w:jc w:val="center"/>
        <w:rPr>
          <w:rFonts w:ascii="黑体" w:hAnsi="黑体" w:eastAsia="黑体" w:cs="黑体"/>
          <w:b/>
          <w:bCs/>
          <w:sz w:val="48"/>
          <w:szCs w:val="48"/>
        </w:rPr>
      </w:pPr>
      <w:r>
        <w:rPr>
          <w:rFonts w:hint="eastAsia" w:ascii="黑体" w:hAnsi="黑体" w:eastAsia="黑体" w:cs="黑体"/>
          <w:b/>
          <w:bCs/>
          <w:sz w:val="48"/>
          <w:szCs w:val="48"/>
        </w:rPr>
        <w:t>202</w:t>
      </w: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  <w:sz w:val="48"/>
          <w:szCs w:val="48"/>
        </w:rPr>
        <w:t>年</w:t>
      </w: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12</w:t>
      </w:r>
      <w:r>
        <w:rPr>
          <w:rFonts w:hint="eastAsia" w:ascii="黑体" w:hAnsi="黑体" w:eastAsia="黑体" w:cs="黑体"/>
          <w:b/>
          <w:bCs/>
          <w:sz w:val="48"/>
          <w:szCs w:val="48"/>
        </w:rPr>
        <w:t>月</w:t>
      </w: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22</w:t>
      </w:r>
      <w:r>
        <w:rPr>
          <w:rFonts w:hint="eastAsia" w:ascii="黑体" w:hAnsi="黑体" w:eastAsia="黑体" w:cs="黑体"/>
          <w:b/>
          <w:bCs/>
          <w:sz w:val="48"/>
          <w:szCs w:val="48"/>
        </w:rPr>
        <w:t>日</w:t>
      </w:r>
    </w:p>
    <w:p w14:paraId="481B3D28">
      <w:pPr>
        <w:ind w:firstLine="0" w:firstLineChars="0"/>
        <w:jc w:val="center"/>
        <w:rPr>
          <w:b/>
          <w:szCs w:val="32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64839B8">
      <w:pPr>
        <w:ind w:firstLine="0" w:firstLineChars="0"/>
        <w:jc w:val="center"/>
        <w:rPr>
          <w:b/>
          <w:szCs w:val="32"/>
        </w:rPr>
      </w:pPr>
      <w:r>
        <w:rPr>
          <w:rFonts w:hint="eastAsia"/>
          <w:b/>
          <w:sz w:val="32"/>
          <w:szCs w:val="40"/>
        </w:rPr>
        <w:t>文档控制</w:t>
      </w:r>
    </w:p>
    <w:tbl>
      <w:tblPr>
        <w:tblStyle w:val="13"/>
        <w:tblW w:w="84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1100"/>
        <w:gridCol w:w="1550"/>
        <w:gridCol w:w="1125"/>
        <w:gridCol w:w="2238"/>
        <w:gridCol w:w="1568"/>
      </w:tblGrid>
      <w:tr w14:paraId="28B7C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829" w:type="dxa"/>
            <w:shd w:val="clear" w:color="auto" w:fill="D0CECE"/>
            <w:vAlign w:val="center"/>
          </w:tcPr>
          <w:p w14:paraId="7CEE2B94">
            <w:pPr>
              <w:ind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版本</w:t>
            </w:r>
          </w:p>
        </w:tc>
        <w:tc>
          <w:tcPr>
            <w:tcW w:w="1100" w:type="dxa"/>
            <w:shd w:val="clear" w:color="auto" w:fill="D0CECE"/>
            <w:vAlign w:val="center"/>
          </w:tcPr>
          <w:p w14:paraId="02398FE4">
            <w:pPr>
              <w:ind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1550" w:type="dxa"/>
            <w:shd w:val="clear" w:color="auto" w:fill="D0CECE"/>
            <w:vAlign w:val="center"/>
          </w:tcPr>
          <w:p w14:paraId="7B6F7708">
            <w:pPr>
              <w:ind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编制时间</w:t>
            </w:r>
          </w:p>
        </w:tc>
        <w:tc>
          <w:tcPr>
            <w:tcW w:w="1125" w:type="dxa"/>
            <w:shd w:val="clear" w:color="auto" w:fill="D0CECE"/>
            <w:vAlign w:val="center"/>
          </w:tcPr>
          <w:p w14:paraId="2C95D366">
            <w:pPr>
              <w:ind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编制人</w:t>
            </w:r>
          </w:p>
        </w:tc>
        <w:tc>
          <w:tcPr>
            <w:tcW w:w="2238" w:type="dxa"/>
            <w:shd w:val="clear" w:color="auto" w:fill="D0CECE"/>
            <w:vAlign w:val="center"/>
          </w:tcPr>
          <w:p w14:paraId="65246DEE">
            <w:pPr>
              <w:ind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审核人</w:t>
            </w:r>
          </w:p>
        </w:tc>
        <w:tc>
          <w:tcPr>
            <w:tcW w:w="1568" w:type="dxa"/>
            <w:shd w:val="clear" w:color="auto" w:fill="D0CECE"/>
            <w:vAlign w:val="center"/>
          </w:tcPr>
          <w:p w14:paraId="6CD056A8">
            <w:pPr>
              <w:ind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审核时间</w:t>
            </w:r>
          </w:p>
        </w:tc>
      </w:tr>
      <w:tr w14:paraId="12FAF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829" w:type="dxa"/>
            <w:vAlign w:val="center"/>
          </w:tcPr>
          <w:p w14:paraId="3DD376A3">
            <w:pPr>
              <w:ind w:firstLine="0" w:firstLineChars="0"/>
              <w:jc w:val="center"/>
              <w:rPr>
                <w:rFonts w:hint="default" w:eastAsia="微软雅黑"/>
                <w:sz w:val="28"/>
                <w:szCs w:val="28"/>
                <w:lang w:val="en-US" w:eastAsia="zh-CN"/>
              </w:rPr>
            </w:pPr>
            <w:r>
              <w:rPr>
                <w:rFonts w:hint="eastAsia" w:eastAsia="微软雅黑"/>
                <w:sz w:val="28"/>
                <w:szCs w:val="28"/>
                <w:lang w:val="en-US" w:eastAsia="zh-CN"/>
              </w:rPr>
              <w:t>1.0</w:t>
            </w:r>
          </w:p>
        </w:tc>
        <w:tc>
          <w:tcPr>
            <w:tcW w:w="1100" w:type="dxa"/>
            <w:vAlign w:val="center"/>
          </w:tcPr>
          <w:p w14:paraId="4301A8FA">
            <w:pPr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编制</w:t>
            </w:r>
          </w:p>
        </w:tc>
        <w:tc>
          <w:tcPr>
            <w:tcW w:w="1550" w:type="dxa"/>
            <w:vAlign w:val="center"/>
          </w:tcPr>
          <w:p w14:paraId="185C7653">
            <w:pPr>
              <w:ind w:firstLine="0" w:firstLineChars="0"/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/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/>
                <w:sz w:val="28"/>
                <w:szCs w:val="28"/>
              </w:rPr>
              <w:t>-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1125" w:type="dxa"/>
            <w:vAlign w:val="center"/>
          </w:tcPr>
          <w:p w14:paraId="0F34FD72">
            <w:pPr>
              <w:ind w:firstLine="0" w:firstLineChars="0"/>
              <w:jc w:val="center"/>
              <w:rPr>
                <w:rFonts w:hint="eastAsia" w:eastAsia="宋体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豆丽娜</w:t>
            </w:r>
          </w:p>
        </w:tc>
        <w:tc>
          <w:tcPr>
            <w:tcW w:w="2238" w:type="dxa"/>
            <w:vAlign w:val="center"/>
          </w:tcPr>
          <w:p w14:paraId="36354D4D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14:paraId="4884019D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</w:tr>
      <w:tr w14:paraId="7B93E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829" w:type="dxa"/>
            <w:vAlign w:val="center"/>
          </w:tcPr>
          <w:p w14:paraId="32A917E8"/>
        </w:tc>
        <w:tc>
          <w:tcPr>
            <w:tcW w:w="1100" w:type="dxa"/>
            <w:vAlign w:val="center"/>
          </w:tcPr>
          <w:p w14:paraId="027DE956"/>
        </w:tc>
        <w:tc>
          <w:tcPr>
            <w:tcW w:w="1550" w:type="dxa"/>
            <w:vAlign w:val="center"/>
          </w:tcPr>
          <w:p w14:paraId="5F3D45AA"/>
        </w:tc>
        <w:tc>
          <w:tcPr>
            <w:tcW w:w="1125" w:type="dxa"/>
            <w:vAlign w:val="center"/>
          </w:tcPr>
          <w:p w14:paraId="4C903B55"/>
        </w:tc>
        <w:tc>
          <w:tcPr>
            <w:tcW w:w="2238" w:type="dxa"/>
            <w:vAlign w:val="center"/>
          </w:tcPr>
          <w:p w14:paraId="4FC966E2"/>
        </w:tc>
        <w:tc>
          <w:tcPr>
            <w:tcW w:w="1568" w:type="dxa"/>
            <w:vAlign w:val="center"/>
          </w:tcPr>
          <w:p w14:paraId="69D0B7B4"/>
        </w:tc>
      </w:tr>
      <w:tr w14:paraId="3C69B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829" w:type="dxa"/>
            <w:vAlign w:val="center"/>
          </w:tcPr>
          <w:p w14:paraId="3C867B6E">
            <w:pPr>
              <w:ind w:firstLine="0" w:firstLineChars="0"/>
              <w:jc w:val="center"/>
              <w:rPr>
                <w:rFonts w:eastAsia="微软雅黑"/>
                <w:sz w:val="28"/>
                <w:szCs w:val="28"/>
              </w:rPr>
            </w:pPr>
          </w:p>
        </w:tc>
        <w:tc>
          <w:tcPr>
            <w:tcW w:w="1100" w:type="dxa"/>
            <w:vAlign w:val="center"/>
          </w:tcPr>
          <w:p w14:paraId="3F05E569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550" w:type="dxa"/>
            <w:vAlign w:val="center"/>
          </w:tcPr>
          <w:p w14:paraId="430D9E90">
            <w:pPr>
              <w:ind w:firstLine="0" w:firstLineChars="0"/>
              <w:jc w:val="center"/>
              <w:rPr>
                <w:rFonts w:eastAsia="微软雅黑"/>
                <w:sz w:val="28"/>
                <w:szCs w:val="28"/>
              </w:rPr>
            </w:pPr>
          </w:p>
        </w:tc>
        <w:tc>
          <w:tcPr>
            <w:tcW w:w="1125" w:type="dxa"/>
            <w:vAlign w:val="center"/>
          </w:tcPr>
          <w:p w14:paraId="51A3C071">
            <w:pPr>
              <w:ind w:firstLine="0" w:firstLineChars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14:paraId="70017E83">
            <w:pPr>
              <w:ind w:firstLine="0" w:firstLineChars="0"/>
              <w:jc w:val="center"/>
              <w:rPr>
                <w:rFonts w:eastAsia="微软雅黑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14:paraId="02C65077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</w:tr>
      <w:tr w14:paraId="16EFC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829" w:type="dxa"/>
            <w:vAlign w:val="center"/>
          </w:tcPr>
          <w:p w14:paraId="73E63F72">
            <w:pPr>
              <w:ind w:firstLine="0" w:firstLineChars="0"/>
              <w:jc w:val="center"/>
              <w:rPr>
                <w:rFonts w:eastAsia="微软雅黑"/>
                <w:sz w:val="28"/>
                <w:szCs w:val="28"/>
              </w:rPr>
            </w:pPr>
          </w:p>
        </w:tc>
        <w:tc>
          <w:tcPr>
            <w:tcW w:w="1100" w:type="dxa"/>
            <w:vAlign w:val="center"/>
          </w:tcPr>
          <w:p w14:paraId="6688B136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550" w:type="dxa"/>
            <w:vAlign w:val="center"/>
          </w:tcPr>
          <w:p w14:paraId="3CFA022A">
            <w:pPr>
              <w:ind w:firstLine="0" w:firstLineChars="0"/>
              <w:jc w:val="center"/>
              <w:rPr>
                <w:rFonts w:eastAsia="微软雅黑"/>
                <w:sz w:val="28"/>
                <w:szCs w:val="28"/>
              </w:rPr>
            </w:pPr>
          </w:p>
        </w:tc>
        <w:tc>
          <w:tcPr>
            <w:tcW w:w="1125" w:type="dxa"/>
            <w:vAlign w:val="center"/>
          </w:tcPr>
          <w:p w14:paraId="462548AB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14:paraId="6125B5CB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14:paraId="2AA3F2BD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</w:tr>
      <w:tr w14:paraId="36B3E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829" w:type="dxa"/>
            <w:vAlign w:val="center"/>
          </w:tcPr>
          <w:p w14:paraId="53EB0EBD">
            <w:pPr>
              <w:ind w:firstLine="0" w:firstLineChars="0"/>
              <w:jc w:val="center"/>
              <w:rPr>
                <w:rFonts w:eastAsia="微软雅黑"/>
                <w:sz w:val="28"/>
                <w:szCs w:val="28"/>
              </w:rPr>
            </w:pPr>
          </w:p>
        </w:tc>
        <w:tc>
          <w:tcPr>
            <w:tcW w:w="1100" w:type="dxa"/>
            <w:vAlign w:val="center"/>
          </w:tcPr>
          <w:p w14:paraId="5618DFFF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550" w:type="dxa"/>
            <w:vAlign w:val="center"/>
          </w:tcPr>
          <w:p w14:paraId="038D7B21">
            <w:pPr>
              <w:ind w:firstLine="0" w:firstLineChars="0"/>
              <w:jc w:val="center"/>
              <w:rPr>
                <w:rFonts w:eastAsia="微软雅黑"/>
                <w:sz w:val="28"/>
                <w:szCs w:val="28"/>
              </w:rPr>
            </w:pPr>
          </w:p>
        </w:tc>
        <w:tc>
          <w:tcPr>
            <w:tcW w:w="1125" w:type="dxa"/>
            <w:vAlign w:val="center"/>
          </w:tcPr>
          <w:p w14:paraId="7D19B9A0">
            <w:pPr>
              <w:ind w:firstLine="0" w:firstLineChars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14:paraId="1C6945E9">
            <w:pPr>
              <w:ind w:firstLine="0" w:firstLineChars="0"/>
              <w:jc w:val="center"/>
              <w:rPr>
                <w:rFonts w:eastAsia="微软雅黑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14:paraId="58B5F808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</w:tr>
      <w:tr w14:paraId="07B5E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829" w:type="dxa"/>
            <w:vAlign w:val="center"/>
          </w:tcPr>
          <w:p w14:paraId="4A13ECE4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100" w:type="dxa"/>
            <w:vAlign w:val="center"/>
          </w:tcPr>
          <w:p w14:paraId="3E5A58E9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550" w:type="dxa"/>
            <w:vAlign w:val="center"/>
          </w:tcPr>
          <w:p w14:paraId="2EED7EEC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125" w:type="dxa"/>
            <w:vAlign w:val="center"/>
          </w:tcPr>
          <w:p w14:paraId="5E67D8E7">
            <w:pPr>
              <w:ind w:firstLine="0" w:firstLineChars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14:paraId="0C41F557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14:paraId="6BF5CF89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</w:tr>
      <w:tr w14:paraId="7E5ED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829" w:type="dxa"/>
            <w:vAlign w:val="center"/>
          </w:tcPr>
          <w:p w14:paraId="7B9046FC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100" w:type="dxa"/>
            <w:vAlign w:val="center"/>
          </w:tcPr>
          <w:p w14:paraId="68C4A278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550" w:type="dxa"/>
            <w:vAlign w:val="center"/>
          </w:tcPr>
          <w:p w14:paraId="501AA651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125" w:type="dxa"/>
            <w:vAlign w:val="center"/>
          </w:tcPr>
          <w:p w14:paraId="468CD457">
            <w:pPr>
              <w:ind w:firstLine="0" w:firstLineChars="0"/>
              <w:jc w:val="center"/>
              <w:rPr>
                <w:rFonts w:eastAsiaTheme="minorEastAsia"/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14:paraId="1EB5B2B5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14:paraId="48451B85">
            <w:pPr>
              <w:ind w:firstLine="0" w:firstLineChars="0"/>
              <w:jc w:val="center"/>
              <w:rPr>
                <w:sz w:val="28"/>
                <w:szCs w:val="28"/>
              </w:rPr>
            </w:pPr>
          </w:p>
        </w:tc>
      </w:tr>
    </w:tbl>
    <w:p w14:paraId="2F17FB12">
      <w:pPr>
        <w:ind w:firstLine="480"/>
        <w:sectPr>
          <w:footerReference r:id="rId1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sdt>
      <w:sdtPr>
        <w:rPr>
          <w:rFonts w:ascii="宋体" w:hAnsi="宋体"/>
          <w:b/>
          <w:bCs/>
          <w:sz w:val="36"/>
          <w:szCs w:val="44"/>
        </w:rPr>
        <w:id w:val="147478566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sz w:val="24"/>
          <w:szCs w:val="24"/>
        </w:rPr>
      </w:sdtEndPr>
      <w:sdtContent>
        <w:p w14:paraId="6D650E9E">
          <w:pPr>
            <w:spacing w:line="240" w:lineRule="auto"/>
            <w:ind w:firstLine="0" w:firstLineChars="0"/>
            <w:jc w:val="center"/>
            <w:rPr>
              <w:b/>
              <w:bCs/>
              <w:sz w:val="44"/>
              <w:szCs w:val="44"/>
            </w:rPr>
          </w:pPr>
          <w:r>
            <w:rPr>
              <w:rFonts w:ascii="宋体" w:hAnsi="宋体"/>
              <w:b/>
              <w:bCs/>
              <w:sz w:val="36"/>
              <w:szCs w:val="44"/>
            </w:rPr>
            <w:t>目录</w:t>
          </w:r>
        </w:p>
        <w:p w14:paraId="3092638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_Toc8914 </w:instrText>
          </w:r>
          <w: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szCs w:val="32"/>
              <w:lang w:val="en-US" w:eastAsia="zh-CN"/>
            </w:rPr>
            <w:t>一、 建设目标</w:t>
          </w:r>
          <w:r>
            <w:tab/>
          </w:r>
          <w:r>
            <w:fldChar w:fldCharType="begin"/>
          </w:r>
          <w:r>
            <w:instrText xml:space="preserve"> PAGEREF _Toc8914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7BB9E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_Toc29127 </w:instrText>
          </w:r>
          <w:r>
            <w:fldChar w:fldCharType="separate"/>
          </w:r>
          <w:r>
            <w:rPr>
              <w:rFonts w:hint="eastAsia" w:asciiTheme="minorHAnsi" w:hAnsiTheme="minorHAnsi" w:eastAsiaTheme="minorEastAsia" w:cstheme="minorBidi"/>
              <w:bCs/>
              <w:szCs w:val="32"/>
              <w:lang w:val="en-US" w:eastAsia="zh-CN"/>
            </w:rPr>
            <w:t>二、 需求描述</w:t>
          </w:r>
          <w:r>
            <w:tab/>
          </w:r>
          <w:r>
            <w:fldChar w:fldCharType="begin"/>
          </w:r>
          <w:r>
            <w:instrText xml:space="preserve"> PAGEREF _Toc29127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21B712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_Toc20311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bCs/>
              <w:szCs w:val="30"/>
              <w:lang w:val="en-US" w:eastAsia="zh-CN"/>
            </w:rPr>
            <w:t xml:space="preserve">1. </w:t>
          </w:r>
          <w:r>
            <w:rPr>
              <w:rFonts w:hint="eastAsia" w:ascii="宋体" w:hAnsi="宋体" w:cs="宋体"/>
              <w:bCs/>
              <w:szCs w:val="30"/>
              <w:lang w:val="en-US" w:eastAsia="zh-CN"/>
            </w:rPr>
            <w:t>按钮状态管理</w:t>
          </w:r>
          <w:r>
            <w:tab/>
          </w:r>
          <w:r>
            <w:fldChar w:fldCharType="begin"/>
          </w:r>
          <w:r>
            <w:instrText xml:space="preserve"> PAGEREF _Toc20311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172B56">
          <w:pPr>
            <w:ind w:firstLine="480"/>
            <w:sectPr>
              <w:footerReference r:id="rId14" w:type="default"/>
              <w:pgSz w:w="11906" w:h="16838"/>
              <w:pgMar w:top="1440" w:right="1800" w:bottom="1440" w:left="1800" w:header="851" w:footer="992" w:gutter="0"/>
              <w:pgNumType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78CDB4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outlineLvl w:val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/>
        </w:rPr>
      </w:pPr>
      <w:bookmarkStart w:id="0" w:name="_Toc8914"/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/>
        </w:rPr>
        <w:t>建设目标</w:t>
      </w:r>
      <w:bookmarkEnd w:id="0"/>
    </w:p>
    <w:p w14:paraId="0AFF4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 w:cstheme="minorBidi"/>
          <w:sz w:val="24"/>
          <w:szCs w:val="24"/>
          <w:lang w:val="en-US" w:eastAsia="zh-CN"/>
        </w:rPr>
      </w:pPr>
      <w:r>
        <w:rPr>
          <w:rFonts w:hint="eastAsia" w:eastAsiaTheme="minorEastAsia" w:cstheme="minorBidi"/>
          <w:sz w:val="24"/>
          <w:szCs w:val="24"/>
          <w:lang w:val="en-US" w:eastAsia="zh-CN"/>
        </w:rPr>
        <w:t>当前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在系统中，</w:t>
      </w:r>
      <w:r>
        <w:rPr>
          <w:rFonts w:ascii="宋体" w:hAnsi="宋体" w:eastAsia="宋体" w:cs="宋体"/>
          <w:sz w:val="24"/>
          <w:szCs w:val="24"/>
        </w:rPr>
        <w:t>针对某一个具体文件，例如施工方案，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普通用户</w:t>
      </w:r>
      <w:r>
        <w:rPr>
          <w:rFonts w:ascii="宋体" w:hAnsi="宋体" w:eastAsia="宋体" w:cs="宋体"/>
          <w:sz w:val="24"/>
          <w:szCs w:val="24"/>
        </w:rPr>
        <w:t>只能在线浏览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无法进行下载。</w:t>
      </w:r>
    </w:p>
    <w:p w14:paraId="39D6A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eastAsiaTheme="minorEastAsia" w:cstheme="minorBid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5420" cy="245681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4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eastAsiaTheme="minorEastAsia" w:cstheme="minorBidi"/>
          <w:sz w:val="24"/>
          <w:szCs w:val="24"/>
          <w:lang w:val="en-US" w:eastAsia="zh-CN"/>
        </w:rPr>
        <w:t>为了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实现更严格的权限控制机制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，确保所有下载行为都经过正式审批流，满足审计要求。</w:t>
      </w:r>
      <w:r>
        <w:rPr>
          <w:rFonts w:hint="eastAsia" w:eastAsiaTheme="minorEastAsia" w:cstheme="minorBidi"/>
          <w:b/>
          <w:bCs/>
          <w:color w:val="C00000"/>
          <w:sz w:val="24"/>
          <w:szCs w:val="24"/>
          <w:lang w:val="en-US" w:eastAsia="zh-CN"/>
        </w:rPr>
        <w:t>需要系统增加操作：</w:t>
      </w:r>
      <w:r>
        <w:rPr>
          <w:rFonts w:hint="eastAsia" w:asciiTheme="minorHAnsi" w:hAnsiTheme="minorHAnsi" w:eastAsiaTheme="minorEastAsia" w:cstheme="minorBidi"/>
          <w:b/>
          <w:bCs/>
          <w:color w:val="C00000"/>
          <w:sz w:val="24"/>
          <w:szCs w:val="24"/>
          <w:lang w:val="en-US" w:eastAsia="zh-CN"/>
        </w:rPr>
        <w:t>用户先点击</w:t>
      </w:r>
      <w:r>
        <w:rPr>
          <w:rFonts w:hint="eastAsia" w:eastAsiaTheme="minorEastAsia" w:cstheme="minorBidi"/>
          <w:b/>
          <w:bCs/>
          <w:color w:val="C00000"/>
          <w:sz w:val="24"/>
          <w:szCs w:val="24"/>
          <w:lang w:val="en-US" w:eastAsia="zh-CN"/>
        </w:rPr>
        <w:t>“</w:t>
      </w:r>
      <w:r>
        <w:rPr>
          <w:rFonts w:hint="eastAsia" w:asciiTheme="minorHAnsi" w:hAnsiTheme="minorHAnsi" w:eastAsiaTheme="minorEastAsia" w:cstheme="minorBidi"/>
          <w:b/>
          <w:bCs/>
          <w:color w:val="C00000"/>
          <w:sz w:val="24"/>
          <w:szCs w:val="24"/>
          <w:lang w:val="en-US" w:eastAsia="zh-CN"/>
        </w:rPr>
        <w:t>审批</w:t>
      </w:r>
      <w:r>
        <w:rPr>
          <w:rFonts w:hint="eastAsia" w:eastAsiaTheme="minorEastAsia" w:cstheme="minorBidi"/>
          <w:b/>
          <w:bCs/>
          <w:color w:val="C00000"/>
          <w:sz w:val="24"/>
          <w:szCs w:val="24"/>
          <w:lang w:val="en-US" w:eastAsia="zh-CN"/>
        </w:rPr>
        <w:t>”</w:t>
      </w:r>
      <w:r>
        <w:rPr>
          <w:rFonts w:hint="eastAsia" w:asciiTheme="minorHAnsi" w:hAnsiTheme="minorHAnsi" w:eastAsiaTheme="minorEastAsia" w:cstheme="minorBidi"/>
          <w:b/>
          <w:bCs/>
          <w:color w:val="C00000"/>
          <w:sz w:val="24"/>
          <w:szCs w:val="24"/>
          <w:lang w:val="en-US" w:eastAsia="zh-CN"/>
        </w:rPr>
        <w:t>按钮</w:t>
      </w:r>
      <w:r>
        <w:rPr>
          <w:rFonts w:hint="eastAsia" w:asciiTheme="minorHAnsi" w:hAnsiTheme="minorHAnsi" w:eastAsiaTheme="minorEastAsia" w:cstheme="minorBidi"/>
          <w:b/>
          <w:bCs/>
          <w:color w:val="C00000"/>
          <w:sz w:val="24"/>
          <w:szCs w:val="24"/>
          <w:lang w:val="en-US" w:eastAsia="zh-CN"/>
        </w:rPr>
        <w:t>来触发审批流程，审批通过后，系统才动态显示下载按钮。</w:t>
      </w:r>
    </w:p>
    <w:p w14:paraId="1F2E06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/>
        </w:rPr>
      </w:pPr>
      <w:bookmarkStart w:id="1" w:name="_Toc29127"/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/>
        </w:rPr>
        <w:t>需求描述</w:t>
      </w:r>
      <w:bookmarkEnd w:id="1"/>
    </w:p>
    <w:p w14:paraId="478A6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为实现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普通用户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“无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下载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按钮→审批→显示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下载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按钮”的逻辑，系统需包含以下核心模块：</w:t>
      </w:r>
    </w:p>
    <w:p w14:paraId="261CDB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outlineLvl w:val="1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bookmarkStart w:id="2" w:name="_Toc20311"/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按钮状态管理</w:t>
      </w:r>
      <w:bookmarkEnd w:id="2"/>
    </w:p>
    <w:p w14:paraId="3A5B6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eastAsiaTheme="minorEastAsia" w:cstheme="minorBidi"/>
          <w:b/>
          <w:bCs/>
          <w:sz w:val="24"/>
          <w:szCs w:val="24"/>
          <w:lang w:val="en-US" w:eastAsia="zh-CN"/>
        </w:rPr>
        <w:t>【</w:t>
      </w: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/>
        </w:rPr>
        <w:t>初始状态</w:t>
      </w:r>
      <w:r>
        <w:rPr>
          <w:rFonts w:hint="eastAsia" w:eastAsiaTheme="minorEastAsia" w:cstheme="minorBidi"/>
          <w:b/>
          <w:bCs/>
          <w:sz w:val="24"/>
          <w:szCs w:val="24"/>
          <w:lang w:val="en-US" w:eastAsia="zh-CN"/>
        </w:rPr>
        <w:t>】</w:t>
      </w: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/>
        </w:rPr>
        <w:t>用户查看附件时，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附件区域不显示下载按钮，仅显示一个醒目的</w:t>
      </w: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/>
        </w:rPr>
        <w:t>“</w:t>
      </w:r>
      <w:r>
        <w:rPr>
          <w:rFonts w:hint="eastAsia" w:asciiTheme="minorHAnsi" w:hAnsiTheme="minorHAnsi" w:eastAsiaTheme="minorEastAsia" w:cstheme="minorBidi"/>
          <w:b w:val="0"/>
          <w:bCs w:val="0"/>
          <w:color w:val="C00000"/>
          <w:sz w:val="24"/>
          <w:szCs w:val="24"/>
          <w:lang w:val="en-US" w:eastAsia="zh-CN"/>
        </w:rPr>
        <w:t>申请下载审批</w:t>
      </w: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/>
        </w:rPr>
        <w:t>”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按钮。</w:t>
      </w:r>
    </w:p>
    <w:p w14:paraId="470D3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150" cy="247396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73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</w:pPr>
      <w:r>
        <w:rPr>
          <w:rFonts w:hint="eastAsia" w:eastAsiaTheme="minorEastAsia" w:cstheme="minorBidi"/>
          <w:b/>
          <w:bCs/>
          <w:sz w:val="24"/>
          <w:szCs w:val="24"/>
          <w:lang w:val="en-US" w:eastAsia="zh-CN"/>
        </w:rPr>
        <w:t>【</w:t>
      </w: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/>
        </w:rPr>
        <w:t>触发后状态</w:t>
      </w:r>
      <w:r>
        <w:rPr>
          <w:rFonts w:hint="eastAsia" w:eastAsiaTheme="minorEastAsia" w:cstheme="minorBidi"/>
          <w:b/>
          <w:bCs/>
          <w:sz w:val="24"/>
          <w:szCs w:val="24"/>
          <w:lang w:val="en-US" w:eastAsia="zh-CN"/>
        </w:rPr>
        <w:t>】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用户点击“申请下载审批”按钮后</w:t>
      </w: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/>
        </w:rPr>
        <w:t>，系统弹出确认框（例如：您将申请下载[文件名]）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。</w:t>
      </w:r>
      <w:commentRangeStart w:id="0"/>
      <w:r>
        <w:rPr>
          <w:rFonts w:hint="eastAsia" w:eastAsiaTheme="minorEastAsia" w:cstheme="minorBidi"/>
          <w:sz w:val="24"/>
          <w:szCs w:val="24"/>
          <w:highlight w:val="yellow"/>
          <w:lang w:val="en-US" w:eastAsia="zh-CN"/>
        </w:rPr>
        <w:t>点击“确认”后</w:t>
      </w:r>
      <w:r>
        <w:rPr>
          <w:rFonts w:hint="eastAsia" w:asciiTheme="minorHAnsi" w:hAnsiTheme="minorHAnsi" w:eastAsiaTheme="minorEastAsia" w:cstheme="minorBidi"/>
          <w:sz w:val="24"/>
          <w:szCs w:val="24"/>
          <w:highlight w:val="yellow"/>
          <w:lang w:val="en-US" w:eastAsia="zh-CN"/>
        </w:rPr>
        <w:t>系统自动推送审批请求至预设</w:t>
      </w:r>
      <w:r>
        <w:rPr>
          <w:rFonts w:hint="eastAsia" w:eastAsiaTheme="minorEastAsia" w:cstheme="minorBidi"/>
          <w:sz w:val="24"/>
          <w:szCs w:val="24"/>
          <w:highlight w:val="yellow"/>
          <w:lang w:val="en-US" w:eastAsia="zh-CN"/>
        </w:rPr>
        <w:t>审批人</w:t>
      </w:r>
      <w:commentRangeEnd w:id="0"/>
      <w:r>
        <w:commentReference w:id="0"/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，并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置灰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“申请下载审批”按钮（防止重复提交）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，记录操作日志（包括申请时间、用户IP等）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。</w:t>
      </w:r>
    </w:p>
    <w:p w14:paraId="24B96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eastAsiaTheme="minorEastAsia" w:cstheme="minorBid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Theme="minorEastAsia" w:cstheme="minorBidi"/>
          <w:b/>
          <w:bCs/>
          <w:sz w:val="24"/>
          <w:szCs w:val="24"/>
          <w:lang w:val="en-US" w:eastAsia="zh-CN"/>
        </w:rPr>
        <w:t>【</w:t>
      </w:r>
      <w:r>
        <w:rPr>
          <w:rFonts w:hint="eastAsia" w:eastAsiaTheme="minorEastAsia" w:cstheme="minorBidi"/>
          <w:b/>
          <w:bCs/>
          <w:sz w:val="24"/>
          <w:szCs w:val="24"/>
          <w:lang w:val="en-US" w:eastAsia="zh-CN"/>
        </w:rPr>
        <w:t>审批中状态</w:t>
      </w:r>
      <w:r>
        <w:rPr>
          <w:rFonts w:hint="eastAsia" w:eastAsiaTheme="minorEastAsia" w:cstheme="minorBidi"/>
          <w:b/>
          <w:bCs/>
          <w:sz w:val="24"/>
          <w:szCs w:val="24"/>
          <w:lang w:val="en-US" w:eastAsia="zh-CN"/>
        </w:rPr>
        <w:t>】</w:t>
      </w:r>
      <w:r>
        <w:rPr>
          <w:rFonts w:hint="eastAsia" w:eastAsiaTheme="minorEastAsia" w:cstheme="minorBidi"/>
          <w:b w:val="0"/>
          <w:bCs w:val="0"/>
          <w:sz w:val="24"/>
          <w:szCs w:val="24"/>
          <w:lang w:val="en-US" w:eastAsia="zh-CN"/>
        </w:rPr>
        <w:t>系统自动创建审批任务，并通过站内信通知审批人。</w:t>
      </w:r>
      <w:bookmarkStart w:id="3" w:name="_GoBack"/>
      <w:bookmarkEnd w:id="3"/>
    </w:p>
    <w:p w14:paraId="7C7DC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eastAsiaTheme="minorEastAsia" w:cstheme="minorBid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Theme="minorEastAsia" w:cstheme="minorBidi"/>
          <w:b/>
          <w:bCs/>
          <w:sz w:val="24"/>
          <w:szCs w:val="24"/>
          <w:lang w:val="en-US" w:eastAsia="zh-CN"/>
        </w:rPr>
        <w:t>【</w:t>
      </w: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/>
        </w:rPr>
        <w:t>审批通过时</w:t>
      </w:r>
      <w:r>
        <w:rPr>
          <w:rFonts w:hint="eastAsia" w:eastAsiaTheme="minorEastAsia" w:cstheme="minorBidi"/>
          <w:b/>
          <w:bCs/>
          <w:sz w:val="24"/>
          <w:szCs w:val="24"/>
          <w:lang w:val="en-US" w:eastAsia="zh-CN"/>
        </w:rPr>
        <w:t>】</w:t>
      </w: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/>
        </w:rPr>
        <w:t>系统更新状态，并</w:t>
      </w:r>
      <w:r>
        <w:rPr>
          <w:rFonts w:hint="eastAsia" w:eastAsiaTheme="minorEastAsia" w:cstheme="minorBidi"/>
          <w:b w:val="0"/>
          <w:bCs w:val="0"/>
          <w:sz w:val="24"/>
          <w:szCs w:val="24"/>
          <w:lang w:val="en-US" w:eastAsia="zh-CN"/>
        </w:rPr>
        <w:t>在“申请人”申请页面</w:t>
      </w:r>
      <w:r>
        <w:rPr>
          <w:rFonts w:hint="eastAsia" w:asciiTheme="minorHAnsi" w:hAnsiTheme="minorHAnsi" w:eastAsiaTheme="minorEastAsia" w:cstheme="minorBidi"/>
          <w:b w:val="0"/>
          <w:bCs w:val="0"/>
          <w:sz w:val="24"/>
          <w:szCs w:val="24"/>
          <w:lang w:val="en-US" w:eastAsia="zh-CN"/>
        </w:rPr>
        <w:t>触发</w:t>
      </w:r>
      <w:r>
        <w:rPr>
          <w:rFonts w:hint="eastAsia" w:eastAsiaTheme="minorEastAsia" w:cstheme="minorBidi"/>
          <w:b w:val="0"/>
          <w:bCs w:val="0"/>
          <w:sz w:val="24"/>
          <w:szCs w:val="24"/>
          <w:lang w:val="en-US" w:eastAsia="zh-CN"/>
        </w:rPr>
        <w:t>显示下载按钮。</w:t>
      </w:r>
    </w:p>
    <w:p w14:paraId="01B82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eastAsiaTheme="minorEastAsia" w:cstheme="minorBidi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2469515"/>
            <wp:effectExtent l="0" t="0" r="190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4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</w:pPr>
      <w:r>
        <w:rPr>
          <w:rFonts w:hint="eastAsia" w:eastAsiaTheme="minorEastAsia" w:cstheme="minorBidi"/>
          <w:b/>
          <w:bCs/>
          <w:sz w:val="24"/>
          <w:szCs w:val="24"/>
          <w:lang w:val="en-US" w:eastAsia="zh-CN"/>
        </w:rPr>
        <w:t>【</w:t>
      </w:r>
      <w:r>
        <w:rPr>
          <w:rFonts w:hint="eastAsia" w:asciiTheme="minorHAnsi" w:hAnsiTheme="minorHAnsi" w:eastAsiaTheme="minorEastAsia" w:cstheme="minorBidi"/>
          <w:b/>
          <w:bCs/>
          <w:sz w:val="24"/>
          <w:szCs w:val="24"/>
          <w:lang w:val="en-US" w:eastAsia="zh-CN"/>
        </w:rPr>
        <w:t>审批拒绝时</w:t>
      </w:r>
      <w:r>
        <w:rPr>
          <w:rFonts w:hint="eastAsia" w:eastAsiaTheme="minorEastAsia" w:cstheme="minorBidi"/>
          <w:b/>
          <w:bCs/>
          <w:sz w:val="24"/>
          <w:szCs w:val="24"/>
          <w:lang w:val="en-US" w:eastAsia="zh-CN"/>
        </w:rPr>
        <w:t>】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系统通知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申请人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（如“审批未通过，请联系</w:t>
      </w:r>
      <w:r>
        <w:rPr>
          <w:rFonts w:hint="eastAsia" w:eastAsiaTheme="minorEastAsia" w:cstheme="minorBidi"/>
          <w:sz w:val="24"/>
          <w:szCs w:val="24"/>
          <w:lang w:val="en-US" w:eastAsia="zh-CN"/>
        </w:rPr>
        <w:t>审批人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”）</w:t>
      </w:r>
    </w:p>
    <w:sectPr>
      <w:footerReference r:id="rId1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豆" w:date="2025-12-22T10:59:02Z" w:initials="">
    <w:p w14:paraId="13F72620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审批人待确认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3F7262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旗黑 Lenovo 60S">
    <w:panose1 w:val="00000500000000000000"/>
    <w:charset w:val="86"/>
    <w:family w:val="auto"/>
    <w:pitch w:val="default"/>
    <w:sig w:usb0="00000013" w:usb1="080F1810" w:usb2="00000016" w:usb3="00000000" w:csb0="0004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4D264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A61218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3F987">
    <w:pPr>
      <w:pStyle w:val="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A7DC3">
    <w:pPr>
      <w:pStyle w:val="8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CB991">
    <w:pPr>
      <w:pStyle w:val="8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ECFCE2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27863A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in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27863A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655BC">
    <w:pPr>
      <w:pStyle w:val="9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A84E4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AF5AA">
    <w:pPr>
      <w:pStyle w:val="9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EDA24F"/>
    <w:multiLevelType w:val="singleLevel"/>
    <w:tmpl w:val="C0EDA2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601956E8"/>
    <w:multiLevelType w:val="singleLevel"/>
    <w:tmpl w:val="601956E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豆">
    <w15:presenceInfo w15:providerId="WPS Office" w15:userId="18236426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A1217E"/>
    <w:rsid w:val="29EC1581"/>
    <w:rsid w:val="30705B5F"/>
    <w:rsid w:val="45231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</w:pPr>
    <w:rPr>
      <w:sz w:val="21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Emphasis"/>
    <w:basedOn w:val="14"/>
    <w:qFormat/>
    <w:uiPriority w:val="0"/>
    <w:rPr>
      <w:i/>
    </w:rPr>
  </w:style>
  <w:style w:type="paragraph" w:styleId="17">
    <w:name w:val="List Paragraph"/>
    <w:basedOn w:val="1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4" Type="http://schemas.microsoft.com/office/2011/relationships/people" Target="people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f41257-8a59-4563-9ef3-e582b4f3dc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770</Words>
  <Characters>986</Characters>
  <Lines>0</Lines>
  <Paragraphs>0</Paragraphs>
  <TotalTime>59</TotalTime>
  <ScaleCrop>false</ScaleCrop>
  <LinksUpToDate>false</LinksUpToDate>
  <CharactersWithSpaces>1089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2025-05-26T02:53:00Z</dcterms:created>
  <dc:creator>admin</dc:creator>
  <cp:lastModifiedBy>豆</cp:lastModifiedBy>
  <dcterms:modified xsi:type="dcterms:W3CDTF">2025-12-22T02:59:35Z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eyJoZGlkIjoiYThhMWY5ZDkwZDVhOGE1NjE0NDQ2NDY4NDQ4YzkxNmMiLCJ1c2VySWQiOiI1NzM2MDI5NDcifQ==</vt:lpwstr>
  </property>
  <property fmtid="{D5CDD505-2E9C-101B-9397-08002B2CF9AE}" pid="4" name="ICV">
    <vt:lpwstr>4E893B2AB296462CA90420B9F5FE3A04_12</vt:lpwstr>
  </property>
</Properties>
</file>