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DCF" w:rsidRPr="00F82958" w:rsidRDefault="00F82958" w:rsidP="00F82958">
      <w:pPr>
        <w:rPr>
          <w:rFonts w:cstheme="minorHAnsi"/>
          <w:b/>
          <w:sz w:val="52"/>
        </w:rPr>
      </w:pPr>
      <w:r w:rsidRPr="00F82958">
        <w:rPr>
          <w:rFonts w:cstheme="minorHAnsi"/>
          <w:b/>
          <w:sz w:val="52"/>
        </w:rPr>
        <w:t>Коллоквиум ГА ПОСЛЕДНИЙ</w:t>
      </w:r>
    </w:p>
    <w:p w:rsidR="00F82958" w:rsidRPr="00F82958" w:rsidRDefault="00F82958" w:rsidP="00F82958">
      <w:pPr>
        <w:pStyle w:val="a4"/>
        <w:rPr>
          <w:rFonts w:cstheme="minorHAnsi"/>
          <w:b/>
          <w:sz w:val="44"/>
        </w:rPr>
      </w:pPr>
      <w:r w:rsidRPr="00F82958">
        <w:rPr>
          <w:rFonts w:cstheme="minorHAnsi"/>
          <w:b/>
          <w:sz w:val="44"/>
        </w:rPr>
        <w:t>Билет 1</w:t>
      </w:r>
    </w:p>
    <w:p w:rsidR="00F82958" w:rsidRPr="006D097B" w:rsidRDefault="00421F7E" w:rsidP="00421F7E">
      <w:pPr>
        <w:pStyle w:val="a4"/>
        <w:numPr>
          <w:ilvl w:val="0"/>
          <w:numId w:val="7"/>
        </w:numPr>
        <w:rPr>
          <w:rFonts w:cstheme="minorHAnsi"/>
          <w:sz w:val="32"/>
        </w:rPr>
      </w:pPr>
      <w:r w:rsidRPr="00421F7E">
        <w:rPr>
          <w:rFonts w:cstheme="minorHAnsi"/>
          <w:color w:val="000000"/>
          <w:sz w:val="32"/>
          <w:shd w:val="clear" w:color="auto" w:fill="FFFFFF"/>
        </w:rPr>
        <w:t>Квадратичная форма. Основные определения и понятия. Теорема Лагранжа. Критерий эквивалентности комплексных квадратичных форм. Закон инерции. Положительно определённые квадратичные формы.</w:t>
      </w:r>
      <w:bookmarkStart w:id="0" w:name="_GoBack"/>
      <w:bookmarkEnd w:id="0"/>
    </w:p>
    <w:p w:rsidR="00F82958" w:rsidRPr="00F82958" w:rsidRDefault="00F82958" w:rsidP="00F82958">
      <w:pPr>
        <w:pStyle w:val="a4"/>
        <w:numPr>
          <w:ilvl w:val="0"/>
          <w:numId w:val="7"/>
        </w:numPr>
        <w:rPr>
          <w:rFonts w:cstheme="minorHAnsi"/>
          <w:sz w:val="32"/>
        </w:rPr>
      </w:pPr>
      <w:r w:rsidRPr="00F82958">
        <w:rPr>
          <w:rFonts w:cstheme="minorHAnsi"/>
          <w:color w:val="000000"/>
          <w:sz w:val="32"/>
          <w:shd w:val="clear" w:color="auto" w:fill="FFFFFF"/>
        </w:rPr>
        <w:t>Даны две матрицы. Исследовать на подобие.</w:t>
      </w:r>
    </w:p>
    <w:p w:rsidR="00F82958" w:rsidRPr="00F82958" w:rsidRDefault="00F82958" w:rsidP="00F82958">
      <w:pPr>
        <w:pStyle w:val="a4"/>
        <w:rPr>
          <w:rFonts w:cstheme="minorHAnsi"/>
          <w:b/>
          <w:sz w:val="44"/>
        </w:rPr>
      </w:pPr>
      <w:r w:rsidRPr="00F82958">
        <w:rPr>
          <w:rFonts w:cstheme="minorHAnsi"/>
          <w:b/>
          <w:sz w:val="44"/>
        </w:rPr>
        <w:t>Билет 2</w:t>
      </w:r>
    </w:p>
    <w:p w:rsidR="00F82958" w:rsidRPr="00F82958" w:rsidRDefault="00F82958" w:rsidP="00F82958">
      <w:pPr>
        <w:pStyle w:val="a4"/>
        <w:numPr>
          <w:ilvl w:val="0"/>
          <w:numId w:val="8"/>
        </w:numPr>
        <w:rPr>
          <w:rFonts w:cstheme="minorHAnsi"/>
          <w:color w:val="000000"/>
          <w:sz w:val="32"/>
          <w:shd w:val="clear" w:color="auto" w:fill="FFFFFF"/>
        </w:rPr>
      </w:pPr>
      <w:r w:rsidRPr="00F82958">
        <w:rPr>
          <w:rFonts w:cstheme="minorHAnsi"/>
          <w:color w:val="000000"/>
          <w:sz w:val="32"/>
          <w:shd w:val="clear" w:color="auto" w:fill="FFFFFF"/>
        </w:rPr>
        <w:t xml:space="preserve">Жорданова нормальная форма. Форма Фробениуса. </w:t>
      </w:r>
    </w:p>
    <w:p w:rsidR="00F82958" w:rsidRPr="00F82958" w:rsidRDefault="00F82958" w:rsidP="00F82958">
      <w:pPr>
        <w:pStyle w:val="a4"/>
        <w:numPr>
          <w:ilvl w:val="0"/>
          <w:numId w:val="8"/>
        </w:numPr>
        <w:rPr>
          <w:rFonts w:cstheme="minorHAnsi"/>
          <w:color w:val="000000"/>
          <w:sz w:val="32"/>
          <w:shd w:val="clear" w:color="auto" w:fill="FFFFFF"/>
        </w:rPr>
      </w:pPr>
      <w:r w:rsidRPr="00F82958">
        <w:rPr>
          <w:rFonts w:cstheme="minorHAnsi"/>
          <w:color w:val="000000"/>
          <w:sz w:val="32"/>
          <w:shd w:val="clear" w:color="auto" w:fill="FFFFFF"/>
        </w:rPr>
        <w:t>Оператор дифференцирования: показать, что линейный, найти матрицу в данном базисе, найти мин многочлен, доказать, что оператор простой структуры.</w:t>
      </w:r>
    </w:p>
    <w:p w:rsidR="00F82958" w:rsidRPr="00F82958" w:rsidRDefault="00F82958" w:rsidP="00F82958">
      <w:pPr>
        <w:pStyle w:val="a4"/>
        <w:rPr>
          <w:rFonts w:cstheme="minorHAnsi"/>
          <w:b/>
          <w:color w:val="000000"/>
          <w:sz w:val="44"/>
          <w:shd w:val="clear" w:color="auto" w:fill="FFFFFF"/>
        </w:rPr>
      </w:pPr>
      <w:r w:rsidRPr="00F82958">
        <w:rPr>
          <w:rFonts w:cstheme="minorHAnsi"/>
          <w:b/>
          <w:color w:val="000000"/>
          <w:sz w:val="44"/>
          <w:shd w:val="clear" w:color="auto" w:fill="FFFFFF"/>
        </w:rPr>
        <w:t>Билет 3</w:t>
      </w:r>
    </w:p>
    <w:p w:rsidR="00F82958" w:rsidRPr="00F82958" w:rsidRDefault="00F82958" w:rsidP="00F82958">
      <w:pPr>
        <w:pStyle w:val="a4"/>
        <w:numPr>
          <w:ilvl w:val="0"/>
          <w:numId w:val="9"/>
        </w:numPr>
        <w:rPr>
          <w:rFonts w:cstheme="minorHAnsi"/>
          <w:color w:val="000000"/>
          <w:sz w:val="32"/>
          <w:shd w:val="clear" w:color="auto" w:fill="FFFFFF"/>
        </w:rPr>
      </w:pPr>
      <w:r w:rsidRPr="00F82958">
        <w:rPr>
          <w:rFonts w:cstheme="minorHAnsi"/>
          <w:color w:val="000000"/>
          <w:sz w:val="32"/>
          <w:shd w:val="clear" w:color="auto" w:fill="FFFFFF"/>
        </w:rPr>
        <w:t>Минимальный многочлен.</w:t>
      </w:r>
    </w:p>
    <w:p w:rsidR="00F82958" w:rsidRPr="00F82958" w:rsidRDefault="00F82958" w:rsidP="00F82958">
      <w:pPr>
        <w:pStyle w:val="a4"/>
        <w:numPr>
          <w:ilvl w:val="0"/>
          <w:numId w:val="9"/>
        </w:numPr>
        <w:rPr>
          <w:rFonts w:cstheme="minorHAnsi"/>
          <w:color w:val="000000"/>
          <w:sz w:val="32"/>
          <w:shd w:val="clear" w:color="auto" w:fill="FFFFFF"/>
        </w:rPr>
      </w:pPr>
      <w:r w:rsidRPr="00F82958">
        <w:rPr>
          <w:rFonts w:cstheme="minorHAnsi"/>
          <w:color w:val="000000"/>
          <w:sz w:val="32"/>
          <w:shd w:val="clear" w:color="auto" w:fill="FFFFFF"/>
        </w:rPr>
        <w:t>Найти ядро и образ.</w:t>
      </w:r>
    </w:p>
    <w:p w:rsidR="00F82958" w:rsidRPr="00F82958" w:rsidRDefault="00F82958" w:rsidP="00F82958">
      <w:pPr>
        <w:pStyle w:val="a4"/>
        <w:rPr>
          <w:rFonts w:cstheme="minorHAnsi"/>
          <w:b/>
          <w:color w:val="000000"/>
          <w:sz w:val="44"/>
          <w:shd w:val="clear" w:color="auto" w:fill="FFFFFF"/>
        </w:rPr>
      </w:pPr>
      <w:r w:rsidRPr="00F82958">
        <w:rPr>
          <w:rFonts w:cstheme="minorHAnsi"/>
          <w:b/>
          <w:color w:val="000000"/>
          <w:sz w:val="44"/>
          <w:shd w:val="clear" w:color="auto" w:fill="FFFFFF"/>
        </w:rPr>
        <w:t>Билет 4</w:t>
      </w:r>
    </w:p>
    <w:p w:rsidR="00F82958" w:rsidRPr="00F82958" w:rsidRDefault="00F82958" w:rsidP="00F82958">
      <w:pPr>
        <w:pStyle w:val="a4"/>
        <w:numPr>
          <w:ilvl w:val="0"/>
          <w:numId w:val="10"/>
        </w:numPr>
        <w:rPr>
          <w:rFonts w:cstheme="minorHAnsi"/>
          <w:color w:val="000000"/>
          <w:sz w:val="32"/>
          <w:shd w:val="clear" w:color="auto" w:fill="FFFFFF"/>
        </w:rPr>
      </w:pPr>
      <w:r w:rsidRPr="00F82958">
        <w:rPr>
          <w:rFonts w:cstheme="minorHAnsi"/>
          <w:color w:val="000000"/>
          <w:sz w:val="32"/>
          <w:shd w:val="clear" w:color="auto" w:fill="FFFFFF"/>
        </w:rPr>
        <w:t>Лямбда-матрица. Основные понятия и определения.</w:t>
      </w:r>
      <w:r w:rsidR="006D097B">
        <w:rPr>
          <w:rFonts w:cstheme="minorHAnsi"/>
          <w:color w:val="000000"/>
          <w:sz w:val="32"/>
          <w:shd w:val="clear" w:color="auto" w:fill="FFFFFF"/>
        </w:rPr>
        <w:t xml:space="preserve"> Теорема о существовании канонической лямбда-матрицы для любой лямбда-матрицы.</w:t>
      </w:r>
      <w:r w:rsidRPr="00F82958">
        <w:rPr>
          <w:rFonts w:cstheme="minorHAnsi"/>
          <w:color w:val="000000"/>
          <w:sz w:val="32"/>
          <w:shd w:val="clear" w:color="auto" w:fill="FFFFFF"/>
        </w:rPr>
        <w:t xml:space="preserve"> Система НОД-миноров. 1-ый и 2-ой критерий </w:t>
      </w:r>
      <w:r w:rsidR="006D097B">
        <w:rPr>
          <w:rFonts w:cstheme="minorHAnsi"/>
          <w:color w:val="000000"/>
          <w:sz w:val="32"/>
          <w:shd w:val="clear" w:color="auto" w:fill="FFFFFF"/>
        </w:rPr>
        <w:t>э</w:t>
      </w:r>
      <w:r w:rsidRPr="00F82958">
        <w:rPr>
          <w:rFonts w:cstheme="minorHAnsi"/>
          <w:color w:val="000000"/>
          <w:sz w:val="32"/>
          <w:shd w:val="clear" w:color="auto" w:fill="FFFFFF"/>
        </w:rPr>
        <w:t>квивалентности. </w:t>
      </w:r>
    </w:p>
    <w:p w:rsidR="00F82958" w:rsidRPr="00F82958" w:rsidRDefault="00F82958" w:rsidP="00F82958">
      <w:pPr>
        <w:pStyle w:val="a4"/>
        <w:numPr>
          <w:ilvl w:val="0"/>
          <w:numId w:val="10"/>
        </w:numPr>
        <w:rPr>
          <w:rFonts w:cstheme="minorHAnsi"/>
          <w:color w:val="000000"/>
          <w:sz w:val="32"/>
          <w:shd w:val="clear" w:color="auto" w:fill="FFFFFF"/>
        </w:rPr>
      </w:pPr>
      <w:r w:rsidRPr="00F82958">
        <w:rPr>
          <w:rFonts w:cstheme="minorHAnsi"/>
          <w:color w:val="000000"/>
          <w:sz w:val="32"/>
          <w:shd w:val="clear" w:color="auto" w:fill="FFFFFF"/>
        </w:rPr>
        <w:t>Найти Жорданову нормальную форму и трансформирующую матрицу.</w:t>
      </w:r>
    </w:p>
    <w:p w:rsidR="00F82958" w:rsidRPr="00F82958" w:rsidRDefault="00F82958" w:rsidP="00F82958">
      <w:pPr>
        <w:pStyle w:val="a4"/>
        <w:rPr>
          <w:rFonts w:cstheme="minorHAnsi"/>
          <w:b/>
          <w:color w:val="000000"/>
          <w:sz w:val="44"/>
          <w:shd w:val="clear" w:color="auto" w:fill="FFFFFF"/>
        </w:rPr>
      </w:pPr>
      <w:r w:rsidRPr="00F82958">
        <w:rPr>
          <w:rFonts w:cstheme="minorHAnsi"/>
          <w:b/>
          <w:color w:val="000000"/>
          <w:sz w:val="44"/>
          <w:shd w:val="clear" w:color="auto" w:fill="FFFFFF"/>
        </w:rPr>
        <w:t>Билет 5</w:t>
      </w:r>
    </w:p>
    <w:p w:rsidR="00F82958" w:rsidRPr="00F82958" w:rsidRDefault="00F82958" w:rsidP="00F82958">
      <w:pPr>
        <w:pStyle w:val="a4"/>
        <w:numPr>
          <w:ilvl w:val="0"/>
          <w:numId w:val="11"/>
        </w:numPr>
        <w:rPr>
          <w:rFonts w:cstheme="minorHAnsi"/>
          <w:color w:val="000000"/>
          <w:sz w:val="32"/>
          <w:shd w:val="clear" w:color="auto" w:fill="FFFFFF"/>
        </w:rPr>
      </w:pPr>
      <w:r w:rsidRPr="00F82958">
        <w:rPr>
          <w:rFonts w:cstheme="minorHAnsi"/>
          <w:color w:val="000000"/>
          <w:sz w:val="32"/>
          <w:shd w:val="clear" w:color="auto" w:fill="FFFFFF"/>
        </w:rPr>
        <w:t>Критерий подобия. Нахождение трансформирующей матрицы.</w:t>
      </w:r>
    </w:p>
    <w:p w:rsidR="00F82958" w:rsidRPr="00F82958" w:rsidRDefault="00F82958" w:rsidP="00F82958">
      <w:pPr>
        <w:pStyle w:val="a4"/>
        <w:numPr>
          <w:ilvl w:val="0"/>
          <w:numId w:val="11"/>
        </w:numPr>
        <w:rPr>
          <w:rFonts w:cstheme="minorHAnsi"/>
          <w:color w:val="000000"/>
          <w:sz w:val="32"/>
          <w:shd w:val="clear" w:color="auto" w:fill="FFFFFF"/>
        </w:rPr>
      </w:pPr>
      <w:r w:rsidRPr="00F82958">
        <w:rPr>
          <w:rFonts w:cstheme="minorHAnsi"/>
          <w:color w:val="000000"/>
          <w:sz w:val="32"/>
          <w:shd w:val="clear" w:color="auto" w:fill="FFFFFF"/>
        </w:rPr>
        <w:t>Даны 2 базиса и матрица линейного преобразования в первом базисе, найти матрицу линейного преобразования во втором базисе.</w:t>
      </w:r>
    </w:p>
    <w:sectPr w:rsidR="00F82958" w:rsidRPr="00F82958" w:rsidSect="006D097B">
      <w:pgSz w:w="11906" w:h="16838"/>
      <w:pgMar w:top="568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014F4"/>
    <w:multiLevelType w:val="hybridMultilevel"/>
    <w:tmpl w:val="DDCEC6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E162A"/>
    <w:multiLevelType w:val="hybridMultilevel"/>
    <w:tmpl w:val="1900540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1B5E8D"/>
    <w:multiLevelType w:val="hybridMultilevel"/>
    <w:tmpl w:val="066CD8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E4FD5"/>
    <w:multiLevelType w:val="hybridMultilevel"/>
    <w:tmpl w:val="6DEC94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91081"/>
    <w:multiLevelType w:val="hybridMultilevel"/>
    <w:tmpl w:val="1A7C6F9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E92EC1"/>
    <w:multiLevelType w:val="hybridMultilevel"/>
    <w:tmpl w:val="1900540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B21BB8"/>
    <w:multiLevelType w:val="hybridMultilevel"/>
    <w:tmpl w:val="79ECD7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36A70"/>
    <w:multiLevelType w:val="hybridMultilevel"/>
    <w:tmpl w:val="F6B29C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D150AE"/>
    <w:multiLevelType w:val="hybridMultilevel"/>
    <w:tmpl w:val="027CBB6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EC6F16"/>
    <w:multiLevelType w:val="hybridMultilevel"/>
    <w:tmpl w:val="3A9E35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037934"/>
    <w:multiLevelType w:val="hybridMultilevel"/>
    <w:tmpl w:val="1900540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8"/>
  </w:num>
  <w:num w:numId="5">
    <w:abstractNumId w:val="10"/>
  </w:num>
  <w:num w:numId="6">
    <w:abstractNumId w:val="1"/>
  </w:num>
  <w:num w:numId="7">
    <w:abstractNumId w:val="2"/>
  </w:num>
  <w:num w:numId="8">
    <w:abstractNumId w:val="0"/>
  </w:num>
  <w:num w:numId="9">
    <w:abstractNumId w:val="9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formatting="1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958"/>
    <w:rsid w:val="00421F7E"/>
    <w:rsid w:val="006D097B"/>
    <w:rsid w:val="00B16DCF"/>
    <w:rsid w:val="00F8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6BBF3"/>
  <w15:chartTrackingRefBased/>
  <w15:docId w15:val="{C142B6D6-EE64-4206-8718-FE4041974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958"/>
    <w:pPr>
      <w:ind w:left="720"/>
      <w:contextualSpacing/>
    </w:pPr>
  </w:style>
  <w:style w:type="paragraph" w:styleId="a4">
    <w:name w:val="No Spacing"/>
    <w:uiPriority w:val="1"/>
    <w:qFormat/>
    <w:rsid w:val="00F829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Святослав Кулич</dc:creator>
  <cp:keywords/>
  <dc:description/>
  <cp:lastModifiedBy>Святослав Кулич</cp:lastModifiedBy>
  <cp:revision>4</cp:revision>
  <dcterms:created xsi:type="dcterms:W3CDTF">2018-05-13T22:24:00Z</dcterms:created>
  <dcterms:modified xsi:type="dcterms:W3CDTF">2018-05-15T15:48:00Z</dcterms:modified>
</cp:coreProperties>
</file>