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96" w:rsidRDefault="00AA418B">
      <w:pPr>
        <w:pStyle w:val="Heading1"/>
      </w:pPr>
      <w:bookmarkStart w:id="0" w:name="recommendation-flow-and-feedback-loop"/>
      <w:r>
        <w:t>Recommendation Flow and Feedback Loop</w:t>
      </w:r>
    </w:p>
    <w:p w:rsidR="00B64996" w:rsidRDefault="00AA418B">
      <w:pPr>
        <w:pStyle w:val="FirstParagraph"/>
      </w:pPr>
      <w:r>
        <w:t>This section describes the recommendation pipeline of the Nostalgic Persuasive Recommendation System, explaining how personalized nostalgic content is generated for participants.</w:t>
      </w:r>
    </w:p>
    <w:p w:rsidR="00B64996" w:rsidRDefault="00AA418B">
      <w:pPr>
        <w:pStyle w:val="Heading2"/>
      </w:pPr>
      <w:bookmarkStart w:id="1" w:name="recommendation-flow"/>
      <w:r>
        <w:t>Recommendation Flow</w:t>
      </w:r>
    </w:p>
    <w:p w:rsidR="00B64996" w:rsidRDefault="00AA418B">
      <w:pPr>
        <w:pStyle w:val="FirstParagraph"/>
      </w:pPr>
      <w:r>
        <w:t>The recommendation flow is a multi-stage pipeline involving seven system components that work together to deliver contextually-appropriate nostalgic content.</w:t>
      </w:r>
    </w:p>
    <w:p w:rsidR="00B64996" w:rsidRDefault="00AA418B">
      <w:pPr>
        <w:pStyle w:val="Heading3"/>
      </w:pPr>
      <w:bookmarkStart w:id="2" w:name="system-components"/>
      <w:r>
        <w:t>System Components</w:t>
      </w:r>
      <w:bookmarkStart w:id="3" w:name="_GoBack"/>
      <w:bookmarkEnd w:id="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11"/>
        <w:gridCol w:w="2201"/>
        <w:gridCol w:w="5064"/>
      </w:tblGrid>
      <w:tr w:rsidR="00B64996" w:rsidTr="006239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  <w:tcBorders>
              <w:bottom w:val="none" w:sz="0" w:space="0" w:color="auto"/>
            </w:tcBorders>
          </w:tcPr>
          <w:p w:rsidR="00B64996" w:rsidRPr="00AA418B" w:rsidRDefault="00AA418B">
            <w:pPr>
              <w:pStyle w:val="Compact"/>
              <w:rPr>
                <w:b/>
              </w:rPr>
            </w:pPr>
            <w:r w:rsidRPr="00AA418B">
              <w:rPr>
                <w:b/>
              </w:rPr>
              <w:t>Component</w:t>
            </w:r>
          </w:p>
        </w:tc>
        <w:tc>
          <w:tcPr>
            <w:tcW w:w="1820" w:type="dxa"/>
            <w:tcBorders>
              <w:bottom w:val="none" w:sz="0" w:space="0" w:color="auto"/>
            </w:tcBorders>
          </w:tcPr>
          <w:p w:rsidR="00B64996" w:rsidRPr="00AA418B" w:rsidRDefault="00AA418B">
            <w:pPr>
              <w:pStyle w:val="Compact"/>
              <w:rPr>
                <w:b/>
              </w:rPr>
            </w:pPr>
            <w:r w:rsidRPr="00AA418B">
              <w:rPr>
                <w:b/>
              </w:rPr>
              <w:t>Technology</w:t>
            </w:r>
          </w:p>
        </w:tc>
        <w:tc>
          <w:tcPr>
            <w:tcW w:w="4187" w:type="dxa"/>
            <w:tcBorders>
              <w:bottom w:val="none" w:sz="0" w:space="0" w:color="auto"/>
            </w:tcBorders>
          </w:tcPr>
          <w:p w:rsidR="00B64996" w:rsidRPr="00AA418B" w:rsidRDefault="00AA418B">
            <w:pPr>
              <w:pStyle w:val="Compact"/>
              <w:rPr>
                <w:b/>
              </w:rPr>
            </w:pPr>
            <w:r w:rsidRPr="00AA418B">
              <w:rPr>
                <w:b/>
              </w:rPr>
              <w:t>Role</w:t>
            </w:r>
          </w:p>
        </w:tc>
      </w:tr>
      <w:tr w:rsidR="00B64996" w:rsidTr="00623940">
        <w:tc>
          <w:tcPr>
            <w:tcW w:w="1911" w:type="dxa"/>
          </w:tcPr>
          <w:p w:rsidR="00B64996" w:rsidRDefault="00AA418B">
            <w:pPr>
              <w:pStyle w:val="Compact"/>
            </w:pPr>
            <w:r>
              <w:t>Application</w:t>
            </w:r>
          </w:p>
        </w:tc>
        <w:tc>
          <w:tcPr>
            <w:tcW w:w="1820" w:type="dxa"/>
          </w:tcPr>
          <w:p w:rsidR="00B64996" w:rsidRDefault="00AA418B">
            <w:pPr>
              <w:pStyle w:val="Compact"/>
            </w:pPr>
            <w:r>
              <w:t>Nuxt.js Frontend</w:t>
            </w:r>
          </w:p>
        </w:tc>
        <w:tc>
          <w:tcPr>
            <w:tcW w:w="4187" w:type="dxa"/>
          </w:tcPr>
          <w:p w:rsidR="00B64996" w:rsidRDefault="00AA418B">
            <w:pPr>
              <w:pStyle w:val="Compact"/>
            </w:pPr>
            <w:r>
              <w:t>User interface for reque</w:t>
            </w:r>
            <w:r>
              <w:t>sts and display</w:t>
            </w:r>
          </w:p>
        </w:tc>
      </w:tr>
      <w:tr w:rsidR="00B64996" w:rsidTr="00623940">
        <w:tc>
          <w:tcPr>
            <w:tcW w:w="1911" w:type="dxa"/>
          </w:tcPr>
          <w:p w:rsidR="00B64996" w:rsidRDefault="00AA418B">
            <w:pPr>
              <w:pStyle w:val="Compact"/>
            </w:pPr>
            <w:r>
              <w:t>Recommendation Engine</w:t>
            </w:r>
          </w:p>
        </w:tc>
        <w:tc>
          <w:tcPr>
            <w:tcW w:w="1820" w:type="dxa"/>
          </w:tcPr>
          <w:p w:rsidR="00B64996" w:rsidRDefault="00AA418B">
            <w:pPr>
              <w:pStyle w:val="Compact"/>
            </w:pPr>
            <w:r>
              <w:t>FastAPI</w:t>
            </w:r>
          </w:p>
        </w:tc>
        <w:tc>
          <w:tcPr>
            <w:tcW w:w="4187" w:type="dxa"/>
          </w:tcPr>
          <w:p w:rsidR="00B64996" w:rsidRDefault="00AA418B">
            <w:pPr>
              <w:pStyle w:val="Compact"/>
            </w:pPr>
            <w:r>
              <w:t>Pipeline orchestrator</w:t>
            </w:r>
          </w:p>
        </w:tc>
      </w:tr>
      <w:tr w:rsidR="00B64996" w:rsidTr="00623940">
        <w:tc>
          <w:tcPr>
            <w:tcW w:w="1911" w:type="dxa"/>
          </w:tcPr>
          <w:p w:rsidR="00B64996" w:rsidRDefault="00AA418B">
            <w:pPr>
              <w:pStyle w:val="Compact"/>
            </w:pPr>
            <w:r>
              <w:t>Stress Detection</w:t>
            </w:r>
          </w:p>
        </w:tc>
        <w:tc>
          <w:tcPr>
            <w:tcW w:w="1820" w:type="dxa"/>
          </w:tcPr>
          <w:p w:rsidR="00B64996" w:rsidRDefault="00AA418B">
            <w:pPr>
              <w:pStyle w:val="Compact"/>
            </w:pPr>
            <w:r>
              <w:t>RoBERTa (fine-tuned)</w:t>
            </w:r>
          </w:p>
        </w:tc>
        <w:tc>
          <w:tcPr>
            <w:tcW w:w="4187" w:type="dxa"/>
          </w:tcPr>
          <w:p w:rsidR="00B64996" w:rsidRDefault="00AA418B">
            <w:pPr>
              <w:pStyle w:val="Compact"/>
            </w:pPr>
            <w:r>
              <w:t>Analyzes journal text for stress levels</w:t>
            </w:r>
          </w:p>
        </w:tc>
      </w:tr>
      <w:tr w:rsidR="00B64996" w:rsidTr="00623940">
        <w:tc>
          <w:tcPr>
            <w:tcW w:w="1911" w:type="dxa"/>
          </w:tcPr>
          <w:p w:rsidR="00B64996" w:rsidRDefault="00AA418B">
            <w:pPr>
              <w:pStyle w:val="Compact"/>
            </w:pPr>
            <w:r>
              <w:t>Emotion Detection</w:t>
            </w:r>
          </w:p>
        </w:tc>
        <w:tc>
          <w:tcPr>
            <w:tcW w:w="1820" w:type="dxa"/>
          </w:tcPr>
          <w:p w:rsidR="00B64996" w:rsidRDefault="00AA418B">
            <w:pPr>
              <w:pStyle w:val="Compact"/>
            </w:pPr>
            <w:r>
              <w:t>DistilRoBERTa</w:t>
            </w:r>
          </w:p>
        </w:tc>
        <w:tc>
          <w:tcPr>
            <w:tcW w:w="4187" w:type="dxa"/>
          </w:tcPr>
          <w:p w:rsidR="00B64996" w:rsidRDefault="00AA418B">
            <w:pPr>
              <w:pStyle w:val="Compact"/>
            </w:pPr>
            <w:r>
              <w:t>Classifies emotional state from text</w:t>
            </w:r>
          </w:p>
        </w:tc>
      </w:tr>
      <w:tr w:rsidR="00B64996" w:rsidTr="00623940">
        <w:tc>
          <w:tcPr>
            <w:tcW w:w="1911" w:type="dxa"/>
          </w:tcPr>
          <w:p w:rsidR="00B64996" w:rsidRDefault="00AA418B">
            <w:pPr>
              <w:pStyle w:val="Compact"/>
            </w:pPr>
            <w:r>
              <w:t>Contextual Bandit</w:t>
            </w:r>
          </w:p>
        </w:tc>
        <w:tc>
          <w:tcPr>
            <w:tcW w:w="1820" w:type="dxa"/>
          </w:tcPr>
          <w:p w:rsidR="00B64996" w:rsidRDefault="00AA418B">
            <w:pPr>
              <w:pStyle w:val="Compact"/>
            </w:pPr>
            <w:r>
              <w:t>LinUCB</w:t>
            </w:r>
          </w:p>
        </w:tc>
        <w:tc>
          <w:tcPr>
            <w:tcW w:w="4187" w:type="dxa"/>
          </w:tcPr>
          <w:p w:rsidR="00B64996" w:rsidRDefault="00AA418B">
            <w:pPr>
              <w:pStyle w:val="Compact"/>
            </w:pPr>
            <w:r>
              <w:t>Selects optimal content based on context</w:t>
            </w:r>
          </w:p>
        </w:tc>
      </w:tr>
      <w:tr w:rsidR="00B64996" w:rsidTr="00623940">
        <w:tc>
          <w:tcPr>
            <w:tcW w:w="1911" w:type="dxa"/>
          </w:tcPr>
          <w:p w:rsidR="00B64996" w:rsidRDefault="00AA418B">
            <w:pPr>
              <w:pStyle w:val="Compact"/>
            </w:pPr>
            <w:r>
              <w:t>Content Embeddings</w:t>
            </w:r>
          </w:p>
        </w:tc>
        <w:tc>
          <w:tcPr>
            <w:tcW w:w="1820" w:type="dxa"/>
          </w:tcPr>
          <w:p w:rsidR="00B64996" w:rsidRDefault="00AA418B">
            <w:pPr>
              <w:pStyle w:val="Compact"/>
            </w:pPr>
            <w:r>
              <w:t>pgvector</w:t>
            </w:r>
          </w:p>
        </w:tc>
        <w:tc>
          <w:tcPr>
            <w:tcW w:w="4187" w:type="dxa"/>
          </w:tcPr>
          <w:p w:rsidR="00B64996" w:rsidRDefault="00AA418B">
            <w:pPr>
              <w:pStyle w:val="Compact"/>
            </w:pPr>
            <w:r>
              <w:t>Stores and queries content similarity vectors</w:t>
            </w:r>
          </w:p>
        </w:tc>
      </w:tr>
      <w:tr w:rsidR="00B64996" w:rsidTr="00623940">
        <w:tc>
          <w:tcPr>
            <w:tcW w:w="1911" w:type="dxa"/>
          </w:tcPr>
          <w:p w:rsidR="00B64996" w:rsidRDefault="00AA418B">
            <w:pPr>
              <w:pStyle w:val="Compact"/>
            </w:pPr>
            <w:r>
              <w:t>Database</w:t>
            </w:r>
          </w:p>
        </w:tc>
        <w:tc>
          <w:tcPr>
            <w:tcW w:w="1820" w:type="dxa"/>
          </w:tcPr>
          <w:p w:rsidR="00B64996" w:rsidRDefault="00AA418B">
            <w:pPr>
              <w:pStyle w:val="Compact"/>
            </w:pPr>
            <w:r>
              <w:t>PostgreSQL</w:t>
            </w:r>
          </w:p>
        </w:tc>
        <w:tc>
          <w:tcPr>
            <w:tcW w:w="4187" w:type="dxa"/>
          </w:tcPr>
          <w:p w:rsidR="00B64996" w:rsidRDefault="00AA418B">
            <w:pPr>
              <w:pStyle w:val="Compact"/>
            </w:pPr>
            <w:r>
              <w:t>Persists user preferences and content metadata</w:t>
            </w:r>
          </w:p>
        </w:tc>
      </w:tr>
    </w:tbl>
    <w:p w:rsidR="00B64996" w:rsidRDefault="00AA418B">
      <w:pPr>
        <w:pStyle w:val="Heading3"/>
      </w:pPr>
      <w:bookmarkStart w:id="4" w:name="step-by-step-flow"/>
      <w:bookmarkEnd w:id="2"/>
      <w:r>
        <w:t>Step-by-Step Flow</w:t>
      </w:r>
    </w:p>
    <w:p w:rsidR="00B64996" w:rsidRDefault="00AA418B">
      <w:pPr>
        <w:pStyle w:val="FirstParagraph"/>
      </w:pPr>
      <w:r>
        <w:rPr>
          <w:b/>
          <w:bCs/>
        </w:rPr>
        <w:t>1. User Request</w:t>
      </w:r>
      <w:r>
        <w:t xml:space="preserve"> The participant initiates a recommend</w:t>
      </w:r>
      <w:r>
        <w:t>ation request through the application interface.</w:t>
      </w:r>
    </w:p>
    <w:p w:rsidR="00B64996" w:rsidRDefault="00AA418B">
      <w:pPr>
        <w:pStyle w:val="BodyText"/>
      </w:pPr>
      <w:r>
        <w:rPr>
          <w:b/>
          <w:bCs/>
        </w:rPr>
        <w:t>2-4. User Context Retrieval</w:t>
      </w:r>
      <w:r>
        <w:t xml:space="preserve"> The Recommendation Engine queries the database to fetch:</w:t>
      </w:r>
    </w:p>
    <w:p w:rsidR="00B64996" w:rsidRDefault="00AA418B">
      <w:pPr>
        <w:pStyle w:val="Compact"/>
        <w:numPr>
          <w:ilvl w:val="0"/>
          <w:numId w:val="2"/>
        </w:numPr>
      </w:pPr>
      <w:r>
        <w:t>User preferences (birth year, experiment group)</w:t>
      </w:r>
    </w:p>
    <w:p w:rsidR="00B64996" w:rsidRDefault="00AA418B">
      <w:pPr>
        <w:pStyle w:val="Compact"/>
        <w:numPr>
          <w:ilvl w:val="0"/>
          <w:numId w:val="2"/>
        </w:numPr>
      </w:pPr>
      <w:r>
        <w:t>Previously liked movies and songs (from onboarding and positive feedback h</w:t>
      </w:r>
      <w:r>
        <w:t>istory)</w:t>
      </w:r>
    </w:p>
    <w:p w:rsidR="00B64996" w:rsidRDefault="00AA418B">
      <w:pPr>
        <w:pStyle w:val="Compact"/>
        <w:numPr>
          <w:ilvl w:val="0"/>
          <w:numId w:val="2"/>
        </w:numPr>
      </w:pPr>
      <w:r>
        <w:t>Latest habit log (most recent stress level and emotion)</w:t>
      </w:r>
    </w:p>
    <w:p w:rsidR="00B64996" w:rsidRDefault="00AA418B">
      <w:pPr>
        <w:pStyle w:val="FirstParagraph"/>
      </w:pPr>
      <w:r>
        <w:rPr>
          <w:b/>
          <w:bCs/>
        </w:rPr>
        <w:t>5-11. Real-Time Text Analysis</w:t>
      </w:r>
      <w:r>
        <w:t xml:space="preserve"> </w:t>
      </w:r>
      <w:r>
        <w:rPr>
          <w:i/>
          <w:iCs/>
        </w:rPr>
        <w:t>(conditional)</w:t>
      </w:r>
      <w:r>
        <w:t xml:space="preserve"> If the participant has submitted a journal entry with their daily check-in, the system performs real-time NLP analysis:</w:t>
      </w:r>
    </w:p>
    <w:p w:rsidR="00B64996" w:rsidRDefault="00AA418B">
      <w:pPr>
        <w:numPr>
          <w:ilvl w:val="0"/>
          <w:numId w:val="3"/>
        </w:numPr>
      </w:pPr>
      <w:r>
        <w:rPr>
          <w:b/>
          <w:bCs/>
        </w:rPr>
        <w:t>Stress Detection (Steps 7-9)</w:t>
      </w:r>
      <w:r>
        <w:t xml:space="preserve">: The journal text is sent to a RoBERTa model fine-tuned for mental health stress detection. The model tokenizes the input, encodes </w:t>
      </w:r>
      <w:r>
        <w:lastRenderedPageBreak/>
        <w:t>it through transformer layers, and outputs a continuous stress score between 0.0 (calm) and 1.0 (highly stressed).</w:t>
      </w:r>
    </w:p>
    <w:p w:rsidR="00B64996" w:rsidRDefault="00AA418B">
      <w:pPr>
        <w:numPr>
          <w:ilvl w:val="0"/>
          <w:numId w:val="3"/>
        </w:numPr>
      </w:pPr>
      <w:r>
        <w:rPr>
          <w:b/>
          <w:bCs/>
        </w:rPr>
        <w:t>Emotion D</w:t>
      </w:r>
      <w:r>
        <w:rPr>
          <w:b/>
          <w:bCs/>
        </w:rPr>
        <w:t>etection (Steps 10-11)</w:t>
      </w:r>
      <w:r>
        <w:t>: The same text is analyzed by a DistilRoBERTa model trained for emotion classification. The model outputs probability scores across seven emotion categories (anger, fear, joy, love, neutral, sadness, surprise), with the highest-proba</w:t>
      </w:r>
      <w:r>
        <w:t>bility emotion returned as the dominant emotional state.</w:t>
      </w:r>
    </w:p>
    <w:p w:rsidR="00B64996" w:rsidRDefault="00AA418B">
      <w:pPr>
        <w:pStyle w:val="FirstParagraph"/>
      </w:pPr>
      <w:r>
        <w:rPr>
          <w:b/>
          <w:bCs/>
        </w:rPr>
        <w:t>12-17. Candidate Generation</w:t>
      </w:r>
      <w:r>
        <w:t xml:space="preserve"> The system generates content candidates using similarity-based retrieval with a </w:t>
      </w:r>
      <w:r>
        <w:rPr>
          <w:b/>
          <w:bCs/>
        </w:rPr>
        <w:t>10-year recency filter</w:t>
      </w:r>
      <w:r>
        <w:t xml:space="preserve"> applied at the database level:</w:t>
      </w:r>
    </w:p>
    <w:p w:rsidR="00B64996" w:rsidRDefault="00AA418B">
      <w:pPr>
        <w:numPr>
          <w:ilvl w:val="0"/>
          <w:numId w:val="4"/>
        </w:numPr>
      </w:pPr>
      <w:r>
        <w:rPr>
          <w:b/>
          <w:bCs/>
        </w:rPr>
        <w:t>Movie Candidates</w:t>
      </w:r>
      <w:r>
        <w:t>: The hybrid recommen</w:t>
      </w:r>
      <w:r>
        <w:t>der (LightFM) generates ~50 movies similar to those the participant has previously liked, using matrix factorization with item features. Only movies released 10+ years ago are considered.</w:t>
      </w:r>
    </w:p>
    <w:p w:rsidR="00B64996" w:rsidRDefault="00AA418B">
      <w:pPr>
        <w:numPr>
          <w:ilvl w:val="0"/>
          <w:numId w:val="4"/>
        </w:numPr>
      </w:pPr>
      <w:r>
        <w:rPr>
          <w:b/>
          <w:bCs/>
        </w:rPr>
        <w:t>Song Candidates</w:t>
      </w:r>
      <w:r>
        <w:t xml:space="preserve">: The content-based recommender queries pgvector for </w:t>
      </w:r>
      <w:r>
        <w:t>~50 songs with audio feature embeddings similar to the participant’s liked songs. Only songs released 10+ years ago are considered.</w:t>
      </w:r>
    </w:p>
    <w:p w:rsidR="00B64996" w:rsidRDefault="00AA418B">
      <w:pPr>
        <w:pStyle w:val="FirstParagraph"/>
      </w:pPr>
      <w:r>
        <w:rPr>
          <w:b/>
          <w:bCs/>
        </w:rPr>
        <w:t>18-19. Nostalgia Scoring</w:t>
      </w:r>
      <w:r>
        <w:t xml:space="preserve"> Each candidate receives a </w:t>
      </w:r>
      <w:r>
        <w:rPr>
          <w:b/>
          <w:bCs/>
        </w:rPr>
        <w:t>nostalgia score</w:t>
      </w:r>
      <w:r>
        <w:t xml:space="preserve"> </w:t>
      </w:r>
      <w:r>
        <w:t>(0-1) that measures how likely the content is to evoke nostalgic feelings for this specific user. The score combines two factors:</w:t>
      </w:r>
    </w:p>
    <w:p w:rsidR="00B64996" w:rsidRDefault="00AA418B">
      <w:pPr>
        <w:numPr>
          <w:ilvl w:val="0"/>
          <w:numId w:val="5"/>
        </w:numPr>
      </w:pPr>
      <w:r>
        <w:rPr>
          <w:b/>
          <w:bCs/>
        </w:rPr>
        <w:t>Personal Nostalgia</w:t>
      </w:r>
      <w:r>
        <w:t>: Based on the user’s age when the content was released. Content experienced during formative years (ages 10</w:t>
      </w:r>
      <w:r>
        <w:t>-22, the “reminiscence bump”) scores highest.</w:t>
      </w:r>
    </w:p>
    <w:p w:rsidR="00B64996" w:rsidRDefault="00AA418B">
      <w:pPr>
        <w:numPr>
          <w:ilvl w:val="0"/>
          <w:numId w:val="5"/>
        </w:numPr>
      </w:pPr>
      <w:r>
        <w:rPr>
          <w:b/>
          <w:bCs/>
        </w:rPr>
        <w:t>Cultural Nostalgia</w:t>
      </w:r>
      <w:r>
        <w:t>: For pre-birth content, popular items receive a boost representing “inherited memory” (classics heard from parents, cultural touchstones).</w:t>
      </w:r>
    </w:p>
    <w:p w:rsidR="00B64996" w:rsidRDefault="00AA418B">
      <w:pPr>
        <w:pStyle w:val="FirstParagraph"/>
      </w:pPr>
      <w:r>
        <w:t>The formula:</w:t>
      </w:r>
    </w:p>
    <w:p w:rsidR="00B64996" w:rsidRDefault="00AA418B">
      <w:pPr>
        <w:pStyle w:val="SourceCode"/>
      </w:pPr>
      <w:r>
        <w:rPr>
          <w:rStyle w:val="VerbatimChar"/>
        </w:rPr>
        <w:t>Final Score = personal × (0.7 + 0.3 × p</w:t>
      </w:r>
      <w:r>
        <w:rPr>
          <w:rStyle w:val="VerbatimChar"/>
        </w:rPr>
        <w:t>opularity) + cultural</w:t>
      </w:r>
    </w:p>
    <w:p w:rsidR="00B64996" w:rsidRDefault="00AA418B">
      <w:pPr>
        <w:pStyle w:val="FirstParagraph"/>
      </w:pPr>
      <w:r>
        <w:t>Candidates with low nostalgia scores are filtered out, ensuring only meaningfully nostalgic content proceeds to selection.</w:t>
      </w:r>
    </w:p>
    <w:p w:rsidR="00B64996" w:rsidRDefault="00AA418B">
      <w:pPr>
        <w:pStyle w:val="BodyText"/>
      </w:pPr>
      <w:r>
        <w:rPr>
          <w:b/>
          <w:bCs/>
        </w:rPr>
        <w:t>20-24. Contextual Bandit Selection</w:t>
      </w:r>
      <w:r>
        <w:t xml:space="preserve"> The filtered candidates are passed to the LinUCB contextual bandit for final</w:t>
      </w:r>
      <w:r>
        <w:t xml:space="preserve"> selection:</w:t>
      </w:r>
    </w:p>
    <w:p w:rsidR="00B64996" w:rsidRDefault="00AA418B">
      <w:pPr>
        <w:numPr>
          <w:ilvl w:val="0"/>
          <w:numId w:val="6"/>
        </w:numPr>
      </w:pPr>
      <w:r>
        <w:rPr>
          <w:b/>
          <w:bCs/>
        </w:rPr>
        <w:t>Context Vector Construction (Step 21)</w:t>
      </w:r>
      <w:r>
        <w:t>: A feature vector is built containing:</w:t>
      </w:r>
    </w:p>
    <w:p w:rsidR="00B64996" w:rsidRDefault="00AA418B">
      <w:pPr>
        <w:pStyle w:val="Compact"/>
        <w:numPr>
          <w:ilvl w:val="1"/>
          <w:numId w:val="7"/>
        </w:numPr>
      </w:pPr>
      <w:r>
        <w:t>Current stress level (0-1)</w:t>
      </w:r>
    </w:p>
    <w:p w:rsidR="00B64996" w:rsidRDefault="00AA418B">
      <w:pPr>
        <w:pStyle w:val="Compact"/>
        <w:numPr>
          <w:ilvl w:val="1"/>
          <w:numId w:val="7"/>
        </w:numPr>
      </w:pPr>
      <w:r>
        <w:t>Emotion encoding (one-hot vector)</w:t>
      </w:r>
    </w:p>
    <w:p w:rsidR="00B64996" w:rsidRDefault="00AA418B">
      <w:pPr>
        <w:pStyle w:val="Compact"/>
        <w:numPr>
          <w:ilvl w:val="1"/>
          <w:numId w:val="7"/>
        </w:numPr>
      </w:pPr>
      <w:r>
        <w:t>User’s historical positive feedback rate</w:t>
      </w:r>
    </w:p>
    <w:p w:rsidR="00B64996" w:rsidRDefault="00AA418B">
      <w:pPr>
        <w:pStyle w:val="Compact"/>
        <w:numPr>
          <w:ilvl w:val="1"/>
          <w:numId w:val="7"/>
        </w:numPr>
      </w:pPr>
      <w:r>
        <w:t>Normalized birth year</w:t>
      </w:r>
    </w:p>
    <w:p w:rsidR="00B64996" w:rsidRDefault="00AA418B">
      <w:pPr>
        <w:numPr>
          <w:ilvl w:val="0"/>
          <w:numId w:val="6"/>
        </w:numPr>
      </w:pPr>
      <w:r>
        <w:rPr>
          <w:b/>
          <w:bCs/>
        </w:rPr>
        <w:lastRenderedPageBreak/>
        <w:t>UCB Score Computation (Step 22)</w:t>
      </w:r>
      <w:r>
        <w:t>: For each c</w:t>
      </w:r>
      <w:r>
        <w:t>andidate arm (grouped by content type and genre), the bandit computes an Upper Confidence Bound score that balances expected reward against exploration bonus.</w:t>
      </w:r>
    </w:p>
    <w:p w:rsidR="00B64996" w:rsidRDefault="00AA418B">
      <w:pPr>
        <w:numPr>
          <w:ilvl w:val="0"/>
          <w:numId w:val="6"/>
        </w:numPr>
      </w:pPr>
      <w:r>
        <w:rPr>
          <w:b/>
          <w:bCs/>
        </w:rPr>
        <w:t>Exploration vs Exploitation (Step 23)</w:t>
      </w:r>
      <w:r>
        <w:t xml:space="preserve">: The algorithm selects the arm with the highest UCB score, </w:t>
      </w:r>
      <w:r>
        <w:t>naturally balancing between exploiting known preferences and exploring uncertain options.</w:t>
      </w:r>
    </w:p>
    <w:p w:rsidR="00B64996" w:rsidRDefault="00AA418B">
      <w:pPr>
        <w:numPr>
          <w:ilvl w:val="0"/>
          <w:numId w:val="6"/>
        </w:numPr>
      </w:pPr>
      <w:r>
        <w:rPr>
          <w:b/>
          <w:bCs/>
        </w:rPr>
        <w:t>Within-Arm Selection (Step 24)</w:t>
      </w:r>
      <w:r>
        <w:t xml:space="preserve">: To ensure variety, the system randomly selects from the top 5 highest-similarity candidates within the chosen arm, rather than always </w:t>
      </w:r>
      <w:r>
        <w:t>returning the same top item.</w:t>
      </w:r>
    </w:p>
    <w:p w:rsidR="00B64996" w:rsidRDefault="00AA418B">
      <w:pPr>
        <w:pStyle w:val="FirstParagraph"/>
      </w:pPr>
      <w:r>
        <w:rPr>
          <w:b/>
          <w:bCs/>
        </w:rPr>
        <w:t>25-26. Response Delivery</w:t>
      </w:r>
      <w:r>
        <w:t xml:space="preserve"> The Recommendation Engine returns the selected content to the Application, which displays the recommendation to the participant.</w:t>
      </w:r>
    </w:p>
    <w:p w:rsidR="00B64996" w:rsidRDefault="00AA418B">
      <w:pPr>
        <w:pStyle w:val="Heading2"/>
      </w:pPr>
      <w:bookmarkStart w:id="5" w:name="feedback-loop"/>
      <w:bookmarkEnd w:id="1"/>
      <w:bookmarkEnd w:id="4"/>
      <w:r>
        <w:t>Feedback Loop</w:t>
      </w:r>
    </w:p>
    <w:p w:rsidR="00B64996" w:rsidRDefault="00AA418B">
      <w:pPr>
        <w:pStyle w:val="FirstParagraph"/>
      </w:pPr>
      <w:r>
        <w:t xml:space="preserve">After viewing the recommendation, the participant responds </w:t>
      </w:r>
      <w:r>
        <w:t>to the prompt “Does this bring back memories?” This feedback drives the reinforcement learning cycle:</w:t>
      </w:r>
    </w:p>
    <w:p w:rsidR="00B64996" w:rsidRDefault="00AA418B">
      <w:pPr>
        <w:pStyle w:val="Compact"/>
        <w:numPr>
          <w:ilvl w:val="0"/>
          <w:numId w:val="8"/>
        </w:numPr>
      </w:pPr>
      <w:r>
        <w:rPr>
          <w:b/>
          <w:bCs/>
        </w:rPr>
        <w:t>Reward Signal</w:t>
      </w:r>
      <w:r>
        <w:t>: Positive response = reward of 1; Negative response = reward of 0</w:t>
      </w:r>
    </w:p>
    <w:p w:rsidR="00B64996" w:rsidRDefault="00AA418B">
      <w:pPr>
        <w:pStyle w:val="Compact"/>
        <w:numPr>
          <w:ilvl w:val="0"/>
          <w:numId w:val="8"/>
        </w:numPr>
      </w:pPr>
      <w:r>
        <w:rPr>
          <w:b/>
          <w:bCs/>
        </w:rPr>
        <w:t>Database Storage</w:t>
      </w:r>
      <w:r>
        <w:t>: The interaction (user, content, reward, context) is persisted</w:t>
      </w:r>
    </w:p>
    <w:p w:rsidR="00B64996" w:rsidRDefault="00AA418B">
      <w:pPr>
        <w:pStyle w:val="Compact"/>
        <w:numPr>
          <w:ilvl w:val="0"/>
          <w:numId w:val="8"/>
        </w:numPr>
      </w:pPr>
      <w:r>
        <w:rPr>
          <w:b/>
          <w:bCs/>
        </w:rPr>
        <w:t>Bandit Update</w:t>
      </w:r>
      <w:r>
        <w:t>: LinUCB performs online learning, updating its weight matrices for both the global model and the user-specific model</w:t>
      </w:r>
    </w:p>
    <w:p w:rsidR="00B64996" w:rsidRDefault="00AA418B">
      <w:pPr>
        <w:pStyle w:val="Compact"/>
        <w:numPr>
          <w:ilvl w:val="0"/>
          <w:numId w:val="8"/>
        </w:numPr>
      </w:pPr>
      <w:r>
        <w:rPr>
          <w:b/>
          <w:bCs/>
        </w:rPr>
        <w:t>Future Impact</w:t>
      </w:r>
      <w:r>
        <w:t>: Subsequent recommendations incorporate the lea</w:t>
      </w:r>
      <w:r>
        <w:t>rned preference</w:t>
      </w:r>
    </w:p>
    <w:p w:rsidR="00B64996" w:rsidRDefault="00AA418B">
      <w:pPr>
        <w:pStyle w:val="FirstParagraph"/>
      </w:pPr>
      <w:r>
        <w:t>The feedback loop enables continuous personalization—the system learns which content types and genres best evoke nostalgia for each participant under different emotional contexts.</w:t>
      </w:r>
    </w:p>
    <w:p w:rsidR="00B64996" w:rsidRDefault="00AA418B">
      <w:pPr>
        <w:pStyle w:val="Heading2"/>
      </w:pPr>
      <w:bookmarkStart w:id="6" w:name="key-implementation-details"/>
      <w:bookmarkEnd w:id="5"/>
      <w:r>
        <w:t>Key Implementation Details</w:t>
      </w:r>
    </w:p>
    <w:p w:rsidR="00B64996" w:rsidRDefault="00AA418B">
      <w:pPr>
        <w:pStyle w:val="Heading3"/>
      </w:pPr>
      <w:bookmarkStart w:id="7" w:name="recency-filter-vs-nostalgia-score"/>
      <w:r>
        <w:t>Recency Filter vs Nostalgia Score</w:t>
      </w:r>
    </w:p>
    <w:p w:rsidR="00B64996" w:rsidRDefault="00AA418B">
      <w:pPr>
        <w:pStyle w:val="FirstParagraph"/>
      </w:pPr>
      <w:r>
        <w:t>The system applies two levels of filtering:</w:t>
      </w:r>
    </w:p>
    <w:p w:rsidR="00B64996" w:rsidRDefault="00AA418B">
      <w:pPr>
        <w:numPr>
          <w:ilvl w:val="0"/>
          <w:numId w:val="9"/>
        </w:numPr>
      </w:pPr>
      <w:r>
        <w:rPr>
          <w:b/>
          <w:bCs/>
        </w:rPr>
        <w:t>Recency Filter (10-year minimum)</w:t>
      </w:r>
      <w:r>
        <w:t>: Applied at the database/recommender level. Ensures all content is old enough to potentially be nostalgic. This is a hard filter—no recent content can pass.</w:t>
      </w:r>
    </w:p>
    <w:p w:rsidR="00B64996" w:rsidRDefault="00AA418B">
      <w:pPr>
        <w:numPr>
          <w:ilvl w:val="0"/>
          <w:numId w:val="9"/>
        </w:numPr>
      </w:pPr>
      <w:r>
        <w:rPr>
          <w:b/>
          <w:bCs/>
        </w:rPr>
        <w:t>Nostalgia Score</w:t>
      </w:r>
      <w:r>
        <w:t>: Appl</w:t>
      </w:r>
      <w:r>
        <w:t>ied after candidate generation. Ensures content is personally relevant to this user’s age and formative period. This is a soft filter—if no candidates pass, all 10+ year old content is used.</w:t>
      </w:r>
    </w:p>
    <w:p w:rsidR="00B64996" w:rsidRDefault="00AA418B">
      <w:pPr>
        <w:pStyle w:val="Heading3"/>
      </w:pPr>
      <w:bookmarkStart w:id="8" w:name="stochastic-selection"/>
      <w:bookmarkEnd w:id="7"/>
      <w:r>
        <w:lastRenderedPageBreak/>
        <w:t>Stochastic Selection</w:t>
      </w:r>
    </w:p>
    <w:p w:rsidR="00B64996" w:rsidRDefault="00AA418B">
      <w:pPr>
        <w:pStyle w:val="FirstParagraph"/>
      </w:pPr>
      <w:r>
        <w:t>To prevent repetitive recommendations, the s</w:t>
      </w:r>
      <w:r>
        <w:t>ystem introduces randomness at two points:</w:t>
      </w:r>
    </w:p>
    <w:p w:rsidR="00B64996" w:rsidRDefault="00AA418B">
      <w:pPr>
        <w:pStyle w:val="Compact"/>
        <w:numPr>
          <w:ilvl w:val="0"/>
          <w:numId w:val="10"/>
        </w:numPr>
      </w:pPr>
      <w:r>
        <w:t>Candidates are shuffled before bandit selection to prevent positional bias</w:t>
      </w:r>
    </w:p>
    <w:p w:rsidR="00B64996" w:rsidRDefault="00AA418B">
      <w:pPr>
        <w:pStyle w:val="Compact"/>
        <w:numPr>
          <w:ilvl w:val="0"/>
          <w:numId w:val="10"/>
        </w:numPr>
      </w:pPr>
      <w:r>
        <w:t>Within-arm selection picks randomly from top 5 candidates rather than always choosing #1</w:t>
      </w:r>
    </w:p>
    <w:p w:rsidR="00B64996" w:rsidRDefault="00AA418B">
      <w:pPr>
        <w:pStyle w:val="Heading3"/>
      </w:pPr>
      <w:bookmarkStart w:id="9" w:name="hierarchical-learning"/>
      <w:bookmarkEnd w:id="8"/>
      <w:r>
        <w:t>Hierarchical Learning</w:t>
      </w:r>
    </w:p>
    <w:p w:rsidR="00B64996" w:rsidRDefault="00AA418B">
      <w:pPr>
        <w:pStyle w:val="FirstParagraph"/>
      </w:pPr>
      <w:r>
        <w:t>The bandit maintains two mo</w:t>
      </w:r>
      <w:r>
        <w:t>del levels:</w:t>
      </w:r>
    </w:p>
    <w:p w:rsidR="00B64996" w:rsidRDefault="00AA418B">
      <w:pPr>
        <w:pStyle w:val="Compact"/>
        <w:numPr>
          <w:ilvl w:val="0"/>
          <w:numId w:val="11"/>
        </w:numPr>
      </w:pPr>
      <w:r>
        <w:rPr>
          <w:b/>
          <w:bCs/>
        </w:rPr>
        <w:t>Global Model</w:t>
      </w:r>
      <w:r>
        <w:t>: Learns patterns from all users (e.g., “stressed users prefer movies”)</w:t>
      </w:r>
    </w:p>
    <w:p w:rsidR="00B64996" w:rsidRDefault="00AA418B">
      <w:pPr>
        <w:pStyle w:val="Compact"/>
        <w:numPr>
          <w:ilvl w:val="0"/>
          <w:numId w:val="11"/>
        </w:numPr>
      </w:pPr>
      <w:r>
        <w:rPr>
          <w:b/>
          <w:bCs/>
        </w:rPr>
        <w:t>Per-User Model</w:t>
      </w:r>
      <w:r>
        <w:t>: Personalizes for individual preferences over time</w:t>
      </w:r>
    </w:p>
    <w:p w:rsidR="00B64996" w:rsidRDefault="00AA418B">
      <w:pPr>
        <w:pStyle w:val="FirstParagraph"/>
      </w:pPr>
      <w:r>
        <w:t>New users benefit from global patterns immediately, while returning users receive increasingly</w:t>
      </w:r>
      <w:r>
        <w:t xml:space="preserve"> personalized recommendations.</w:t>
      </w:r>
      <w:bookmarkEnd w:id="0"/>
      <w:bookmarkEnd w:id="6"/>
      <w:bookmarkEnd w:id="9"/>
    </w:p>
    <w:sectPr w:rsidR="00B6499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26A13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F4B8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9C7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B64996"/>
    <w:rsid w:val="00623940"/>
    <w:rsid w:val="00AA418B"/>
    <w:rsid w:val="00B6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1DC3F0-474F-4395-AE1D-73335CAE1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938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2026-01-16T12:03:00Z</dcterms:created>
  <dcterms:modified xsi:type="dcterms:W3CDTF">2026-01-16T12:04:00Z</dcterms:modified>
</cp:coreProperties>
</file>