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B18" w:rsidRDefault="00E23890">
      <w:pPr>
        <w:pStyle w:val="Heading1"/>
      </w:pPr>
      <w:bookmarkStart w:id="0" w:name="Xf4a7edf1e5a59364275e7aa2e0c824bf7a2360d"/>
      <w:r>
        <w:t>Song Content-Based Recommender: Evaluation Metrics and Performance Analysis</w:t>
      </w:r>
    </w:p>
    <w:p w:rsidR="009D1B18" w:rsidRDefault="00E23890">
      <w:pPr>
        <w:pStyle w:val="Heading2"/>
      </w:pPr>
      <w:bookmarkStart w:id="1" w:name="introduction"/>
      <w:r>
        <w:t>1. Introduction</w:t>
      </w:r>
    </w:p>
    <w:p w:rsidR="009D1B18" w:rsidRDefault="00E23890">
      <w:pPr>
        <w:pStyle w:val="Heading2"/>
      </w:pPr>
      <w:bookmarkStart w:id="2" w:name="recommender-architecture"/>
      <w:bookmarkEnd w:id="1"/>
      <w:r>
        <w:t>2. Recommender Architecture</w:t>
      </w:r>
    </w:p>
    <w:p w:rsidR="009D1B18" w:rsidRDefault="00E23890">
      <w:pPr>
        <w:pStyle w:val="Heading3"/>
      </w:pPr>
      <w:bookmarkStart w:id="3" w:name="algorithm-selection"/>
      <w:r>
        <w:t>2.1 Algorithm Selection</w:t>
      </w:r>
    </w:p>
    <w:p w:rsidR="009D1B18" w:rsidRDefault="00E23890">
      <w:pPr>
        <w:pStyle w:val="FirstParagraph"/>
      </w:pPr>
      <w:r>
        <w:t xml:space="preserve">The recommendation system utilizes </w:t>
      </w:r>
      <w:r>
        <w:rPr>
          <w:b/>
          <w:bCs/>
        </w:rPr>
        <w:t>content-based filtering</w:t>
      </w:r>
      <w:r>
        <w:t xml:space="preserve"> with </w:t>
      </w:r>
      <w:r>
        <w:rPr>
          <w:b/>
          <w:bCs/>
        </w:rPr>
        <w:t>approximate nearest neighbor (ANN) search</w:t>
      </w:r>
      <w:r>
        <w:t xml:space="preserve"> </w:t>
      </w:r>
      <w:r>
        <w:t>powered by PostgreSQL’s pgvector extension. This approach generates recommendations based entirely on item features (song attributes), making it robust to cold-start problems for new users.</w:t>
      </w:r>
    </w:p>
    <w:p w:rsidR="009D1B18" w:rsidRDefault="00E23890">
      <w:pPr>
        <w:pStyle w:val="Heading3"/>
      </w:pPr>
      <w:bookmarkStart w:id="4" w:name="recommender-configuration"/>
      <w:bookmarkEnd w:id="3"/>
      <w:r>
        <w:t>2.2 Recommender Configuration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31"/>
        <w:gridCol w:w="4938"/>
      </w:tblGrid>
      <w:tr w:rsidR="009D1B18" w:rsidTr="00D83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Parameter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Value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Embedding Dimension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128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Similarity Metric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Cosine Distance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Index Type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HNSW (Hierarchical Navigable Small World)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PostgreSQL with pgvector</w:t>
            </w:r>
          </w:p>
        </w:tc>
      </w:tr>
    </w:tbl>
    <w:p w:rsidR="009D1B18" w:rsidRDefault="00E23890">
      <w:pPr>
        <w:pStyle w:val="Heading3"/>
      </w:pPr>
      <w:bookmarkStart w:id="5" w:name="feature-engineering"/>
      <w:bookmarkEnd w:id="4"/>
      <w:r>
        <w:t>2.3 Feature Engineering</w:t>
      </w:r>
    </w:p>
    <w:p w:rsidR="009D1B18" w:rsidRDefault="00E23890">
      <w:pPr>
        <w:pStyle w:val="FirstParagraph"/>
      </w:pPr>
      <w:r>
        <w:t>The embedding generation pipeline combines multiple feature types with weighted contributions: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65"/>
        <w:gridCol w:w="3703"/>
        <w:gridCol w:w="1356"/>
        <w:gridCol w:w="3252"/>
      </w:tblGrid>
      <w:tr w:rsidR="009D1B18" w:rsidTr="00D83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5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Feature Type</w:t>
            </w:r>
          </w:p>
        </w:tc>
        <w:tc>
          <w:tcPr>
            <w:tcW w:w="3703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Components</w:t>
            </w:r>
          </w:p>
        </w:tc>
        <w:tc>
          <w:tcPr>
            <w:tcW w:w="1356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Weight</w:t>
            </w:r>
          </w:p>
        </w:tc>
        <w:tc>
          <w:tcPr>
            <w:tcW w:w="3252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Purpose</w:t>
            </w:r>
          </w:p>
        </w:tc>
      </w:tr>
      <w:tr w:rsidR="009D1B18" w:rsidTr="00D83658">
        <w:tc>
          <w:tcPr>
            <w:tcW w:w="1265" w:type="dxa"/>
          </w:tcPr>
          <w:p w:rsidR="009D1B18" w:rsidRDefault="00E23890">
            <w:pPr>
              <w:pStyle w:val="Compact"/>
            </w:pPr>
            <w:r>
              <w:t>Year</w:t>
            </w:r>
          </w:p>
        </w:tc>
        <w:tc>
          <w:tcPr>
            <w:tcW w:w="3703" w:type="dxa"/>
          </w:tcPr>
          <w:p w:rsidR="009D1B18" w:rsidRDefault="00E23890">
            <w:pPr>
              <w:pStyle w:val="Compact"/>
            </w:pPr>
            <w:r>
              <w:t>Normalized release year</w:t>
            </w:r>
          </w:p>
        </w:tc>
        <w:tc>
          <w:tcPr>
            <w:tcW w:w="1356" w:type="dxa"/>
          </w:tcPr>
          <w:p w:rsidR="009D1B18" w:rsidRDefault="00E23890">
            <w:pPr>
              <w:pStyle w:val="Compact"/>
            </w:pPr>
            <w:r>
              <w:t>1.5×</w:t>
            </w:r>
          </w:p>
        </w:tc>
        <w:tc>
          <w:tcPr>
            <w:tcW w:w="3252" w:type="dxa"/>
          </w:tcPr>
          <w:p w:rsidR="009D1B18" w:rsidRDefault="00E23890">
            <w:pPr>
              <w:pStyle w:val="Compact"/>
            </w:pPr>
            <w:r>
              <w:t>Temporal clustering for era matching</w:t>
            </w:r>
          </w:p>
        </w:tc>
      </w:tr>
      <w:tr w:rsidR="009D1B18" w:rsidTr="00D83658">
        <w:tc>
          <w:tcPr>
            <w:tcW w:w="1265" w:type="dxa"/>
          </w:tcPr>
          <w:p w:rsidR="009D1B18" w:rsidRDefault="00E23890">
            <w:pPr>
              <w:pStyle w:val="Compact"/>
            </w:pPr>
            <w:r>
              <w:t>Genre</w:t>
            </w:r>
          </w:p>
        </w:tc>
        <w:tc>
          <w:tcPr>
            <w:tcW w:w="3703" w:type="dxa"/>
          </w:tcPr>
          <w:p w:rsidR="009D1B18" w:rsidRDefault="00E23890">
            <w:pPr>
              <w:pStyle w:val="Compact"/>
            </w:pPr>
            <w:r>
              <w:t>One-hot encoded (10 categories)</w:t>
            </w:r>
          </w:p>
        </w:tc>
        <w:tc>
          <w:tcPr>
            <w:tcW w:w="1356" w:type="dxa"/>
          </w:tcPr>
          <w:p w:rsidR="009D1B18" w:rsidRDefault="00E23890">
            <w:pPr>
              <w:pStyle w:val="Compact"/>
            </w:pPr>
            <w:r>
              <w:t>1.2×</w:t>
            </w:r>
          </w:p>
        </w:tc>
        <w:tc>
          <w:tcPr>
            <w:tcW w:w="3252" w:type="dxa"/>
          </w:tcPr>
          <w:p w:rsidR="009D1B18" w:rsidRDefault="00E23890">
            <w:pPr>
              <w:pStyle w:val="Compact"/>
            </w:pPr>
            <w:r>
              <w:t>Primary genre classification</w:t>
            </w:r>
          </w:p>
        </w:tc>
      </w:tr>
      <w:tr w:rsidR="009D1B18" w:rsidTr="00D83658">
        <w:tc>
          <w:tcPr>
            <w:tcW w:w="1265" w:type="dxa"/>
          </w:tcPr>
          <w:p w:rsidR="009D1B18" w:rsidRDefault="00E23890">
            <w:pPr>
              <w:pStyle w:val="Compact"/>
            </w:pPr>
            <w:r>
              <w:t>Audio Features</w:t>
            </w:r>
          </w:p>
        </w:tc>
        <w:tc>
          <w:tcPr>
            <w:tcW w:w="3703" w:type="dxa"/>
          </w:tcPr>
          <w:p w:rsidR="009D1B18" w:rsidRDefault="00E23890">
            <w:pPr>
              <w:pStyle w:val="Compact"/>
            </w:pPr>
            <w:r>
              <w:t>valence, energy, tempo, danceability, acousticness</w:t>
            </w:r>
          </w:p>
        </w:tc>
        <w:tc>
          <w:tcPr>
            <w:tcW w:w="1356" w:type="dxa"/>
          </w:tcPr>
          <w:p w:rsidR="009D1B18" w:rsidRDefault="00E23890">
            <w:pPr>
              <w:pStyle w:val="Compact"/>
            </w:pPr>
            <w:r>
              <w:t>1.0×</w:t>
            </w:r>
          </w:p>
        </w:tc>
        <w:tc>
          <w:tcPr>
            <w:tcW w:w="3252" w:type="dxa"/>
          </w:tcPr>
          <w:p w:rsidR="009D1B18" w:rsidRDefault="00E23890">
            <w:pPr>
              <w:pStyle w:val="Compact"/>
            </w:pPr>
            <w:r>
              <w:t>Sonic characteristic matching</w:t>
            </w:r>
          </w:p>
        </w:tc>
      </w:tr>
      <w:tr w:rsidR="009D1B18" w:rsidTr="00D83658">
        <w:tc>
          <w:tcPr>
            <w:tcW w:w="1265" w:type="dxa"/>
          </w:tcPr>
          <w:p w:rsidR="009D1B18" w:rsidRDefault="00E23890">
            <w:pPr>
              <w:pStyle w:val="Compact"/>
            </w:pPr>
            <w:r>
              <w:t>Niche Genres</w:t>
            </w:r>
          </w:p>
        </w:tc>
        <w:tc>
          <w:tcPr>
            <w:tcW w:w="3703" w:type="dxa"/>
          </w:tcPr>
          <w:p w:rsidR="009D1B18" w:rsidRDefault="00E23890">
            <w:pPr>
              <w:pStyle w:val="Compact"/>
            </w:pPr>
            <w:r>
              <w:t>TF-IDF vectorization (100 features)</w:t>
            </w:r>
          </w:p>
        </w:tc>
        <w:tc>
          <w:tcPr>
            <w:tcW w:w="1356" w:type="dxa"/>
          </w:tcPr>
          <w:p w:rsidR="009D1B18" w:rsidRDefault="00E23890">
            <w:pPr>
              <w:pStyle w:val="Compact"/>
            </w:pPr>
            <w:r>
              <w:t>0.8×</w:t>
            </w:r>
          </w:p>
        </w:tc>
        <w:tc>
          <w:tcPr>
            <w:tcW w:w="3252" w:type="dxa"/>
          </w:tcPr>
          <w:p w:rsidR="009D1B18" w:rsidRDefault="00E23890">
            <w:pPr>
              <w:pStyle w:val="Compact"/>
            </w:pPr>
            <w:r>
              <w:t>Sub-genre and scene context</w:t>
            </w:r>
          </w:p>
        </w:tc>
      </w:tr>
    </w:tbl>
    <w:p w:rsidR="009D1B18" w:rsidRDefault="00E23890">
      <w:pPr>
        <w:pStyle w:val="BodyText"/>
      </w:pPr>
      <w:r>
        <w:t xml:space="preserve">The combined features produce a 116-dimensional vector, which is then zero-padded to </w:t>
      </w:r>
      <w:proofErr w:type="gramStart"/>
      <w:r>
        <w:t>the</w:t>
      </w:r>
      <w:proofErr w:type="gramEnd"/>
      <w:r>
        <w:t xml:space="preserve"> target 128 dimensions for consistent storage. All vec</w:t>
      </w:r>
      <w:r>
        <w:t xml:space="preserve">tors are L2-normalized before insertion into the </w:t>
      </w:r>
      <w:r>
        <w:rPr>
          <w:rStyle w:val="VerbatimChar"/>
        </w:rPr>
        <w:t>song_vectors</w:t>
      </w:r>
      <w:r>
        <w:t xml:space="preserve"> table for efficient cosine similarity search.</w:t>
      </w:r>
    </w:p>
    <w:p w:rsidR="009D1B18" w:rsidRDefault="00E23890">
      <w:pPr>
        <w:pStyle w:val="Heading2"/>
      </w:pPr>
      <w:bookmarkStart w:id="6" w:name="dataset"/>
      <w:bookmarkEnd w:id="2"/>
      <w:bookmarkEnd w:id="5"/>
      <w:r>
        <w:lastRenderedPageBreak/>
        <w:t>3. Dataset</w:t>
      </w:r>
    </w:p>
    <w:p w:rsidR="009D1B18" w:rsidRDefault="00E23890">
      <w:pPr>
        <w:pStyle w:val="Heading3"/>
      </w:pPr>
      <w:bookmarkStart w:id="7" w:name="dataset-overview"/>
      <w:r>
        <w:t>3.1 Dataset Overview</w:t>
      </w:r>
    </w:p>
    <w:p w:rsidR="009D1B18" w:rsidRDefault="00E23890">
      <w:pPr>
        <w:pStyle w:val="FirstParagraph"/>
      </w:pPr>
      <w:r>
        <w:t xml:space="preserve">The embedding pipeline was constructed using the </w:t>
      </w:r>
      <w:r>
        <w:rPr>
          <w:b/>
          <w:bCs/>
        </w:rPr>
        <w:t>550K Spotify Songs Audio, Lyrics &amp; Genres</w:t>
      </w:r>
      <w:r>
        <w:t xml:space="preserve"> dataset.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44"/>
        <w:gridCol w:w="3178"/>
      </w:tblGrid>
      <w:tr w:rsidR="009D1B18" w:rsidTr="00D83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Statistic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Value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Total Songs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550,619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Unique Genres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10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Year Range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1900–2025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Audio Features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11 Spotify audio descriptors</w:t>
            </w:r>
          </w:p>
        </w:tc>
      </w:tr>
    </w:tbl>
    <w:p w:rsidR="009D1B18" w:rsidRDefault="00E23890">
      <w:pPr>
        <w:pStyle w:val="Heading3"/>
      </w:pPr>
      <w:bookmarkStart w:id="8" w:name="audio-features"/>
      <w:bookmarkEnd w:id="7"/>
      <w:r>
        <w:t>3.2 Audio Features</w:t>
      </w:r>
    </w:p>
    <w:p w:rsidR="009D1B18" w:rsidRDefault="00E23890">
      <w:pPr>
        <w:pStyle w:val="FirstParagraph"/>
      </w:pPr>
      <w:r>
        <w:t>The following Spotify audio features inform the recommendation similarity: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30"/>
        <w:gridCol w:w="3578"/>
        <w:gridCol w:w="1097"/>
      </w:tblGrid>
      <w:tr w:rsidR="009D1B18" w:rsidTr="00D83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Feature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Range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Danceability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Suitability for dancing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0.0–1.0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Energy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Perceptual measure of intensity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0.0–1.0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Valence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Musical positiveness/happiness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0.0–1.0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Tempo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Beats per minute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Variable</w:t>
            </w:r>
          </w:p>
        </w:tc>
      </w:tr>
      <w:tr w:rsidR="009D1B18" w:rsidTr="00D83658"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Acousticness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Acoustic vs. electronic quality</w:t>
            </w:r>
          </w:p>
        </w:tc>
        <w:tc>
          <w:tcPr>
            <w:tcW w:w="0" w:type="auto"/>
          </w:tcPr>
          <w:p w:rsidR="009D1B18" w:rsidRDefault="00E23890">
            <w:pPr>
              <w:pStyle w:val="Compact"/>
            </w:pPr>
            <w:r>
              <w:t>0.0–1.0</w:t>
            </w:r>
          </w:p>
        </w:tc>
      </w:tr>
    </w:tbl>
    <w:p w:rsidR="009D1B18" w:rsidRDefault="00E23890">
      <w:pPr>
        <w:pStyle w:val="Heading2"/>
      </w:pPr>
      <w:bookmarkStart w:id="9" w:name="evaluation-methodology"/>
      <w:bookmarkEnd w:id="6"/>
      <w:bookmarkEnd w:id="8"/>
      <w:r>
        <w:t>4. Evaluation Methodology</w:t>
      </w:r>
    </w:p>
    <w:p w:rsidR="009D1B18" w:rsidRDefault="00E23890">
      <w:pPr>
        <w:pStyle w:val="Heading3"/>
      </w:pPr>
      <w:bookmarkStart w:id="10" w:name="evaluation-approach"/>
      <w:r>
        <w:t>4.1 Evaluation Approach</w:t>
      </w:r>
    </w:p>
    <w:p w:rsidR="009D1B18" w:rsidRDefault="00E23890">
      <w:pPr>
        <w:pStyle w:val="FirstParagraph"/>
      </w:pPr>
      <w:r>
        <w:t>The system is evaluated using metrics that capture nostalgia-relevant qualities: temporal coherence, emotional consistency, and artist association. The evaluation sampled 100 random query songs and retrieved 10 nearest neighbors for</w:t>
      </w:r>
      <w:r>
        <w:t xml:space="preserve"> each.</w:t>
      </w:r>
    </w:p>
    <w:p w:rsidR="009D1B18" w:rsidRDefault="00E23890">
      <w:pPr>
        <w:pStyle w:val="Heading3"/>
      </w:pPr>
      <w:bookmarkStart w:id="11" w:name="metrics"/>
      <w:bookmarkEnd w:id="10"/>
      <w:r>
        <w:t>4.2 Metrics</w:t>
      </w:r>
    </w:p>
    <w:p w:rsidR="009D1B18" w:rsidRDefault="00E23890">
      <w:pPr>
        <w:pStyle w:val="Heading4"/>
      </w:pPr>
      <w:bookmarkStart w:id="12" w:name="era-recall"/>
      <w:r>
        <w:t>Era Recall</w:t>
      </w:r>
    </w:p>
    <w:p w:rsidR="009D1B18" w:rsidRDefault="00E23890">
      <w:pPr>
        <w:pStyle w:val="FirstParagraph"/>
      </w:pPr>
      <w:r>
        <w:t>Measures the proportion of recommendations from the same temporal era as the query, defined as within ±5 years:</w:t>
      </w:r>
    </w:p>
    <w:p w:rsidR="009D1B18" w:rsidRDefault="00E2389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Era 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|{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:|</m:t>
              </m:r>
              <m:r>
                <w:rPr>
                  <w:rFonts w:ascii="Cambria Math" w:hAnsi="Cambria Math"/>
                </w:rPr>
                <m:t>yea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yea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|≤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}|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9D1B18" w:rsidRDefault="00E23890">
      <w:pPr>
        <w:pStyle w:val="FirstParagraph"/>
      </w:pPr>
      <w:r>
        <w:t>This metric captures temporal coherence, which is essential for nost</w:t>
      </w:r>
      <w:r>
        <w:t>algia-focused recommendations where users expect content from a similar time period.</w:t>
      </w:r>
    </w:p>
    <w:p w:rsidR="009D1B18" w:rsidRDefault="00E23890">
      <w:pPr>
        <w:pStyle w:val="Heading4"/>
      </w:pPr>
      <w:bookmarkStart w:id="13" w:name="popularity-drift"/>
      <w:bookmarkEnd w:id="12"/>
      <w:r>
        <w:t>Popularity Drift</w:t>
      </w:r>
    </w:p>
    <w:p w:rsidR="009D1B18" w:rsidRDefault="00E23890">
      <w:pPr>
        <w:pStyle w:val="FirstParagraph"/>
      </w:pPr>
      <w:r>
        <w:t>Measures the mean difference in popularity between query and recommended songs:</w:t>
      </w:r>
    </w:p>
    <w:p w:rsidR="009D1B18" w:rsidRDefault="00E2389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w:lastRenderedPageBreak/>
            <m:t>Popularity Drift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popularit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popularit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D1B18" w:rsidRDefault="00E23890">
      <w:pPr>
        <w:pStyle w:val="FirstParagraph"/>
      </w:pPr>
      <w:r>
        <w:t>Negative values indicate recommendations of less mainstream songs (discovery), while positive values indicate more popular recommendations. Popularity is measured on Spotify’s 0–100 scale.</w:t>
      </w:r>
      <w:bookmarkStart w:id="14" w:name="_GoBack"/>
      <w:bookmarkEnd w:id="14"/>
    </w:p>
    <w:p w:rsidR="009D1B18" w:rsidRDefault="00E23890">
      <w:pPr>
        <w:pStyle w:val="Heading4"/>
      </w:pPr>
      <w:bookmarkStart w:id="15" w:name="artist-continuity"/>
      <w:bookmarkEnd w:id="13"/>
      <w:r>
        <w:t>Artist Continuity</w:t>
      </w:r>
    </w:p>
    <w:p w:rsidR="009D1B18" w:rsidRDefault="00E23890">
      <w:pPr>
        <w:pStyle w:val="FirstParagraph"/>
      </w:pPr>
      <w:r>
        <w:t>Measures the proportion of recommendations shar</w:t>
      </w:r>
      <w:r>
        <w:t>ing at least one artist with the query:</w:t>
      </w:r>
    </w:p>
    <w:p w:rsidR="009D1B18" w:rsidRDefault="00E2389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Artist Continuity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|{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artist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r>
                <w:rPr>
                  <w:rFonts w:ascii="Cambria Math" w:hAnsi="Cambria Math"/>
                </w:rPr>
                <m:t>artist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≠∅}|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9D1B18" w:rsidRDefault="00E23890">
      <w:pPr>
        <w:pStyle w:val="FirstParagraph"/>
      </w:pPr>
      <w:r>
        <w:t>This captures scene-level associations, where familiar artists from the same era can enhance nostalgic response. Artist continuity emerges naturally from</w:t>
      </w:r>
      <w:r>
        <w:t xml:space="preserve"> the embedding structure rather than being explicitly optimized.</w:t>
      </w:r>
    </w:p>
    <w:p w:rsidR="009D1B18" w:rsidRDefault="00E23890">
      <w:pPr>
        <w:pStyle w:val="Heading4"/>
      </w:pPr>
      <w:bookmarkStart w:id="16" w:name="mood-consistency"/>
      <w:bookmarkEnd w:id="15"/>
      <w:r>
        <w:t>Mood Consistency</w:t>
      </w:r>
    </w:p>
    <w:p w:rsidR="009D1B18" w:rsidRDefault="00E23890">
      <w:pPr>
        <w:pStyle w:val="FirstParagraph"/>
      </w:pPr>
      <w:r>
        <w:t>Measures the proportion of recommendations within acceptable tolerance bands for emotional features. A recommendation is mood-consistent if at least 2 of 3 conditions hold:</w:t>
      </w:r>
    </w:p>
    <w:p w:rsidR="009D1B18" w:rsidRDefault="00E23890">
      <w:pPr>
        <w:pStyle w:val="Compact"/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valenc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valenc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0.15</m:t>
        </m:r>
      </m:oMath>
    </w:p>
    <w:p w:rsidR="009D1B18" w:rsidRDefault="00E23890">
      <w:pPr>
        <w:pStyle w:val="Compact"/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energ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energ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0.15</m:t>
        </m:r>
      </m:oMath>
    </w:p>
    <w:p w:rsidR="009D1B18" w:rsidRDefault="00E23890">
      <w:pPr>
        <w:pStyle w:val="Compact"/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danceabilit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danceabilit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0.15</m:t>
        </m:r>
      </m:oMath>
    </w:p>
    <w:p w:rsidR="009D1B18" w:rsidRDefault="00E23890">
      <w:pPr>
        <w:pStyle w:val="FirstParagraph"/>
      </w:pPr>
      <w:r>
        <w:t>This captures emotional similarity without requiring exact feature matching.</w:t>
      </w:r>
    </w:p>
    <w:p w:rsidR="009D1B18" w:rsidRDefault="00E23890">
      <w:pPr>
        <w:pStyle w:val="Heading2"/>
      </w:pPr>
      <w:bookmarkStart w:id="17" w:name="results"/>
      <w:bookmarkEnd w:id="9"/>
      <w:bookmarkEnd w:id="11"/>
      <w:bookmarkEnd w:id="16"/>
      <w:r>
        <w:t>5. Results</w:t>
      </w:r>
    </w:p>
    <w:p w:rsidR="009D1B18" w:rsidRDefault="00E23890">
      <w:pPr>
        <w:pStyle w:val="Heading3"/>
      </w:pPr>
      <w:bookmarkStart w:id="18" w:name="performance-summary"/>
      <w:r>
        <w:t>5.1 Performance Summary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42"/>
        <w:gridCol w:w="1346"/>
        <w:gridCol w:w="5088"/>
      </w:tblGrid>
      <w:tr w:rsidR="009D1B18" w:rsidTr="00E23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98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Metric</w:t>
            </w:r>
          </w:p>
        </w:tc>
        <w:tc>
          <w:tcPr>
            <w:tcW w:w="1113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Value</w:t>
            </w:r>
          </w:p>
        </w:tc>
        <w:tc>
          <w:tcPr>
            <w:tcW w:w="4207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Interpretation</w:t>
            </w:r>
          </w:p>
        </w:tc>
      </w:tr>
      <w:tr w:rsidR="009D1B18" w:rsidTr="00E23890">
        <w:tc>
          <w:tcPr>
            <w:tcW w:w="2598" w:type="dxa"/>
          </w:tcPr>
          <w:p w:rsidR="009D1B18" w:rsidRDefault="00E23890">
            <w:pPr>
              <w:pStyle w:val="Compact"/>
            </w:pPr>
            <w:r>
              <w:t>Era Recall (±5 years)</w:t>
            </w:r>
          </w:p>
        </w:tc>
        <w:tc>
          <w:tcPr>
            <w:tcW w:w="1113" w:type="dxa"/>
          </w:tcPr>
          <w:p w:rsidR="009D1B18" w:rsidRDefault="00E23890">
            <w:pPr>
              <w:pStyle w:val="Compact"/>
            </w:pPr>
            <w:r>
              <w:rPr>
                <w:b/>
                <w:bCs/>
              </w:rPr>
              <w:t>93.2%</w:t>
            </w:r>
          </w:p>
        </w:tc>
        <w:tc>
          <w:tcPr>
            <w:tcW w:w="4207" w:type="dxa"/>
          </w:tcPr>
          <w:p w:rsidR="009D1B18" w:rsidRDefault="00E23890">
            <w:pPr>
              <w:pStyle w:val="Compact"/>
            </w:pPr>
            <w:r>
              <w:t>Strong temporal coherence</w:t>
            </w:r>
          </w:p>
        </w:tc>
      </w:tr>
      <w:tr w:rsidR="009D1B18" w:rsidTr="00E23890">
        <w:tc>
          <w:tcPr>
            <w:tcW w:w="2598" w:type="dxa"/>
          </w:tcPr>
          <w:p w:rsidR="009D1B18" w:rsidRDefault="00E23890">
            <w:pPr>
              <w:pStyle w:val="Compact"/>
            </w:pPr>
            <w:r>
              <w:t>Popularity Drift</w:t>
            </w:r>
          </w:p>
        </w:tc>
        <w:tc>
          <w:tcPr>
            <w:tcW w:w="1113" w:type="dxa"/>
          </w:tcPr>
          <w:p w:rsidR="009D1B18" w:rsidRDefault="00E23890">
            <w:pPr>
              <w:pStyle w:val="Compact"/>
            </w:pPr>
            <w:r>
              <w:rPr>
                <w:b/>
                <w:bCs/>
              </w:rPr>
              <w:t>+0.7</w:t>
            </w:r>
          </w:p>
        </w:tc>
        <w:tc>
          <w:tcPr>
            <w:tcW w:w="4207" w:type="dxa"/>
          </w:tcPr>
          <w:p w:rsidR="009D1B18" w:rsidRDefault="00E23890">
            <w:pPr>
              <w:pStyle w:val="Compact"/>
            </w:pPr>
            <w:r>
              <w:t>Near-neutral popularity matching</w:t>
            </w:r>
          </w:p>
        </w:tc>
      </w:tr>
      <w:tr w:rsidR="009D1B18" w:rsidTr="00E23890">
        <w:tc>
          <w:tcPr>
            <w:tcW w:w="2598" w:type="dxa"/>
          </w:tcPr>
          <w:p w:rsidR="009D1B18" w:rsidRDefault="00E23890">
            <w:pPr>
              <w:pStyle w:val="Compact"/>
            </w:pPr>
            <w:r>
              <w:t>Artist Continuity</w:t>
            </w:r>
          </w:p>
        </w:tc>
        <w:tc>
          <w:tcPr>
            <w:tcW w:w="1113" w:type="dxa"/>
          </w:tcPr>
          <w:p w:rsidR="009D1B18" w:rsidRDefault="00E23890">
            <w:pPr>
              <w:pStyle w:val="Compact"/>
            </w:pPr>
            <w:r>
              <w:rPr>
                <w:b/>
                <w:bCs/>
              </w:rPr>
              <w:t>17.5%</w:t>
            </w:r>
          </w:p>
        </w:tc>
        <w:tc>
          <w:tcPr>
            <w:tcW w:w="4207" w:type="dxa"/>
          </w:tcPr>
          <w:p w:rsidR="009D1B18" w:rsidRDefault="00E23890">
            <w:pPr>
              <w:pStyle w:val="Compact"/>
            </w:pPr>
            <w:r>
              <w:t>Balanced familiarity and diversity</w:t>
            </w:r>
          </w:p>
        </w:tc>
      </w:tr>
      <w:tr w:rsidR="009D1B18" w:rsidTr="00E23890">
        <w:tc>
          <w:tcPr>
            <w:tcW w:w="2598" w:type="dxa"/>
          </w:tcPr>
          <w:p w:rsidR="009D1B18" w:rsidRDefault="00E23890">
            <w:pPr>
              <w:pStyle w:val="Compact"/>
            </w:pPr>
            <w:r>
              <w:t>Mood Consistency</w:t>
            </w:r>
          </w:p>
        </w:tc>
        <w:tc>
          <w:tcPr>
            <w:tcW w:w="1113" w:type="dxa"/>
          </w:tcPr>
          <w:p w:rsidR="009D1B18" w:rsidRDefault="00E23890">
            <w:pPr>
              <w:pStyle w:val="Compact"/>
            </w:pPr>
            <w:r>
              <w:rPr>
                <w:b/>
                <w:bCs/>
              </w:rPr>
              <w:t>99.6%</w:t>
            </w:r>
          </w:p>
        </w:tc>
        <w:tc>
          <w:tcPr>
            <w:tcW w:w="4207" w:type="dxa"/>
          </w:tcPr>
          <w:p w:rsidR="009D1B18" w:rsidRDefault="00E23890">
            <w:pPr>
              <w:pStyle w:val="Compact"/>
            </w:pPr>
            <w:r>
              <w:t>Excellent emotional coherence</w:t>
            </w:r>
          </w:p>
        </w:tc>
      </w:tr>
      <w:tr w:rsidR="009D1B18" w:rsidTr="00E23890">
        <w:tc>
          <w:tcPr>
            <w:tcW w:w="2598" w:type="dxa"/>
          </w:tcPr>
          <w:p w:rsidR="009D1B18" w:rsidRDefault="00E23890">
            <w:pPr>
              <w:pStyle w:val="Compact"/>
            </w:pPr>
            <w:r>
              <w:t>Duration Familiarity</w:t>
            </w:r>
          </w:p>
        </w:tc>
        <w:tc>
          <w:tcPr>
            <w:tcW w:w="1113" w:type="dxa"/>
          </w:tcPr>
          <w:p w:rsidR="009D1B18" w:rsidRDefault="00E23890">
            <w:pPr>
              <w:pStyle w:val="Compact"/>
            </w:pPr>
            <w:r>
              <w:rPr>
                <w:b/>
                <w:bCs/>
              </w:rPr>
              <w:t>15.3%</w:t>
            </w:r>
          </w:p>
        </w:tc>
        <w:tc>
          <w:tcPr>
            <w:tcW w:w="4207" w:type="dxa"/>
          </w:tcPr>
          <w:p w:rsidR="009D1B18" w:rsidRDefault="00E23890">
            <w:pPr>
              <w:pStyle w:val="Compact"/>
            </w:pPr>
            <w:r>
              <w:t>Moderate song length matching</w:t>
            </w:r>
          </w:p>
        </w:tc>
      </w:tr>
    </w:tbl>
    <w:p w:rsidR="009D1B18" w:rsidRDefault="00E23890">
      <w:pPr>
        <w:pStyle w:val="Heading3"/>
      </w:pPr>
      <w:bookmarkStart w:id="19" w:name="analysis"/>
      <w:bookmarkEnd w:id="18"/>
      <w:r>
        <w:t>5.2 Analysis</w:t>
      </w:r>
    </w:p>
    <w:p w:rsidR="009D1B18" w:rsidRDefault="00E23890">
      <w:pPr>
        <w:pStyle w:val="Heading4"/>
      </w:pPr>
      <w:bookmarkStart w:id="20" w:name="era-recall-93.2"/>
      <w:r>
        <w:t>Era Recall: 93.2%</w:t>
      </w:r>
    </w:p>
    <w:p w:rsidR="009D1B18" w:rsidRDefault="00E23890">
      <w:pPr>
        <w:pStyle w:val="FirstParagraph"/>
      </w:pPr>
      <w:r>
        <w:t xml:space="preserve">The high era recall indicates that 93% of recommendations originate from the same ±5 year window as the query song. This temporal coherence is critical for nostalgia-focused applications, ensuring that recommended content evokes associations with the </w:t>
      </w:r>
      <w:r>
        <w:lastRenderedPageBreak/>
        <w:t xml:space="preserve">same </w:t>
      </w:r>
      <w:r>
        <w:t>cultural period as the seed song. The evaluation uses DISTINCT ON deduplication to ensure recommendations contain unique songs rather than multiple versions of the same track.</w:t>
      </w:r>
    </w:p>
    <w:p w:rsidR="009D1B18" w:rsidRDefault="00E23890">
      <w:pPr>
        <w:pStyle w:val="Heading4"/>
      </w:pPr>
      <w:bookmarkStart w:id="21" w:name="popularity-drift-0.7"/>
      <w:bookmarkEnd w:id="20"/>
      <w:r>
        <w:t>Popularity Drift: +0.7</w:t>
      </w:r>
    </w:p>
    <w:p w:rsidR="009D1B18" w:rsidRDefault="00E23890">
      <w:pPr>
        <w:pStyle w:val="FirstParagraph"/>
      </w:pPr>
      <w:r>
        <w:t>The near-neutral popularity drift indicates that recommen</w:t>
      </w:r>
      <w:r>
        <w:t>dations closely match the popularity level of query songs. This balanced approach ensures the system neither over-relies on mainstream hits nor pushes obscure tracks, providing recommendations that feel appropriately familiar to users.</w:t>
      </w:r>
    </w:p>
    <w:p w:rsidR="009D1B18" w:rsidRDefault="00E23890">
      <w:pPr>
        <w:pStyle w:val="Heading4"/>
      </w:pPr>
      <w:bookmarkStart w:id="22" w:name="artist-continuity-17.5"/>
      <w:bookmarkEnd w:id="21"/>
      <w:r>
        <w:t>Artist Continuity: 1</w:t>
      </w:r>
      <w:r>
        <w:t>7.5%</w:t>
      </w:r>
    </w:p>
    <w:p w:rsidR="009D1B18" w:rsidRDefault="00E23890">
      <w:pPr>
        <w:pStyle w:val="FirstParagraph"/>
      </w:pPr>
      <w:r>
        <w:t>The 17.5% artist continuity rate represents a balanced approach—sufficient to maintain scene-level coherence without becoming repetitive. This allows users to discover related artists from the same era while occasionally encountering familiar performe</w:t>
      </w:r>
      <w:r>
        <w:t>rs.</w:t>
      </w:r>
    </w:p>
    <w:p w:rsidR="009D1B18" w:rsidRDefault="00E23890">
      <w:pPr>
        <w:pStyle w:val="Heading4"/>
      </w:pPr>
      <w:bookmarkStart w:id="23" w:name="mood-consistency-99.6"/>
      <w:bookmarkEnd w:id="22"/>
      <w:r>
        <w:t>Mood Consistency: 99.6%</w:t>
      </w:r>
    </w:p>
    <w:p w:rsidR="009D1B18" w:rsidRDefault="00E23890">
      <w:pPr>
        <w:pStyle w:val="FirstParagraph"/>
      </w:pPr>
      <w:r>
        <w:t>The near-perfect mood consistency demonstrates that recommendations preserve the emotional characteristics of query songs. The high score is expected given that audio features are weighted in the embedding and the tolerance-band</w:t>
      </w:r>
      <w:r>
        <w:t xml:space="preserve"> definition (2-of-3 conditions within ±0.15) allows reasonable variation while ensuring perceptual similarity.</w:t>
      </w:r>
    </w:p>
    <w:p w:rsidR="009D1B18" w:rsidRDefault="00E23890">
      <w:pPr>
        <w:pStyle w:val="Heading2"/>
      </w:pPr>
      <w:bookmarkStart w:id="24" w:name="technical-implementation"/>
      <w:bookmarkEnd w:id="17"/>
      <w:bookmarkEnd w:id="19"/>
      <w:bookmarkEnd w:id="23"/>
      <w:r>
        <w:t>6. Technical Implementation</w:t>
      </w:r>
    </w:p>
    <w:p w:rsidR="009D1B18" w:rsidRDefault="00E23890">
      <w:pPr>
        <w:pStyle w:val="Heading3"/>
      </w:pPr>
      <w:bookmarkStart w:id="25" w:name="similarity-search"/>
      <w:r>
        <w:t>6.1 Similarity Search</w:t>
      </w:r>
    </w:p>
    <w:p w:rsidR="009D1B18" w:rsidRDefault="00E23890">
      <w:pPr>
        <w:pStyle w:val="FirstParagraph"/>
      </w:pPr>
      <w:r>
        <w:t>Recommendations are generated using pgvector’s cosine distance operator with duplicate filterin</w:t>
      </w:r>
      <w:r>
        <w:t>g to ensure unique songs:</w:t>
      </w:r>
    </w:p>
    <w:p w:rsidR="009D1B18" w:rsidRDefault="00E2389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(</w:t>
      </w:r>
      <w:r>
        <w:rPr>
          <w:rStyle w:val="FunctionTok"/>
        </w:rPr>
        <w:t>LOWER</w:t>
      </w:r>
      <w:r>
        <w:rPr>
          <w:rStyle w:val="NormalTok"/>
        </w:rPr>
        <w:t xml:space="preserve">(SPLIT_PART(name, </w:t>
      </w:r>
      <w:r>
        <w:rPr>
          <w:rStyle w:val="StringTok"/>
        </w:rPr>
        <w:t>' - 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id</w:t>
      </w:r>
      <w:r>
        <w:rPr>
          <w:rStyle w:val="NormalTok"/>
        </w:rPr>
        <w:t xml:space="preserve">, name, artists, genre, </w:t>
      </w:r>
      <w:r>
        <w:rPr>
          <w:rStyle w:val="DataTypeTok"/>
        </w:rPr>
        <w:t>year</w:t>
      </w:r>
      <w:r>
        <w:rPr>
          <w:rStyle w:val="NormalTok"/>
        </w:rPr>
        <w:t>, distance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song_vectors sv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songs s </w:t>
      </w:r>
      <w:r>
        <w:rPr>
          <w:rStyle w:val="KeywordTok"/>
        </w:rPr>
        <w:t>ON</w:t>
      </w:r>
      <w:r>
        <w:rPr>
          <w:rStyle w:val="NormalTok"/>
        </w:rPr>
        <w:t xml:space="preserve"> sv.spotify_id </w:t>
      </w:r>
      <w:r>
        <w:rPr>
          <w:rStyle w:val="OperatorTok"/>
        </w:rPr>
        <w:t>=</w:t>
      </w:r>
      <w:r>
        <w:rPr>
          <w:rStyle w:val="NormalTok"/>
        </w:rPr>
        <w:t xml:space="preserve"> s.</w:t>
      </w:r>
      <w:r>
        <w:rPr>
          <w:rStyle w:val="KeywordTok"/>
        </w:rPr>
        <w:t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LOWER</w:t>
      </w:r>
      <w:r>
        <w:rPr>
          <w:rStyle w:val="NormalTok"/>
        </w:rPr>
        <w:t xml:space="preserve">(SPLIT_PART(name, </w:t>
      </w:r>
      <w:r>
        <w:rPr>
          <w:rStyle w:val="StringTok"/>
        </w:rPr>
        <w:t>'</w:t>
      </w:r>
      <w:r>
        <w:rPr>
          <w:rStyle w:val="StringTok"/>
        </w:rPr>
        <w:t xml:space="preserve"> - 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)), distance</w:t>
      </w:r>
      <w:r>
        <w:br/>
      </w:r>
      <w:r>
        <w:rPr>
          <w:rStyle w:val="NormalTok"/>
        </w:rPr>
        <w:t>) sub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distance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k;</w:t>
      </w:r>
    </w:p>
    <w:p w:rsidR="009D1B18" w:rsidRDefault="00E23890">
      <w:pPr>
        <w:pStyle w:val="FirstParagraph"/>
      </w:pPr>
      <w:r>
        <w:t xml:space="preserve">The </w:t>
      </w:r>
      <w:r>
        <w:rPr>
          <w:rStyle w:val="VerbatimChar"/>
        </w:rPr>
        <w:t>DISTINCT ON</w:t>
      </w:r>
      <w:r>
        <w:t xml:space="preserve"> clause groups songs by their base title (before any ” - ” suffix like “Live” or “Remaster”) and keeps only the closest match for each unique title. The HNSW index enables sub-second query</w:t>
      </w:r>
      <w:r>
        <w:t xml:space="preserve"> times across the full 550K song corpus.</w:t>
      </w:r>
    </w:p>
    <w:p w:rsidR="009D1B18" w:rsidRDefault="00E23890">
      <w:pPr>
        <w:pStyle w:val="Heading3"/>
      </w:pPr>
      <w:bookmarkStart w:id="26" w:name="pipeline-artifacts"/>
      <w:bookmarkEnd w:id="25"/>
      <w:r>
        <w:t>6.2 Pipeline Artifacts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71"/>
        <w:gridCol w:w="6205"/>
      </w:tblGrid>
      <w:tr w:rsidR="009D1B18" w:rsidTr="00E23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88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File</w:t>
            </w:r>
          </w:p>
        </w:tc>
        <w:tc>
          <w:tcPr>
            <w:tcW w:w="5131" w:type="dxa"/>
            <w:tcBorders>
              <w:bottom w:val="none" w:sz="0" w:space="0" w:color="auto"/>
            </w:tcBorders>
          </w:tcPr>
          <w:p w:rsidR="009D1B18" w:rsidRDefault="00E23890">
            <w:pPr>
              <w:pStyle w:val="Compact"/>
            </w:pPr>
            <w:r>
              <w:t>Description</w:t>
            </w:r>
          </w:p>
        </w:tc>
      </w:tr>
      <w:tr w:rsidR="009D1B18" w:rsidTr="00E23890">
        <w:tc>
          <w:tcPr>
            <w:tcW w:w="2788" w:type="dxa"/>
          </w:tcPr>
          <w:p w:rsidR="009D1B18" w:rsidRDefault="00E23890">
            <w:pPr>
              <w:pStyle w:val="Compact"/>
            </w:pPr>
            <w:r>
              <w:rPr>
                <w:rStyle w:val="VerbatimChar"/>
              </w:rPr>
              <w:t>audio_scaler.joblib</w:t>
            </w:r>
          </w:p>
        </w:tc>
        <w:tc>
          <w:tcPr>
            <w:tcW w:w="5131" w:type="dxa"/>
          </w:tcPr>
          <w:p w:rsidR="009D1B18" w:rsidRDefault="00E23890">
            <w:pPr>
              <w:pStyle w:val="Compact"/>
            </w:pPr>
            <w:r>
              <w:t>StandardScaler for audio feature normalization</w:t>
            </w:r>
          </w:p>
        </w:tc>
      </w:tr>
      <w:tr w:rsidR="009D1B18" w:rsidTr="00E23890">
        <w:tc>
          <w:tcPr>
            <w:tcW w:w="2788" w:type="dxa"/>
          </w:tcPr>
          <w:p w:rsidR="009D1B18" w:rsidRDefault="00E23890">
            <w:pPr>
              <w:pStyle w:val="Compact"/>
            </w:pPr>
            <w:r>
              <w:rPr>
                <w:rStyle w:val="VerbatimChar"/>
              </w:rPr>
              <w:t>genre_encoder.joblib</w:t>
            </w:r>
          </w:p>
        </w:tc>
        <w:tc>
          <w:tcPr>
            <w:tcW w:w="5131" w:type="dxa"/>
          </w:tcPr>
          <w:p w:rsidR="009D1B18" w:rsidRDefault="00E23890">
            <w:pPr>
              <w:pStyle w:val="Compact"/>
            </w:pPr>
            <w:r>
              <w:t>OneHotEncoder for genre classification</w:t>
            </w:r>
          </w:p>
        </w:tc>
      </w:tr>
      <w:tr w:rsidR="009D1B18" w:rsidTr="00E23890">
        <w:tc>
          <w:tcPr>
            <w:tcW w:w="2788" w:type="dxa"/>
          </w:tcPr>
          <w:p w:rsidR="009D1B18" w:rsidRDefault="00E23890">
            <w:pPr>
              <w:pStyle w:val="Compact"/>
            </w:pPr>
            <w:r>
              <w:rPr>
                <w:rStyle w:val="VerbatimChar"/>
              </w:rPr>
              <w:lastRenderedPageBreak/>
              <w:t>tfidf_vectorizer.joblib</w:t>
            </w:r>
          </w:p>
        </w:tc>
        <w:tc>
          <w:tcPr>
            <w:tcW w:w="5131" w:type="dxa"/>
          </w:tcPr>
          <w:p w:rsidR="009D1B18" w:rsidRDefault="00E23890">
            <w:pPr>
              <w:pStyle w:val="Compact"/>
            </w:pPr>
            <w:r>
              <w:t>TfidfVectorizer for niche genre text</w:t>
            </w:r>
          </w:p>
        </w:tc>
      </w:tr>
      <w:tr w:rsidR="009D1B18" w:rsidTr="00E23890">
        <w:tc>
          <w:tcPr>
            <w:tcW w:w="2788" w:type="dxa"/>
          </w:tcPr>
          <w:p w:rsidR="009D1B18" w:rsidRDefault="00E23890">
            <w:pPr>
              <w:pStyle w:val="Compact"/>
            </w:pPr>
            <w:r>
              <w:rPr>
                <w:rStyle w:val="VerbatimChar"/>
              </w:rPr>
              <w:t>training_config.joblib</w:t>
            </w:r>
          </w:p>
        </w:tc>
        <w:tc>
          <w:tcPr>
            <w:tcW w:w="5131" w:type="dxa"/>
          </w:tcPr>
          <w:p w:rsidR="009D1B18" w:rsidRDefault="00E23890">
            <w:pPr>
              <w:pStyle w:val="Compact"/>
            </w:pPr>
            <w:r>
              <w:t>Feature weights and pipeline configuration</w:t>
            </w:r>
          </w:p>
        </w:tc>
      </w:tr>
    </w:tbl>
    <w:p w:rsidR="009D1B18" w:rsidRDefault="00E23890">
      <w:pPr>
        <w:pStyle w:val="Heading2"/>
      </w:pPr>
      <w:bookmarkStart w:id="27" w:name="conclusion"/>
      <w:bookmarkEnd w:id="24"/>
      <w:bookmarkEnd w:id="26"/>
      <w:r>
        <w:t>7. Conclusion</w:t>
      </w:r>
    </w:p>
    <w:p w:rsidR="009D1B18" w:rsidRDefault="00E23890">
      <w:pPr>
        <w:pStyle w:val="FirstParagraph"/>
      </w:pPr>
      <w:r>
        <w:t>The content-based song recommendation system demonstrates strong performance across all evaluation metrics. The 93.2% era recall and 99.6</w:t>
      </w:r>
      <w:r>
        <w:t>% mood consistency indicate that the system reliably produces recommendations that are both temporally coherent and emotionally consistent with query songs. The balanced artist continuity (17.5%) ensures diversity while maintaining scene-level associations</w:t>
      </w:r>
      <w:r>
        <w:t xml:space="preserve">. The implementation includes duplicate filtering using PostgreSQL’s </w:t>
      </w:r>
      <w:r>
        <w:rPr>
          <w:rStyle w:val="VerbatimChar"/>
        </w:rPr>
        <w:t>DISTINCT ON</w:t>
      </w:r>
      <w:r>
        <w:t xml:space="preserve"> to prevent near-duplicate songs (remixes, live versions, remasters) from appearing in the same recommendation set. These characteristics make the system well-suited for nostal</w:t>
      </w:r>
      <w:r>
        <w:t>gia-focused recommendation applications where temporal and emotional context are primary user expectations.</w:t>
      </w:r>
      <w:bookmarkEnd w:id="0"/>
      <w:bookmarkEnd w:id="27"/>
    </w:p>
    <w:sectPr w:rsidR="009D1B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AFCA9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F68F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9D1B18"/>
    <w:rsid w:val="009D1B18"/>
    <w:rsid w:val="00D83658"/>
    <w:rsid w:val="00E2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47CBFA-2BCB-41D7-9706-6167948C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2026-01-18T08:53:00Z</dcterms:created>
  <dcterms:modified xsi:type="dcterms:W3CDTF">2026-01-18T08:55:00Z</dcterms:modified>
</cp:coreProperties>
</file>