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21C" w:rsidRDefault="002F56C5">
      <w:pPr>
        <w:pStyle w:val="Heading1"/>
      </w:pPr>
      <w:bookmarkStart w:id="0" w:name="X55864f206f269133a1a4017cb741531abe64428"/>
      <w:r>
        <w:t>Stress Detection Model: Evaluation Metrics and Performance Analysis</w:t>
      </w:r>
    </w:p>
    <w:p w:rsidR="00DE221C" w:rsidRDefault="002F56C5">
      <w:pPr>
        <w:pStyle w:val="Heading2"/>
      </w:pPr>
      <w:bookmarkStart w:id="1" w:name="introduction"/>
      <w:r>
        <w:t>1. Introduction</w:t>
      </w:r>
    </w:p>
    <w:p w:rsidR="00DE221C" w:rsidRDefault="002F56C5">
      <w:pPr>
        <w:pStyle w:val="FirstParagraph"/>
      </w:pPr>
      <w:r>
        <w:t xml:space="preserve">This document presents a comprehensive analysis of the evaluation metrics and performance of a text-based stress detection model. The model employs transfer learning techniques, fine-tuning a pre-trained transformer architecture on the Dreaddit dataset to </w:t>
      </w:r>
      <w:r>
        <w:t>classify textual content as indicative of stress or non-stress.</w:t>
      </w:r>
    </w:p>
    <w:p w:rsidR="00DE221C" w:rsidRDefault="002F56C5">
      <w:pPr>
        <w:pStyle w:val="Heading2"/>
      </w:pPr>
      <w:bookmarkStart w:id="2" w:name="model-architecture"/>
      <w:bookmarkEnd w:id="1"/>
      <w:r>
        <w:t>2. Model Architecture</w:t>
      </w:r>
    </w:p>
    <w:p w:rsidR="00DE221C" w:rsidRDefault="002F56C5">
      <w:pPr>
        <w:pStyle w:val="Heading3"/>
      </w:pPr>
      <w:bookmarkStart w:id="3" w:name="base-model-selection"/>
      <w:r>
        <w:t>2.1 Base Model Selection</w:t>
      </w:r>
    </w:p>
    <w:p w:rsidR="00DE221C" w:rsidRDefault="002F56C5">
      <w:pPr>
        <w:pStyle w:val="FirstParagraph"/>
      </w:pPr>
      <w:r>
        <w:t xml:space="preserve">The stress detection system utilizes </w:t>
      </w:r>
      <w:r>
        <w:rPr>
          <w:b/>
          <w:bCs/>
        </w:rPr>
        <w:t>Mental-RoBERTa-Base</w:t>
      </w:r>
      <w:r>
        <w:t xml:space="preserve"> (</w:t>
      </w:r>
      <w:r>
        <w:rPr>
          <w:rStyle w:val="VerbatimChar"/>
        </w:rPr>
        <w:t>mental/mental-roberta-base</w:t>
      </w:r>
      <w:r>
        <w:t xml:space="preserve">) as its foundation. This model is a domain-specific variant </w:t>
      </w:r>
      <w:r>
        <w:t>of RoBERTa that has been pre-trained on mental health-related text data, making it particularly well-suited for stress detection tasks.</w:t>
      </w:r>
    </w:p>
    <w:p w:rsidR="00DE221C" w:rsidRDefault="002F56C5">
      <w:pPr>
        <w:pStyle w:val="BodyText"/>
      </w:pPr>
      <w:r>
        <w:t>The choice of Mental-RoBERTa-Base offers several advantages:</w:t>
      </w:r>
    </w:p>
    <w:p w:rsidR="00DE221C" w:rsidRDefault="002F56C5">
      <w:pPr>
        <w:pStyle w:val="Compact"/>
        <w:numPr>
          <w:ilvl w:val="0"/>
          <w:numId w:val="2"/>
        </w:numPr>
      </w:pPr>
      <w:r>
        <w:rPr>
          <w:b/>
          <w:bCs/>
        </w:rPr>
        <w:t>Domain Specificity</w:t>
      </w:r>
      <w:r>
        <w:t>: Pre-training on mental health corpora p</w:t>
      </w:r>
      <w:r>
        <w:t>rovides the model with contextual understanding of psychological and emotional language patterns</w:t>
      </w:r>
    </w:p>
    <w:p w:rsidR="00DE221C" w:rsidRDefault="002F56C5">
      <w:pPr>
        <w:pStyle w:val="Compact"/>
        <w:numPr>
          <w:ilvl w:val="0"/>
          <w:numId w:val="2"/>
        </w:numPr>
      </w:pPr>
      <w:r>
        <w:rPr>
          <w:b/>
          <w:bCs/>
        </w:rPr>
        <w:t>Transfer Learning Efficiency</w:t>
      </w:r>
      <w:r>
        <w:t>: The domain-aligned pre-training reduces the semantic gap between pre-training and fine-tuning objectives</w:t>
      </w:r>
    </w:p>
    <w:p w:rsidR="00DE221C" w:rsidRDefault="002F56C5">
      <w:pPr>
        <w:pStyle w:val="Compact"/>
        <w:numPr>
          <w:ilvl w:val="0"/>
          <w:numId w:val="2"/>
        </w:numPr>
      </w:pPr>
      <w:r>
        <w:rPr>
          <w:b/>
          <w:bCs/>
        </w:rPr>
        <w:t>Robust Representations</w:t>
      </w:r>
      <w:r>
        <w:t xml:space="preserve">: </w:t>
      </w:r>
      <w:r>
        <w:t>RoBERTa’s training methodology (dynamic masking, larger mini-batches, longer training) yields more stable text representations</w:t>
      </w:r>
    </w:p>
    <w:p w:rsidR="00DE221C" w:rsidRDefault="002F56C5">
      <w:pPr>
        <w:pStyle w:val="Heading3"/>
      </w:pPr>
      <w:bookmarkStart w:id="4" w:name="classification-head"/>
      <w:bookmarkEnd w:id="3"/>
      <w:r>
        <w:t>2.2 Classification Head</w:t>
      </w:r>
    </w:p>
    <w:p w:rsidR="00DE221C" w:rsidRDefault="002F56C5">
      <w:pPr>
        <w:pStyle w:val="FirstParagraph"/>
      </w:pPr>
      <w:r>
        <w:t>A sequence classification head was added to the base model for binary classification (stress vs. non-stre</w:t>
      </w:r>
      <w:r>
        <w:t>ss), with the classifier layers randomly initialized and trained during fine-tuning.</w:t>
      </w:r>
    </w:p>
    <w:p w:rsidR="00DE221C" w:rsidRDefault="002F56C5">
      <w:pPr>
        <w:pStyle w:val="Heading2"/>
      </w:pPr>
      <w:bookmarkStart w:id="5" w:name="dataset-dreaddit"/>
      <w:bookmarkEnd w:id="2"/>
      <w:bookmarkEnd w:id="4"/>
      <w:r>
        <w:t>3. Dataset: Dreaddit</w:t>
      </w:r>
    </w:p>
    <w:p w:rsidR="00DE221C" w:rsidRDefault="002F56C5">
      <w:pPr>
        <w:pStyle w:val="Heading3"/>
      </w:pPr>
      <w:bookmarkStart w:id="6" w:name="dataset-overview"/>
      <w:r>
        <w:t>3.1 Dataset Overview</w:t>
      </w:r>
    </w:p>
    <w:p w:rsidR="00DE221C" w:rsidRDefault="002F56C5">
      <w:pPr>
        <w:pStyle w:val="FirstParagraph"/>
      </w:pPr>
      <w:r>
        <w:t xml:space="preserve">The model was trained and evaluated on the </w:t>
      </w:r>
      <w:r>
        <w:rPr>
          <w:b/>
          <w:bCs/>
        </w:rPr>
        <w:t>Dreaddit</w:t>
      </w:r>
      <w:r>
        <w:t xml:space="preserve"> dataset (</w:t>
      </w:r>
      <w:r>
        <w:rPr>
          <w:rStyle w:val="VerbatimChar"/>
        </w:rPr>
        <w:t>asmaab/dreaddit</w:t>
      </w:r>
      <w:r>
        <w:t>), a benchmark corpus specifically designed for stres</w:t>
      </w:r>
      <w:r>
        <w:t>s detection in social media text.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71"/>
        <w:gridCol w:w="1737"/>
      </w:tblGrid>
      <w:tr w:rsidR="00DE221C" w:rsidTr="003749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2F56C5">
            <w:pPr>
              <w:pStyle w:val="Compact"/>
            </w:pPr>
            <w:r>
              <w:t>Split</w:t>
            </w:r>
          </w:p>
        </w:tc>
        <w:tc>
          <w:tcPr>
            <w:tcW w:w="0" w:type="auto"/>
            <w:tcBorders>
              <w:bottom w:val="none" w:sz="0" w:space="0" w:color="auto"/>
            </w:tcBorders>
          </w:tcPr>
          <w:p w:rsidR="00DE221C" w:rsidRDefault="002F56C5">
            <w:pPr>
              <w:pStyle w:val="Compact"/>
            </w:pPr>
            <w:r>
              <w:t>Sample Count</w:t>
            </w:r>
          </w:p>
        </w:tc>
      </w:tr>
      <w:tr w:rsidR="00DE221C" w:rsidTr="00374929">
        <w:tc>
          <w:tcPr>
            <w:tcW w:w="0" w:type="auto"/>
          </w:tcPr>
          <w:p w:rsidR="00DE221C" w:rsidRDefault="002F56C5">
            <w:pPr>
              <w:pStyle w:val="Compact"/>
            </w:pPr>
            <w:r>
              <w:t>Training</w:t>
            </w:r>
          </w:p>
        </w:tc>
        <w:tc>
          <w:tcPr>
            <w:tcW w:w="0" w:type="auto"/>
          </w:tcPr>
          <w:p w:rsidR="00DE221C" w:rsidRDefault="002F56C5">
            <w:pPr>
              <w:pStyle w:val="Compact"/>
            </w:pPr>
            <w:r>
              <w:t>2,270</w:t>
            </w:r>
          </w:p>
        </w:tc>
      </w:tr>
      <w:tr w:rsidR="00DE221C" w:rsidTr="00374929">
        <w:tc>
          <w:tcPr>
            <w:tcW w:w="0" w:type="auto"/>
          </w:tcPr>
          <w:p w:rsidR="00DE221C" w:rsidRDefault="002F56C5">
            <w:pPr>
              <w:pStyle w:val="Compact"/>
            </w:pPr>
            <w:r>
              <w:t>Validation</w:t>
            </w:r>
          </w:p>
        </w:tc>
        <w:tc>
          <w:tcPr>
            <w:tcW w:w="0" w:type="auto"/>
          </w:tcPr>
          <w:p w:rsidR="00DE221C" w:rsidRDefault="002F56C5">
            <w:pPr>
              <w:pStyle w:val="Compact"/>
            </w:pPr>
            <w:r>
              <w:t>568</w:t>
            </w:r>
          </w:p>
        </w:tc>
      </w:tr>
      <w:tr w:rsidR="00DE221C" w:rsidTr="00374929">
        <w:tc>
          <w:tcPr>
            <w:tcW w:w="0" w:type="auto"/>
          </w:tcPr>
          <w:p w:rsidR="00DE221C" w:rsidRDefault="002F56C5">
            <w:pPr>
              <w:pStyle w:val="Compact"/>
            </w:pPr>
            <w:r>
              <w:t>Test</w:t>
            </w:r>
          </w:p>
        </w:tc>
        <w:tc>
          <w:tcPr>
            <w:tcW w:w="0" w:type="auto"/>
          </w:tcPr>
          <w:p w:rsidR="00DE221C" w:rsidRDefault="002F56C5">
            <w:pPr>
              <w:pStyle w:val="Compact"/>
            </w:pPr>
            <w:r>
              <w:t>715</w:t>
            </w:r>
          </w:p>
        </w:tc>
      </w:tr>
      <w:tr w:rsidR="00DE221C" w:rsidTr="00374929">
        <w:tc>
          <w:tcPr>
            <w:tcW w:w="0" w:type="auto"/>
          </w:tcPr>
          <w:p w:rsidR="00DE221C" w:rsidRDefault="002F56C5">
            <w:pPr>
              <w:pStyle w:val="Compact"/>
            </w:pPr>
            <w:r>
              <w:rPr>
                <w:b/>
                <w:bCs/>
              </w:rPr>
              <w:lastRenderedPageBreak/>
              <w:t>Total</w:t>
            </w:r>
          </w:p>
        </w:tc>
        <w:tc>
          <w:tcPr>
            <w:tcW w:w="0" w:type="auto"/>
          </w:tcPr>
          <w:p w:rsidR="00DE221C" w:rsidRDefault="002F56C5">
            <w:pPr>
              <w:pStyle w:val="Compact"/>
            </w:pPr>
            <w:r>
              <w:rPr>
                <w:b/>
                <w:bCs/>
              </w:rPr>
              <w:t>3,553</w:t>
            </w:r>
          </w:p>
        </w:tc>
      </w:tr>
    </w:tbl>
    <w:p w:rsidR="00DE221C" w:rsidRDefault="002F56C5">
      <w:pPr>
        <w:pStyle w:val="Heading3"/>
      </w:pPr>
      <w:bookmarkStart w:id="7" w:name="dataset-characteristics"/>
      <w:bookmarkEnd w:id="6"/>
      <w:r>
        <w:t>3.2 Dataset Characteristics</w:t>
      </w:r>
    </w:p>
    <w:p w:rsidR="00DE221C" w:rsidRDefault="002F56C5">
      <w:pPr>
        <w:pStyle w:val="FirstParagraph"/>
      </w:pPr>
      <w:r>
        <w:t>The Dreaddit dataset comprises posts from Reddit across various subreddits, with binary labels indicating the presence or absence of stress. The dataset captures diverse expressions of stress in naturalistic online discourse, encompassing:</w:t>
      </w:r>
    </w:p>
    <w:p w:rsidR="00DE221C" w:rsidRDefault="002F56C5">
      <w:pPr>
        <w:pStyle w:val="Compact"/>
        <w:numPr>
          <w:ilvl w:val="0"/>
          <w:numId w:val="3"/>
        </w:numPr>
      </w:pPr>
      <w:r>
        <w:t>Financial stress</w:t>
      </w:r>
    </w:p>
    <w:p w:rsidR="00DE221C" w:rsidRDefault="002F56C5">
      <w:pPr>
        <w:pStyle w:val="Compact"/>
        <w:numPr>
          <w:ilvl w:val="0"/>
          <w:numId w:val="3"/>
        </w:numPr>
      </w:pPr>
      <w:r>
        <w:t>Relationship difficulties</w:t>
      </w:r>
    </w:p>
    <w:p w:rsidR="00DE221C" w:rsidRDefault="002F56C5">
      <w:pPr>
        <w:pStyle w:val="Compact"/>
        <w:numPr>
          <w:ilvl w:val="0"/>
          <w:numId w:val="3"/>
        </w:numPr>
      </w:pPr>
      <w:r>
        <w:t>Work-related anxiety</w:t>
      </w:r>
    </w:p>
    <w:p w:rsidR="00DE221C" w:rsidRDefault="002F56C5">
      <w:pPr>
        <w:pStyle w:val="Compact"/>
        <w:numPr>
          <w:ilvl w:val="0"/>
          <w:numId w:val="3"/>
        </w:numPr>
      </w:pPr>
      <w:r>
        <w:t>Academic pressure</w:t>
      </w:r>
    </w:p>
    <w:p w:rsidR="00DE221C" w:rsidRDefault="002F56C5">
      <w:pPr>
        <w:pStyle w:val="Compact"/>
        <w:numPr>
          <w:ilvl w:val="0"/>
          <w:numId w:val="3"/>
        </w:numPr>
      </w:pPr>
      <w:r>
        <w:t>Health concerns</w:t>
      </w:r>
    </w:p>
    <w:p w:rsidR="00DE221C" w:rsidRDefault="002F56C5">
      <w:pPr>
        <w:pStyle w:val="Heading2"/>
      </w:pPr>
      <w:bookmarkStart w:id="8" w:name="training-configuration"/>
      <w:bookmarkEnd w:id="5"/>
      <w:bookmarkEnd w:id="7"/>
      <w:r>
        <w:t>4. Training Configuration</w:t>
      </w:r>
    </w:p>
    <w:p w:rsidR="00DE221C" w:rsidRDefault="002F56C5">
      <w:pPr>
        <w:pStyle w:val="Heading3"/>
      </w:pPr>
      <w:bookmarkStart w:id="9" w:name="hyperparameters"/>
      <w:r>
        <w:t>4.1 Hyperparameters</w:t>
      </w:r>
    </w:p>
    <w:p w:rsidR="00DE221C" w:rsidRDefault="002F56C5">
      <w:pPr>
        <w:pStyle w:val="FirstParagraph"/>
      </w:pPr>
      <w:r>
        <w:t>The model was fine-tuned with the following configuration: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92"/>
        <w:gridCol w:w="2297"/>
      </w:tblGrid>
      <w:tr w:rsidR="00DE221C" w:rsidTr="003749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2F56C5">
            <w:pPr>
              <w:pStyle w:val="Compact"/>
            </w:pPr>
            <w:r>
              <w:t>Parameter</w:t>
            </w:r>
          </w:p>
        </w:tc>
        <w:tc>
          <w:tcPr>
            <w:tcW w:w="0" w:type="auto"/>
            <w:tcBorders>
              <w:bottom w:val="none" w:sz="0" w:space="0" w:color="auto"/>
            </w:tcBorders>
          </w:tcPr>
          <w:p w:rsidR="00DE221C" w:rsidRDefault="002F56C5">
            <w:pPr>
              <w:pStyle w:val="Compact"/>
            </w:pPr>
            <w:r>
              <w:t>Value</w:t>
            </w:r>
          </w:p>
        </w:tc>
      </w:tr>
      <w:tr w:rsidR="00DE221C" w:rsidTr="00374929">
        <w:tc>
          <w:tcPr>
            <w:tcW w:w="0" w:type="auto"/>
          </w:tcPr>
          <w:p w:rsidR="00DE221C" w:rsidRDefault="002F56C5">
            <w:pPr>
              <w:pStyle w:val="Compact"/>
            </w:pPr>
            <w:r>
              <w:t>Number of Epochs</w:t>
            </w:r>
          </w:p>
        </w:tc>
        <w:tc>
          <w:tcPr>
            <w:tcW w:w="0" w:type="auto"/>
          </w:tcPr>
          <w:p w:rsidR="00DE221C" w:rsidRDefault="002F56C5">
            <w:pPr>
              <w:pStyle w:val="Compact"/>
            </w:pPr>
            <w:r>
              <w:t>5</w:t>
            </w:r>
          </w:p>
        </w:tc>
      </w:tr>
      <w:tr w:rsidR="00DE221C" w:rsidTr="00374929">
        <w:tc>
          <w:tcPr>
            <w:tcW w:w="0" w:type="auto"/>
          </w:tcPr>
          <w:p w:rsidR="00DE221C" w:rsidRDefault="002F56C5">
            <w:pPr>
              <w:pStyle w:val="Compact"/>
            </w:pPr>
            <w:r>
              <w:t>Batch Size (Train)</w:t>
            </w:r>
          </w:p>
        </w:tc>
        <w:tc>
          <w:tcPr>
            <w:tcW w:w="0" w:type="auto"/>
          </w:tcPr>
          <w:p w:rsidR="00DE221C" w:rsidRDefault="002F56C5">
            <w:pPr>
              <w:pStyle w:val="Compact"/>
            </w:pPr>
            <w:r>
              <w:t>32</w:t>
            </w:r>
          </w:p>
        </w:tc>
      </w:tr>
      <w:tr w:rsidR="00DE221C" w:rsidTr="00374929">
        <w:tc>
          <w:tcPr>
            <w:tcW w:w="0" w:type="auto"/>
          </w:tcPr>
          <w:p w:rsidR="00DE221C" w:rsidRDefault="002F56C5">
            <w:pPr>
              <w:pStyle w:val="Compact"/>
            </w:pPr>
            <w:r>
              <w:t>Batch Size (Eval)</w:t>
            </w:r>
          </w:p>
        </w:tc>
        <w:tc>
          <w:tcPr>
            <w:tcW w:w="0" w:type="auto"/>
          </w:tcPr>
          <w:p w:rsidR="00DE221C" w:rsidRDefault="002F56C5">
            <w:pPr>
              <w:pStyle w:val="Compact"/>
            </w:pPr>
            <w:r>
              <w:t>32</w:t>
            </w:r>
          </w:p>
        </w:tc>
      </w:tr>
      <w:tr w:rsidR="00DE221C" w:rsidTr="00374929">
        <w:tc>
          <w:tcPr>
            <w:tcW w:w="0" w:type="auto"/>
          </w:tcPr>
          <w:p w:rsidR="00DE221C" w:rsidRDefault="002F56C5">
            <w:pPr>
              <w:pStyle w:val="Compact"/>
            </w:pPr>
            <w:r>
              <w:t>Warmup Steps</w:t>
            </w:r>
          </w:p>
        </w:tc>
        <w:tc>
          <w:tcPr>
            <w:tcW w:w="0" w:type="auto"/>
          </w:tcPr>
          <w:p w:rsidR="00DE221C" w:rsidRDefault="002F56C5">
            <w:pPr>
              <w:pStyle w:val="Compact"/>
            </w:pPr>
            <w:r>
              <w:t>100</w:t>
            </w:r>
          </w:p>
        </w:tc>
      </w:tr>
      <w:tr w:rsidR="00DE221C" w:rsidTr="00374929">
        <w:tc>
          <w:tcPr>
            <w:tcW w:w="0" w:type="auto"/>
          </w:tcPr>
          <w:p w:rsidR="00DE221C" w:rsidRDefault="002F56C5">
            <w:pPr>
              <w:pStyle w:val="Compact"/>
            </w:pPr>
            <w:r>
              <w:t>Weight Decay</w:t>
            </w:r>
          </w:p>
        </w:tc>
        <w:tc>
          <w:tcPr>
            <w:tcW w:w="0" w:type="auto"/>
          </w:tcPr>
          <w:p w:rsidR="00DE221C" w:rsidRDefault="002F56C5">
            <w:pPr>
              <w:pStyle w:val="Compact"/>
            </w:pPr>
            <w:r>
              <w:t>0.1</w:t>
            </w:r>
          </w:p>
        </w:tc>
      </w:tr>
      <w:tr w:rsidR="00DE221C" w:rsidTr="00374929">
        <w:tc>
          <w:tcPr>
            <w:tcW w:w="0" w:type="auto"/>
          </w:tcPr>
          <w:p w:rsidR="00DE221C" w:rsidRDefault="002F56C5">
            <w:pPr>
              <w:pStyle w:val="Compact"/>
            </w:pPr>
            <w:r>
              <w:t>Learning Rate Schedule</w:t>
            </w:r>
          </w:p>
        </w:tc>
        <w:tc>
          <w:tcPr>
            <w:tcW w:w="0" w:type="auto"/>
          </w:tcPr>
          <w:p w:rsidR="00DE221C" w:rsidRDefault="002F56C5">
            <w:pPr>
              <w:pStyle w:val="Compact"/>
            </w:pPr>
            <w:r>
              <w:t>Linear with warmup</w:t>
            </w:r>
          </w:p>
        </w:tc>
      </w:tr>
      <w:tr w:rsidR="00DE221C" w:rsidTr="00374929">
        <w:tc>
          <w:tcPr>
            <w:tcW w:w="0" w:type="auto"/>
          </w:tcPr>
          <w:p w:rsidR="00DE221C" w:rsidRDefault="002F56C5">
            <w:pPr>
              <w:pStyle w:val="Compact"/>
            </w:pPr>
            <w:r>
              <w:t>Max Sequence Length</w:t>
            </w:r>
          </w:p>
        </w:tc>
        <w:tc>
          <w:tcPr>
            <w:tcW w:w="0" w:type="auto"/>
          </w:tcPr>
          <w:p w:rsidR="00DE221C" w:rsidRDefault="002F56C5">
            <w:pPr>
              <w:pStyle w:val="Compact"/>
            </w:pPr>
            <w:r>
              <w:t>512</w:t>
            </w:r>
          </w:p>
        </w:tc>
      </w:tr>
      <w:tr w:rsidR="00DE221C" w:rsidTr="00374929">
        <w:tc>
          <w:tcPr>
            <w:tcW w:w="0" w:type="auto"/>
          </w:tcPr>
          <w:p w:rsidR="00DE221C" w:rsidRDefault="002F56C5">
            <w:pPr>
              <w:pStyle w:val="Compact"/>
            </w:pPr>
            <w:r>
              <w:t>Mixed Precision</w:t>
            </w:r>
          </w:p>
        </w:tc>
        <w:tc>
          <w:tcPr>
            <w:tcW w:w="0" w:type="auto"/>
          </w:tcPr>
          <w:p w:rsidR="00DE221C" w:rsidRDefault="002F56C5">
            <w:pPr>
              <w:pStyle w:val="Compact"/>
            </w:pPr>
            <w:r>
              <w:t>FP16 (GPU)</w:t>
            </w:r>
          </w:p>
        </w:tc>
      </w:tr>
      <w:tr w:rsidR="00DE221C" w:rsidTr="00374929">
        <w:tc>
          <w:tcPr>
            <w:tcW w:w="0" w:type="auto"/>
          </w:tcPr>
          <w:p w:rsidR="00DE221C" w:rsidRDefault="002F56C5">
            <w:pPr>
              <w:pStyle w:val="Compact"/>
            </w:pPr>
            <w:r>
              <w:t>Evaluation Strategy</w:t>
            </w:r>
          </w:p>
        </w:tc>
        <w:tc>
          <w:tcPr>
            <w:tcW w:w="0" w:type="auto"/>
          </w:tcPr>
          <w:p w:rsidR="00DE221C" w:rsidRDefault="002F56C5">
            <w:pPr>
              <w:pStyle w:val="Compact"/>
            </w:pPr>
            <w:r>
              <w:t>Per epoch</w:t>
            </w:r>
          </w:p>
        </w:tc>
      </w:tr>
      <w:tr w:rsidR="00DE221C" w:rsidTr="00374929">
        <w:tc>
          <w:tcPr>
            <w:tcW w:w="0" w:type="auto"/>
          </w:tcPr>
          <w:p w:rsidR="00DE221C" w:rsidRDefault="002F56C5">
            <w:pPr>
              <w:pStyle w:val="Compact"/>
            </w:pPr>
            <w:r>
              <w:t>Early Stopping Patience</w:t>
            </w:r>
          </w:p>
        </w:tc>
        <w:tc>
          <w:tcPr>
            <w:tcW w:w="0" w:type="auto"/>
          </w:tcPr>
          <w:p w:rsidR="00DE221C" w:rsidRDefault="002F56C5">
            <w:pPr>
              <w:pStyle w:val="Compact"/>
            </w:pPr>
            <w:r>
              <w:t>2 epochs</w:t>
            </w:r>
          </w:p>
        </w:tc>
      </w:tr>
      <w:tr w:rsidR="00DE221C" w:rsidTr="00374929">
        <w:tc>
          <w:tcPr>
            <w:tcW w:w="0" w:type="auto"/>
          </w:tcPr>
          <w:p w:rsidR="00DE221C" w:rsidRDefault="002F56C5">
            <w:pPr>
              <w:pStyle w:val="Compact"/>
            </w:pPr>
            <w:r>
              <w:t>Metric for Best Model</w:t>
            </w:r>
          </w:p>
        </w:tc>
        <w:tc>
          <w:tcPr>
            <w:tcW w:w="0" w:type="auto"/>
          </w:tcPr>
          <w:p w:rsidR="00DE221C" w:rsidRDefault="002F56C5">
            <w:pPr>
              <w:pStyle w:val="Compact"/>
            </w:pPr>
            <w:r>
              <w:t>F1 Macro</w:t>
            </w:r>
          </w:p>
        </w:tc>
      </w:tr>
    </w:tbl>
    <w:p w:rsidR="00DE221C" w:rsidRDefault="002F56C5">
      <w:pPr>
        <w:pStyle w:val="Heading3"/>
      </w:pPr>
      <w:bookmarkStart w:id="10" w:name="training-dynamics"/>
      <w:bookmarkEnd w:id="9"/>
      <w:r>
        <w:t>4.2 Training Dynamics</w:t>
      </w:r>
    </w:p>
    <w:p w:rsidR="00DE221C" w:rsidRDefault="002F56C5">
      <w:pPr>
        <w:pStyle w:val="FirstParagraph"/>
      </w:pPr>
      <w:r>
        <w:t>The model demonstrated consistent learning progression across training epochs, with early stopping implemented to prevent overfitting.</w:t>
      </w:r>
    </w:p>
    <w:p w:rsidR="00DE221C" w:rsidRDefault="002F56C5">
      <w:pPr>
        <w:pStyle w:val="Heading2"/>
      </w:pPr>
      <w:bookmarkStart w:id="11" w:name="evaluation-metrics"/>
      <w:bookmarkEnd w:id="8"/>
      <w:bookmarkEnd w:id="10"/>
      <w:r>
        <w:t>5. Evaluation Metrics</w:t>
      </w:r>
    </w:p>
    <w:p w:rsidR="00DE221C" w:rsidRDefault="002F56C5">
      <w:pPr>
        <w:pStyle w:val="Heading3"/>
      </w:pPr>
      <w:bookmarkStart w:id="12" w:name="metrics-employed"/>
      <w:r>
        <w:t>5.1 Metrics Employed</w:t>
      </w:r>
    </w:p>
    <w:p w:rsidR="00DE221C" w:rsidRDefault="002F56C5">
      <w:pPr>
        <w:pStyle w:val="FirstParagraph"/>
      </w:pPr>
      <w:r>
        <w:t>The following evaluation metrics were computed to assess</w:t>
      </w:r>
      <w:r>
        <w:t xml:space="preserve"> model performance:</w:t>
      </w:r>
    </w:p>
    <w:p w:rsidR="00DE221C" w:rsidRDefault="002F56C5">
      <w:pPr>
        <w:pStyle w:val="Compact"/>
        <w:numPr>
          <w:ilvl w:val="0"/>
          <w:numId w:val="4"/>
        </w:numPr>
      </w:pPr>
      <w:r>
        <w:rPr>
          <w:b/>
          <w:bCs/>
        </w:rPr>
        <w:lastRenderedPageBreak/>
        <w:t>Accuracy</w:t>
      </w:r>
      <w:r>
        <w:t>: The proportion of correctly classified instances</w:t>
      </w:r>
    </w:p>
    <w:p w:rsidR="00DE221C" w:rsidRDefault="002F56C5">
      <w:pPr>
        <w:pStyle w:val="Compact"/>
        <w:numPr>
          <w:ilvl w:val="0"/>
          <w:numId w:val="4"/>
        </w:numPr>
      </w:pPr>
      <w:r>
        <w:rPr>
          <w:b/>
          <w:bCs/>
        </w:rPr>
        <w:t>F1 Score (Macro)</w:t>
      </w:r>
      <w:r>
        <w:t>: Unweighted mean of class-wise F1 scores, treating both classes equally regardless of class imbalance</w:t>
      </w:r>
    </w:p>
    <w:p w:rsidR="00DE221C" w:rsidRDefault="002F56C5">
      <w:pPr>
        <w:pStyle w:val="Compact"/>
        <w:numPr>
          <w:ilvl w:val="0"/>
          <w:numId w:val="4"/>
        </w:numPr>
      </w:pPr>
      <w:r>
        <w:rPr>
          <w:b/>
          <w:bCs/>
        </w:rPr>
        <w:t>F1 Score (Weighted)</w:t>
      </w:r>
      <w:r>
        <w:t>: Weighted average of class-wise F1 sco</w:t>
      </w:r>
      <w:r>
        <w:t>res, accounting for class distribution</w:t>
      </w:r>
    </w:p>
    <w:p w:rsidR="00DE221C" w:rsidRDefault="002F56C5">
      <w:pPr>
        <w:pStyle w:val="Compact"/>
        <w:numPr>
          <w:ilvl w:val="0"/>
          <w:numId w:val="4"/>
        </w:numPr>
      </w:pPr>
      <w:r>
        <w:rPr>
          <w:b/>
          <w:bCs/>
        </w:rPr>
        <w:t>Precision (Macro)</w:t>
      </w:r>
      <w:r>
        <w:t>: Average precision across both classes</w:t>
      </w:r>
    </w:p>
    <w:p w:rsidR="00DE221C" w:rsidRDefault="002F56C5">
      <w:pPr>
        <w:pStyle w:val="Compact"/>
        <w:numPr>
          <w:ilvl w:val="0"/>
          <w:numId w:val="4"/>
        </w:numPr>
      </w:pPr>
      <w:r>
        <w:rPr>
          <w:b/>
          <w:bCs/>
        </w:rPr>
        <w:t>Recall (Macro)</w:t>
      </w:r>
      <w:r>
        <w:t>: Average recall across both classes</w:t>
      </w:r>
    </w:p>
    <w:p w:rsidR="00DE221C" w:rsidRDefault="002F56C5">
      <w:pPr>
        <w:pStyle w:val="Heading3"/>
      </w:pPr>
      <w:bookmarkStart w:id="13" w:name="metric-definitions"/>
      <w:bookmarkEnd w:id="12"/>
      <w:r>
        <w:t>5.2 Metric Definitions</w:t>
      </w:r>
    </w:p>
    <w:p w:rsidR="00DE221C" w:rsidRDefault="002F56C5">
      <w:pPr>
        <w:pStyle w:val="Heading4"/>
      </w:pPr>
      <w:bookmarkStart w:id="14" w:name="per-class-metrics"/>
      <w:r>
        <w:t>Per-Class Metrics</w:t>
      </w:r>
    </w:p>
    <w:p w:rsidR="00DE221C" w:rsidRDefault="002F56C5">
      <w:pPr>
        <w:pStyle w:val="FirstParagraph"/>
      </w:pPr>
      <w:r>
        <w:t xml:space="preserve">For each class </w:t>
      </w:r>
      <m:oMath>
        <m:r>
          <w:rPr>
            <w:rFonts w:ascii="Cambria Math" w:hAnsi="Cambria Math"/>
          </w:rPr>
          <m:t>c</m:t>
        </m:r>
      </m:oMath>
      <w:r>
        <w:t>, we define:</w:t>
      </w:r>
    </w:p>
    <w:p w:rsidR="00DE221C" w:rsidRDefault="002F56C5">
      <w:pPr>
        <w:pStyle w:val="BodyText"/>
      </w:pPr>
      <w:r>
        <w:rPr>
          <w:b/>
          <w:bCs/>
        </w:rPr>
        <w:t>Precision</w:t>
      </w:r>
      <w:r>
        <w:t xml:space="preserve"> </w:t>
      </w:r>
      <w:r>
        <w:t>measures the proportion of positive predictions that are correct:</w:t>
      </w:r>
    </w:p>
    <w:p w:rsidR="00DE221C" w:rsidRDefault="002F56C5">
      <w:pPr>
        <w:pStyle w:val="BodyText"/>
      </w:pPr>
      <m:oMathPara>
        <m:oMathParaPr>
          <m:jc m:val="center"/>
        </m:oMathParaPr>
        <m:oMath>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rsidR="00DE221C" w:rsidRDefault="002F56C5">
      <w:pPr>
        <w:pStyle w:val="FirstParagraph"/>
      </w:pPr>
      <w:r>
        <w:rPr>
          <w:b/>
          <w:bCs/>
        </w:rPr>
        <w:t>Recall</w:t>
      </w:r>
      <w:r>
        <w:t xml:space="preserve"> (Sensitivity) measures the proportion of actual positives correctly identified:</w:t>
      </w:r>
    </w:p>
    <w:p w:rsidR="00DE221C" w:rsidRDefault="002F56C5">
      <w:pPr>
        <w:pStyle w:val="BodyText"/>
      </w:pPr>
      <m:oMathPara>
        <m:oMathParaPr>
          <m:jc m:val="center"/>
        </m:oMathParaPr>
        <m:oMath>
          <m:sSub>
            <m:sSubPr>
              <m:ctrlPr>
                <w:rPr>
                  <w:rFonts w:ascii="Cambria Math" w:hAnsi="Cambria Math"/>
                </w:rPr>
              </m:ctrlPr>
            </m:sSubPr>
            <m:e>
              <m:r>
                <m:rPr>
                  <m:nor/>
                </m:rPr>
                <m:t>Recall</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rsidR="00DE221C" w:rsidRDefault="002F56C5">
      <w:pPr>
        <w:pStyle w:val="FirstParagraph"/>
      </w:pPr>
      <w:r>
        <w:rPr>
          <w:b/>
          <w:bCs/>
        </w:rPr>
        <w:t>F1 Score</w:t>
      </w:r>
      <w:r>
        <w:t xml:space="preserve"> is the harmonic mean of precision</w:t>
      </w:r>
      <w:r>
        <w:t xml:space="preserve"> and recall:</w:t>
      </w:r>
    </w:p>
    <w:p w:rsidR="00DE221C" w:rsidRDefault="002F56C5">
      <w:pPr>
        <w:pStyle w:val="BodyText"/>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num>
            <m:den>
              <m:sSub>
                <m:sSubPr>
                  <m:ctrlPr>
                    <w:rPr>
                      <w:rFonts w:ascii="Cambria Math" w:hAnsi="Cambria Math"/>
                    </w:rPr>
                  </m:ctrlPr>
                </m:sSubPr>
                <m:e>
                  <m:r>
                    <m:rPr>
                      <m:nor/>
                    </m:rPr>
                    <m:t>Precision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c</m:t>
                  </m:r>
                </m:sub>
              </m:sSub>
            </m:den>
          </m:f>
        </m:oMath>
      </m:oMathPara>
    </w:p>
    <w:p w:rsidR="00DE221C" w:rsidRDefault="002F56C5">
      <w:pPr>
        <w:pStyle w:val="Heading4"/>
      </w:pPr>
      <w:bookmarkStart w:id="15" w:name="aggregated-metrics"/>
      <w:bookmarkEnd w:id="14"/>
      <w:r>
        <w:t>Aggregated Metrics</w:t>
      </w:r>
    </w:p>
    <w:p w:rsidR="00DE221C" w:rsidRDefault="002F56C5">
      <w:pPr>
        <w:pStyle w:val="FirstParagraph"/>
      </w:pPr>
      <w:r>
        <w:rPr>
          <w:b/>
          <w:bCs/>
        </w:rPr>
        <w:t>F1 Macro</w:t>
      </w:r>
      <w:r>
        <w:t xml:space="preserve"> computes the F1 score for each class independently, then takes the unweighted average. Each class contributes equally regardless of sample count:</w:t>
      </w:r>
    </w:p>
    <w:p w:rsidR="00DE221C" w:rsidRDefault="002F56C5">
      <w:pPr>
        <w:pStyle w:val="BodyText"/>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1</m:t>
              </m:r>
            </m:e>
            <m:sub>
              <m:r>
                <m:rPr>
                  <m:nor/>
                </m: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1</m:t>
                  </m:r>
                </m:e>
                <m:sub>
                  <m:r>
                    <m:rPr>
                      <m:nor/>
                    </m:rPr>
                    <m:t>Non-Stress</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1</m:t>
                  </m:r>
                </m:e>
                <m:sub>
                  <m:r>
                    <m:rPr>
                      <m:nor/>
                    </m:rPr>
                    <m:t>Stress</m:t>
                  </m:r>
                </m:sub>
              </m:sSub>
            </m:num>
            <m:den>
              <m:r>
                <w:rPr>
                  <w:rFonts w:ascii="Cambria Math" w:hAnsi="Cambria Math"/>
                </w:rPr>
                <m:t>2</m:t>
              </m:r>
            </m:den>
          </m:f>
        </m:oMath>
      </m:oMathPara>
    </w:p>
    <w:p w:rsidR="00DE221C" w:rsidRDefault="002F56C5">
      <w:pPr>
        <w:pStyle w:val="FirstParagraph"/>
      </w:pPr>
      <w:r>
        <w:rPr>
          <w:b/>
          <w:bCs/>
        </w:rPr>
        <w:t>F1 Weighted</w:t>
      </w:r>
      <w:r>
        <w:t xml:space="preserve"> computes F1 for each class, then takes a weighted average based on the number of samples (support) in each class:</w:t>
      </w:r>
    </w:p>
    <w:p w:rsidR="00DE221C" w:rsidRDefault="002F56C5">
      <w:pPr>
        <w:pStyle w:val="BodyText"/>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1</m:t>
              </m:r>
            </m:e>
            <m:sub>
              <m:r>
                <m:rPr>
                  <m:nor/>
                </m:rPr>
                <m:t>weighted</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support</m:t>
                  </m:r>
                </m:e>
                <m:sub>
                  <m:r>
                    <w:rPr>
                      <w:rFonts w:ascii="Cambria Math" w:hAnsi="Cambria Math"/>
                    </w:rPr>
                    <m:t>c</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support</m:t>
                      </m:r>
                    </m:e>
                    <m:sub>
                      <m:r>
                        <w:rPr>
                          <w:rFonts w:ascii="Cambria Math" w:hAnsi="Cambria Math"/>
                        </w:rPr>
                        <m:t>c</m:t>
                      </m:r>
                    </m:sub>
                  </m:sSub>
                </m:e>
              </m:nary>
            </m:den>
          </m:f>
        </m:oMath>
      </m:oMathPara>
    </w:p>
    <w:p w:rsidR="00DE221C" w:rsidRDefault="002F56C5">
      <w:pPr>
        <w:pStyle w:val="FirstParagraph"/>
      </w:pPr>
      <w:r>
        <w:rPr>
          <w:b/>
          <w:bCs/>
        </w:rPr>
        <w:t>Precision Macro</w:t>
      </w:r>
      <w:r>
        <w:t xml:space="preserve"> and </w:t>
      </w:r>
      <w:r>
        <w:rPr>
          <w:b/>
          <w:bCs/>
        </w:rPr>
        <w:t>Recall Macro</w:t>
      </w:r>
      <w:r>
        <w:t xml:space="preserve"> similarly average</w:t>
      </w:r>
      <w:r>
        <w:t xml:space="preserve"> per-class metrics equally:</w:t>
      </w:r>
    </w:p>
    <w:p w:rsidR="00DE221C" w:rsidRDefault="002F56C5">
      <w:pPr>
        <w:pStyle w:val="BodyText"/>
      </w:pPr>
      <m:oMathPara>
        <m:oMathParaPr>
          <m:jc m:val="center"/>
        </m:oMathParaPr>
        <m:oMath>
          <m:sSub>
            <m:sSubPr>
              <m:ctrlPr>
                <w:rPr>
                  <w:rFonts w:ascii="Cambria Math" w:hAnsi="Cambria Math"/>
                </w:rPr>
              </m:ctrlPr>
            </m:sSubPr>
            <m:e>
              <m:r>
                <m:rPr>
                  <m:nor/>
                </m:rPr>
                <m:t>Precision</m:t>
              </m:r>
            </m:e>
            <m:sub>
              <m:r>
                <m:rPr>
                  <m:nor/>
                </m:rPr>
                <m:t>macro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Precision</m:t>
                  </m:r>
                </m:e>
                <m:sub>
                  <m:r>
                    <m:rPr>
                      <m:nor/>
                    </m:rPr>
                    <m:t>Non-Stress</m:t>
                  </m:r>
                </m:sub>
              </m:sSub>
              <m:r>
                <m:rPr>
                  <m:sty m:val="p"/>
                </m:rPr>
                <w:rPr>
                  <w:rFonts w:ascii="Cambria Math" w:hAnsi="Cambria Math"/>
                </w:rPr>
                <m:t>+</m:t>
              </m:r>
              <m:sSub>
                <m:sSubPr>
                  <m:ctrlPr>
                    <w:rPr>
                      <w:rFonts w:ascii="Cambria Math" w:hAnsi="Cambria Math"/>
                    </w:rPr>
                  </m:ctrlPr>
                </m:sSubPr>
                <m:e>
                  <m:r>
                    <m:rPr>
                      <m:nor/>
                    </m:rPr>
                    <m:t>Precision</m:t>
                  </m:r>
                </m:e>
                <m:sub>
                  <m:r>
                    <m:rPr>
                      <m:nor/>
                    </m:rPr>
                    <m:t>Stress</m:t>
                  </m:r>
                </m:sub>
              </m:sSub>
            </m:num>
            <m:den>
              <m:r>
                <w:rPr>
                  <w:rFonts w:ascii="Cambria Math" w:hAnsi="Cambria Math"/>
                </w:rPr>
                <m:t>2</m:t>
              </m:r>
            </m:den>
          </m:f>
        </m:oMath>
      </m:oMathPara>
    </w:p>
    <w:p w:rsidR="00DE221C" w:rsidRDefault="002F56C5">
      <w:pPr>
        <w:pStyle w:val="FirstParagraph"/>
      </w:pPr>
      <m:oMathPara>
        <m:oMathParaPr>
          <m:jc m:val="center"/>
        </m:oMathParaPr>
        <m:oMath>
          <m:sSub>
            <m:sSubPr>
              <m:ctrlPr>
                <w:rPr>
                  <w:rFonts w:ascii="Cambria Math" w:hAnsi="Cambria Math"/>
                </w:rPr>
              </m:ctrlPr>
            </m:sSubPr>
            <m:e>
              <m:r>
                <m:rPr>
                  <m:nor/>
                </m:rPr>
                <m:t>Recall</m:t>
              </m:r>
            </m:e>
            <m:sub>
              <m:r>
                <m:rPr>
                  <m:nor/>
                </m:rPr>
                <m:t>macro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Recall</m:t>
                  </m:r>
                </m:e>
                <m:sub>
                  <m:r>
                    <m:rPr>
                      <m:nor/>
                    </m:rPr>
                    <m:t>Non-Stress</m:t>
                  </m:r>
                </m:sub>
              </m:sSub>
              <m:r>
                <m:rPr>
                  <m:sty m:val="p"/>
                </m:rPr>
                <w:rPr>
                  <w:rFonts w:ascii="Cambria Math" w:hAnsi="Cambria Math"/>
                </w:rPr>
                <m:t>+</m:t>
              </m:r>
              <m:sSub>
                <m:sSubPr>
                  <m:ctrlPr>
                    <w:rPr>
                      <w:rFonts w:ascii="Cambria Math" w:hAnsi="Cambria Math"/>
                    </w:rPr>
                  </m:ctrlPr>
                </m:sSubPr>
                <m:e>
                  <m:r>
                    <m:rPr>
                      <m:nor/>
                    </m:rPr>
                    <m:t>Recall</m:t>
                  </m:r>
                </m:e>
                <m:sub>
                  <m:r>
                    <m:rPr>
                      <m:nor/>
                    </m:rPr>
                    <m:t>Stress</m:t>
                  </m:r>
                </m:sub>
              </m:sSub>
            </m:num>
            <m:den>
              <m:r>
                <w:rPr>
                  <w:rFonts w:ascii="Cambria Math" w:hAnsi="Cambria Math"/>
                </w:rPr>
                <m:t>2</m:t>
              </m:r>
            </m:den>
          </m:f>
        </m:oMath>
      </m:oMathPara>
    </w:p>
    <w:p w:rsidR="00DE221C" w:rsidRDefault="002F56C5">
      <w:pPr>
        <w:pStyle w:val="Heading4"/>
      </w:pPr>
      <w:bookmarkStart w:id="16" w:name="when-to-use-each"/>
      <w:bookmarkEnd w:id="15"/>
      <w:r>
        <w:lastRenderedPageBreak/>
        <w:t>When to Use Each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14"/>
        <w:gridCol w:w="7262"/>
      </w:tblGrid>
      <w:tr w:rsidR="00DE221C" w:rsidTr="00374929">
        <w:trPr>
          <w:cnfStyle w:val="100000000000" w:firstRow="1" w:lastRow="0" w:firstColumn="0" w:lastColumn="0" w:oddVBand="0" w:evenVBand="0" w:oddHBand="0" w:evenHBand="0" w:firstRowFirstColumn="0" w:firstRowLastColumn="0" w:lastRowFirstColumn="0" w:lastRowLastColumn="0"/>
          <w:tblHeader/>
        </w:trPr>
        <w:tc>
          <w:tcPr>
            <w:tcW w:w="1914" w:type="dxa"/>
            <w:tcBorders>
              <w:bottom w:val="none" w:sz="0" w:space="0" w:color="auto"/>
            </w:tcBorders>
          </w:tcPr>
          <w:p w:rsidR="00DE221C" w:rsidRDefault="002F56C5">
            <w:pPr>
              <w:pStyle w:val="Compact"/>
            </w:pPr>
            <w:r>
              <w:t>Metric</w:t>
            </w:r>
          </w:p>
        </w:tc>
        <w:tc>
          <w:tcPr>
            <w:tcW w:w="6005" w:type="dxa"/>
            <w:tcBorders>
              <w:bottom w:val="none" w:sz="0" w:space="0" w:color="auto"/>
            </w:tcBorders>
          </w:tcPr>
          <w:p w:rsidR="00DE221C" w:rsidRDefault="002F56C5">
            <w:pPr>
              <w:pStyle w:val="Compact"/>
            </w:pPr>
            <w:r>
              <w:t>Use Case</w:t>
            </w:r>
          </w:p>
        </w:tc>
      </w:tr>
      <w:tr w:rsidR="00DE221C" w:rsidTr="00374929">
        <w:tc>
          <w:tcPr>
            <w:tcW w:w="1914" w:type="dxa"/>
          </w:tcPr>
          <w:p w:rsidR="00DE221C" w:rsidRDefault="002F56C5">
            <w:pPr>
              <w:pStyle w:val="Compact"/>
            </w:pPr>
            <w:r>
              <w:rPr>
                <w:b/>
                <w:bCs/>
              </w:rPr>
              <w:t>Macro averaging</w:t>
            </w:r>
          </w:p>
        </w:tc>
        <w:tc>
          <w:tcPr>
            <w:tcW w:w="6005" w:type="dxa"/>
          </w:tcPr>
          <w:p w:rsidR="00DE221C" w:rsidRDefault="002F56C5">
            <w:pPr>
              <w:pStyle w:val="Compact"/>
            </w:pPr>
            <w:r>
              <w:t>When all classes are equally important, regardless of their frequency</w:t>
            </w:r>
          </w:p>
        </w:tc>
      </w:tr>
      <w:tr w:rsidR="00DE221C" w:rsidTr="00374929">
        <w:tc>
          <w:tcPr>
            <w:tcW w:w="1914" w:type="dxa"/>
          </w:tcPr>
          <w:p w:rsidR="00DE221C" w:rsidRDefault="002F56C5">
            <w:pPr>
              <w:pStyle w:val="Compact"/>
            </w:pPr>
            <w:r>
              <w:rPr>
                <w:b/>
                <w:bCs/>
              </w:rPr>
              <w:t>Weighted averaging</w:t>
            </w:r>
          </w:p>
        </w:tc>
        <w:tc>
          <w:tcPr>
            <w:tcW w:w="6005" w:type="dxa"/>
          </w:tcPr>
          <w:p w:rsidR="00DE221C" w:rsidRDefault="002F56C5">
            <w:pPr>
              <w:pStyle w:val="Compact"/>
            </w:pPr>
            <w:r>
              <w:t>When you want class frequency to influence overall performance score</w:t>
            </w:r>
          </w:p>
        </w:tc>
      </w:tr>
      <w:tr w:rsidR="00DE221C" w:rsidTr="00374929">
        <w:tc>
          <w:tcPr>
            <w:tcW w:w="1914" w:type="dxa"/>
          </w:tcPr>
          <w:p w:rsidR="00DE221C" w:rsidRDefault="002F56C5">
            <w:pPr>
              <w:pStyle w:val="Compact"/>
            </w:pPr>
            <w:r>
              <w:rPr>
                <w:b/>
                <w:bCs/>
              </w:rPr>
              <w:t>Per-class metrics</w:t>
            </w:r>
          </w:p>
        </w:tc>
        <w:tc>
          <w:tcPr>
            <w:tcW w:w="6005" w:type="dxa"/>
          </w:tcPr>
          <w:p w:rsidR="00DE221C" w:rsidRDefault="002F56C5">
            <w:pPr>
              <w:pStyle w:val="Compact"/>
            </w:pPr>
            <w:r>
              <w:t>When analyzing performance on a specific class of interest</w:t>
            </w:r>
          </w:p>
        </w:tc>
      </w:tr>
    </w:tbl>
    <w:p w:rsidR="00DE221C" w:rsidRDefault="002F56C5">
      <w:pPr>
        <w:pStyle w:val="Heading2"/>
      </w:pPr>
      <w:bookmarkStart w:id="17" w:name="results"/>
      <w:bookmarkEnd w:id="11"/>
      <w:bookmarkEnd w:id="13"/>
      <w:bookmarkEnd w:id="16"/>
      <w:r>
        <w:t>6. Results</w:t>
      </w:r>
    </w:p>
    <w:p w:rsidR="00DE221C" w:rsidRDefault="002F56C5">
      <w:pPr>
        <w:pStyle w:val="Heading3"/>
      </w:pPr>
      <w:bookmarkStart w:id="18" w:name="training-progress-by-epoch"/>
      <w:r>
        <w:t>6.1 Training Progress by Epoch</w:t>
      </w:r>
    </w:p>
    <w:tbl>
      <w:tblPr>
        <w:tblStyle w:val="Table"/>
        <w:tblW w:w="54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85"/>
        <w:gridCol w:w="1168"/>
        <w:gridCol w:w="1475"/>
        <w:gridCol w:w="1130"/>
        <w:gridCol w:w="1080"/>
        <w:gridCol w:w="1260"/>
        <w:gridCol w:w="1532"/>
        <w:gridCol w:w="1429"/>
      </w:tblGrid>
      <w:tr w:rsidR="00DE221C" w:rsidTr="00374929">
        <w:trPr>
          <w:cnfStyle w:val="100000000000" w:firstRow="1" w:lastRow="0" w:firstColumn="0" w:lastColumn="0" w:oddVBand="0" w:evenVBand="0" w:oddHBand="0" w:evenHBand="0" w:firstRowFirstColumn="0" w:firstRowLastColumn="0" w:lastRowFirstColumn="0" w:lastRowLastColumn="0"/>
          <w:trHeight w:val="929"/>
          <w:tblHeader/>
        </w:trPr>
        <w:tc>
          <w:tcPr>
            <w:tcW w:w="1285" w:type="dxa"/>
            <w:tcBorders>
              <w:bottom w:val="none" w:sz="0" w:space="0" w:color="auto"/>
            </w:tcBorders>
          </w:tcPr>
          <w:p w:rsidR="00DE221C" w:rsidRDefault="002F56C5">
            <w:pPr>
              <w:pStyle w:val="Compact"/>
            </w:pPr>
            <w:r>
              <w:t>Epoch</w:t>
            </w:r>
          </w:p>
        </w:tc>
        <w:tc>
          <w:tcPr>
            <w:tcW w:w="1168" w:type="dxa"/>
            <w:tcBorders>
              <w:bottom w:val="none" w:sz="0" w:space="0" w:color="auto"/>
            </w:tcBorders>
          </w:tcPr>
          <w:p w:rsidR="00DE221C" w:rsidRDefault="002F56C5">
            <w:pPr>
              <w:pStyle w:val="Compact"/>
            </w:pPr>
            <w:r>
              <w:t>Training Loss</w:t>
            </w:r>
          </w:p>
        </w:tc>
        <w:tc>
          <w:tcPr>
            <w:tcW w:w="1475" w:type="dxa"/>
            <w:tcBorders>
              <w:bottom w:val="none" w:sz="0" w:space="0" w:color="auto"/>
            </w:tcBorders>
          </w:tcPr>
          <w:p w:rsidR="00DE221C" w:rsidRDefault="002F56C5">
            <w:pPr>
              <w:pStyle w:val="Compact"/>
            </w:pPr>
            <w:r>
              <w:t>Validation Loss</w:t>
            </w:r>
          </w:p>
        </w:tc>
        <w:tc>
          <w:tcPr>
            <w:tcW w:w="1130" w:type="dxa"/>
            <w:tcBorders>
              <w:bottom w:val="none" w:sz="0" w:space="0" w:color="auto"/>
            </w:tcBorders>
          </w:tcPr>
          <w:p w:rsidR="00DE221C" w:rsidRDefault="002F56C5">
            <w:pPr>
              <w:pStyle w:val="Compact"/>
            </w:pPr>
            <w:r>
              <w:t>Accuracy</w:t>
            </w:r>
          </w:p>
        </w:tc>
        <w:tc>
          <w:tcPr>
            <w:tcW w:w="1080" w:type="dxa"/>
            <w:tcBorders>
              <w:bottom w:val="none" w:sz="0" w:space="0" w:color="auto"/>
            </w:tcBorders>
          </w:tcPr>
          <w:p w:rsidR="00DE221C" w:rsidRDefault="002F56C5">
            <w:pPr>
              <w:pStyle w:val="Compact"/>
            </w:pPr>
            <w:r>
              <w:t>F1 Macro</w:t>
            </w:r>
          </w:p>
        </w:tc>
        <w:tc>
          <w:tcPr>
            <w:tcW w:w="1260" w:type="dxa"/>
            <w:tcBorders>
              <w:bottom w:val="none" w:sz="0" w:space="0" w:color="auto"/>
            </w:tcBorders>
          </w:tcPr>
          <w:p w:rsidR="00DE221C" w:rsidRDefault="002F56C5">
            <w:pPr>
              <w:pStyle w:val="Compact"/>
            </w:pPr>
            <w:r>
              <w:t>F1 Weighted</w:t>
            </w:r>
          </w:p>
        </w:tc>
        <w:tc>
          <w:tcPr>
            <w:tcW w:w="1532" w:type="dxa"/>
            <w:tcBorders>
              <w:bottom w:val="none" w:sz="0" w:space="0" w:color="auto"/>
            </w:tcBorders>
          </w:tcPr>
          <w:p w:rsidR="00DE221C" w:rsidRDefault="002F56C5">
            <w:pPr>
              <w:pStyle w:val="Compact"/>
            </w:pPr>
            <w:r>
              <w:t>Precision Macro</w:t>
            </w:r>
          </w:p>
        </w:tc>
        <w:tc>
          <w:tcPr>
            <w:tcW w:w="1429" w:type="dxa"/>
            <w:tcBorders>
              <w:bottom w:val="none" w:sz="0" w:space="0" w:color="auto"/>
            </w:tcBorders>
          </w:tcPr>
          <w:p w:rsidR="00DE221C" w:rsidRDefault="002F56C5">
            <w:pPr>
              <w:pStyle w:val="Compact"/>
            </w:pPr>
            <w:r>
              <w:t>Recall Macro</w:t>
            </w:r>
          </w:p>
        </w:tc>
      </w:tr>
      <w:tr w:rsidR="00DE221C" w:rsidTr="00374929">
        <w:trPr>
          <w:trHeight w:val="637"/>
        </w:trPr>
        <w:tc>
          <w:tcPr>
            <w:tcW w:w="1285" w:type="dxa"/>
          </w:tcPr>
          <w:p w:rsidR="00DE221C" w:rsidRDefault="002F56C5">
            <w:pPr>
              <w:pStyle w:val="Compact"/>
            </w:pPr>
            <w:r>
              <w:t>1</w:t>
            </w:r>
          </w:p>
        </w:tc>
        <w:tc>
          <w:tcPr>
            <w:tcW w:w="1168" w:type="dxa"/>
          </w:tcPr>
          <w:p w:rsidR="00DE221C" w:rsidRDefault="002F56C5">
            <w:pPr>
              <w:pStyle w:val="Compact"/>
            </w:pPr>
            <w:r>
              <w:t>0.4273</w:t>
            </w:r>
          </w:p>
        </w:tc>
        <w:tc>
          <w:tcPr>
            <w:tcW w:w="1475" w:type="dxa"/>
          </w:tcPr>
          <w:p w:rsidR="00DE221C" w:rsidRDefault="002F56C5">
            <w:pPr>
              <w:pStyle w:val="Compact"/>
            </w:pPr>
            <w:r>
              <w:t>0.3874</w:t>
            </w:r>
          </w:p>
        </w:tc>
        <w:tc>
          <w:tcPr>
            <w:tcW w:w="1130" w:type="dxa"/>
          </w:tcPr>
          <w:p w:rsidR="00DE221C" w:rsidRDefault="002F56C5">
            <w:pPr>
              <w:pStyle w:val="Compact"/>
            </w:pPr>
            <w:r>
              <w:t>0.8327</w:t>
            </w:r>
          </w:p>
        </w:tc>
        <w:tc>
          <w:tcPr>
            <w:tcW w:w="1080" w:type="dxa"/>
          </w:tcPr>
          <w:p w:rsidR="00DE221C" w:rsidRDefault="002F56C5">
            <w:pPr>
              <w:pStyle w:val="Compact"/>
            </w:pPr>
            <w:r>
              <w:t>0.8264</w:t>
            </w:r>
          </w:p>
        </w:tc>
        <w:tc>
          <w:tcPr>
            <w:tcW w:w="1260" w:type="dxa"/>
          </w:tcPr>
          <w:p w:rsidR="00DE221C" w:rsidRDefault="002F56C5">
            <w:pPr>
              <w:pStyle w:val="Compact"/>
            </w:pPr>
            <w:r>
              <w:t>0.8294</w:t>
            </w:r>
          </w:p>
        </w:tc>
        <w:tc>
          <w:tcPr>
            <w:tcW w:w="1532" w:type="dxa"/>
          </w:tcPr>
          <w:p w:rsidR="00DE221C" w:rsidRDefault="002F56C5">
            <w:pPr>
              <w:pStyle w:val="Compact"/>
            </w:pPr>
            <w:r>
              <w:t>0.8492</w:t>
            </w:r>
          </w:p>
        </w:tc>
        <w:tc>
          <w:tcPr>
            <w:tcW w:w="1429" w:type="dxa"/>
          </w:tcPr>
          <w:p w:rsidR="00DE221C" w:rsidRDefault="002F56C5">
            <w:pPr>
              <w:pStyle w:val="Compact"/>
            </w:pPr>
            <w:r>
              <w:t>0.8221</w:t>
            </w:r>
          </w:p>
        </w:tc>
      </w:tr>
      <w:tr w:rsidR="00DE221C" w:rsidTr="00374929">
        <w:trPr>
          <w:trHeight w:val="637"/>
        </w:trPr>
        <w:tc>
          <w:tcPr>
            <w:tcW w:w="1285" w:type="dxa"/>
          </w:tcPr>
          <w:p w:rsidR="00DE221C" w:rsidRDefault="002F56C5">
            <w:pPr>
              <w:pStyle w:val="Compact"/>
            </w:pPr>
            <w:r>
              <w:t>2</w:t>
            </w:r>
          </w:p>
        </w:tc>
        <w:tc>
          <w:tcPr>
            <w:tcW w:w="1168" w:type="dxa"/>
          </w:tcPr>
          <w:p w:rsidR="00DE221C" w:rsidRDefault="002F56C5">
            <w:pPr>
              <w:pStyle w:val="Compact"/>
            </w:pPr>
            <w:r>
              <w:t>0.3542</w:t>
            </w:r>
          </w:p>
        </w:tc>
        <w:tc>
          <w:tcPr>
            <w:tcW w:w="1475" w:type="dxa"/>
          </w:tcPr>
          <w:p w:rsidR="00DE221C" w:rsidRDefault="002F56C5">
            <w:pPr>
              <w:pStyle w:val="Compact"/>
            </w:pPr>
            <w:r>
              <w:t>0.4034</w:t>
            </w:r>
          </w:p>
        </w:tc>
        <w:tc>
          <w:tcPr>
            <w:tcW w:w="1130" w:type="dxa"/>
          </w:tcPr>
          <w:p w:rsidR="00DE221C" w:rsidRDefault="002F56C5">
            <w:pPr>
              <w:pStyle w:val="Compact"/>
            </w:pPr>
            <w:r>
              <w:t>0.8116</w:t>
            </w:r>
          </w:p>
        </w:tc>
        <w:tc>
          <w:tcPr>
            <w:tcW w:w="1080" w:type="dxa"/>
          </w:tcPr>
          <w:p w:rsidR="00DE221C" w:rsidRDefault="002F56C5">
            <w:pPr>
              <w:pStyle w:val="Compact"/>
            </w:pPr>
            <w:r>
              <w:t>0.8014</w:t>
            </w:r>
          </w:p>
        </w:tc>
        <w:tc>
          <w:tcPr>
            <w:tcW w:w="1260" w:type="dxa"/>
          </w:tcPr>
          <w:p w:rsidR="00DE221C" w:rsidRDefault="002F56C5">
            <w:pPr>
              <w:pStyle w:val="Compact"/>
            </w:pPr>
            <w:r>
              <w:t>0.8055</w:t>
            </w:r>
          </w:p>
        </w:tc>
        <w:tc>
          <w:tcPr>
            <w:tcW w:w="1532" w:type="dxa"/>
          </w:tcPr>
          <w:p w:rsidR="00DE221C" w:rsidRDefault="002F56C5">
            <w:pPr>
              <w:pStyle w:val="Compact"/>
            </w:pPr>
            <w:r>
              <w:t>0.8397</w:t>
            </w:r>
          </w:p>
        </w:tc>
        <w:tc>
          <w:tcPr>
            <w:tcW w:w="1429" w:type="dxa"/>
          </w:tcPr>
          <w:p w:rsidR="00DE221C" w:rsidRDefault="002F56C5">
            <w:pPr>
              <w:pStyle w:val="Compact"/>
            </w:pPr>
            <w:r>
              <w:t>0.7975</w:t>
            </w:r>
          </w:p>
        </w:tc>
      </w:tr>
      <w:tr w:rsidR="00DE221C" w:rsidTr="00374929">
        <w:trPr>
          <w:trHeight w:val="648"/>
        </w:trPr>
        <w:tc>
          <w:tcPr>
            <w:tcW w:w="1285" w:type="dxa"/>
          </w:tcPr>
          <w:p w:rsidR="00DE221C" w:rsidRDefault="002F56C5">
            <w:pPr>
              <w:pStyle w:val="Compact"/>
            </w:pPr>
            <w:r>
              <w:t>3</w:t>
            </w:r>
          </w:p>
        </w:tc>
        <w:tc>
          <w:tcPr>
            <w:tcW w:w="1168" w:type="dxa"/>
          </w:tcPr>
          <w:p w:rsidR="00DE221C" w:rsidRDefault="002F56C5">
            <w:pPr>
              <w:pStyle w:val="Compact"/>
            </w:pPr>
            <w:r>
              <w:t>0.2246</w:t>
            </w:r>
          </w:p>
        </w:tc>
        <w:tc>
          <w:tcPr>
            <w:tcW w:w="1475" w:type="dxa"/>
          </w:tcPr>
          <w:p w:rsidR="00DE221C" w:rsidRDefault="002F56C5">
            <w:pPr>
              <w:pStyle w:val="Compact"/>
            </w:pPr>
            <w:r>
              <w:t>0.4648</w:t>
            </w:r>
          </w:p>
        </w:tc>
        <w:tc>
          <w:tcPr>
            <w:tcW w:w="1130" w:type="dxa"/>
          </w:tcPr>
          <w:p w:rsidR="00DE221C" w:rsidRDefault="002F56C5">
            <w:pPr>
              <w:pStyle w:val="Compact"/>
            </w:pPr>
            <w:r>
              <w:t>0.8363</w:t>
            </w:r>
          </w:p>
        </w:tc>
        <w:tc>
          <w:tcPr>
            <w:tcW w:w="1080" w:type="dxa"/>
          </w:tcPr>
          <w:p w:rsidR="00DE221C" w:rsidRDefault="002F56C5">
            <w:pPr>
              <w:pStyle w:val="Compact"/>
            </w:pPr>
            <w:r>
              <w:t>0.8325</w:t>
            </w:r>
          </w:p>
        </w:tc>
        <w:tc>
          <w:tcPr>
            <w:tcW w:w="1260" w:type="dxa"/>
          </w:tcPr>
          <w:p w:rsidR="00DE221C" w:rsidRDefault="002F56C5">
            <w:pPr>
              <w:pStyle w:val="Compact"/>
            </w:pPr>
            <w:r>
              <w:t>0.8348</w:t>
            </w:r>
          </w:p>
        </w:tc>
        <w:tc>
          <w:tcPr>
            <w:tcW w:w="1532" w:type="dxa"/>
          </w:tcPr>
          <w:p w:rsidR="00DE221C" w:rsidRDefault="002F56C5">
            <w:pPr>
              <w:pStyle w:val="Compact"/>
            </w:pPr>
            <w:r>
              <w:t>0.8415</w:t>
            </w:r>
          </w:p>
        </w:tc>
        <w:tc>
          <w:tcPr>
            <w:tcW w:w="1429" w:type="dxa"/>
          </w:tcPr>
          <w:p w:rsidR="00DE221C" w:rsidRDefault="002F56C5">
            <w:pPr>
              <w:pStyle w:val="Compact"/>
            </w:pPr>
            <w:r>
              <w:t>0.8295</w:t>
            </w:r>
          </w:p>
        </w:tc>
      </w:tr>
      <w:tr w:rsidR="00DE221C" w:rsidTr="00374929">
        <w:trPr>
          <w:trHeight w:val="637"/>
        </w:trPr>
        <w:tc>
          <w:tcPr>
            <w:tcW w:w="1285" w:type="dxa"/>
          </w:tcPr>
          <w:p w:rsidR="00DE221C" w:rsidRDefault="002F56C5">
            <w:pPr>
              <w:pStyle w:val="Compact"/>
            </w:pPr>
            <w:r>
              <w:t>4</w:t>
            </w:r>
          </w:p>
        </w:tc>
        <w:tc>
          <w:tcPr>
            <w:tcW w:w="1168" w:type="dxa"/>
          </w:tcPr>
          <w:p w:rsidR="00DE221C" w:rsidRDefault="002F56C5">
            <w:pPr>
              <w:pStyle w:val="Compact"/>
            </w:pPr>
            <w:r>
              <w:t>0.1043</w:t>
            </w:r>
          </w:p>
        </w:tc>
        <w:tc>
          <w:tcPr>
            <w:tcW w:w="1475" w:type="dxa"/>
          </w:tcPr>
          <w:p w:rsidR="00DE221C" w:rsidRDefault="002F56C5">
            <w:pPr>
              <w:pStyle w:val="Compact"/>
            </w:pPr>
            <w:r>
              <w:t>0.7304</w:t>
            </w:r>
          </w:p>
        </w:tc>
        <w:tc>
          <w:tcPr>
            <w:tcW w:w="1130" w:type="dxa"/>
          </w:tcPr>
          <w:p w:rsidR="00DE221C" w:rsidRDefault="002F56C5">
            <w:pPr>
              <w:pStyle w:val="Compact"/>
            </w:pPr>
            <w:r>
              <w:t>0.8239</w:t>
            </w:r>
          </w:p>
        </w:tc>
        <w:tc>
          <w:tcPr>
            <w:tcW w:w="1080" w:type="dxa"/>
          </w:tcPr>
          <w:p w:rsidR="00DE221C" w:rsidRDefault="002F56C5">
            <w:pPr>
              <w:pStyle w:val="Compact"/>
            </w:pPr>
            <w:r>
              <w:t>0.8151</w:t>
            </w:r>
          </w:p>
        </w:tc>
        <w:tc>
          <w:tcPr>
            <w:tcW w:w="1260" w:type="dxa"/>
          </w:tcPr>
          <w:p w:rsidR="00DE221C" w:rsidRDefault="002F56C5">
            <w:pPr>
              <w:pStyle w:val="Compact"/>
            </w:pPr>
            <w:r>
              <w:t>0.8188</w:t>
            </w:r>
          </w:p>
        </w:tc>
        <w:tc>
          <w:tcPr>
            <w:tcW w:w="1532" w:type="dxa"/>
          </w:tcPr>
          <w:p w:rsidR="00DE221C" w:rsidRDefault="002F56C5">
            <w:pPr>
              <w:pStyle w:val="Compact"/>
            </w:pPr>
            <w:r>
              <w:t>0.8498</w:t>
            </w:r>
          </w:p>
        </w:tc>
        <w:tc>
          <w:tcPr>
            <w:tcW w:w="1429" w:type="dxa"/>
          </w:tcPr>
          <w:p w:rsidR="00DE221C" w:rsidRDefault="002F56C5">
            <w:pPr>
              <w:pStyle w:val="Compact"/>
            </w:pPr>
            <w:r>
              <w:t>0.8108</w:t>
            </w:r>
          </w:p>
        </w:tc>
      </w:tr>
      <w:tr w:rsidR="00DE221C" w:rsidTr="00374929">
        <w:trPr>
          <w:trHeight w:val="637"/>
        </w:trPr>
        <w:tc>
          <w:tcPr>
            <w:tcW w:w="1285" w:type="dxa"/>
          </w:tcPr>
          <w:p w:rsidR="00DE221C" w:rsidRDefault="002F56C5">
            <w:pPr>
              <w:pStyle w:val="Compact"/>
            </w:pPr>
            <w:r>
              <w:t>5</w:t>
            </w:r>
          </w:p>
        </w:tc>
        <w:tc>
          <w:tcPr>
            <w:tcW w:w="1168" w:type="dxa"/>
          </w:tcPr>
          <w:p w:rsidR="00DE221C" w:rsidRDefault="002F56C5">
            <w:pPr>
              <w:pStyle w:val="Compact"/>
            </w:pPr>
            <w:r>
              <w:t>0.0349</w:t>
            </w:r>
          </w:p>
        </w:tc>
        <w:tc>
          <w:tcPr>
            <w:tcW w:w="1475" w:type="dxa"/>
          </w:tcPr>
          <w:p w:rsidR="00DE221C" w:rsidRDefault="002F56C5">
            <w:pPr>
              <w:pStyle w:val="Compact"/>
            </w:pPr>
            <w:r>
              <w:t>0.7512</w:t>
            </w:r>
          </w:p>
        </w:tc>
        <w:tc>
          <w:tcPr>
            <w:tcW w:w="1130" w:type="dxa"/>
          </w:tcPr>
          <w:p w:rsidR="00DE221C" w:rsidRDefault="002F56C5">
            <w:pPr>
              <w:pStyle w:val="Compact"/>
            </w:pPr>
            <w:r>
              <w:t>0.8380</w:t>
            </w:r>
          </w:p>
        </w:tc>
        <w:tc>
          <w:tcPr>
            <w:tcW w:w="1080" w:type="dxa"/>
          </w:tcPr>
          <w:p w:rsidR="00DE221C" w:rsidRDefault="002F56C5">
            <w:pPr>
              <w:pStyle w:val="Compact"/>
            </w:pPr>
            <w:r>
              <w:t>0.8362</w:t>
            </w:r>
          </w:p>
        </w:tc>
        <w:tc>
          <w:tcPr>
            <w:tcW w:w="1260" w:type="dxa"/>
          </w:tcPr>
          <w:p w:rsidR="00DE221C" w:rsidRDefault="002F56C5">
            <w:pPr>
              <w:pStyle w:val="Compact"/>
            </w:pPr>
            <w:r>
              <w:t>0.8378</w:t>
            </w:r>
          </w:p>
        </w:tc>
        <w:tc>
          <w:tcPr>
            <w:tcW w:w="1532" w:type="dxa"/>
          </w:tcPr>
          <w:p w:rsidR="00DE221C" w:rsidRDefault="002F56C5">
            <w:pPr>
              <w:pStyle w:val="Compact"/>
            </w:pPr>
            <w:r>
              <w:t>0.8374</w:t>
            </w:r>
          </w:p>
        </w:tc>
        <w:tc>
          <w:tcPr>
            <w:tcW w:w="1429" w:type="dxa"/>
          </w:tcPr>
          <w:p w:rsidR="00DE221C" w:rsidRDefault="002F56C5">
            <w:pPr>
              <w:pStyle w:val="Compact"/>
            </w:pPr>
            <w:r>
              <w:t>0.8354</w:t>
            </w:r>
          </w:p>
        </w:tc>
      </w:tr>
    </w:tbl>
    <w:p w:rsidR="00DE221C" w:rsidRDefault="002F56C5">
      <w:pPr>
        <w:pStyle w:val="BodyText"/>
      </w:pPr>
      <w:r>
        <w:t>The increasing validation loss across epochs while training loss decreases indicates the model began overfitting after the first epoch. The early stopping mechanism with patience of 2 allowed exploration of the loss landscape while ultimately selecting the</w:t>
      </w:r>
      <w:r>
        <w:t xml:space="preserve"> best-performing checkpoint based on F1 Macro score.</w:t>
      </w:r>
    </w:p>
    <w:p w:rsidR="001B62FB" w:rsidRDefault="002F56C5">
      <w:pPr>
        <w:pStyle w:val="BodyText"/>
      </w:pPr>
      <w:r>
        <w:rPr>
          <w:noProof/>
          <w:lang w:eastAsia="en-US"/>
        </w:rPr>
        <w:drawing>
          <wp:inline distT="0" distB="0" distL="0" distR="0">
            <wp:extent cx="5619889" cy="1868847"/>
            <wp:effectExtent l="0" t="0" r="0" b="0"/>
            <wp:docPr id="26" name="Picture" descr="Training Loss and Evaluation Metrics over Epochs"/>
            <wp:cNvGraphicFramePr/>
            <a:graphic xmlns:a="http://schemas.openxmlformats.org/drawingml/2006/main">
              <a:graphicData uri="http://schemas.openxmlformats.org/drawingml/2006/picture">
                <pic:pic xmlns:pic="http://schemas.openxmlformats.org/drawingml/2006/picture">
                  <pic:nvPicPr>
                    <pic:cNvPr id="27" name="Picture" descr="stress_training_metrics.png"/>
                    <pic:cNvPicPr>
                      <a:picLocks noChangeAspect="1" noChangeArrowheads="1"/>
                    </pic:cNvPicPr>
                  </pic:nvPicPr>
                  <pic:blipFill>
                    <a:blip r:embed="rId5"/>
                    <a:stretch>
                      <a:fillRect/>
                    </a:stretch>
                  </pic:blipFill>
                  <pic:spPr bwMode="auto">
                    <a:xfrm>
                      <a:off x="0" y="0"/>
                      <a:ext cx="5632959" cy="1873193"/>
                    </a:xfrm>
                    <a:prstGeom prst="rect">
                      <a:avLst/>
                    </a:prstGeom>
                    <a:noFill/>
                    <a:ln w="9525">
                      <a:noFill/>
                      <a:headEnd/>
                      <a:tailEnd/>
                    </a:ln>
                  </pic:spPr>
                </pic:pic>
              </a:graphicData>
            </a:graphic>
          </wp:inline>
        </w:drawing>
      </w:r>
      <w:r>
        <w:t xml:space="preserve"> </w:t>
      </w:r>
    </w:p>
    <w:p w:rsidR="00DE221C" w:rsidRDefault="002F56C5">
      <w:pPr>
        <w:pStyle w:val="BodyText"/>
      </w:pPr>
      <w:r>
        <w:rPr>
          <w:i/>
          <w:iCs/>
        </w:rPr>
        <w:t>Figure 1: Training vs. Validation Loss (left) and Accuracy/F1 Macro metrics over epochs (right)</w:t>
      </w:r>
    </w:p>
    <w:p w:rsidR="00DE221C" w:rsidRDefault="002F56C5">
      <w:pPr>
        <w:pStyle w:val="BodyText"/>
      </w:pPr>
      <w:r>
        <w:lastRenderedPageBreak/>
        <w:t>The left panel of Figure 1 illustrates the divergence between training and validation loss, a classic indicator of overfitting. The training loss decreases steadily from approximately 0.7 to near 0, while validation loss initially decreases but begins incr</w:t>
      </w:r>
      <w:r>
        <w:t>easing after epoch 1. The right panel shows the evaluation metrics (Accuracy and F1 Macro) fluctuating across epochs, with best performance achieved at epochs 1 and 5.</w:t>
      </w:r>
    </w:p>
    <w:p w:rsidR="00DE221C" w:rsidRDefault="002F56C5">
      <w:pPr>
        <w:pStyle w:val="Heading3"/>
      </w:pPr>
      <w:bookmarkStart w:id="19" w:name="final-test-set-performance"/>
      <w:bookmarkEnd w:id="18"/>
      <w:r>
        <w:t>6.2 Final Test Set Performance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1"/>
        <w:gridCol w:w="1030"/>
      </w:tblGrid>
      <w:tr w:rsidR="00DE221C" w:rsidTr="002F56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2F56C5">
            <w:pPr>
              <w:pStyle w:val="Compact"/>
            </w:pPr>
            <w:r>
              <w:t>Metric</w:t>
            </w:r>
          </w:p>
        </w:tc>
        <w:tc>
          <w:tcPr>
            <w:tcW w:w="0" w:type="auto"/>
            <w:tcBorders>
              <w:bottom w:val="none" w:sz="0" w:space="0" w:color="auto"/>
            </w:tcBorders>
          </w:tcPr>
          <w:p w:rsidR="00DE221C" w:rsidRDefault="002F56C5">
            <w:pPr>
              <w:pStyle w:val="Compact"/>
            </w:pPr>
            <w:r>
              <w:t>Value</w:t>
            </w:r>
          </w:p>
        </w:tc>
      </w:tr>
      <w:tr w:rsidR="00DE221C" w:rsidTr="002F56C5">
        <w:tc>
          <w:tcPr>
            <w:tcW w:w="0" w:type="auto"/>
          </w:tcPr>
          <w:p w:rsidR="00DE221C" w:rsidRDefault="002F56C5">
            <w:pPr>
              <w:pStyle w:val="Compact"/>
            </w:pPr>
            <w:r>
              <w:rPr>
                <w:b/>
                <w:bCs/>
              </w:rPr>
              <w:t>Accuracy</w:t>
            </w:r>
          </w:p>
        </w:tc>
        <w:tc>
          <w:tcPr>
            <w:tcW w:w="0" w:type="auto"/>
          </w:tcPr>
          <w:p w:rsidR="00DE221C" w:rsidRDefault="002F56C5">
            <w:pPr>
              <w:pStyle w:val="Compact"/>
            </w:pPr>
            <w:r>
              <w:t>81.96%</w:t>
            </w:r>
          </w:p>
        </w:tc>
      </w:tr>
      <w:tr w:rsidR="00DE221C" w:rsidTr="002F56C5">
        <w:tc>
          <w:tcPr>
            <w:tcW w:w="0" w:type="auto"/>
          </w:tcPr>
          <w:p w:rsidR="00DE221C" w:rsidRDefault="002F56C5">
            <w:pPr>
              <w:pStyle w:val="Compact"/>
            </w:pPr>
            <w:r>
              <w:rPr>
                <w:b/>
                <w:bCs/>
              </w:rPr>
              <w:t>F1 Macro</w:t>
            </w:r>
          </w:p>
        </w:tc>
        <w:tc>
          <w:tcPr>
            <w:tcW w:w="0" w:type="auto"/>
          </w:tcPr>
          <w:p w:rsidR="00DE221C" w:rsidRDefault="002F56C5">
            <w:pPr>
              <w:pStyle w:val="Compact"/>
            </w:pPr>
            <w:r>
              <w:t>81.81%</w:t>
            </w:r>
          </w:p>
        </w:tc>
      </w:tr>
      <w:tr w:rsidR="00DE221C" w:rsidTr="002F56C5">
        <w:tc>
          <w:tcPr>
            <w:tcW w:w="0" w:type="auto"/>
          </w:tcPr>
          <w:p w:rsidR="00DE221C" w:rsidRDefault="002F56C5">
            <w:pPr>
              <w:pStyle w:val="Compact"/>
            </w:pPr>
            <w:r>
              <w:rPr>
                <w:b/>
                <w:bCs/>
              </w:rPr>
              <w:t>F1 Weight</w:t>
            </w:r>
            <w:r>
              <w:rPr>
                <w:b/>
                <w:bCs/>
              </w:rPr>
              <w:t>ed</w:t>
            </w:r>
          </w:p>
        </w:tc>
        <w:tc>
          <w:tcPr>
            <w:tcW w:w="0" w:type="auto"/>
          </w:tcPr>
          <w:p w:rsidR="00DE221C" w:rsidRDefault="002F56C5">
            <w:pPr>
              <w:pStyle w:val="Compact"/>
            </w:pPr>
            <w:r>
              <w:t>81.86%</w:t>
            </w:r>
          </w:p>
        </w:tc>
      </w:tr>
      <w:tr w:rsidR="00DE221C" w:rsidTr="002F56C5">
        <w:tc>
          <w:tcPr>
            <w:tcW w:w="0" w:type="auto"/>
          </w:tcPr>
          <w:p w:rsidR="00DE221C" w:rsidRDefault="002F56C5">
            <w:pPr>
              <w:pStyle w:val="Compact"/>
            </w:pPr>
            <w:r>
              <w:rPr>
                <w:b/>
                <w:bCs/>
              </w:rPr>
              <w:t>Precision Macro</w:t>
            </w:r>
          </w:p>
        </w:tc>
        <w:tc>
          <w:tcPr>
            <w:tcW w:w="0" w:type="auto"/>
          </w:tcPr>
          <w:p w:rsidR="00DE221C" w:rsidRDefault="002F56C5">
            <w:pPr>
              <w:pStyle w:val="Compact"/>
            </w:pPr>
            <w:r>
              <w:t>82.42%</w:t>
            </w:r>
          </w:p>
        </w:tc>
      </w:tr>
      <w:tr w:rsidR="00DE221C" w:rsidTr="002F56C5">
        <w:tc>
          <w:tcPr>
            <w:tcW w:w="0" w:type="auto"/>
          </w:tcPr>
          <w:p w:rsidR="00DE221C" w:rsidRDefault="002F56C5">
            <w:pPr>
              <w:pStyle w:val="Compact"/>
            </w:pPr>
            <w:r>
              <w:rPr>
                <w:b/>
                <w:bCs/>
              </w:rPr>
              <w:t>Recall Macro</w:t>
            </w:r>
          </w:p>
        </w:tc>
        <w:tc>
          <w:tcPr>
            <w:tcW w:w="0" w:type="auto"/>
          </w:tcPr>
          <w:p w:rsidR="00DE221C" w:rsidRDefault="002F56C5">
            <w:pPr>
              <w:pStyle w:val="Compact"/>
            </w:pPr>
            <w:r>
              <w:t>81.75%</w:t>
            </w:r>
          </w:p>
        </w:tc>
      </w:tr>
      <w:tr w:rsidR="00DE221C" w:rsidTr="002F56C5">
        <w:tc>
          <w:tcPr>
            <w:tcW w:w="0" w:type="auto"/>
          </w:tcPr>
          <w:p w:rsidR="00DE221C" w:rsidRDefault="002F56C5">
            <w:pPr>
              <w:pStyle w:val="Compact"/>
            </w:pPr>
            <w:r>
              <w:t>Test Loss</w:t>
            </w:r>
          </w:p>
        </w:tc>
        <w:tc>
          <w:tcPr>
            <w:tcW w:w="0" w:type="auto"/>
          </w:tcPr>
          <w:p w:rsidR="00DE221C" w:rsidRDefault="002F56C5">
            <w:pPr>
              <w:pStyle w:val="Compact"/>
            </w:pPr>
            <w:r>
              <w:t>0.8881</w:t>
            </w:r>
          </w:p>
        </w:tc>
      </w:tr>
    </w:tbl>
    <w:p w:rsidR="00DE221C" w:rsidRDefault="002F56C5">
      <w:pPr>
        <w:pStyle w:val="Heading3"/>
      </w:pPr>
      <w:bookmarkStart w:id="20" w:name="analysis"/>
      <w:bookmarkEnd w:id="19"/>
      <w:r>
        <w:t>6.3 Analysis</w:t>
      </w:r>
    </w:p>
    <w:p w:rsidR="00DE221C" w:rsidRDefault="002F56C5">
      <w:pPr>
        <w:pStyle w:val="FirstParagraph"/>
      </w:pPr>
      <w:r>
        <w:t>The test set results demonstrate robust generalization capabilities:</w:t>
      </w:r>
    </w:p>
    <w:p w:rsidR="00DE221C" w:rsidRDefault="002F56C5">
      <w:pPr>
        <w:pStyle w:val="Compact"/>
        <w:numPr>
          <w:ilvl w:val="0"/>
          <w:numId w:val="5"/>
        </w:numPr>
      </w:pPr>
      <w:r>
        <w:rPr>
          <w:b/>
          <w:bCs/>
        </w:rPr>
        <w:t>Balanced Performance</w:t>
      </w:r>
      <w:r>
        <w:t>: The close alignment between macro and weighted F1 scores (81.81% vs 81.86%) indicates consistent performance across both stress and non-stress classes</w:t>
      </w:r>
    </w:p>
    <w:p w:rsidR="00DE221C" w:rsidRDefault="002F56C5">
      <w:pPr>
        <w:pStyle w:val="Compact"/>
        <w:numPr>
          <w:ilvl w:val="0"/>
          <w:numId w:val="5"/>
        </w:numPr>
      </w:pPr>
      <w:r>
        <w:rPr>
          <w:b/>
          <w:bCs/>
        </w:rPr>
        <w:t>Precision-Recall Balance</w:t>
      </w:r>
      <w:r>
        <w:t>: The macro precision (82.42%) and macro recall (81.75%) are well-balanced, sug</w:t>
      </w:r>
      <w:r>
        <w:t>gesting the model neither systematically over-predicts nor under-predicts stress instances</w:t>
      </w:r>
    </w:p>
    <w:p w:rsidR="00DE221C" w:rsidRDefault="002F56C5">
      <w:pPr>
        <w:pStyle w:val="Compact"/>
        <w:numPr>
          <w:ilvl w:val="0"/>
          <w:numId w:val="5"/>
        </w:numPr>
      </w:pPr>
      <w:r>
        <w:rPr>
          <w:b/>
          <w:bCs/>
        </w:rPr>
        <w:t>Generalization Gap</w:t>
      </w:r>
      <w:r>
        <w:t>: The difference between training accuracy (~99% by epoch 5) and test accuracy (81.96%) indicates some overfitting, though the final test performan</w:t>
      </w:r>
      <w:r>
        <w:t>ce remains strong</w:t>
      </w:r>
    </w:p>
    <w:p w:rsidR="00DE221C" w:rsidRDefault="002F56C5">
      <w:pPr>
        <w:pStyle w:val="Compact"/>
        <w:numPr>
          <w:ilvl w:val="0"/>
          <w:numId w:val="5"/>
        </w:numPr>
      </w:pPr>
      <w:r>
        <w:rPr>
          <w:b/>
          <w:bCs/>
        </w:rPr>
        <w:t>Clinical Applicability</w:t>
      </w:r>
      <w:r>
        <w:t>: The high precision score is particularly valuable in stress detection contexts, as it minimizes false positives that could lead to unnecessary interventions</w:t>
      </w:r>
    </w:p>
    <w:p w:rsidR="00DE221C" w:rsidRDefault="002F56C5">
      <w:pPr>
        <w:pStyle w:val="Heading2"/>
      </w:pPr>
      <w:bookmarkStart w:id="21" w:name="confusion-matrix-analysis"/>
      <w:bookmarkEnd w:id="17"/>
      <w:bookmarkEnd w:id="20"/>
      <w:r>
        <w:t>7. Confusion Matrix Analysis</w:t>
      </w:r>
    </w:p>
    <w:p w:rsidR="00DE221C" w:rsidRDefault="002F56C5">
      <w:pPr>
        <w:pStyle w:val="FirstParagraph"/>
      </w:pPr>
      <w:r>
        <w:t>The confusion matrix provide</w:t>
      </w:r>
      <w:r>
        <w:t>s a detailed breakdown of model predictions across both classes, revealing the distribution of true positives, true negatives, false positives, and false negatives.</w:t>
      </w:r>
    </w:p>
    <w:p w:rsidR="00DE221C" w:rsidRDefault="002F56C5">
      <w:pPr>
        <w:pStyle w:val="Heading3"/>
      </w:pPr>
      <w:bookmarkStart w:id="22" w:name="validation-set-confusion-matrix"/>
      <w:r>
        <w:lastRenderedPageBreak/>
        <w:t>7.1 Validation Set Confusion Matrix</w:t>
      </w:r>
    </w:p>
    <w:p w:rsidR="00DE221C" w:rsidRDefault="002F56C5">
      <w:pPr>
        <w:pStyle w:val="FirstParagraph"/>
      </w:pPr>
      <w:r>
        <w:rPr>
          <w:noProof/>
          <w:lang w:eastAsia="en-US"/>
        </w:rPr>
        <w:drawing>
          <wp:inline distT="0" distB="0" distL="0" distR="0">
            <wp:extent cx="5334000" cy="4448076"/>
            <wp:effectExtent l="0" t="0" r="0" b="0"/>
            <wp:docPr id="33" name="Picture" descr="Confusion Matrix - Validation Set"/>
            <wp:cNvGraphicFramePr/>
            <a:graphic xmlns:a="http://schemas.openxmlformats.org/drawingml/2006/main">
              <a:graphicData uri="http://schemas.openxmlformats.org/drawingml/2006/picture">
                <pic:pic xmlns:pic="http://schemas.openxmlformats.org/drawingml/2006/picture">
                  <pic:nvPicPr>
                    <pic:cNvPr id="34" name="Picture" descr="stress_confusion_matrix_validation.png"/>
                    <pic:cNvPicPr>
                      <a:picLocks noChangeAspect="1" noChangeArrowheads="1"/>
                    </pic:cNvPicPr>
                  </pic:nvPicPr>
                  <pic:blipFill>
                    <a:blip r:embed="rId6"/>
                    <a:stretch>
                      <a:fillRect/>
                    </a:stretch>
                  </pic:blipFill>
                  <pic:spPr bwMode="auto">
                    <a:xfrm>
                      <a:off x="0" y="0"/>
                      <a:ext cx="5334000" cy="4448076"/>
                    </a:xfrm>
                    <a:prstGeom prst="rect">
                      <a:avLst/>
                    </a:prstGeom>
                    <a:noFill/>
                    <a:ln w="9525">
                      <a:noFill/>
                      <a:headEnd/>
                      <a:tailEnd/>
                    </a:ln>
                  </pic:spPr>
                </pic:pic>
              </a:graphicData>
            </a:graphic>
          </wp:inline>
        </w:drawing>
      </w:r>
      <w:r>
        <w:t xml:space="preserve"> </w:t>
      </w:r>
      <w:r>
        <w:rPr>
          <w:i/>
          <w:iCs/>
        </w:rPr>
        <w:t>Figure 2: Confusion Matrix for the Validation Set</w:t>
      </w:r>
    </w:p>
    <w:p w:rsidR="00DE221C" w:rsidRDefault="002F56C5">
      <w:pPr>
        <w:pStyle w:val="BodyText"/>
      </w:pPr>
      <w:r>
        <w:t>The</w:t>
      </w:r>
      <w:r>
        <w:t xml:space="preserve"> validation set confusion matrix reveals the following classification distribution: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97"/>
        <w:gridCol w:w="2497"/>
        <w:gridCol w:w="1977"/>
      </w:tblGrid>
      <w:tr w:rsidR="00DE221C" w:rsidTr="002F56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DE221C">
            <w:pPr>
              <w:pStyle w:val="Compact"/>
            </w:pPr>
          </w:p>
        </w:tc>
        <w:tc>
          <w:tcPr>
            <w:tcW w:w="0" w:type="auto"/>
            <w:tcBorders>
              <w:bottom w:val="none" w:sz="0" w:space="0" w:color="auto"/>
            </w:tcBorders>
          </w:tcPr>
          <w:p w:rsidR="00DE221C" w:rsidRDefault="002F56C5">
            <w:pPr>
              <w:pStyle w:val="Compact"/>
            </w:pPr>
            <w:r>
              <w:t>Predicted Non-Stress</w:t>
            </w:r>
          </w:p>
        </w:tc>
        <w:tc>
          <w:tcPr>
            <w:tcW w:w="0" w:type="auto"/>
            <w:tcBorders>
              <w:bottom w:val="none" w:sz="0" w:space="0" w:color="auto"/>
            </w:tcBorders>
          </w:tcPr>
          <w:p w:rsidR="00DE221C" w:rsidRDefault="002F56C5">
            <w:pPr>
              <w:pStyle w:val="Compact"/>
            </w:pPr>
            <w:r>
              <w:t>Predicted Stress</w:t>
            </w:r>
          </w:p>
        </w:tc>
      </w:tr>
      <w:tr w:rsidR="00DE221C" w:rsidTr="002F56C5">
        <w:tc>
          <w:tcPr>
            <w:tcW w:w="0" w:type="auto"/>
          </w:tcPr>
          <w:p w:rsidR="00DE221C" w:rsidRDefault="002F56C5">
            <w:pPr>
              <w:pStyle w:val="Compact"/>
            </w:pPr>
            <w:r>
              <w:rPr>
                <w:b/>
                <w:bCs/>
              </w:rPr>
              <w:t>Actual Non-Stress</w:t>
            </w:r>
          </w:p>
        </w:tc>
        <w:tc>
          <w:tcPr>
            <w:tcW w:w="0" w:type="auto"/>
          </w:tcPr>
          <w:p w:rsidR="00DE221C" w:rsidRDefault="002F56C5">
            <w:pPr>
              <w:pStyle w:val="Compact"/>
            </w:pPr>
            <w:r>
              <w:t>208 (TN)</w:t>
            </w:r>
          </w:p>
        </w:tc>
        <w:tc>
          <w:tcPr>
            <w:tcW w:w="0" w:type="auto"/>
          </w:tcPr>
          <w:p w:rsidR="00DE221C" w:rsidRDefault="002F56C5">
            <w:pPr>
              <w:pStyle w:val="Compact"/>
            </w:pPr>
            <w:r>
              <w:t>50 (FP)</w:t>
            </w:r>
          </w:p>
        </w:tc>
      </w:tr>
      <w:tr w:rsidR="00DE221C" w:rsidTr="002F56C5">
        <w:tc>
          <w:tcPr>
            <w:tcW w:w="0" w:type="auto"/>
          </w:tcPr>
          <w:p w:rsidR="00DE221C" w:rsidRDefault="002F56C5">
            <w:pPr>
              <w:pStyle w:val="Compact"/>
            </w:pPr>
            <w:r>
              <w:rPr>
                <w:b/>
                <w:bCs/>
              </w:rPr>
              <w:t>Actual Stress</w:t>
            </w:r>
          </w:p>
        </w:tc>
        <w:tc>
          <w:tcPr>
            <w:tcW w:w="0" w:type="auto"/>
          </w:tcPr>
          <w:p w:rsidR="00DE221C" w:rsidRDefault="002F56C5">
            <w:pPr>
              <w:pStyle w:val="Compact"/>
            </w:pPr>
            <w:r>
              <w:t>42 (FN)</w:t>
            </w:r>
          </w:p>
        </w:tc>
        <w:tc>
          <w:tcPr>
            <w:tcW w:w="0" w:type="auto"/>
          </w:tcPr>
          <w:p w:rsidR="00DE221C" w:rsidRDefault="002F56C5">
            <w:pPr>
              <w:pStyle w:val="Compact"/>
            </w:pPr>
            <w:r>
              <w:t>268 (TP)</w:t>
            </w:r>
          </w:p>
        </w:tc>
      </w:tr>
    </w:tbl>
    <w:p w:rsidR="00DE221C" w:rsidRDefault="002F56C5">
      <w:pPr>
        <w:pStyle w:val="BodyText"/>
      </w:pPr>
      <w:r>
        <w:t>From this matrix, we can derive:</w:t>
      </w:r>
    </w:p>
    <w:p w:rsidR="00DE221C" w:rsidRDefault="002F56C5">
      <w:pPr>
        <w:pStyle w:val="Compact"/>
        <w:numPr>
          <w:ilvl w:val="0"/>
          <w:numId w:val="6"/>
        </w:numPr>
      </w:pPr>
      <w:r>
        <w:rPr>
          <w:b/>
          <w:bCs/>
        </w:rPr>
        <w:t>True Negative Rate (Specificity)</w:t>
      </w:r>
      <w:r>
        <w:t>: 208 / (208 + 50) = 80.62%</w:t>
      </w:r>
    </w:p>
    <w:p w:rsidR="00DE221C" w:rsidRDefault="002F56C5">
      <w:pPr>
        <w:pStyle w:val="Compact"/>
        <w:numPr>
          <w:ilvl w:val="0"/>
          <w:numId w:val="6"/>
        </w:numPr>
      </w:pPr>
      <w:r>
        <w:rPr>
          <w:b/>
          <w:bCs/>
        </w:rPr>
        <w:t>True Positive Rate (Sensitivity/Recall)</w:t>
      </w:r>
      <w:r>
        <w:t>: 268 / (268 + 42) = 86.45%</w:t>
      </w:r>
    </w:p>
    <w:p w:rsidR="00DE221C" w:rsidRDefault="002F56C5">
      <w:pPr>
        <w:pStyle w:val="Compact"/>
        <w:numPr>
          <w:ilvl w:val="0"/>
          <w:numId w:val="6"/>
        </w:numPr>
      </w:pPr>
      <w:r>
        <w:rPr>
          <w:b/>
          <w:bCs/>
        </w:rPr>
        <w:t>Positive Predictive Value (Precision)</w:t>
      </w:r>
      <w:r>
        <w:t>: 268 / (268 + 50) = 84.28%</w:t>
      </w:r>
    </w:p>
    <w:p w:rsidR="00DE221C" w:rsidRDefault="002F56C5">
      <w:pPr>
        <w:pStyle w:val="Compact"/>
        <w:numPr>
          <w:ilvl w:val="0"/>
          <w:numId w:val="6"/>
        </w:numPr>
      </w:pPr>
      <w:r>
        <w:rPr>
          <w:b/>
          <w:bCs/>
        </w:rPr>
        <w:t>Negative Predictive Value</w:t>
      </w:r>
      <w:r>
        <w:t>: 208 / (208 + 42) = 83.20%</w:t>
      </w:r>
    </w:p>
    <w:p w:rsidR="00DE221C" w:rsidRDefault="002F56C5">
      <w:pPr>
        <w:pStyle w:val="FirstParagraph"/>
      </w:pPr>
      <w:r>
        <w:t>The model demonstrates higher sensitivity (86.45%) than specificity (80.62%), indicating a slight tendency to identify stress cases more reliably than non-stress cases.</w:t>
      </w:r>
    </w:p>
    <w:p w:rsidR="00DE221C" w:rsidRDefault="002F56C5">
      <w:pPr>
        <w:pStyle w:val="Heading3"/>
      </w:pPr>
      <w:bookmarkStart w:id="23" w:name="test-set-confusion-matrix"/>
      <w:bookmarkEnd w:id="22"/>
      <w:r>
        <w:lastRenderedPageBreak/>
        <w:t>7.2 Test Set Confusion Matrix</w:t>
      </w:r>
    </w:p>
    <w:p w:rsidR="00DE221C" w:rsidRDefault="002F56C5">
      <w:pPr>
        <w:pStyle w:val="FirstParagraph"/>
      </w:pPr>
      <w:r>
        <w:rPr>
          <w:noProof/>
          <w:lang w:eastAsia="en-US"/>
        </w:rPr>
        <w:drawing>
          <wp:inline distT="0" distB="0" distL="0" distR="0">
            <wp:extent cx="5334000" cy="4448076"/>
            <wp:effectExtent l="0" t="0" r="0" b="0"/>
            <wp:docPr id="37" name="Picture" descr="Confusion Matrix - Test Set"/>
            <wp:cNvGraphicFramePr/>
            <a:graphic xmlns:a="http://schemas.openxmlformats.org/drawingml/2006/main">
              <a:graphicData uri="http://schemas.openxmlformats.org/drawingml/2006/picture">
                <pic:pic xmlns:pic="http://schemas.openxmlformats.org/drawingml/2006/picture">
                  <pic:nvPicPr>
                    <pic:cNvPr id="38" name="Picture" descr="stress_confusion_matrix_test.png"/>
                    <pic:cNvPicPr>
                      <a:picLocks noChangeAspect="1" noChangeArrowheads="1"/>
                    </pic:cNvPicPr>
                  </pic:nvPicPr>
                  <pic:blipFill>
                    <a:blip r:embed="rId7"/>
                    <a:stretch>
                      <a:fillRect/>
                    </a:stretch>
                  </pic:blipFill>
                  <pic:spPr bwMode="auto">
                    <a:xfrm>
                      <a:off x="0" y="0"/>
                      <a:ext cx="5334000" cy="4448076"/>
                    </a:xfrm>
                    <a:prstGeom prst="rect">
                      <a:avLst/>
                    </a:prstGeom>
                    <a:noFill/>
                    <a:ln w="9525">
                      <a:noFill/>
                      <a:headEnd/>
                      <a:tailEnd/>
                    </a:ln>
                  </pic:spPr>
                </pic:pic>
              </a:graphicData>
            </a:graphic>
          </wp:inline>
        </w:drawing>
      </w:r>
      <w:r>
        <w:t xml:space="preserve"> </w:t>
      </w:r>
      <w:r>
        <w:rPr>
          <w:i/>
          <w:iCs/>
        </w:rPr>
        <w:t>Figure 3: Confusion Matrix for the Test Set</w:t>
      </w:r>
    </w:p>
    <w:p w:rsidR="00DE221C" w:rsidRDefault="002F56C5">
      <w:pPr>
        <w:pStyle w:val="BodyText"/>
      </w:pPr>
      <w:r>
        <w:t>The test set confusion matrix shows: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97"/>
        <w:gridCol w:w="2497"/>
        <w:gridCol w:w="1977"/>
      </w:tblGrid>
      <w:tr w:rsidR="00DE221C" w:rsidTr="002F56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DE221C">
            <w:pPr>
              <w:pStyle w:val="Compact"/>
            </w:pPr>
          </w:p>
        </w:tc>
        <w:tc>
          <w:tcPr>
            <w:tcW w:w="0" w:type="auto"/>
            <w:tcBorders>
              <w:bottom w:val="none" w:sz="0" w:space="0" w:color="auto"/>
            </w:tcBorders>
          </w:tcPr>
          <w:p w:rsidR="00DE221C" w:rsidRDefault="002F56C5">
            <w:pPr>
              <w:pStyle w:val="Compact"/>
            </w:pPr>
            <w:r>
              <w:t>Predicted Non-Stress</w:t>
            </w:r>
          </w:p>
        </w:tc>
        <w:tc>
          <w:tcPr>
            <w:tcW w:w="0" w:type="auto"/>
            <w:tcBorders>
              <w:bottom w:val="none" w:sz="0" w:space="0" w:color="auto"/>
            </w:tcBorders>
          </w:tcPr>
          <w:p w:rsidR="00DE221C" w:rsidRDefault="002F56C5">
            <w:pPr>
              <w:pStyle w:val="Compact"/>
            </w:pPr>
            <w:r>
              <w:t>Predicted Stress</w:t>
            </w:r>
          </w:p>
        </w:tc>
      </w:tr>
      <w:tr w:rsidR="00DE221C" w:rsidTr="002F56C5">
        <w:tc>
          <w:tcPr>
            <w:tcW w:w="0" w:type="auto"/>
          </w:tcPr>
          <w:p w:rsidR="00DE221C" w:rsidRDefault="002F56C5">
            <w:pPr>
              <w:pStyle w:val="Compact"/>
            </w:pPr>
            <w:r>
              <w:rPr>
                <w:b/>
                <w:bCs/>
              </w:rPr>
              <w:t>Actual Non-Stress</w:t>
            </w:r>
          </w:p>
        </w:tc>
        <w:tc>
          <w:tcPr>
            <w:tcW w:w="0" w:type="auto"/>
          </w:tcPr>
          <w:p w:rsidR="00DE221C" w:rsidRDefault="002F56C5">
            <w:pPr>
              <w:pStyle w:val="Compact"/>
            </w:pPr>
            <w:r>
              <w:t>261 (TN)</w:t>
            </w:r>
          </w:p>
        </w:tc>
        <w:tc>
          <w:tcPr>
            <w:tcW w:w="0" w:type="auto"/>
          </w:tcPr>
          <w:p w:rsidR="00DE221C" w:rsidRDefault="002F56C5">
            <w:pPr>
              <w:pStyle w:val="Compact"/>
            </w:pPr>
            <w:r>
              <w:t>85 (FP)</w:t>
            </w:r>
          </w:p>
        </w:tc>
      </w:tr>
      <w:tr w:rsidR="00DE221C" w:rsidTr="002F56C5">
        <w:tc>
          <w:tcPr>
            <w:tcW w:w="0" w:type="auto"/>
          </w:tcPr>
          <w:p w:rsidR="00DE221C" w:rsidRDefault="002F56C5">
            <w:pPr>
              <w:pStyle w:val="Compact"/>
            </w:pPr>
            <w:r>
              <w:rPr>
                <w:b/>
                <w:bCs/>
              </w:rPr>
              <w:t>Actual Stress</w:t>
            </w:r>
          </w:p>
        </w:tc>
        <w:tc>
          <w:tcPr>
            <w:tcW w:w="0" w:type="auto"/>
          </w:tcPr>
          <w:p w:rsidR="00DE221C" w:rsidRDefault="002F56C5">
            <w:pPr>
              <w:pStyle w:val="Compact"/>
            </w:pPr>
            <w:r>
              <w:t>44 (FN)</w:t>
            </w:r>
          </w:p>
        </w:tc>
        <w:tc>
          <w:tcPr>
            <w:tcW w:w="0" w:type="auto"/>
          </w:tcPr>
          <w:p w:rsidR="00DE221C" w:rsidRDefault="002F56C5">
            <w:pPr>
              <w:pStyle w:val="Compact"/>
            </w:pPr>
            <w:r>
              <w:t>325 (TP)</w:t>
            </w:r>
          </w:p>
        </w:tc>
      </w:tr>
    </w:tbl>
    <w:p w:rsidR="00DE221C" w:rsidRDefault="002F56C5">
      <w:pPr>
        <w:pStyle w:val="BodyText"/>
      </w:pPr>
      <w:r>
        <w:t>From this matrix:</w:t>
      </w:r>
    </w:p>
    <w:p w:rsidR="00DE221C" w:rsidRDefault="002F56C5">
      <w:pPr>
        <w:pStyle w:val="Compact"/>
        <w:numPr>
          <w:ilvl w:val="0"/>
          <w:numId w:val="7"/>
        </w:numPr>
      </w:pPr>
      <w:r>
        <w:rPr>
          <w:b/>
          <w:bCs/>
        </w:rPr>
        <w:t>True Negative Rate (Specificity)</w:t>
      </w:r>
      <w:r>
        <w:t>: 261 / (261 + 85) = 75.43%</w:t>
      </w:r>
    </w:p>
    <w:p w:rsidR="00DE221C" w:rsidRDefault="002F56C5">
      <w:pPr>
        <w:pStyle w:val="Compact"/>
        <w:numPr>
          <w:ilvl w:val="0"/>
          <w:numId w:val="7"/>
        </w:numPr>
      </w:pPr>
      <w:r>
        <w:rPr>
          <w:b/>
          <w:bCs/>
        </w:rPr>
        <w:t>True Positive Rate (Sensitivity/R</w:t>
      </w:r>
      <w:r>
        <w:rPr>
          <w:b/>
          <w:bCs/>
        </w:rPr>
        <w:t>ecall)</w:t>
      </w:r>
      <w:r>
        <w:t>: 325 / (325 + 44) = 88.08%</w:t>
      </w:r>
    </w:p>
    <w:p w:rsidR="00DE221C" w:rsidRDefault="002F56C5">
      <w:pPr>
        <w:pStyle w:val="Compact"/>
        <w:numPr>
          <w:ilvl w:val="0"/>
          <w:numId w:val="7"/>
        </w:numPr>
      </w:pPr>
      <w:r>
        <w:rPr>
          <w:b/>
          <w:bCs/>
        </w:rPr>
        <w:t>Positive Predictive Value (Precision)</w:t>
      </w:r>
      <w:r>
        <w:t>: 325 / (325 + 85) = 79.27%</w:t>
      </w:r>
    </w:p>
    <w:p w:rsidR="00DE221C" w:rsidRDefault="002F56C5">
      <w:pPr>
        <w:pStyle w:val="Compact"/>
        <w:numPr>
          <w:ilvl w:val="0"/>
          <w:numId w:val="7"/>
        </w:numPr>
      </w:pPr>
      <w:r>
        <w:rPr>
          <w:b/>
          <w:bCs/>
        </w:rPr>
        <w:t>Negative Predictive Value</w:t>
      </w:r>
      <w:r>
        <w:t>: 261 / (261 + 44) = 85.57%</w:t>
      </w:r>
    </w:p>
    <w:p w:rsidR="00DE221C" w:rsidRDefault="002F56C5">
      <w:pPr>
        <w:pStyle w:val="Heading3"/>
      </w:pPr>
      <w:bookmarkStart w:id="24" w:name="comparative-analysis"/>
      <w:bookmarkEnd w:id="23"/>
      <w:r>
        <w:t>7.3 Comparative Analysis</w:t>
      </w:r>
    </w:p>
    <w:p w:rsidR="00DE221C" w:rsidRDefault="002F56C5">
      <w:pPr>
        <w:pStyle w:val="FirstParagraph"/>
      </w:pPr>
      <w:r>
        <w:t>Comparing validation and test set performance: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0"/>
        <w:gridCol w:w="1271"/>
        <w:gridCol w:w="1030"/>
      </w:tblGrid>
      <w:tr w:rsidR="00DE221C" w:rsidTr="002F56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DE221C" w:rsidRDefault="002F56C5">
            <w:pPr>
              <w:pStyle w:val="Compact"/>
            </w:pPr>
            <w:r>
              <w:t>Metric</w:t>
            </w:r>
          </w:p>
        </w:tc>
        <w:tc>
          <w:tcPr>
            <w:tcW w:w="0" w:type="auto"/>
            <w:tcBorders>
              <w:bottom w:val="none" w:sz="0" w:space="0" w:color="auto"/>
            </w:tcBorders>
          </w:tcPr>
          <w:p w:rsidR="00DE221C" w:rsidRDefault="002F56C5">
            <w:pPr>
              <w:pStyle w:val="Compact"/>
            </w:pPr>
            <w:r>
              <w:t>Validation</w:t>
            </w:r>
          </w:p>
        </w:tc>
        <w:tc>
          <w:tcPr>
            <w:tcW w:w="0" w:type="auto"/>
            <w:tcBorders>
              <w:bottom w:val="none" w:sz="0" w:space="0" w:color="auto"/>
            </w:tcBorders>
          </w:tcPr>
          <w:p w:rsidR="00DE221C" w:rsidRDefault="002F56C5">
            <w:pPr>
              <w:pStyle w:val="Compact"/>
            </w:pPr>
            <w:r>
              <w:t>Test</w:t>
            </w:r>
          </w:p>
        </w:tc>
      </w:tr>
      <w:tr w:rsidR="00DE221C" w:rsidTr="002F56C5">
        <w:tc>
          <w:tcPr>
            <w:tcW w:w="0" w:type="auto"/>
          </w:tcPr>
          <w:p w:rsidR="00DE221C" w:rsidRDefault="002F56C5">
            <w:pPr>
              <w:pStyle w:val="Compact"/>
            </w:pPr>
            <w:r>
              <w:lastRenderedPageBreak/>
              <w:t>Specificity</w:t>
            </w:r>
          </w:p>
        </w:tc>
        <w:tc>
          <w:tcPr>
            <w:tcW w:w="0" w:type="auto"/>
          </w:tcPr>
          <w:p w:rsidR="00DE221C" w:rsidRDefault="002F56C5">
            <w:pPr>
              <w:pStyle w:val="Compact"/>
            </w:pPr>
            <w:r>
              <w:t>80.62%</w:t>
            </w:r>
          </w:p>
        </w:tc>
        <w:tc>
          <w:tcPr>
            <w:tcW w:w="0" w:type="auto"/>
          </w:tcPr>
          <w:p w:rsidR="00DE221C" w:rsidRDefault="002F56C5">
            <w:pPr>
              <w:pStyle w:val="Compact"/>
            </w:pPr>
            <w:r>
              <w:t>75.43%</w:t>
            </w:r>
          </w:p>
        </w:tc>
      </w:tr>
      <w:tr w:rsidR="00DE221C" w:rsidTr="002F56C5">
        <w:tc>
          <w:tcPr>
            <w:tcW w:w="0" w:type="auto"/>
          </w:tcPr>
          <w:p w:rsidR="00DE221C" w:rsidRDefault="002F56C5">
            <w:pPr>
              <w:pStyle w:val="Compact"/>
            </w:pPr>
            <w:r>
              <w:t>Sensitivity (Recall)</w:t>
            </w:r>
          </w:p>
        </w:tc>
        <w:tc>
          <w:tcPr>
            <w:tcW w:w="0" w:type="auto"/>
          </w:tcPr>
          <w:p w:rsidR="00DE221C" w:rsidRDefault="002F56C5">
            <w:pPr>
              <w:pStyle w:val="Compact"/>
            </w:pPr>
            <w:r>
              <w:t>86.45%</w:t>
            </w:r>
          </w:p>
        </w:tc>
        <w:tc>
          <w:tcPr>
            <w:tcW w:w="0" w:type="auto"/>
          </w:tcPr>
          <w:p w:rsidR="00DE221C" w:rsidRDefault="002F56C5">
            <w:pPr>
              <w:pStyle w:val="Compact"/>
            </w:pPr>
            <w:r>
              <w:t>88.08%</w:t>
            </w:r>
          </w:p>
        </w:tc>
      </w:tr>
      <w:tr w:rsidR="00DE221C" w:rsidTr="002F56C5">
        <w:tc>
          <w:tcPr>
            <w:tcW w:w="0" w:type="auto"/>
          </w:tcPr>
          <w:p w:rsidR="00DE221C" w:rsidRDefault="002F56C5">
            <w:pPr>
              <w:pStyle w:val="Compact"/>
            </w:pPr>
            <w:r>
              <w:t>Precision</w:t>
            </w:r>
          </w:p>
        </w:tc>
        <w:tc>
          <w:tcPr>
            <w:tcW w:w="0" w:type="auto"/>
          </w:tcPr>
          <w:p w:rsidR="00DE221C" w:rsidRDefault="002F56C5">
            <w:pPr>
              <w:pStyle w:val="Compact"/>
            </w:pPr>
            <w:r>
              <w:t>84.28%</w:t>
            </w:r>
          </w:p>
        </w:tc>
        <w:tc>
          <w:tcPr>
            <w:tcW w:w="0" w:type="auto"/>
          </w:tcPr>
          <w:p w:rsidR="00DE221C" w:rsidRDefault="002F56C5">
            <w:pPr>
              <w:pStyle w:val="Compact"/>
            </w:pPr>
            <w:r>
              <w:t>79.27%</w:t>
            </w:r>
          </w:p>
        </w:tc>
      </w:tr>
      <w:tr w:rsidR="00DE221C" w:rsidTr="002F56C5">
        <w:tc>
          <w:tcPr>
            <w:tcW w:w="0" w:type="auto"/>
          </w:tcPr>
          <w:p w:rsidR="00DE221C" w:rsidRDefault="002F56C5">
            <w:pPr>
              <w:pStyle w:val="Compact"/>
            </w:pPr>
            <w:r>
              <w:t>NPV</w:t>
            </w:r>
          </w:p>
        </w:tc>
        <w:tc>
          <w:tcPr>
            <w:tcW w:w="0" w:type="auto"/>
          </w:tcPr>
          <w:p w:rsidR="00DE221C" w:rsidRDefault="002F56C5">
            <w:pPr>
              <w:pStyle w:val="Compact"/>
            </w:pPr>
            <w:r>
              <w:t>83.20%</w:t>
            </w:r>
          </w:p>
        </w:tc>
        <w:tc>
          <w:tcPr>
            <w:tcW w:w="0" w:type="auto"/>
          </w:tcPr>
          <w:p w:rsidR="00DE221C" w:rsidRDefault="002F56C5">
            <w:pPr>
              <w:pStyle w:val="Compact"/>
            </w:pPr>
            <w:r>
              <w:t>85.57%</w:t>
            </w:r>
          </w:p>
        </w:tc>
      </w:tr>
    </w:tbl>
    <w:p w:rsidR="00DE221C" w:rsidRDefault="002F56C5">
      <w:pPr>
        <w:pStyle w:val="BodyText"/>
      </w:pPr>
      <w:r>
        <w:t>Key observations:</w:t>
      </w:r>
    </w:p>
    <w:p w:rsidR="00DE221C" w:rsidRDefault="002F56C5">
      <w:pPr>
        <w:pStyle w:val="Compact"/>
        <w:numPr>
          <w:ilvl w:val="0"/>
          <w:numId w:val="8"/>
        </w:numPr>
      </w:pPr>
      <w:r>
        <w:rPr>
          <w:b/>
          <w:bCs/>
        </w:rPr>
        <w:t>Higher Sensitivity on Test Set</w:t>
      </w:r>
      <w:r>
        <w:t>: The model correctly identifies 88.08% of stress cases in the test set, compared to 86.45% on validation</w:t>
      </w:r>
    </w:p>
    <w:p w:rsidR="00DE221C" w:rsidRDefault="002F56C5">
      <w:pPr>
        <w:pStyle w:val="Compact"/>
        <w:numPr>
          <w:ilvl w:val="0"/>
          <w:numId w:val="8"/>
        </w:numPr>
      </w:pPr>
      <w:r>
        <w:rPr>
          <w:b/>
          <w:bCs/>
        </w:rPr>
        <w:t>Lower Specificity on Test Set</w:t>
      </w:r>
      <w:r>
        <w:t>: Non-stress classification accuracy dropped from 80.62% to 75.43%</w:t>
      </w:r>
    </w:p>
    <w:p w:rsidR="00DE221C" w:rsidRDefault="002F56C5">
      <w:pPr>
        <w:pStyle w:val="Compact"/>
        <w:numPr>
          <w:ilvl w:val="0"/>
          <w:numId w:val="8"/>
        </w:numPr>
      </w:pPr>
      <w:r>
        <w:rPr>
          <w:b/>
          <w:bCs/>
        </w:rPr>
        <w:t>Error Distribution</w:t>
      </w:r>
      <w:r>
        <w:t>: The model shows a preference for c</w:t>
      </w:r>
      <w:r>
        <w:t>lassifying instances as “Stress,” resulting in more false positives (85) than false negatives (44) on the test set</w:t>
      </w:r>
    </w:p>
    <w:p w:rsidR="00DE221C" w:rsidRDefault="002F56C5">
      <w:pPr>
        <w:pStyle w:val="FirstParagraph"/>
      </w:pPr>
      <w:r>
        <w:t>This pattern suggests the model prioritizes recall over precision, which may be appropriate for a stress detection system where missing a str</w:t>
      </w:r>
      <w:r>
        <w:t>essed individual (false negative) could be more consequential than a false alarm (false positive).</w:t>
      </w:r>
    </w:p>
    <w:p w:rsidR="00DE221C" w:rsidRDefault="002F56C5">
      <w:pPr>
        <w:pStyle w:val="Heading2"/>
      </w:pPr>
      <w:bookmarkStart w:id="25" w:name="discussion"/>
      <w:bookmarkEnd w:id="21"/>
      <w:bookmarkEnd w:id="24"/>
      <w:r>
        <w:t>8. Discussion</w:t>
      </w:r>
    </w:p>
    <w:p w:rsidR="00DE221C" w:rsidRDefault="002F56C5">
      <w:pPr>
        <w:pStyle w:val="Heading3"/>
      </w:pPr>
      <w:bookmarkStart w:id="26" w:name="strengths"/>
      <w:r>
        <w:t>8.1 Strengths</w:t>
      </w:r>
    </w:p>
    <w:p w:rsidR="00DE221C" w:rsidRDefault="002F56C5">
      <w:pPr>
        <w:pStyle w:val="Compact"/>
        <w:numPr>
          <w:ilvl w:val="0"/>
          <w:numId w:val="9"/>
        </w:numPr>
      </w:pPr>
      <w:r>
        <w:rPr>
          <w:b/>
          <w:bCs/>
        </w:rPr>
        <w:t>Domain-Specific Pre-training</w:t>
      </w:r>
      <w:r>
        <w:t>: The use of Mental-RoBERTa provides contextual understanding specific to mental health discourse</w:t>
      </w:r>
    </w:p>
    <w:p w:rsidR="00DE221C" w:rsidRDefault="002F56C5">
      <w:pPr>
        <w:pStyle w:val="Compact"/>
        <w:numPr>
          <w:ilvl w:val="0"/>
          <w:numId w:val="9"/>
        </w:numPr>
      </w:pPr>
      <w:r>
        <w:rPr>
          <w:b/>
          <w:bCs/>
        </w:rPr>
        <w:t>Balanced Metrics</w:t>
      </w:r>
      <w:r>
        <w:t>: Near-equal precision and recall suggest unbiased class predictions</w:t>
      </w:r>
    </w:p>
    <w:p w:rsidR="00DE221C" w:rsidRDefault="002F56C5">
      <w:pPr>
        <w:pStyle w:val="Compact"/>
        <w:numPr>
          <w:ilvl w:val="0"/>
          <w:numId w:val="9"/>
        </w:numPr>
      </w:pPr>
      <w:r>
        <w:rPr>
          <w:b/>
          <w:bCs/>
        </w:rPr>
        <w:t>Consistent Performance</w:t>
      </w:r>
      <w:r>
        <w:t>: Similar performance across validation and test sets indicates reliable generalization</w:t>
      </w:r>
    </w:p>
    <w:p w:rsidR="00DE221C" w:rsidRDefault="002F56C5">
      <w:pPr>
        <w:pStyle w:val="Heading3"/>
      </w:pPr>
      <w:bookmarkStart w:id="27" w:name="limitations"/>
      <w:bookmarkEnd w:id="26"/>
      <w:r>
        <w:t>8.2 Limitations</w:t>
      </w:r>
    </w:p>
    <w:p w:rsidR="00DE221C" w:rsidRDefault="002F56C5">
      <w:pPr>
        <w:pStyle w:val="Compact"/>
        <w:numPr>
          <w:ilvl w:val="0"/>
          <w:numId w:val="10"/>
        </w:numPr>
      </w:pPr>
      <w:r>
        <w:rPr>
          <w:b/>
          <w:bCs/>
        </w:rPr>
        <w:t>Dataset Scope</w:t>
      </w:r>
      <w:r>
        <w:t>: The Dreaddit dataset, while va</w:t>
      </w:r>
      <w:r>
        <w:t>luable, represents stress expression patterns specific to Reddit’s user base</w:t>
      </w:r>
    </w:p>
    <w:p w:rsidR="00DE221C" w:rsidRDefault="002F56C5">
      <w:pPr>
        <w:pStyle w:val="Compact"/>
        <w:numPr>
          <w:ilvl w:val="0"/>
          <w:numId w:val="10"/>
        </w:numPr>
      </w:pPr>
      <w:r>
        <w:rPr>
          <w:b/>
          <w:bCs/>
        </w:rPr>
        <w:t>Binary Classification</w:t>
      </w:r>
      <w:r>
        <w:t>: The model distinguishes only presence/absence of stress, not stress severity or type</w:t>
      </w:r>
    </w:p>
    <w:p w:rsidR="00DE221C" w:rsidRDefault="002F56C5">
      <w:pPr>
        <w:pStyle w:val="Compact"/>
        <w:numPr>
          <w:ilvl w:val="0"/>
          <w:numId w:val="10"/>
        </w:numPr>
      </w:pPr>
      <w:r>
        <w:rPr>
          <w:b/>
          <w:bCs/>
        </w:rPr>
        <w:t>Temporal Aspects</w:t>
      </w:r>
      <w:r>
        <w:t xml:space="preserve">: The model processes individual text segments without </w:t>
      </w:r>
      <w:r>
        <w:t>considering longitudinal patterns</w:t>
      </w:r>
    </w:p>
    <w:p w:rsidR="00DE221C" w:rsidRDefault="002F56C5">
      <w:pPr>
        <w:pStyle w:val="Heading3"/>
      </w:pPr>
      <w:bookmarkStart w:id="28" w:name="future-directions"/>
      <w:bookmarkEnd w:id="27"/>
      <w:r>
        <w:t>8.3 Future Directions</w:t>
      </w:r>
    </w:p>
    <w:p w:rsidR="00DE221C" w:rsidRDefault="002F56C5">
      <w:pPr>
        <w:pStyle w:val="Compact"/>
        <w:numPr>
          <w:ilvl w:val="0"/>
          <w:numId w:val="11"/>
        </w:numPr>
      </w:pPr>
      <w:r>
        <w:rPr>
          <w:b/>
          <w:bCs/>
        </w:rPr>
        <w:t>Multi-class Classification</w:t>
      </w:r>
      <w:r>
        <w:t>: Extending the model to categorize stress types (work, financial, relationship, etc.)</w:t>
      </w:r>
    </w:p>
    <w:p w:rsidR="00DE221C" w:rsidRDefault="002F56C5">
      <w:pPr>
        <w:pStyle w:val="Compact"/>
        <w:numPr>
          <w:ilvl w:val="0"/>
          <w:numId w:val="11"/>
        </w:numPr>
      </w:pPr>
      <w:r>
        <w:rPr>
          <w:b/>
          <w:bCs/>
        </w:rPr>
        <w:t>Severity Estimation</w:t>
      </w:r>
      <w:r>
        <w:t>: Incorporating regression objectives for stress intensity predictio</w:t>
      </w:r>
      <w:r>
        <w:t>n</w:t>
      </w:r>
    </w:p>
    <w:p w:rsidR="00DE221C" w:rsidRDefault="002F56C5">
      <w:pPr>
        <w:pStyle w:val="Compact"/>
        <w:numPr>
          <w:ilvl w:val="0"/>
          <w:numId w:val="11"/>
        </w:numPr>
      </w:pPr>
      <w:r>
        <w:rPr>
          <w:b/>
          <w:bCs/>
        </w:rPr>
        <w:lastRenderedPageBreak/>
        <w:t>Cross-Platform Evaluation</w:t>
      </w:r>
      <w:r>
        <w:t>: Assessing generalization to other social media platforms</w:t>
      </w:r>
    </w:p>
    <w:p w:rsidR="00DE221C" w:rsidRDefault="002F56C5">
      <w:pPr>
        <w:pStyle w:val="Heading2"/>
      </w:pPr>
      <w:bookmarkStart w:id="29" w:name="conclusion"/>
      <w:bookmarkEnd w:id="25"/>
      <w:bookmarkEnd w:id="28"/>
      <w:r>
        <w:t>9. Conclusion</w:t>
      </w:r>
    </w:p>
    <w:p w:rsidR="00DE221C" w:rsidRDefault="002F56C5">
      <w:pPr>
        <w:pStyle w:val="FirstParagraph"/>
      </w:pPr>
      <w:r>
        <w:t>The stress detection model achieves strong performance with 81.96% accuracy and 81.81% F1 Macro score on the held-out test set. The balanced precision (82.4</w:t>
      </w:r>
      <w:r>
        <w:t>2%) and recall (81.75%) metrics demonstrate the model’s capability to reliably identify stressed individuals from text without systematic bias toward either class. These results validate the effectiveness of domain-specific pre-training combined with caref</w:t>
      </w:r>
      <w:r>
        <w:t>ul fine-tuning for mental health text classification tas</w:t>
      </w:r>
      <w:bookmarkStart w:id="30" w:name="_GoBack"/>
      <w:bookmarkEnd w:id="30"/>
      <w:r>
        <w:t>ks.</w:t>
      </w:r>
      <w:bookmarkEnd w:id="0"/>
      <w:bookmarkEnd w:id="29"/>
    </w:p>
    <w:sectPr w:rsidR="00DE22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C621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F4C4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3871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DE221C"/>
    <w:rsid w:val="001B62FB"/>
    <w:rsid w:val="002F56C5"/>
    <w:rsid w:val="00374929"/>
    <w:rsid w:val="00DE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027A"/>
  <w15:docId w15:val="{5D1AA770-BB23-4276-9A80-35640E3D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1573</Words>
  <Characters>8971</Characters>
  <Application>Microsoft Office Word</Application>
  <DocSecurity>0</DocSecurity>
  <Lines>74</Lines>
  <Paragraphs>21</Paragraphs>
  <ScaleCrop>false</ScaleCrop>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4</cp:revision>
  <dcterms:created xsi:type="dcterms:W3CDTF">2026-01-17T11:56:00Z</dcterms:created>
  <dcterms:modified xsi:type="dcterms:W3CDTF">2026-01-17T12:03:00Z</dcterms:modified>
</cp:coreProperties>
</file>