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7324D"/>
          <w:sz w:val="48"/>
        </w:rPr>
        <w:br/>
        <w:t>TÀI LIỆU MÔ TẢ BACKEND</w:t>
      </w:r>
    </w:p>
    <w:p>
      <w:pPr>
        <w:jc w:val="center"/>
      </w:pPr>
      <w:r>
        <w:rPr>
          <w:rFonts w:ascii="Times New Roman" w:hAnsi="Times New Roman"/>
          <w:b/>
          <w:color w:val="1F4E5F"/>
          <w:sz w:val="36"/>
        </w:rPr>
        <w:t>HỆ THỐNG CƠ SỞ DỮ LIỆU LỚN VỀ VẬT CHẤT DOANH TRẠI CẤP TỈNH</w:t>
        <w:br/>
        <w:t>TRONG CHIẾN TRANH BẢO VỆ TỔ QUỐC</w:t>
      </w:r>
    </w:p>
    <w:p>
      <w:pPr>
        <w:jc w:val="center"/>
      </w:pPr>
      <w:r>
        <w:rPr>
          <w:rFonts w:ascii="Times New Roman" w:hAnsi="Times New Roman"/>
          <w:i/>
          <w:sz w:val="28"/>
        </w:rPr>
        <w:br/>
        <w:t>Kiến trúc backend - Use case chức năng - API - Dữ liệu - Bảo mật - Kiểm thử</w:t>
      </w:r>
    </w:p>
    <w:p>
      <w:r>
        <w:br/>
        <w:br/>
      </w:r>
    </w:p>
    <w:tbl>
      <w:tblPr>
        <w:tblW w:type="auto" w:w="0"/>
        <w:jc w:val="center"/>
        <w:tblLook w:firstColumn="1" w:firstRow="1" w:lastColumn="0" w:lastRow="0" w:noHBand="0" w:noVBand="1" w:val="04A0"/>
      </w:tblPr>
      <w:tblGrid>
        <w:gridCol w:w="10008"/>
      </w:tblGrid>
      <w:tr>
        <w:tc>
          <w:tcPr>
            <w:tcW w:type="dxa" w:w="10008"/>
            <w:shd w:fill="DCE7EC"/>
          </w:tcPr>
          <w:p>
            <w:pPr>
              <w:spacing w:after="40"/>
            </w:pPr>
            <w:r>
              <w:rPr>
                <w:rFonts w:ascii="Times New Roman" w:hAnsi="Times New Roman"/>
                <w:b/>
                <w:color w:val="17324D"/>
                <w:sz w:val="25"/>
              </w:rPr>
              <w:t>Phiên bản tài liệu</w:t>
            </w:r>
          </w:p>
          <w:p>
            <w:pPr>
              <w:spacing w:after="0"/>
            </w:pPr>
            <w:r>
              <w:rPr>
                <w:rFonts w:ascii="Times New Roman" w:hAnsi="Times New Roman"/>
                <w:sz w:val="24"/>
              </w:rPr>
              <w:t>Phiên bản 1.0 - Tài liệu nền để phân tích, thiết kế, phát triển, kiểm thử và nghiệm thu backend.</w:t>
            </w:r>
          </w:p>
        </w:tc>
      </w:tr>
    </w:tbl>
    <w:p>
      <w:pPr>
        <w:jc w:val="center"/>
      </w:pPr>
      <w:r>
        <w:br/>
      </w:r>
      <w:r>
        <w:rPr>
          <w:rFonts w:ascii="Times New Roman" w:hAnsi="Times New Roman"/>
          <w:sz w:val="28"/>
        </w:rPr>
        <w:t>Năm 2026</w:t>
      </w:r>
    </w:p>
    <w:p>
      <w:r>
        <w:br w:type="page"/>
      </w:r>
    </w:p>
    <w:p>
      <w:pPr>
        <w:pStyle w:val="Heading1"/>
      </w:pPr>
      <w:r>
        <w:t>1. MỤC ĐÍCH, PHẠM VI VÀ NGUYÊN TẮC</w:t>
      </w:r>
    </w:p>
    <w:p>
      <w:r>
        <w:t>Tài liệu mô tả kiến trúc backend, các actor, use case chức năng, quy tắc nghiệp vụ, mô hình dữ liệu, API, bảo mật, tích hợp, nhật ký, kiểm thử và tiêu chí nghiệm thu cho hệ thống CSDL lớn về vật chất doanh trại cấp tỉnh.</w:t>
      </w:r>
    </w:p>
    <w:p>
      <w:pPr>
        <w:pStyle w:val="Heading1"/>
      </w:pPr>
      <w:r>
        <w:t>2. BỐI CẢNH NGHIỆP VỤ</w:t>
      </w:r>
    </w:p>
    <w:p>
      <w:r>
        <w:t>Hệ thống được tổ chức theo mô hình cấp tỉnh quản lý trực tiếp cấp xã và các đơn vị trực thuộc, không bố trí cấp huyện trong luồng quản lý. Dữ liệu phục vụ cả quản lý thường xuyên, chuyển trạng thái SSCĐ, phòng thủ dân sự và tình huống chiến tranh BVTQ.</w:t>
      </w:r>
    </w:p>
    <w:p>
      <w:pPr>
        <w:pStyle w:val="ListBullet"/>
        <w:spacing w:after="40"/>
        <w:ind w:left="504" w:hanging="259"/>
      </w:pPr>
      <w:r>
        <w:rPr>
          <w:rFonts w:ascii="Times New Roman" w:hAnsi="Times New Roman"/>
          <w:sz w:val="26"/>
        </w:rPr>
        <w:t>Dữ liệu là tài sản trung tâm; mọi chức năng phải truy nguyên được nguồn và phiên bản.</w:t>
      </w:r>
    </w:p>
    <w:p>
      <w:pPr>
        <w:pStyle w:val="ListBullet"/>
        <w:spacing w:after="40"/>
        <w:ind w:left="504" w:hanging="259"/>
      </w:pPr>
      <w:r>
        <w:rPr>
          <w:rFonts w:ascii="Times New Roman" w:hAnsi="Times New Roman"/>
          <w:sz w:val="26"/>
        </w:rPr>
        <w:t>Không xóa cứng dữ liệu nghiệp vụ đã phát sinh lịch sử; ưu tiên trạng thái ngừng hiệu lực.</w:t>
      </w:r>
    </w:p>
    <w:p>
      <w:pPr>
        <w:pStyle w:val="ListBullet"/>
        <w:spacing w:after="40"/>
        <w:ind w:left="504" w:hanging="259"/>
      </w:pPr>
      <w:r>
        <w:rPr>
          <w:rFonts w:ascii="Times New Roman" w:hAnsi="Times New Roman"/>
          <w:sz w:val="26"/>
        </w:rPr>
        <w:t>Tách dữ liệu thực, dữ liệu dự báo và dữ liệu mô phỏng.</w:t>
      </w:r>
    </w:p>
    <w:p>
      <w:pPr>
        <w:pStyle w:val="ListBullet"/>
        <w:spacing w:after="40"/>
        <w:ind w:left="504" w:hanging="259"/>
      </w:pPr>
      <w:r>
        <w:rPr>
          <w:rFonts w:ascii="Times New Roman" w:hAnsi="Times New Roman"/>
          <w:sz w:val="26"/>
        </w:rPr>
        <w:t>Phân quyền theo vai trò kết hợp phạm vi địa bàn/đơn vị và mức độ dữ liệu.</w:t>
      </w:r>
    </w:p>
    <w:p>
      <w:pPr>
        <w:pStyle w:val="ListBullet"/>
        <w:spacing w:after="40"/>
        <w:ind w:left="504" w:hanging="259"/>
      </w:pPr>
      <w:r>
        <w:rPr>
          <w:rFonts w:ascii="Times New Roman" w:hAnsi="Times New Roman"/>
          <w:sz w:val="26"/>
        </w:rPr>
        <w:t>Thiết kế API-first, có versioning, idempotency và audit.</w:t>
      </w:r>
    </w:p>
    <w:p>
      <w:pPr>
        <w:pStyle w:val="ListBullet"/>
        <w:spacing w:after="40"/>
        <w:ind w:left="504" w:hanging="259"/>
      </w:pPr>
      <w:r>
        <w:rPr>
          <w:rFonts w:ascii="Times New Roman" w:hAnsi="Times New Roman"/>
          <w:sz w:val="26"/>
        </w:rPr>
        <w:t>Ưu tiên triển khai nội bộ, có khả năng hoạt động khi kết nối không ổn định.</w:t>
      </w:r>
    </w:p>
    <w:p>
      <w:pPr>
        <w:pStyle w:val="Heading1"/>
      </w:pPr>
      <w:r>
        <w:t>3. KIẾN TRÚC BACKEND ĐỀ XUẤT</w:t>
      </w:r>
    </w:p>
    <w:p>
      <w:r>
        <w:t>Giai đoạn đầu nên dùng Modular Monolith để bảo đảm thống nhất nghiệp vụ, dễ triển khai và kiểm soát. Các module có ranh giới rõ để có thể tách thành dịch vụ độc lập khi quy mô dữ liệu và tải tăng.</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Module</w:t>
            </w:r>
          </w:p>
        </w:tc>
        <w:tc>
          <w:tcPr>
            <w:tcW w:type="dxa" w:w="5004"/>
            <w:vAlign w:val="center"/>
            <w:shd w:fill="17324D"/>
          </w:tcPr>
          <w:p>
            <w:pPr>
              <w:spacing w:after="0"/>
            </w:pPr>
            <w:r/>
            <w:r>
              <w:rPr>
                <w:rFonts w:ascii="Times New Roman" w:hAnsi="Times New Roman" w:eastAsia="Times New Roman"/>
                <w:b/>
                <w:color w:val="FFFFFF"/>
                <w:sz w:val="21"/>
              </w:rPr>
              <w:t>Trách nhiệm</w:t>
            </w:r>
          </w:p>
        </w:tc>
      </w:tr>
      <w:tr>
        <w:tc>
          <w:tcPr>
            <w:tcW w:type="dxa" w:w="5004"/>
            <w:vAlign w:val="center"/>
          </w:tcPr>
          <w:p>
            <w:pPr>
              <w:spacing w:after="0"/>
            </w:pPr>
            <w:r/>
            <w:r>
              <w:rPr>
                <w:rFonts w:ascii="Times New Roman" w:hAnsi="Times New Roman" w:eastAsia="Times New Roman"/>
                <w:b w:val="0"/>
                <w:sz w:val="20"/>
              </w:rPr>
              <w:t>Identity &amp; Access</w:t>
            </w:r>
          </w:p>
        </w:tc>
        <w:tc>
          <w:tcPr>
            <w:tcW w:type="dxa" w:w="5004"/>
            <w:vAlign w:val="center"/>
          </w:tcPr>
          <w:p>
            <w:pPr>
              <w:spacing w:after="0"/>
            </w:pPr>
            <w:r/>
            <w:r>
              <w:rPr>
                <w:rFonts w:ascii="Times New Roman" w:hAnsi="Times New Roman" w:eastAsia="Times New Roman"/>
                <w:b w:val="0"/>
                <w:sz w:val="20"/>
              </w:rPr>
              <w:t>Tài khoản, vai trò, phạm vi quyền, xác thực, phiên đăng nhập</w:t>
            </w:r>
          </w:p>
        </w:tc>
      </w:tr>
      <w:tr>
        <w:tc>
          <w:tcPr>
            <w:tcW w:type="dxa" w:w="5004"/>
            <w:vAlign w:val="center"/>
          </w:tcPr>
          <w:p>
            <w:pPr>
              <w:spacing w:after="0"/>
            </w:pPr>
            <w:r/>
            <w:r>
              <w:rPr>
                <w:rFonts w:ascii="Times New Roman" w:hAnsi="Times New Roman" w:eastAsia="Times New Roman"/>
                <w:b w:val="0"/>
                <w:sz w:val="20"/>
              </w:rPr>
              <w:t>Master Data</w:t>
            </w:r>
          </w:p>
        </w:tc>
        <w:tc>
          <w:tcPr>
            <w:tcW w:type="dxa" w:w="5004"/>
            <w:vAlign w:val="center"/>
          </w:tcPr>
          <w:p>
            <w:pPr>
              <w:spacing w:after="0"/>
            </w:pPr>
            <w:r/>
            <w:r>
              <w:rPr>
                <w:rFonts w:ascii="Times New Roman" w:hAnsi="Times New Roman" w:eastAsia="Times New Roman"/>
                <w:b w:val="0"/>
                <w:sz w:val="20"/>
              </w:rPr>
              <w:t>Danh mục dùng chung, mã hóa, phiên bản danh mục</w:t>
            </w:r>
          </w:p>
        </w:tc>
      </w:tr>
      <w:tr>
        <w:tc>
          <w:tcPr>
            <w:tcW w:type="dxa" w:w="5004"/>
            <w:vAlign w:val="center"/>
          </w:tcPr>
          <w:p>
            <w:pPr>
              <w:spacing w:after="0"/>
            </w:pPr>
            <w:r/>
            <w:r>
              <w:rPr>
                <w:rFonts w:ascii="Times New Roman" w:hAnsi="Times New Roman" w:eastAsia="Times New Roman"/>
                <w:b w:val="0"/>
                <w:sz w:val="20"/>
              </w:rPr>
              <w:t>Organization &amp; Geography</w:t>
            </w:r>
          </w:p>
        </w:tc>
        <w:tc>
          <w:tcPr>
            <w:tcW w:type="dxa" w:w="5004"/>
            <w:vAlign w:val="center"/>
          </w:tcPr>
          <w:p>
            <w:pPr>
              <w:spacing w:after="0"/>
            </w:pPr>
            <w:r/>
            <w:r>
              <w:rPr>
                <w:rFonts w:ascii="Times New Roman" w:hAnsi="Times New Roman" w:eastAsia="Times New Roman"/>
                <w:b w:val="0"/>
                <w:sz w:val="20"/>
              </w:rPr>
              <w:t>Đơn vị, xã/phường, phạm vi quản lý</w:t>
            </w:r>
          </w:p>
        </w:tc>
      </w:tr>
      <w:tr>
        <w:tc>
          <w:tcPr>
            <w:tcW w:type="dxa" w:w="5004"/>
            <w:vAlign w:val="center"/>
          </w:tcPr>
          <w:p>
            <w:pPr>
              <w:spacing w:after="0"/>
            </w:pPr>
            <w:r/>
            <w:r>
              <w:rPr>
                <w:rFonts w:ascii="Times New Roman" w:hAnsi="Times New Roman" w:eastAsia="Times New Roman"/>
                <w:b w:val="0"/>
                <w:sz w:val="20"/>
              </w:rPr>
              <w:t>Barracks</w:t>
            </w:r>
          </w:p>
        </w:tc>
        <w:tc>
          <w:tcPr>
            <w:tcW w:type="dxa" w:w="5004"/>
            <w:vAlign w:val="center"/>
          </w:tcPr>
          <w:p>
            <w:pPr>
              <w:spacing w:after="0"/>
            </w:pPr>
            <w:r/>
            <w:r>
              <w:rPr>
                <w:rFonts w:ascii="Times New Roman" w:hAnsi="Times New Roman" w:eastAsia="Times New Roman"/>
                <w:b w:val="0"/>
                <w:sz w:val="20"/>
              </w:rPr>
              <w:t>Doanh trại, đất, công trình, hạ tầng</w:t>
            </w:r>
          </w:p>
        </w:tc>
      </w:tr>
      <w:tr>
        <w:tc>
          <w:tcPr>
            <w:tcW w:type="dxa" w:w="5004"/>
            <w:vAlign w:val="center"/>
          </w:tcPr>
          <w:p>
            <w:pPr>
              <w:spacing w:after="0"/>
            </w:pPr>
            <w:r/>
            <w:r>
              <w:rPr>
                <w:rFonts w:ascii="Times New Roman" w:hAnsi="Times New Roman" w:eastAsia="Times New Roman"/>
                <w:b w:val="0"/>
                <w:sz w:val="20"/>
              </w:rPr>
              <w:t>Material &amp; Inventory</w:t>
            </w:r>
          </w:p>
        </w:tc>
        <w:tc>
          <w:tcPr>
            <w:tcW w:type="dxa" w:w="5004"/>
            <w:vAlign w:val="center"/>
          </w:tcPr>
          <w:p>
            <w:pPr>
              <w:spacing w:after="0"/>
            </w:pPr>
            <w:r/>
            <w:r>
              <w:rPr>
                <w:rFonts w:ascii="Times New Roman" w:hAnsi="Times New Roman" w:eastAsia="Times New Roman"/>
                <w:b w:val="0"/>
                <w:sz w:val="20"/>
              </w:rPr>
              <w:t>Vật chất, vật tư, tồn kho, định mức, chênh lệch</w:t>
            </w:r>
          </w:p>
        </w:tc>
      </w:tr>
      <w:tr>
        <w:tc>
          <w:tcPr>
            <w:tcW w:type="dxa" w:w="5004"/>
            <w:vAlign w:val="center"/>
          </w:tcPr>
          <w:p>
            <w:pPr>
              <w:spacing w:after="0"/>
            </w:pPr>
            <w:r/>
            <w:r>
              <w:rPr>
                <w:rFonts w:ascii="Times New Roman" w:hAnsi="Times New Roman" w:eastAsia="Times New Roman"/>
                <w:b w:val="0"/>
                <w:sz w:val="20"/>
              </w:rPr>
              <w:t>Inspection</w:t>
            </w:r>
          </w:p>
        </w:tc>
        <w:tc>
          <w:tcPr>
            <w:tcW w:type="dxa" w:w="5004"/>
            <w:vAlign w:val="center"/>
          </w:tcPr>
          <w:p>
            <w:pPr>
              <w:spacing w:after="0"/>
            </w:pPr>
            <w:r/>
            <w:r>
              <w:rPr>
                <w:rFonts w:ascii="Times New Roman" w:hAnsi="Times New Roman" w:eastAsia="Times New Roman"/>
                <w:b w:val="0"/>
                <w:sz w:val="20"/>
              </w:rPr>
              <w:t>Đợt kiểm kê, phiếu kiểm kê, minh chứng, đối chiếu</w:t>
            </w:r>
          </w:p>
        </w:tc>
      </w:tr>
      <w:tr>
        <w:tc>
          <w:tcPr>
            <w:tcW w:type="dxa" w:w="5004"/>
            <w:vAlign w:val="center"/>
          </w:tcPr>
          <w:p>
            <w:pPr>
              <w:spacing w:after="0"/>
            </w:pPr>
            <w:r/>
            <w:r>
              <w:rPr>
                <w:rFonts w:ascii="Times New Roman" w:hAnsi="Times New Roman" w:eastAsia="Times New Roman"/>
                <w:b w:val="0"/>
                <w:sz w:val="20"/>
              </w:rPr>
              <w:t>Workflow &amp; Approval</w:t>
            </w:r>
          </w:p>
        </w:tc>
        <w:tc>
          <w:tcPr>
            <w:tcW w:type="dxa" w:w="5004"/>
            <w:vAlign w:val="center"/>
          </w:tcPr>
          <w:p>
            <w:pPr>
              <w:spacing w:after="0"/>
            </w:pPr>
            <w:r/>
            <w:r>
              <w:rPr>
                <w:rFonts w:ascii="Times New Roman" w:hAnsi="Times New Roman" w:eastAsia="Times New Roman"/>
                <w:b w:val="0"/>
                <w:sz w:val="20"/>
              </w:rPr>
              <w:t>Luồng trình duyệt, yêu cầu bổ sung, chốt dữ liệu</w:t>
            </w:r>
          </w:p>
        </w:tc>
      </w:tr>
      <w:tr>
        <w:tc>
          <w:tcPr>
            <w:tcW w:type="dxa" w:w="5004"/>
            <w:vAlign w:val="center"/>
          </w:tcPr>
          <w:p>
            <w:pPr>
              <w:spacing w:after="0"/>
            </w:pPr>
            <w:r/>
            <w:r>
              <w:rPr>
                <w:rFonts w:ascii="Times New Roman" w:hAnsi="Times New Roman" w:eastAsia="Times New Roman"/>
                <w:b w:val="0"/>
                <w:sz w:val="20"/>
              </w:rPr>
              <w:t>Maintenance &amp; Recovery</w:t>
            </w:r>
          </w:p>
        </w:tc>
        <w:tc>
          <w:tcPr>
            <w:tcW w:type="dxa" w:w="5004"/>
            <w:vAlign w:val="center"/>
          </w:tcPr>
          <w:p>
            <w:pPr>
              <w:spacing w:after="0"/>
            </w:pPr>
            <w:r/>
            <w:r>
              <w:rPr>
                <w:rFonts w:ascii="Times New Roman" w:hAnsi="Times New Roman" w:eastAsia="Times New Roman"/>
                <w:b w:val="0"/>
                <w:sz w:val="20"/>
              </w:rPr>
              <w:t>Sửa chữa, bảo trì, thiệt hại, khôi phục</w:t>
            </w:r>
          </w:p>
        </w:tc>
      </w:tr>
      <w:tr>
        <w:tc>
          <w:tcPr>
            <w:tcW w:type="dxa" w:w="5004"/>
            <w:vAlign w:val="center"/>
          </w:tcPr>
          <w:p>
            <w:pPr>
              <w:spacing w:after="0"/>
            </w:pPr>
            <w:r/>
            <w:r>
              <w:rPr>
                <w:rFonts w:ascii="Times New Roman" w:hAnsi="Times New Roman" w:eastAsia="Times New Roman"/>
                <w:b w:val="0"/>
                <w:sz w:val="20"/>
              </w:rPr>
              <w:t>Planning &amp; Scenario</w:t>
            </w:r>
          </w:p>
        </w:tc>
        <w:tc>
          <w:tcPr>
            <w:tcW w:type="dxa" w:w="5004"/>
            <w:vAlign w:val="center"/>
          </w:tcPr>
          <w:p>
            <w:pPr>
              <w:spacing w:after="0"/>
            </w:pPr>
            <w:r/>
            <w:r>
              <w:rPr>
                <w:rFonts w:ascii="Times New Roman" w:hAnsi="Times New Roman" w:eastAsia="Times New Roman"/>
                <w:b w:val="0"/>
                <w:sz w:val="20"/>
              </w:rPr>
              <w:t>Tình huống, tham số, tính toán, phương án</w:t>
            </w:r>
          </w:p>
        </w:tc>
      </w:tr>
      <w:tr>
        <w:tc>
          <w:tcPr>
            <w:tcW w:type="dxa" w:w="5004"/>
            <w:vAlign w:val="center"/>
          </w:tcPr>
          <w:p>
            <w:pPr>
              <w:spacing w:after="0"/>
            </w:pPr>
            <w:r/>
            <w:r>
              <w:rPr>
                <w:rFonts w:ascii="Times New Roman" w:hAnsi="Times New Roman" w:eastAsia="Times New Roman"/>
                <w:b w:val="0"/>
                <w:sz w:val="20"/>
              </w:rPr>
              <w:t>GIS</w:t>
            </w:r>
          </w:p>
        </w:tc>
        <w:tc>
          <w:tcPr>
            <w:tcW w:type="dxa" w:w="5004"/>
            <w:vAlign w:val="center"/>
          </w:tcPr>
          <w:p>
            <w:pPr>
              <w:spacing w:after="0"/>
            </w:pPr>
            <w:r/>
            <w:r>
              <w:rPr>
                <w:rFonts w:ascii="Times New Roman" w:hAnsi="Times New Roman" w:eastAsia="Times New Roman"/>
                <w:b w:val="0"/>
                <w:sz w:val="20"/>
              </w:rPr>
              <w:t>Đối tượng không gian, lớp bản đồ, truy vấn theo vùng</w:t>
            </w:r>
          </w:p>
        </w:tc>
      </w:tr>
      <w:tr>
        <w:tc>
          <w:tcPr>
            <w:tcW w:type="dxa" w:w="5004"/>
            <w:vAlign w:val="center"/>
          </w:tcPr>
          <w:p>
            <w:pPr>
              <w:spacing w:after="0"/>
            </w:pPr>
            <w:r/>
            <w:r>
              <w:rPr>
                <w:rFonts w:ascii="Times New Roman" w:hAnsi="Times New Roman" w:eastAsia="Times New Roman"/>
                <w:b w:val="0"/>
                <w:sz w:val="20"/>
              </w:rPr>
              <w:t>Document</w:t>
            </w:r>
          </w:p>
        </w:tc>
        <w:tc>
          <w:tcPr>
            <w:tcW w:type="dxa" w:w="5004"/>
            <w:vAlign w:val="center"/>
          </w:tcPr>
          <w:p>
            <w:pPr>
              <w:spacing w:after="0"/>
            </w:pPr>
            <w:r/>
            <w:r>
              <w:rPr>
                <w:rFonts w:ascii="Times New Roman" w:hAnsi="Times New Roman" w:eastAsia="Times New Roman"/>
                <w:b w:val="0"/>
                <w:sz w:val="20"/>
              </w:rPr>
              <w:t>Tệp, ảnh, bản vẽ, hồ sơ pháp lý, watermark</w:t>
            </w:r>
          </w:p>
        </w:tc>
      </w:tr>
      <w:tr>
        <w:tc>
          <w:tcPr>
            <w:tcW w:type="dxa" w:w="5004"/>
            <w:vAlign w:val="center"/>
          </w:tcPr>
          <w:p>
            <w:pPr>
              <w:spacing w:after="0"/>
            </w:pPr>
            <w:r/>
            <w:r>
              <w:rPr>
                <w:rFonts w:ascii="Times New Roman" w:hAnsi="Times New Roman" w:eastAsia="Times New Roman"/>
                <w:b w:val="0"/>
                <w:sz w:val="20"/>
              </w:rPr>
              <w:t>Reporting</w:t>
            </w:r>
          </w:p>
        </w:tc>
        <w:tc>
          <w:tcPr>
            <w:tcW w:type="dxa" w:w="5004"/>
            <w:vAlign w:val="center"/>
          </w:tcPr>
          <w:p>
            <w:pPr>
              <w:spacing w:after="0"/>
            </w:pPr>
            <w:r/>
            <w:r>
              <w:rPr>
                <w:rFonts w:ascii="Times New Roman" w:hAnsi="Times New Roman" w:eastAsia="Times New Roman"/>
                <w:b w:val="0"/>
                <w:sz w:val="20"/>
              </w:rPr>
              <w:t>Báo cáo, snapshot, export, lịch chạy</w:t>
            </w:r>
          </w:p>
        </w:tc>
      </w:tr>
      <w:tr>
        <w:tc>
          <w:tcPr>
            <w:tcW w:type="dxa" w:w="5004"/>
            <w:vAlign w:val="center"/>
          </w:tcPr>
          <w:p>
            <w:pPr>
              <w:spacing w:after="0"/>
            </w:pPr>
            <w:r/>
            <w:r>
              <w:rPr>
                <w:rFonts w:ascii="Times New Roman" w:hAnsi="Times New Roman" w:eastAsia="Times New Roman"/>
                <w:b w:val="0"/>
                <w:sz w:val="20"/>
              </w:rPr>
              <w:t>Notification</w:t>
            </w:r>
          </w:p>
        </w:tc>
        <w:tc>
          <w:tcPr>
            <w:tcW w:type="dxa" w:w="5004"/>
            <w:vAlign w:val="center"/>
          </w:tcPr>
          <w:p>
            <w:pPr>
              <w:spacing w:after="0"/>
            </w:pPr>
            <w:r/>
            <w:r>
              <w:rPr>
                <w:rFonts w:ascii="Times New Roman" w:hAnsi="Times New Roman" w:eastAsia="Times New Roman"/>
                <w:b w:val="0"/>
                <w:sz w:val="20"/>
              </w:rPr>
              <w:t>Thông báo, cảnh báo, giao việc</w:t>
            </w:r>
          </w:p>
        </w:tc>
      </w:tr>
      <w:tr>
        <w:tc>
          <w:tcPr>
            <w:tcW w:type="dxa" w:w="5004"/>
            <w:vAlign w:val="center"/>
          </w:tcPr>
          <w:p>
            <w:pPr>
              <w:spacing w:after="0"/>
            </w:pPr>
            <w:r/>
            <w:r>
              <w:rPr>
                <w:rFonts w:ascii="Times New Roman" w:hAnsi="Times New Roman" w:eastAsia="Times New Roman"/>
                <w:b w:val="0"/>
                <w:sz w:val="20"/>
              </w:rPr>
              <w:t>Audit &amp; Security</w:t>
            </w:r>
          </w:p>
        </w:tc>
        <w:tc>
          <w:tcPr>
            <w:tcW w:type="dxa" w:w="5004"/>
            <w:vAlign w:val="center"/>
          </w:tcPr>
          <w:p>
            <w:pPr>
              <w:spacing w:after="0"/>
            </w:pPr>
            <w:r/>
            <w:r>
              <w:rPr>
                <w:rFonts w:ascii="Times New Roman" w:hAnsi="Times New Roman" w:eastAsia="Times New Roman"/>
                <w:b w:val="0"/>
                <w:sz w:val="20"/>
              </w:rPr>
              <w:t>Nhật ký, giám sát, sự kiện an ninh</w:t>
            </w:r>
          </w:p>
        </w:tc>
      </w:tr>
      <w:tr>
        <w:tc>
          <w:tcPr>
            <w:tcW w:type="dxa" w:w="5004"/>
            <w:vAlign w:val="center"/>
          </w:tcPr>
          <w:p>
            <w:pPr>
              <w:spacing w:after="0"/>
            </w:pPr>
            <w:r/>
            <w:r>
              <w:rPr>
                <w:rFonts w:ascii="Times New Roman" w:hAnsi="Times New Roman" w:eastAsia="Times New Roman"/>
                <w:b w:val="0"/>
                <w:sz w:val="20"/>
              </w:rPr>
              <w:t>Integration</w:t>
            </w:r>
          </w:p>
        </w:tc>
        <w:tc>
          <w:tcPr>
            <w:tcW w:type="dxa" w:w="5004"/>
            <w:vAlign w:val="center"/>
          </w:tcPr>
          <w:p>
            <w:pPr>
              <w:spacing w:after="0"/>
            </w:pPr>
            <w:r/>
            <w:r>
              <w:rPr>
                <w:rFonts w:ascii="Times New Roman" w:hAnsi="Times New Roman" w:eastAsia="Times New Roman"/>
                <w:b w:val="0"/>
                <w:sz w:val="20"/>
              </w:rPr>
              <w:t>Nhập/xuất, đồng bộ, API với hệ thống ngoài</w:t>
            </w:r>
          </w:p>
        </w:tc>
      </w:tr>
    </w:tbl>
    <w:tbl>
      <w:tblPr>
        <w:tblW w:type="auto" w:w="0"/>
        <w:jc w:val="center"/>
        <w:tblLook w:firstColumn="1" w:firstRow="1" w:lastColumn="0" w:lastRow="0" w:noHBand="0" w:noVBand="1" w:val="04A0"/>
      </w:tblPr>
      <w:tblGrid>
        <w:gridCol w:w="10008"/>
      </w:tblGrid>
      <w:tr>
        <w:tc>
          <w:tcPr>
            <w:tcW w:type="dxa" w:w="10008"/>
            <w:shd w:fill="EAF1F5"/>
          </w:tcPr>
          <w:p>
            <w:pPr>
              <w:spacing w:after="40"/>
            </w:pPr>
            <w:r>
              <w:rPr>
                <w:rFonts w:ascii="Times New Roman" w:hAnsi="Times New Roman"/>
                <w:b/>
                <w:color w:val="17324D"/>
                <w:sz w:val="25"/>
              </w:rPr>
              <w:t>Kiến trúc triển khai khuyến nghị</w:t>
            </w:r>
          </w:p>
          <w:p>
            <w:pPr>
              <w:spacing w:after="0"/>
            </w:pPr>
            <w:r>
              <w:rPr>
                <w:rFonts w:ascii="Times New Roman" w:hAnsi="Times New Roman"/>
                <w:sz w:val="24"/>
              </w:rPr>
              <w:t>API Gateway/Reverse Proxy → Backend Application → PostgreSQL/PostGIS → Object Storage/NAS → Cache/Queue → Reporting Worker → Monitoring. Tách môi trường phát triển, kiểm thử, thử nghiệm và vận hành.</w:t>
            </w:r>
          </w:p>
        </w:tc>
      </w:tr>
    </w:tbl>
    <w:p>
      <w:pPr>
        <w:pStyle w:val="Heading1"/>
      </w:pPr>
      <w:r>
        <w:t>4. TÁC NHÂN VÀ PHÂN QUYỀN</w:t>
      </w:r>
    </w:p>
    <w:tbl>
      <w:tblPr>
        <w:tblStyle w:val="TableGrid"/>
        <w:tblW w:type="auto" w:w="0"/>
        <w:jc w:val="center"/>
        <w:tblLook w:firstColumn="1" w:firstRow="1" w:lastColumn="0" w:lastRow="0" w:noHBand="0" w:noVBand="1" w:val="04A0"/>
      </w:tblPr>
      <w:tblGrid>
        <w:gridCol w:w="3336"/>
        <w:gridCol w:w="3336"/>
        <w:gridCol w:w="3336"/>
      </w:tblGrid>
      <w:tr>
        <w:tc>
          <w:tcPr>
            <w:tcW w:type="dxa" w:w="3336"/>
            <w:vAlign w:val="center"/>
            <w:shd w:fill="17324D"/>
          </w:tcPr>
          <w:p>
            <w:pPr>
              <w:spacing w:after="0"/>
            </w:pPr>
            <w:r/>
            <w:r>
              <w:rPr>
                <w:rFonts w:ascii="Times New Roman" w:hAnsi="Times New Roman" w:eastAsia="Times New Roman"/>
                <w:b/>
                <w:color w:val="FFFFFF"/>
                <w:sz w:val="21"/>
              </w:rPr>
              <w:t>Mã vai trò</w:t>
            </w:r>
          </w:p>
        </w:tc>
        <w:tc>
          <w:tcPr>
            <w:tcW w:type="dxa" w:w="3336"/>
            <w:vAlign w:val="center"/>
            <w:shd w:fill="17324D"/>
          </w:tcPr>
          <w:p>
            <w:pPr>
              <w:spacing w:after="0"/>
            </w:pPr>
            <w:r/>
            <w:r>
              <w:rPr>
                <w:rFonts w:ascii="Times New Roman" w:hAnsi="Times New Roman" w:eastAsia="Times New Roman"/>
                <w:b/>
                <w:color w:val="FFFFFF"/>
                <w:sz w:val="21"/>
              </w:rPr>
              <w:t>Tên</w:t>
            </w:r>
          </w:p>
        </w:tc>
        <w:tc>
          <w:tcPr>
            <w:tcW w:type="dxa" w:w="3336"/>
            <w:vAlign w:val="center"/>
            <w:shd w:fill="17324D"/>
          </w:tcPr>
          <w:p>
            <w:pPr>
              <w:spacing w:after="0"/>
            </w:pPr>
            <w:r/>
            <w:r>
              <w:rPr>
                <w:rFonts w:ascii="Times New Roman" w:hAnsi="Times New Roman" w:eastAsia="Times New Roman"/>
                <w:b/>
                <w:color w:val="FFFFFF"/>
                <w:sz w:val="21"/>
              </w:rPr>
              <w:t>Phạm vi chính</w:t>
            </w:r>
          </w:p>
        </w:tc>
      </w:tr>
      <w:tr>
        <w:tc>
          <w:tcPr>
            <w:tcW w:type="dxa" w:w="3336"/>
            <w:vAlign w:val="center"/>
          </w:tcPr>
          <w:p>
            <w:pPr>
              <w:spacing w:after="0"/>
            </w:pPr>
            <w:r/>
            <w:r>
              <w:rPr>
                <w:rFonts w:ascii="Times New Roman" w:hAnsi="Times New Roman" w:eastAsia="Times New Roman"/>
                <w:b w:val="0"/>
                <w:sz w:val="20"/>
              </w:rPr>
              <w:t>SYS_ADMIN</w:t>
            </w:r>
          </w:p>
        </w:tc>
        <w:tc>
          <w:tcPr>
            <w:tcW w:type="dxa" w:w="3336"/>
            <w:vAlign w:val="center"/>
          </w:tcPr>
          <w:p>
            <w:pPr>
              <w:spacing w:after="0"/>
            </w:pPr>
            <w:r/>
            <w:r>
              <w:rPr>
                <w:rFonts w:ascii="Times New Roman" w:hAnsi="Times New Roman" w:eastAsia="Times New Roman"/>
                <w:b w:val="0"/>
                <w:sz w:val="20"/>
              </w:rPr>
              <w:t>Quản trị kỹ thuật</w:t>
            </w:r>
          </w:p>
        </w:tc>
        <w:tc>
          <w:tcPr>
            <w:tcW w:type="dxa" w:w="3336"/>
            <w:vAlign w:val="center"/>
          </w:tcPr>
          <w:p>
            <w:pPr>
              <w:spacing w:after="0"/>
            </w:pPr>
            <w:r/>
            <w:r>
              <w:rPr>
                <w:rFonts w:ascii="Times New Roman" w:hAnsi="Times New Roman" w:eastAsia="Times New Roman"/>
                <w:b w:val="0"/>
                <w:sz w:val="20"/>
              </w:rPr>
              <w:t>Quản lý cấu hình, tài khoản, danh mục kỹ thuật, nhật ký</w:t>
            </w:r>
          </w:p>
        </w:tc>
      </w:tr>
      <w:tr>
        <w:tc>
          <w:tcPr>
            <w:tcW w:type="dxa" w:w="3336"/>
            <w:vAlign w:val="center"/>
          </w:tcPr>
          <w:p>
            <w:pPr>
              <w:spacing w:after="0"/>
            </w:pPr>
            <w:r/>
            <w:r>
              <w:rPr>
                <w:rFonts w:ascii="Times New Roman" w:hAnsi="Times New Roman" w:eastAsia="Times New Roman"/>
                <w:b w:val="0"/>
                <w:sz w:val="20"/>
              </w:rPr>
              <w:t>PROVINCIAL_COMMAND</w:t>
            </w:r>
          </w:p>
        </w:tc>
        <w:tc>
          <w:tcPr>
            <w:tcW w:type="dxa" w:w="3336"/>
            <w:vAlign w:val="center"/>
          </w:tcPr>
          <w:p>
            <w:pPr>
              <w:spacing w:after="0"/>
            </w:pPr>
            <w:r/>
            <w:r>
              <w:rPr>
                <w:rFonts w:ascii="Times New Roman" w:hAnsi="Times New Roman" w:eastAsia="Times New Roman"/>
                <w:b w:val="0"/>
                <w:sz w:val="20"/>
              </w:rPr>
              <w:t>Chỉ huy cấp tỉnh</w:t>
            </w:r>
          </w:p>
        </w:tc>
        <w:tc>
          <w:tcPr>
            <w:tcW w:type="dxa" w:w="3336"/>
            <w:vAlign w:val="center"/>
          </w:tcPr>
          <w:p>
            <w:pPr>
              <w:spacing w:after="0"/>
            </w:pPr>
            <w:r/>
            <w:r>
              <w:rPr>
                <w:rFonts w:ascii="Times New Roman" w:hAnsi="Times New Roman" w:eastAsia="Times New Roman"/>
                <w:b w:val="0"/>
                <w:sz w:val="20"/>
              </w:rPr>
              <w:t>Xem tổng hợp, phê duyệt/chốt phương án, báo cáo chỉ huy</w:t>
            </w:r>
          </w:p>
        </w:tc>
      </w:tr>
      <w:tr>
        <w:tc>
          <w:tcPr>
            <w:tcW w:type="dxa" w:w="3336"/>
            <w:vAlign w:val="center"/>
          </w:tcPr>
          <w:p>
            <w:pPr>
              <w:spacing w:after="0"/>
            </w:pPr>
            <w:r/>
            <w:r>
              <w:rPr>
                <w:rFonts w:ascii="Times New Roman" w:hAnsi="Times New Roman" w:eastAsia="Times New Roman"/>
                <w:b w:val="0"/>
                <w:sz w:val="20"/>
              </w:rPr>
              <w:t>BARRACKS_OFFICER</w:t>
            </w:r>
          </w:p>
        </w:tc>
        <w:tc>
          <w:tcPr>
            <w:tcW w:type="dxa" w:w="3336"/>
            <w:vAlign w:val="center"/>
          </w:tcPr>
          <w:p>
            <w:pPr>
              <w:spacing w:after="0"/>
            </w:pPr>
            <w:r/>
            <w:r>
              <w:rPr>
                <w:rFonts w:ascii="Times New Roman" w:hAnsi="Times New Roman" w:eastAsia="Times New Roman"/>
                <w:b w:val="0"/>
                <w:sz w:val="20"/>
              </w:rPr>
              <w:t>Cán bộ ngành doanh trại tỉnh</w:t>
            </w:r>
          </w:p>
        </w:tc>
        <w:tc>
          <w:tcPr>
            <w:tcW w:type="dxa" w:w="3336"/>
            <w:vAlign w:val="center"/>
          </w:tcPr>
          <w:p>
            <w:pPr>
              <w:spacing w:after="0"/>
            </w:pPr>
            <w:r/>
            <w:r>
              <w:rPr>
                <w:rFonts w:ascii="Times New Roman" w:hAnsi="Times New Roman" w:eastAsia="Times New Roman"/>
                <w:b w:val="0"/>
                <w:sz w:val="20"/>
              </w:rPr>
              <w:t>Quản lý nghiệp vụ, kiểm duyệt, lập kế hoạch</w:t>
            </w:r>
          </w:p>
        </w:tc>
      </w:tr>
      <w:tr>
        <w:tc>
          <w:tcPr>
            <w:tcW w:type="dxa" w:w="3336"/>
            <w:vAlign w:val="center"/>
          </w:tcPr>
          <w:p>
            <w:pPr>
              <w:spacing w:after="0"/>
            </w:pPr>
            <w:r/>
            <w:r>
              <w:rPr>
                <w:rFonts w:ascii="Times New Roman" w:hAnsi="Times New Roman" w:eastAsia="Times New Roman"/>
                <w:b w:val="0"/>
                <w:sz w:val="20"/>
              </w:rPr>
              <w:t>COMMUNE_USER</w:t>
            </w:r>
          </w:p>
        </w:tc>
        <w:tc>
          <w:tcPr>
            <w:tcW w:type="dxa" w:w="3336"/>
            <w:vAlign w:val="center"/>
          </w:tcPr>
          <w:p>
            <w:pPr>
              <w:spacing w:after="0"/>
            </w:pPr>
            <w:r/>
            <w:r>
              <w:rPr>
                <w:rFonts w:ascii="Times New Roman" w:hAnsi="Times New Roman" w:eastAsia="Times New Roman"/>
                <w:b w:val="0"/>
                <w:sz w:val="20"/>
              </w:rPr>
              <w:t>Cán bộ Ban CHQS cấp xã</w:t>
            </w:r>
          </w:p>
        </w:tc>
        <w:tc>
          <w:tcPr>
            <w:tcW w:type="dxa" w:w="3336"/>
            <w:vAlign w:val="center"/>
          </w:tcPr>
          <w:p>
            <w:pPr>
              <w:spacing w:after="0"/>
            </w:pPr>
            <w:r/>
            <w:r>
              <w:rPr>
                <w:rFonts w:ascii="Times New Roman" w:hAnsi="Times New Roman" w:eastAsia="Times New Roman"/>
                <w:b w:val="0"/>
                <w:sz w:val="20"/>
              </w:rPr>
              <w:t>Khai báo, kiểm kê, cập nhật hồ sơ trong phạm vi xã</w:t>
            </w:r>
          </w:p>
        </w:tc>
      </w:tr>
      <w:tr>
        <w:tc>
          <w:tcPr>
            <w:tcW w:type="dxa" w:w="3336"/>
            <w:vAlign w:val="center"/>
          </w:tcPr>
          <w:p>
            <w:pPr>
              <w:spacing w:after="0"/>
            </w:pPr>
            <w:r/>
            <w:r>
              <w:rPr>
                <w:rFonts w:ascii="Times New Roman" w:hAnsi="Times New Roman" w:eastAsia="Times New Roman"/>
                <w:b w:val="0"/>
                <w:sz w:val="20"/>
              </w:rPr>
              <w:t>REVIEWER</w:t>
            </w:r>
          </w:p>
        </w:tc>
        <w:tc>
          <w:tcPr>
            <w:tcW w:type="dxa" w:w="3336"/>
            <w:vAlign w:val="center"/>
          </w:tcPr>
          <w:p>
            <w:pPr>
              <w:spacing w:after="0"/>
            </w:pPr>
            <w:r/>
            <w:r>
              <w:rPr>
                <w:rFonts w:ascii="Times New Roman" w:hAnsi="Times New Roman" w:eastAsia="Times New Roman"/>
                <w:b w:val="0"/>
                <w:sz w:val="20"/>
              </w:rPr>
              <w:t>Kiểm duyệt viên</w:t>
            </w:r>
          </w:p>
        </w:tc>
        <w:tc>
          <w:tcPr>
            <w:tcW w:type="dxa" w:w="3336"/>
            <w:vAlign w:val="center"/>
          </w:tcPr>
          <w:p>
            <w:pPr>
              <w:spacing w:after="0"/>
            </w:pPr>
            <w:r/>
            <w:r>
              <w:rPr>
                <w:rFonts w:ascii="Times New Roman" w:hAnsi="Times New Roman" w:eastAsia="Times New Roman"/>
                <w:b w:val="0"/>
                <w:sz w:val="20"/>
              </w:rPr>
              <w:t>Đối chiếu, yêu cầu bổ sung, phê duyệt dữ liệu</w:t>
            </w:r>
          </w:p>
        </w:tc>
      </w:tr>
      <w:tr>
        <w:tc>
          <w:tcPr>
            <w:tcW w:type="dxa" w:w="3336"/>
            <w:vAlign w:val="center"/>
          </w:tcPr>
          <w:p>
            <w:pPr>
              <w:spacing w:after="0"/>
            </w:pPr>
            <w:r/>
            <w:r>
              <w:rPr>
                <w:rFonts w:ascii="Times New Roman" w:hAnsi="Times New Roman" w:eastAsia="Times New Roman"/>
                <w:b w:val="0"/>
                <w:sz w:val="20"/>
              </w:rPr>
              <w:t>REPORT_VIEWER</w:t>
            </w:r>
          </w:p>
        </w:tc>
        <w:tc>
          <w:tcPr>
            <w:tcW w:type="dxa" w:w="3336"/>
            <w:vAlign w:val="center"/>
          </w:tcPr>
          <w:p>
            <w:pPr>
              <w:spacing w:after="0"/>
            </w:pPr>
            <w:r/>
            <w:r>
              <w:rPr>
                <w:rFonts w:ascii="Times New Roman" w:hAnsi="Times New Roman" w:eastAsia="Times New Roman"/>
                <w:b w:val="0"/>
                <w:sz w:val="20"/>
              </w:rPr>
              <w:t>Người xem báo cáo</w:t>
            </w:r>
          </w:p>
        </w:tc>
        <w:tc>
          <w:tcPr>
            <w:tcW w:type="dxa" w:w="3336"/>
            <w:vAlign w:val="center"/>
          </w:tcPr>
          <w:p>
            <w:pPr>
              <w:spacing w:after="0"/>
            </w:pPr>
            <w:r/>
            <w:r>
              <w:rPr>
                <w:rFonts w:ascii="Times New Roman" w:hAnsi="Times New Roman" w:eastAsia="Times New Roman"/>
                <w:b w:val="0"/>
                <w:sz w:val="20"/>
              </w:rPr>
              <w:t>Chỉ xem/xuất theo quyền</w:t>
            </w:r>
          </w:p>
        </w:tc>
      </w:tr>
      <w:tr>
        <w:tc>
          <w:tcPr>
            <w:tcW w:type="dxa" w:w="3336"/>
            <w:vAlign w:val="center"/>
          </w:tcPr>
          <w:p>
            <w:pPr>
              <w:spacing w:after="0"/>
            </w:pPr>
            <w:r/>
            <w:r>
              <w:rPr>
                <w:rFonts w:ascii="Times New Roman" w:hAnsi="Times New Roman" w:eastAsia="Times New Roman"/>
                <w:b w:val="0"/>
                <w:sz w:val="20"/>
              </w:rPr>
              <w:t>AUDITOR</w:t>
            </w:r>
          </w:p>
        </w:tc>
        <w:tc>
          <w:tcPr>
            <w:tcW w:type="dxa" w:w="3336"/>
            <w:vAlign w:val="center"/>
          </w:tcPr>
          <w:p>
            <w:pPr>
              <w:spacing w:after="0"/>
            </w:pPr>
            <w:r/>
            <w:r>
              <w:rPr>
                <w:rFonts w:ascii="Times New Roman" w:hAnsi="Times New Roman" w:eastAsia="Times New Roman"/>
                <w:b w:val="0"/>
                <w:sz w:val="20"/>
              </w:rPr>
              <w:t>Cán bộ kiểm tra</w:t>
            </w:r>
          </w:p>
        </w:tc>
        <w:tc>
          <w:tcPr>
            <w:tcW w:type="dxa" w:w="3336"/>
            <w:vAlign w:val="center"/>
          </w:tcPr>
          <w:p>
            <w:pPr>
              <w:spacing w:after="0"/>
            </w:pPr>
            <w:r/>
            <w:r>
              <w:rPr>
                <w:rFonts w:ascii="Times New Roman" w:hAnsi="Times New Roman" w:eastAsia="Times New Roman"/>
                <w:b w:val="0"/>
                <w:sz w:val="20"/>
              </w:rPr>
              <w:t>Xem lịch sử, bằng chứng, nhật ký</w:t>
            </w:r>
          </w:p>
        </w:tc>
      </w:tr>
      <w:tr>
        <w:tc>
          <w:tcPr>
            <w:tcW w:type="dxa" w:w="3336"/>
            <w:vAlign w:val="center"/>
          </w:tcPr>
          <w:p>
            <w:pPr>
              <w:spacing w:after="0"/>
            </w:pPr>
            <w:r/>
            <w:r>
              <w:rPr>
                <w:rFonts w:ascii="Times New Roman" w:hAnsi="Times New Roman" w:eastAsia="Times New Roman"/>
                <w:b w:val="0"/>
                <w:sz w:val="20"/>
              </w:rPr>
              <w:t>INTEGRATION_CLIENT</w:t>
            </w:r>
          </w:p>
        </w:tc>
        <w:tc>
          <w:tcPr>
            <w:tcW w:type="dxa" w:w="3336"/>
            <w:vAlign w:val="center"/>
          </w:tcPr>
          <w:p>
            <w:pPr>
              <w:spacing w:after="0"/>
            </w:pPr>
            <w:r/>
            <w:r>
              <w:rPr>
                <w:rFonts w:ascii="Times New Roman" w:hAnsi="Times New Roman" w:eastAsia="Times New Roman"/>
                <w:b w:val="0"/>
                <w:sz w:val="20"/>
              </w:rPr>
              <w:t>Hệ thống tích hợp</w:t>
            </w:r>
          </w:p>
        </w:tc>
        <w:tc>
          <w:tcPr>
            <w:tcW w:type="dxa" w:w="3336"/>
            <w:vAlign w:val="center"/>
          </w:tcPr>
          <w:p>
            <w:pPr>
              <w:spacing w:after="0"/>
            </w:pPr>
            <w:r/>
            <w:r>
              <w:rPr>
                <w:rFonts w:ascii="Times New Roman" w:hAnsi="Times New Roman" w:eastAsia="Times New Roman"/>
                <w:b w:val="0"/>
                <w:sz w:val="20"/>
              </w:rPr>
              <w:t>Trao đổi dữ liệu qua API/service account</w:t>
            </w:r>
          </w:p>
        </w:tc>
      </w:tr>
    </w:tbl>
    <w:p>
      <w:pPr>
        <w:pStyle w:val="Heading1"/>
      </w:pPr>
      <w:r>
        <w:t>5. TRẠNG THÁI NGHIỆP VỤ CHỦ YẾU</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Đối tượng</w:t>
            </w:r>
          </w:p>
        </w:tc>
        <w:tc>
          <w:tcPr>
            <w:tcW w:type="dxa" w:w="5004"/>
            <w:vAlign w:val="center"/>
            <w:shd w:fill="17324D"/>
          </w:tcPr>
          <w:p>
            <w:pPr>
              <w:spacing w:after="0"/>
            </w:pPr>
            <w:r/>
            <w:r>
              <w:rPr>
                <w:rFonts w:ascii="Times New Roman" w:hAnsi="Times New Roman" w:eastAsia="Times New Roman"/>
                <w:b/>
                <w:color w:val="FFFFFF"/>
                <w:sz w:val="21"/>
              </w:rPr>
              <w:t>Chuỗi trạng thái</w:t>
            </w:r>
          </w:p>
        </w:tc>
      </w:tr>
      <w:tr>
        <w:tc>
          <w:tcPr>
            <w:tcW w:type="dxa" w:w="5004"/>
            <w:vAlign w:val="center"/>
          </w:tcPr>
          <w:p>
            <w:pPr>
              <w:spacing w:after="0"/>
            </w:pPr>
            <w:r/>
            <w:r>
              <w:rPr>
                <w:rFonts w:ascii="Times New Roman" w:hAnsi="Times New Roman" w:eastAsia="Times New Roman"/>
                <w:b w:val="0"/>
                <w:sz w:val="20"/>
              </w:rPr>
              <w:t>Hồ sơ dữ liệu</w:t>
            </w:r>
          </w:p>
        </w:tc>
        <w:tc>
          <w:tcPr>
            <w:tcW w:type="dxa" w:w="5004"/>
            <w:vAlign w:val="center"/>
          </w:tcPr>
          <w:p>
            <w:pPr>
              <w:spacing w:after="0"/>
            </w:pPr>
            <w:r/>
            <w:r>
              <w:rPr>
                <w:rFonts w:ascii="Times New Roman" w:hAnsi="Times New Roman" w:eastAsia="Times New Roman"/>
                <w:b w:val="0"/>
                <w:sz w:val="20"/>
              </w:rPr>
              <w:t>DRAFT → SUBMITTED → UNDER_REVIEW → NEEDS_REVISION → APPROVED → LOCKED → ARCHIVED</w:t>
            </w:r>
          </w:p>
        </w:tc>
      </w:tr>
      <w:tr>
        <w:tc>
          <w:tcPr>
            <w:tcW w:type="dxa" w:w="5004"/>
            <w:vAlign w:val="center"/>
          </w:tcPr>
          <w:p>
            <w:pPr>
              <w:spacing w:after="0"/>
            </w:pPr>
            <w:r/>
            <w:r>
              <w:rPr>
                <w:rFonts w:ascii="Times New Roman" w:hAnsi="Times New Roman" w:eastAsia="Times New Roman"/>
                <w:b w:val="0"/>
                <w:sz w:val="20"/>
              </w:rPr>
              <w:t>Đợt kiểm kê</w:t>
            </w:r>
          </w:p>
        </w:tc>
        <w:tc>
          <w:tcPr>
            <w:tcW w:type="dxa" w:w="5004"/>
            <w:vAlign w:val="center"/>
          </w:tcPr>
          <w:p>
            <w:pPr>
              <w:spacing w:after="0"/>
            </w:pPr>
            <w:r/>
            <w:r>
              <w:rPr>
                <w:rFonts w:ascii="Times New Roman" w:hAnsi="Times New Roman" w:eastAsia="Times New Roman"/>
                <w:b w:val="0"/>
                <w:sz w:val="20"/>
              </w:rPr>
              <w:t>PLANNED → OPEN → IN_PROGRESS → SUBMITTED → RECONCILED → CLOSED</w:t>
            </w:r>
          </w:p>
        </w:tc>
      </w:tr>
      <w:tr>
        <w:tc>
          <w:tcPr>
            <w:tcW w:type="dxa" w:w="5004"/>
            <w:vAlign w:val="center"/>
          </w:tcPr>
          <w:p>
            <w:pPr>
              <w:spacing w:after="0"/>
            </w:pPr>
            <w:r/>
            <w:r>
              <w:rPr>
                <w:rFonts w:ascii="Times New Roman" w:hAnsi="Times New Roman" w:eastAsia="Times New Roman"/>
                <w:b w:val="0"/>
                <w:sz w:val="20"/>
              </w:rPr>
              <w:t>Yêu cầu sửa chữa</w:t>
            </w:r>
          </w:p>
        </w:tc>
        <w:tc>
          <w:tcPr>
            <w:tcW w:type="dxa" w:w="5004"/>
            <w:vAlign w:val="center"/>
          </w:tcPr>
          <w:p>
            <w:pPr>
              <w:spacing w:after="0"/>
            </w:pPr>
            <w:r/>
            <w:r>
              <w:rPr>
                <w:rFonts w:ascii="Times New Roman" w:hAnsi="Times New Roman" w:eastAsia="Times New Roman"/>
                <w:b w:val="0"/>
                <w:sz w:val="20"/>
              </w:rPr>
              <w:t>DRAFT → PROPOSED → APPRAISED → APPROVED → IN_PROGRESS → ACCEPTED → CLOSED</w:t>
            </w:r>
          </w:p>
        </w:tc>
      </w:tr>
      <w:tr>
        <w:tc>
          <w:tcPr>
            <w:tcW w:type="dxa" w:w="5004"/>
            <w:vAlign w:val="center"/>
          </w:tcPr>
          <w:p>
            <w:pPr>
              <w:spacing w:after="0"/>
            </w:pPr>
            <w:r/>
            <w:r>
              <w:rPr>
                <w:rFonts w:ascii="Times New Roman" w:hAnsi="Times New Roman" w:eastAsia="Times New Roman"/>
                <w:b w:val="0"/>
                <w:sz w:val="20"/>
              </w:rPr>
              <w:t>Tình huống/phương án</w:t>
            </w:r>
          </w:p>
        </w:tc>
        <w:tc>
          <w:tcPr>
            <w:tcW w:type="dxa" w:w="5004"/>
            <w:vAlign w:val="center"/>
          </w:tcPr>
          <w:p>
            <w:pPr>
              <w:spacing w:after="0"/>
            </w:pPr>
            <w:r/>
            <w:r>
              <w:rPr>
                <w:rFonts w:ascii="Times New Roman" w:hAnsi="Times New Roman" w:eastAsia="Times New Roman"/>
                <w:b w:val="0"/>
                <w:sz w:val="20"/>
              </w:rPr>
              <w:t>DRAFT → CALCULATED → REVIEWED → APPROVED → LOCKED → SUPERSEDED</w:t>
            </w:r>
          </w:p>
        </w:tc>
      </w:tr>
      <w:tr>
        <w:tc>
          <w:tcPr>
            <w:tcW w:type="dxa" w:w="5004"/>
            <w:vAlign w:val="center"/>
          </w:tcPr>
          <w:p>
            <w:pPr>
              <w:spacing w:after="0"/>
            </w:pPr>
            <w:r/>
            <w:r>
              <w:rPr>
                <w:rFonts w:ascii="Times New Roman" w:hAnsi="Times New Roman" w:eastAsia="Times New Roman"/>
                <w:b w:val="0"/>
                <w:sz w:val="20"/>
              </w:rPr>
              <w:t>Đồng bộ</w:t>
            </w:r>
          </w:p>
        </w:tc>
        <w:tc>
          <w:tcPr>
            <w:tcW w:type="dxa" w:w="5004"/>
            <w:vAlign w:val="center"/>
          </w:tcPr>
          <w:p>
            <w:pPr>
              <w:spacing w:after="0"/>
            </w:pPr>
            <w:r/>
            <w:r>
              <w:rPr>
                <w:rFonts w:ascii="Times New Roman" w:hAnsi="Times New Roman" w:eastAsia="Times New Roman"/>
                <w:b w:val="0"/>
                <w:sz w:val="20"/>
              </w:rPr>
              <w:t>LOCAL_PENDING → QUEUED → SYNCING → SYNCED hoặc CONFLICT/FAILED</w:t>
            </w:r>
          </w:p>
        </w:tc>
      </w:tr>
    </w:tbl>
    <w:p>
      <w:pPr>
        <w:pStyle w:val="Heading1"/>
      </w:pPr>
      <w:r>
        <w:t>6. ĐẶC TẢ USE CASE CHỨC NĂNG</w:t>
      </w:r>
    </w:p>
    <w:p>
      <w:r>
        <w:t>Các use case dưới đây là baseline cho backlog phát triển, API contract và test case. Mã use case phải được giữ ổn định trong suốt vòng đời dự án.</w:t>
      </w:r>
    </w:p>
    <w:p>
      <w:pPr>
        <w:pStyle w:val="Heading2"/>
      </w:pPr>
      <w:r>
        <w:t>UC-01. Đăng nhập và tạo phiên truy cập</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Xác thực người dùng và cấp phiên truy cập phù hợp quyền.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Tất cả người dùng</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Tài khoản tồn tại và còn hiệu lực.</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Phiên đăng nhập hợp lệ được tạo.</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Người dùng gửi tên đăng nhập, mật khẩu và mã xác thực nếu được yêu cầu.</w:t>
      </w:r>
    </w:p>
    <w:p>
      <w:pPr>
        <w:pStyle w:val="ListBullet"/>
        <w:spacing w:after="40"/>
        <w:ind w:left="504" w:hanging="259"/>
      </w:pPr>
      <w:r>
        <w:rPr>
          <w:rFonts w:ascii="Times New Roman" w:hAnsi="Times New Roman"/>
          <w:sz w:val="26"/>
        </w:rPr>
        <w:t>Bước 2. Hệ thống kiểm tra trạng thái tài khoản, chính sách mật khẩu, thiết bị và giới hạn đăng nhập.</w:t>
      </w:r>
    </w:p>
    <w:p>
      <w:pPr>
        <w:pStyle w:val="ListBullet"/>
        <w:spacing w:after="40"/>
        <w:ind w:left="504" w:hanging="259"/>
      </w:pPr>
      <w:r>
        <w:rPr>
          <w:rFonts w:ascii="Times New Roman" w:hAnsi="Times New Roman"/>
          <w:sz w:val="26"/>
        </w:rPr>
        <w:t>Bước 3. Hệ thống cấp access token ngắn hạn và refresh token an toàn.</w:t>
      </w:r>
    </w:p>
    <w:p>
      <w:pPr>
        <w:pStyle w:val="ListBullet"/>
        <w:spacing w:after="40"/>
        <w:ind w:left="504" w:hanging="259"/>
      </w:pPr>
      <w:r>
        <w:rPr>
          <w:rFonts w:ascii="Times New Roman" w:hAnsi="Times New Roman"/>
          <w:sz w:val="26"/>
        </w:rPr>
        <w:t>Bước 4. Ghi nhật ký đăng nhập và trả về hồ sơ quyền hiệu lực.</w:t>
      </w:r>
    </w:p>
    <w:p>
      <w:pPr>
        <w:pStyle w:val="Heading3"/>
      </w:pPr>
      <w:r>
        <w:t>Luồng thay thế/ngoại lệ</w:t>
      </w:r>
    </w:p>
    <w:p>
      <w:pPr>
        <w:pStyle w:val="ListBullet"/>
        <w:spacing w:after="40"/>
        <w:ind w:left="504" w:hanging="259"/>
      </w:pPr>
      <w:r>
        <w:rPr>
          <w:rFonts w:ascii="Times New Roman" w:hAnsi="Times New Roman"/>
          <w:sz w:val="26"/>
        </w:rPr>
        <w:t>Sai thông tin: tăng bộ đếm thất bại; khóa tạm theo chính sách.</w:t>
      </w:r>
    </w:p>
    <w:p>
      <w:pPr>
        <w:pStyle w:val="ListBullet"/>
        <w:spacing w:after="40"/>
        <w:ind w:left="504" w:hanging="259"/>
      </w:pPr>
      <w:r>
        <w:rPr>
          <w:rFonts w:ascii="Times New Roman" w:hAnsi="Times New Roman"/>
          <w:sz w:val="26"/>
        </w:rPr>
        <w:t>Tài khoản hết hạn/khóa: từ chối và ghi sự kiện an ninh.</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username, password, otp/device context</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token, profile, permissions, session metadata</w:t>
            </w:r>
          </w:p>
        </w:tc>
      </w:tr>
    </w:tbl>
    <w:p>
      <w:pPr>
        <w:pStyle w:val="Heading3"/>
      </w:pPr>
      <w:r>
        <w:t>Quy tắc nghiệp vụ và kiểm soát</w:t>
      </w:r>
    </w:p>
    <w:p>
      <w:pPr>
        <w:pStyle w:val="ListBullet"/>
        <w:spacing w:after="40"/>
        <w:ind w:left="504" w:hanging="259"/>
      </w:pPr>
      <w:r>
        <w:rPr>
          <w:rFonts w:ascii="Times New Roman" w:hAnsi="Times New Roman"/>
          <w:sz w:val="26"/>
        </w:rPr>
        <w:t>Không trả về lý do chi tiết gây lộ tài khoản.</w:t>
      </w:r>
    </w:p>
    <w:p>
      <w:pPr>
        <w:pStyle w:val="ListBullet"/>
        <w:spacing w:after="40"/>
        <w:ind w:left="504" w:hanging="259"/>
      </w:pPr>
      <w:r>
        <w:rPr>
          <w:rFonts w:ascii="Times New Roman" w:hAnsi="Times New Roman"/>
          <w:sz w:val="26"/>
        </w:rPr>
        <w:t>Token phải có thời hạn; refresh token có cơ chế thu hồi.</w:t>
      </w:r>
    </w:p>
    <w:p>
      <w:pPr>
        <w:pStyle w:val="Heading3"/>
      </w:pPr>
      <w:r>
        <w:t>API/Service dự kiến</w:t>
      </w:r>
    </w:p>
    <w:p>
      <w:pPr>
        <w:pStyle w:val="CodeBlock"/>
      </w:pPr>
      <w:r>
        <w:t>POST /api/v1/auth/login</w:t>
      </w:r>
    </w:p>
    <w:p>
      <w:pPr>
        <w:pStyle w:val="CodeBlock"/>
      </w:pPr>
      <w:r>
        <w:t>POST /api/v1/auth/refresh</w:t>
      </w:r>
    </w:p>
    <w:p>
      <w:pPr>
        <w:pStyle w:val="CodeBlock"/>
      </w:pPr>
      <w:r>
        <w:t>POST /api/v1/auth/logout</w:t>
      </w:r>
    </w:p>
    <w:p>
      <w:pPr>
        <w:pStyle w:val="Heading3"/>
      </w:pPr>
      <w:r>
        <w:t>Tiêu chí chấp nhận</w:t>
      </w:r>
    </w:p>
    <w:p>
      <w:pPr>
        <w:pStyle w:val="ListBullet"/>
        <w:spacing w:after="40"/>
        <w:ind w:left="504" w:hanging="259"/>
      </w:pPr>
      <w:r>
        <w:rPr>
          <w:rFonts w:ascii="Times New Roman" w:hAnsi="Times New Roman"/>
          <w:sz w:val="26"/>
        </w:rPr>
        <w:t>Đăng nhập đúng trả về quyền trong phạm vi được cấp.</w:t>
      </w:r>
    </w:p>
    <w:p>
      <w:pPr>
        <w:pStyle w:val="ListBullet"/>
        <w:spacing w:after="40"/>
        <w:ind w:left="504" w:hanging="259"/>
      </w:pPr>
      <w:r>
        <w:rPr>
          <w:rFonts w:ascii="Times New Roman" w:hAnsi="Times New Roman"/>
          <w:sz w:val="26"/>
        </w:rPr>
        <w:t>Đăng nhập sai không tạo phiên và có audit.</w:t>
      </w:r>
    </w:p>
    <w:p>
      <w:pPr>
        <w:pStyle w:val="Heading2"/>
      </w:pPr>
      <w:r>
        <w:t>UC-02. Quản lý người dùng, vai trò và phạm vi dữ liệu</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Cấp đúng quyền theo nhiệm vụ, đơn vị và địa bàn.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SYS_ADMIN</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Cán bộ bảo mật/đơn vị quản lý</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Quản trị viên có quyền quản lý IAM.</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Quyền mới có hiệu lực theo thời điểm cấu hình.</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hoặc cập nhật tài khoản.</w:t>
      </w:r>
    </w:p>
    <w:p>
      <w:pPr>
        <w:pStyle w:val="ListBullet"/>
        <w:spacing w:after="40"/>
        <w:ind w:left="504" w:hanging="259"/>
      </w:pPr>
      <w:r>
        <w:rPr>
          <w:rFonts w:ascii="Times New Roman" w:hAnsi="Times New Roman"/>
          <w:sz w:val="26"/>
        </w:rPr>
        <w:t>Bước 2. Gán một hoặc nhiều vai trò.</w:t>
      </w:r>
    </w:p>
    <w:p>
      <w:pPr>
        <w:pStyle w:val="ListBullet"/>
        <w:spacing w:after="40"/>
        <w:ind w:left="504" w:hanging="259"/>
      </w:pPr>
      <w:r>
        <w:rPr>
          <w:rFonts w:ascii="Times New Roman" w:hAnsi="Times New Roman"/>
          <w:sz w:val="26"/>
        </w:rPr>
        <w:t>Bước 3. Gán phạm vi đơn vị/xã/phường và quyền chức năng.</w:t>
      </w:r>
    </w:p>
    <w:p>
      <w:pPr>
        <w:pStyle w:val="ListBullet"/>
        <w:spacing w:after="40"/>
        <w:ind w:left="504" w:hanging="259"/>
      </w:pPr>
      <w:r>
        <w:rPr>
          <w:rFonts w:ascii="Times New Roman" w:hAnsi="Times New Roman"/>
          <w:sz w:val="26"/>
        </w:rPr>
        <w:t>Bước 4. Kiểm tra xung đột quyền và lưu phiên bản cấu hình.</w:t>
      </w:r>
    </w:p>
    <w:p>
      <w:pPr>
        <w:pStyle w:val="ListBullet"/>
        <w:spacing w:after="40"/>
        <w:ind w:left="504" w:hanging="259"/>
      </w:pPr>
      <w:r>
        <w:rPr>
          <w:rFonts w:ascii="Times New Roman" w:hAnsi="Times New Roman"/>
          <w:sz w:val="26"/>
        </w:rPr>
        <w:t>Bước 5. Thông báo cho người dùng khi quyền thay đổi.</w:t>
      </w:r>
    </w:p>
    <w:p>
      <w:pPr>
        <w:pStyle w:val="Heading3"/>
      </w:pPr>
      <w:r>
        <w:t>Luồng thay thế/ngoại lệ</w:t>
      </w:r>
    </w:p>
    <w:p>
      <w:pPr>
        <w:pStyle w:val="ListBullet"/>
        <w:spacing w:after="40"/>
        <w:ind w:left="504" w:hanging="259"/>
      </w:pPr>
      <w:r>
        <w:rPr>
          <w:rFonts w:ascii="Times New Roman" w:hAnsi="Times New Roman"/>
          <w:sz w:val="26"/>
        </w:rPr>
        <w:t>Tài khoản đã phát sinh dữ liệu: chỉ khóa, không xóa cứng.</w:t>
      </w:r>
    </w:p>
    <w:p>
      <w:pPr>
        <w:pStyle w:val="ListBullet"/>
        <w:spacing w:after="40"/>
        <w:ind w:left="504" w:hanging="259"/>
      </w:pPr>
      <w:r>
        <w:rPr>
          <w:rFonts w:ascii="Times New Roman" w:hAnsi="Times New Roman"/>
          <w:sz w:val="26"/>
        </w:rPr>
        <w:t>Vai trò xung đột: yêu cầu phê duyệt bổ sung.</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Hồ sơ người dùng, vai trò, phạm vi, ngày hiệu lực</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Tài khoản và policy hiệu lực</w:t>
            </w:r>
          </w:p>
        </w:tc>
      </w:tr>
    </w:tbl>
    <w:p>
      <w:pPr>
        <w:pStyle w:val="Heading3"/>
      </w:pPr>
      <w:r>
        <w:t>Quy tắc nghiệp vụ và kiểm soát</w:t>
      </w:r>
    </w:p>
    <w:p>
      <w:pPr>
        <w:pStyle w:val="ListBullet"/>
        <w:spacing w:after="40"/>
        <w:ind w:left="504" w:hanging="259"/>
      </w:pPr>
      <w:r>
        <w:rPr>
          <w:rFonts w:ascii="Times New Roman" w:hAnsi="Times New Roman"/>
          <w:sz w:val="26"/>
        </w:rPr>
        <w:t>Nguyên tắc tối thiểu quyền.</w:t>
      </w:r>
    </w:p>
    <w:p>
      <w:pPr>
        <w:pStyle w:val="ListBullet"/>
        <w:spacing w:after="40"/>
        <w:ind w:left="504" w:hanging="259"/>
      </w:pPr>
      <w:r>
        <w:rPr>
          <w:rFonts w:ascii="Times New Roman" w:hAnsi="Times New Roman"/>
          <w:sz w:val="26"/>
        </w:rPr>
        <w:t>Mọi thay đổi quyền phải ghi audit trước/sau.</w:t>
      </w:r>
    </w:p>
    <w:p>
      <w:pPr>
        <w:pStyle w:val="Heading3"/>
      </w:pPr>
      <w:r>
        <w:t>API/Service dự kiến</w:t>
      </w:r>
    </w:p>
    <w:p>
      <w:pPr>
        <w:pStyle w:val="CodeBlock"/>
      </w:pPr>
      <w:r>
        <w:t>GET/POST /api/v1/users</w:t>
      </w:r>
    </w:p>
    <w:p>
      <w:pPr>
        <w:pStyle w:val="CodeBlock"/>
      </w:pPr>
      <w:r>
        <w:t>PUT /api/v1/users/{id}</w:t>
      </w:r>
    </w:p>
    <w:p>
      <w:pPr>
        <w:pStyle w:val="CodeBlock"/>
      </w:pPr>
      <w:r>
        <w:t>POST /api/v1/users/{id}/roles</w:t>
      </w:r>
    </w:p>
    <w:p>
      <w:pPr>
        <w:pStyle w:val="CodeBlock"/>
      </w:pPr>
      <w:r>
        <w:t>POST /api/v1/users/{id}/scopes</w:t>
      </w:r>
    </w:p>
    <w:p>
      <w:pPr>
        <w:pStyle w:val="Heading3"/>
      </w:pPr>
      <w:r>
        <w:t>Tiêu chí chấp nhận</w:t>
      </w:r>
    </w:p>
    <w:p>
      <w:pPr>
        <w:pStyle w:val="ListBullet"/>
        <w:spacing w:after="40"/>
        <w:ind w:left="504" w:hanging="259"/>
      </w:pPr>
      <w:r>
        <w:rPr>
          <w:rFonts w:ascii="Times New Roman" w:hAnsi="Times New Roman"/>
          <w:sz w:val="26"/>
        </w:rPr>
        <w:t>Người dùng không thể truy cập dữ liệu ngoài scope.</w:t>
      </w:r>
    </w:p>
    <w:p>
      <w:pPr>
        <w:pStyle w:val="ListBullet"/>
        <w:spacing w:after="40"/>
        <w:ind w:left="504" w:hanging="259"/>
      </w:pPr>
      <w:r>
        <w:rPr>
          <w:rFonts w:ascii="Times New Roman" w:hAnsi="Times New Roman"/>
          <w:sz w:val="26"/>
        </w:rPr>
        <w:t>Thay đổi quyền được phản ánh sau khi làm mới phiên.</w:t>
      </w:r>
    </w:p>
    <w:p>
      <w:pPr>
        <w:pStyle w:val="Heading2"/>
      </w:pPr>
      <w:r>
        <w:t>UC-03. Quản lý danh mục dùng chung</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Tạo và duy trì hệ thống mã, loại và đơn vị tính thống nhất.</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SYS_ADMIN/BARRACKS_OFFICER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Có quyền quản lý danh mục tương ứng.</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Phiên bản danh mục được phát hành.</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loại danh mục.</w:t>
      </w:r>
    </w:p>
    <w:p>
      <w:pPr>
        <w:pStyle w:val="ListBullet"/>
        <w:spacing w:after="40"/>
        <w:ind w:left="504" w:hanging="259"/>
      </w:pPr>
      <w:r>
        <w:rPr>
          <w:rFonts w:ascii="Times New Roman" w:hAnsi="Times New Roman"/>
          <w:sz w:val="26"/>
        </w:rPr>
        <w:t>Bước 2. Tạo mới hoặc đề nghị sửa mã danh mục.</w:t>
      </w:r>
    </w:p>
    <w:p>
      <w:pPr>
        <w:pStyle w:val="ListBullet"/>
        <w:spacing w:after="40"/>
        <w:ind w:left="504" w:hanging="259"/>
      </w:pPr>
      <w:r>
        <w:rPr>
          <w:rFonts w:ascii="Times New Roman" w:hAnsi="Times New Roman"/>
          <w:sz w:val="26"/>
        </w:rPr>
        <w:t>Bước 3. Kiểm tra trùng mã, tham chiếu và ngày hiệu lực.</w:t>
      </w:r>
    </w:p>
    <w:p>
      <w:pPr>
        <w:pStyle w:val="ListBullet"/>
        <w:spacing w:after="40"/>
        <w:ind w:left="504" w:hanging="259"/>
      </w:pPr>
      <w:r>
        <w:rPr>
          <w:rFonts w:ascii="Times New Roman" w:hAnsi="Times New Roman"/>
          <w:sz w:val="26"/>
        </w:rPr>
        <w:t>Bước 4. Phê duyệt và phát hành phiên bản danh mục.</w:t>
      </w:r>
    </w:p>
    <w:p>
      <w:pPr>
        <w:pStyle w:val="ListBullet"/>
        <w:spacing w:after="40"/>
        <w:ind w:left="504" w:hanging="259"/>
      </w:pPr>
      <w:r>
        <w:rPr>
          <w:rFonts w:ascii="Times New Roman" w:hAnsi="Times New Roman"/>
          <w:sz w:val="26"/>
        </w:rPr>
        <w:t>Bước 5. Thông báo các đơn vị sử dụng.</w:t>
      </w:r>
    </w:p>
    <w:p>
      <w:pPr>
        <w:pStyle w:val="Heading3"/>
      </w:pPr>
      <w:r>
        <w:t>Luồng thay thế/ngoại lệ</w:t>
      </w:r>
    </w:p>
    <w:p>
      <w:pPr>
        <w:pStyle w:val="ListBullet"/>
        <w:spacing w:after="40"/>
        <w:ind w:left="504" w:hanging="259"/>
      </w:pPr>
      <w:r>
        <w:rPr>
          <w:rFonts w:ascii="Times New Roman" w:hAnsi="Times New Roman"/>
          <w:sz w:val="26"/>
        </w:rPr>
        <w:t>Mã đã dùng: không cho xóa; chỉ ngừng hiệu lực.</w:t>
      </w:r>
    </w:p>
    <w:p>
      <w:pPr>
        <w:pStyle w:val="ListBullet"/>
        <w:spacing w:after="40"/>
        <w:ind w:left="504" w:hanging="259"/>
      </w:pPr>
      <w:r>
        <w:rPr>
          <w:rFonts w:ascii="Times New Roman" w:hAnsi="Times New Roman"/>
          <w:sz w:val="26"/>
        </w:rPr>
        <w:t>Thay đổi đơn vị tính: yêu cầu quy tắc chuyển đổi.</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Mã, tên, mô tả, cha-con, hiệu lực</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Danh mục phiên bản hóa</w:t>
            </w:r>
          </w:p>
        </w:tc>
      </w:tr>
    </w:tbl>
    <w:p>
      <w:pPr>
        <w:pStyle w:val="Heading3"/>
      </w:pPr>
      <w:r>
        <w:t>Quy tắc nghiệp vụ và kiểm soát</w:t>
      </w:r>
    </w:p>
    <w:p>
      <w:pPr>
        <w:pStyle w:val="ListBullet"/>
        <w:spacing w:after="40"/>
        <w:ind w:left="504" w:hanging="259"/>
      </w:pPr>
      <w:r>
        <w:rPr>
          <w:rFonts w:ascii="Times New Roman" w:hAnsi="Times New Roman"/>
          <w:sz w:val="26"/>
        </w:rPr>
        <w:t>Mã là duy nhất trong từng loại.</w:t>
      </w:r>
    </w:p>
    <w:p>
      <w:pPr>
        <w:pStyle w:val="ListBullet"/>
        <w:spacing w:after="40"/>
        <w:ind w:left="504" w:hanging="259"/>
      </w:pPr>
      <w:r>
        <w:rPr>
          <w:rFonts w:ascii="Times New Roman" w:hAnsi="Times New Roman"/>
          <w:sz w:val="26"/>
        </w:rPr>
        <w:t>Không sửa hồi tố bản ghi đã chốt.</w:t>
      </w:r>
    </w:p>
    <w:p>
      <w:pPr>
        <w:pStyle w:val="Heading3"/>
      </w:pPr>
      <w:r>
        <w:t>API/Service dự kiến</w:t>
      </w:r>
    </w:p>
    <w:p>
      <w:pPr>
        <w:pStyle w:val="CodeBlock"/>
      </w:pPr>
      <w:r>
        <w:t>GET/POST /api/v1/master-data/{type}</w:t>
      </w:r>
    </w:p>
    <w:p>
      <w:pPr>
        <w:pStyle w:val="CodeBlock"/>
      </w:pPr>
      <w:r>
        <w:t>PUT /api/v1/master-data/{type}/{id}</w:t>
      </w:r>
    </w:p>
    <w:p>
      <w:pPr>
        <w:pStyle w:val="CodeBlock"/>
      </w:pPr>
      <w:r>
        <w:t>POST /api/v1/master-data/{type}/publish</w:t>
      </w:r>
    </w:p>
    <w:p>
      <w:pPr>
        <w:pStyle w:val="Heading3"/>
      </w:pPr>
      <w:r>
        <w:t>Tiêu chí chấp nhận</w:t>
      </w:r>
    </w:p>
    <w:p>
      <w:pPr>
        <w:pStyle w:val="ListBullet"/>
        <w:spacing w:after="40"/>
        <w:ind w:left="504" w:hanging="259"/>
      </w:pPr>
      <w:r>
        <w:rPr>
          <w:rFonts w:ascii="Times New Roman" w:hAnsi="Times New Roman"/>
          <w:sz w:val="26"/>
        </w:rPr>
        <w:t>Danh mục mới chỉ dùng sau khi phát hành.</w:t>
      </w:r>
    </w:p>
    <w:p>
      <w:pPr>
        <w:pStyle w:val="ListBullet"/>
        <w:spacing w:after="40"/>
        <w:ind w:left="504" w:hanging="259"/>
      </w:pPr>
      <w:r>
        <w:rPr>
          <w:rFonts w:ascii="Times New Roman" w:hAnsi="Times New Roman"/>
          <w:sz w:val="26"/>
        </w:rPr>
        <w:t>Bản ghi cũ vẫn truy xuất đúng tên tại thời điểm phát sinh.</w:t>
      </w:r>
    </w:p>
    <w:p>
      <w:pPr>
        <w:pStyle w:val="Heading2"/>
      </w:pPr>
      <w:r>
        <w:t>UC-04. Quản lý đơn vị và địa bàn</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Quản lý cấu trúc cấp tỉnh - cấp xã và đơn vị trực thuộc.</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SYS_ADMIN/BARRACKS_OFFICER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Tạo/cập nhật đơn vị hoặc xã/phường.</w:t>
      </w:r>
    </w:p>
    <w:p>
      <w:pPr>
        <w:pStyle w:val="ListBullet"/>
        <w:spacing w:after="40"/>
        <w:ind w:left="504" w:hanging="259"/>
      </w:pPr>
      <w:r>
        <w:rPr>
          <w:rFonts w:ascii="Times New Roman" w:hAnsi="Times New Roman"/>
          <w:sz w:val="26"/>
        </w:rPr>
        <w:t>Bước 2. Gán mã, loại, đơn vị cấp trên trực tiếp và địa giới.</w:t>
      </w:r>
    </w:p>
    <w:p>
      <w:pPr>
        <w:pStyle w:val="ListBullet"/>
        <w:spacing w:after="40"/>
        <w:ind w:left="504" w:hanging="259"/>
      </w:pPr>
      <w:r>
        <w:rPr>
          <w:rFonts w:ascii="Times New Roman" w:hAnsi="Times New Roman"/>
          <w:sz w:val="26"/>
        </w:rPr>
        <w:t>Bước 3. Kiểm tra vòng lặp cây tổ chức và trùng phạm vi.</w:t>
      </w:r>
    </w:p>
    <w:p>
      <w:pPr>
        <w:pStyle w:val="ListBullet"/>
        <w:spacing w:after="40"/>
        <w:ind w:left="504" w:hanging="259"/>
      </w:pPr>
      <w:r>
        <w:rPr>
          <w:rFonts w:ascii="Times New Roman" w:hAnsi="Times New Roman"/>
          <w:sz w:val="26"/>
        </w:rPr>
        <w:t>Bước 4. Chốt ngày hiệu lực và lưu lịch sử thay đổi.</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Mã đơn vị, tên, loại, cấp trên, địa giới, hiệu lực</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Cây tổ chức và phạm vi địa lý</w:t>
            </w:r>
          </w:p>
        </w:tc>
      </w:tr>
    </w:tbl>
    <w:p>
      <w:pPr>
        <w:pStyle w:val="Heading3"/>
      </w:pPr>
      <w:r>
        <w:t>Quy tắc nghiệp vụ và kiểm soát</w:t>
      </w:r>
    </w:p>
    <w:p>
      <w:pPr>
        <w:pStyle w:val="ListBullet"/>
        <w:spacing w:after="40"/>
        <w:ind w:left="504" w:hanging="259"/>
      </w:pPr>
      <w:r>
        <w:rPr>
          <w:rFonts w:ascii="Times New Roman" w:hAnsi="Times New Roman"/>
          <w:sz w:val="26"/>
        </w:rPr>
        <w:t>Không tồn tại cấp huyện trong mô hình nghiệp vụ.</w:t>
      </w:r>
    </w:p>
    <w:p>
      <w:pPr>
        <w:pStyle w:val="ListBullet"/>
        <w:spacing w:after="40"/>
        <w:ind w:left="504" w:hanging="259"/>
      </w:pPr>
      <w:r>
        <w:rPr>
          <w:rFonts w:ascii="Times New Roman" w:hAnsi="Times New Roman"/>
          <w:sz w:val="26"/>
        </w:rPr>
        <w:t>Thay đổi địa giới phải có lịch sử và ánh xạ dữ liệu cũ.</w:t>
      </w:r>
    </w:p>
    <w:p>
      <w:pPr>
        <w:pStyle w:val="Heading3"/>
      </w:pPr>
      <w:r>
        <w:t>API/Service dự kiến</w:t>
      </w:r>
    </w:p>
    <w:p>
      <w:pPr>
        <w:pStyle w:val="CodeBlock"/>
      </w:pPr>
      <w:r>
        <w:t>GET/POST /api/v1/organizations</w:t>
      </w:r>
    </w:p>
    <w:p>
      <w:pPr>
        <w:pStyle w:val="CodeBlock"/>
      </w:pPr>
      <w:r>
        <w:t>GET/POST /api/v1/administrative-areas</w:t>
      </w:r>
    </w:p>
    <w:p>
      <w:pPr>
        <w:pStyle w:val="CodeBlock"/>
      </w:pPr>
      <w:r>
        <w:t>PUT /api/v1/organizations/{id}</w:t>
      </w:r>
    </w:p>
    <w:p>
      <w:pPr>
        <w:pStyle w:val="Heading3"/>
      </w:pPr>
      <w:r>
        <w:t>Tiêu chí chấp nhận</w:t>
      </w:r>
    </w:p>
    <w:p>
      <w:pPr>
        <w:pStyle w:val="ListBullet"/>
        <w:spacing w:after="40"/>
        <w:ind w:left="504" w:hanging="259"/>
      </w:pPr>
      <w:r>
        <w:rPr>
          <w:rFonts w:ascii="Times New Roman" w:hAnsi="Times New Roman"/>
          <w:sz w:val="26"/>
        </w:rPr>
        <w:t>Cây tổ chức không có chu trình.</w:t>
      </w:r>
    </w:p>
    <w:p>
      <w:pPr>
        <w:pStyle w:val="ListBullet"/>
        <w:spacing w:after="40"/>
        <w:ind w:left="504" w:hanging="259"/>
      </w:pPr>
      <w:r>
        <w:rPr>
          <w:rFonts w:ascii="Times New Roman" w:hAnsi="Times New Roman"/>
          <w:sz w:val="26"/>
        </w:rPr>
        <w:t>Mọi hồ sơ có thể xác định đơn vị quản lý tại thời điểm bất kỳ.</w:t>
      </w:r>
    </w:p>
    <w:p>
      <w:pPr>
        <w:pStyle w:val="Heading2"/>
      </w:pPr>
      <w:r>
        <w:t>UC-05. Tạo và cập nhật hồ sơ doanh trại</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Quản lý hồ sơ gốc của từng doanh trại.</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Người dùng có quyền tại phạm vi doanh trại.</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Hồ sơ nháp hoặc hồ sơ chờ duyệt được tạo.</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hồ sơ nháp với mã định danh.</w:t>
      </w:r>
    </w:p>
    <w:p>
      <w:pPr>
        <w:pStyle w:val="ListBullet"/>
        <w:spacing w:after="40"/>
        <w:ind w:left="504" w:hanging="259"/>
      </w:pPr>
      <w:r>
        <w:rPr>
          <w:rFonts w:ascii="Times New Roman" w:hAnsi="Times New Roman"/>
          <w:sz w:val="26"/>
        </w:rPr>
        <w:t>Bước 2. Nhập thông tin địa bàn, đơn vị quản lý, diện tích, pháp lý, công năng.</w:t>
      </w:r>
    </w:p>
    <w:p>
      <w:pPr>
        <w:pStyle w:val="ListBullet"/>
        <w:spacing w:after="40"/>
        <w:ind w:left="504" w:hanging="259"/>
      </w:pPr>
      <w:r>
        <w:rPr>
          <w:rFonts w:ascii="Times New Roman" w:hAnsi="Times New Roman"/>
          <w:sz w:val="26"/>
        </w:rPr>
        <w:t>Bước 3. Gắn vị trí không gian và tệp minh chứng.</w:t>
      </w:r>
    </w:p>
    <w:p>
      <w:pPr>
        <w:pStyle w:val="ListBullet"/>
        <w:spacing w:after="40"/>
        <w:ind w:left="504" w:hanging="259"/>
      </w:pPr>
      <w:r>
        <w:rPr>
          <w:rFonts w:ascii="Times New Roman" w:hAnsi="Times New Roman"/>
          <w:sz w:val="26"/>
        </w:rPr>
        <w:t>Bước 4. Hệ thống kiểm tra bắt buộc, trùng lặp và tính hợp lệ.</w:t>
      </w:r>
    </w:p>
    <w:p>
      <w:pPr>
        <w:pStyle w:val="ListBullet"/>
        <w:spacing w:after="40"/>
        <w:ind w:left="504" w:hanging="259"/>
      </w:pPr>
      <w:r>
        <w:rPr>
          <w:rFonts w:ascii="Times New Roman" w:hAnsi="Times New Roman"/>
          <w:sz w:val="26"/>
        </w:rPr>
        <w:t>Bước 5. Gửi hồ sơ vào luồng kiểm duyệt.</w:t>
      </w:r>
    </w:p>
    <w:p>
      <w:pPr>
        <w:pStyle w:val="Heading3"/>
      </w:pPr>
      <w:r>
        <w:t>Luồng thay thế/ngoại lệ</w:t>
      </w:r>
    </w:p>
    <w:p>
      <w:pPr>
        <w:pStyle w:val="ListBullet"/>
        <w:spacing w:after="40"/>
        <w:ind w:left="504" w:hanging="259"/>
      </w:pPr>
      <w:r>
        <w:rPr>
          <w:rFonts w:ascii="Times New Roman" w:hAnsi="Times New Roman"/>
          <w:sz w:val="26"/>
        </w:rPr>
        <w:t>Trùng tên/tọa độ gần: cảnh báo và yêu cầu xác minh.</w:t>
      </w:r>
    </w:p>
    <w:p>
      <w:pPr>
        <w:pStyle w:val="ListBullet"/>
        <w:spacing w:after="40"/>
        <w:ind w:left="504" w:hanging="259"/>
      </w:pPr>
      <w:r>
        <w:rPr>
          <w:rFonts w:ascii="Times New Roman" w:hAnsi="Times New Roman"/>
          <w:sz w:val="26"/>
        </w:rPr>
        <w:t>Mất kết nối: lưu gói đồng bộ cục bộ.</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Thông tin doanh trại, tọa độ, hồ sơ, ảnh</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Barracks record + version + workflow task</w:t>
            </w:r>
          </w:p>
        </w:tc>
      </w:tr>
    </w:tbl>
    <w:p>
      <w:pPr>
        <w:pStyle w:val="Heading3"/>
      </w:pPr>
      <w:r>
        <w:t>Quy tắc nghiệp vụ và kiểm soát</w:t>
      </w:r>
    </w:p>
    <w:p>
      <w:pPr>
        <w:pStyle w:val="ListBullet"/>
        <w:spacing w:after="40"/>
        <w:ind w:left="504" w:hanging="259"/>
      </w:pPr>
      <w:r>
        <w:rPr>
          <w:rFonts w:ascii="Times New Roman" w:hAnsi="Times New Roman"/>
          <w:sz w:val="26"/>
        </w:rPr>
        <w:t>Mã doanh trại duy nhất toàn tỉnh.</w:t>
      </w:r>
    </w:p>
    <w:p>
      <w:pPr>
        <w:pStyle w:val="ListBullet"/>
        <w:spacing w:after="40"/>
        <w:ind w:left="504" w:hanging="259"/>
      </w:pPr>
      <w:r>
        <w:rPr>
          <w:rFonts w:ascii="Times New Roman" w:hAnsi="Times New Roman"/>
          <w:sz w:val="26"/>
        </w:rPr>
        <w:t>Dữ liệu tọa độ phải theo hệ quy chiếu thống nhất.</w:t>
      </w:r>
    </w:p>
    <w:p>
      <w:pPr>
        <w:pStyle w:val="Heading3"/>
      </w:pPr>
      <w:r>
        <w:t>API/Service dự kiến</w:t>
      </w:r>
    </w:p>
    <w:p>
      <w:pPr>
        <w:pStyle w:val="CodeBlock"/>
      </w:pPr>
      <w:r>
        <w:t>POST /api/v1/barracks</w:t>
      </w:r>
    </w:p>
    <w:p>
      <w:pPr>
        <w:pStyle w:val="CodeBlock"/>
      </w:pPr>
      <w:r>
        <w:t>PUT /api/v1/barracks/{id}</w:t>
      </w:r>
    </w:p>
    <w:p>
      <w:pPr>
        <w:pStyle w:val="CodeBlock"/>
      </w:pPr>
      <w:r>
        <w:t>POST /api/v1/barracks/{id}/submit</w:t>
      </w:r>
    </w:p>
    <w:p>
      <w:pPr>
        <w:pStyle w:val="Heading3"/>
      </w:pPr>
      <w:r>
        <w:t>Tiêu chí chấp nhận</w:t>
      </w:r>
    </w:p>
    <w:p>
      <w:pPr>
        <w:pStyle w:val="ListBullet"/>
        <w:spacing w:after="40"/>
        <w:ind w:left="504" w:hanging="259"/>
      </w:pPr>
      <w:r>
        <w:rPr>
          <w:rFonts w:ascii="Times New Roman" w:hAnsi="Times New Roman"/>
          <w:sz w:val="26"/>
        </w:rPr>
        <w:t>Không gửi duyệt khi thiếu trường bắt buộc.</w:t>
      </w:r>
    </w:p>
    <w:p>
      <w:pPr>
        <w:pStyle w:val="ListBullet"/>
        <w:spacing w:after="40"/>
        <w:ind w:left="504" w:hanging="259"/>
      </w:pPr>
      <w:r>
        <w:rPr>
          <w:rFonts w:ascii="Times New Roman" w:hAnsi="Times New Roman"/>
          <w:sz w:val="26"/>
        </w:rPr>
        <w:t>Mỗi lần sửa tạo version và audit.</w:t>
      </w:r>
    </w:p>
    <w:p>
      <w:pPr>
        <w:pStyle w:val="Heading2"/>
      </w:pPr>
      <w:r>
        <w:t>UC-06. Quản lý công trình và hạ tầng kỹ thuật</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Theo dõi từng công trình, kết cấu, công năng và chất lượng.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doanh trại.</w:t>
      </w:r>
    </w:p>
    <w:p>
      <w:pPr>
        <w:pStyle w:val="ListBullet"/>
        <w:spacing w:after="40"/>
        <w:ind w:left="504" w:hanging="259"/>
      </w:pPr>
      <w:r>
        <w:rPr>
          <w:rFonts w:ascii="Times New Roman" w:hAnsi="Times New Roman"/>
          <w:sz w:val="26"/>
        </w:rPr>
        <w:t>Bước 2. Tạo công trình/hạng mục và nhập thông số kỹ thuật.</w:t>
      </w:r>
    </w:p>
    <w:p>
      <w:pPr>
        <w:pStyle w:val="ListBullet"/>
        <w:spacing w:after="40"/>
        <w:ind w:left="504" w:hanging="259"/>
      </w:pPr>
      <w:r>
        <w:rPr>
          <w:rFonts w:ascii="Times New Roman" w:hAnsi="Times New Roman"/>
          <w:sz w:val="26"/>
        </w:rPr>
        <w:t>Bước 3. Gắn ảnh, bản vẽ, hồ sơ kiểm định.</w:t>
      </w:r>
    </w:p>
    <w:p>
      <w:pPr>
        <w:pStyle w:val="ListBullet"/>
        <w:spacing w:after="40"/>
        <w:ind w:left="504" w:hanging="259"/>
      </w:pPr>
      <w:r>
        <w:rPr>
          <w:rFonts w:ascii="Times New Roman" w:hAnsi="Times New Roman"/>
          <w:sz w:val="26"/>
        </w:rPr>
        <w:t>Bước 4. Đánh giá chất lượng và khả năng khai thác.</w:t>
      </w:r>
    </w:p>
    <w:p>
      <w:pPr>
        <w:pStyle w:val="ListBullet"/>
        <w:spacing w:after="40"/>
        <w:ind w:left="504" w:hanging="259"/>
      </w:pPr>
      <w:r>
        <w:rPr>
          <w:rFonts w:ascii="Times New Roman" w:hAnsi="Times New Roman"/>
          <w:sz w:val="26"/>
        </w:rPr>
        <w:t>Bước 5. Gửi cập nhật để kiểm duyệt.</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Mã công trình, loại, diện tích, năm xây dựng, kết cấu, chất lượng, sức chứa</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Công trình phiên bản hóa</w:t>
            </w:r>
          </w:p>
        </w:tc>
      </w:tr>
    </w:tbl>
    <w:p>
      <w:pPr>
        <w:pStyle w:val="Heading3"/>
      </w:pPr>
      <w:r>
        <w:t>Quy tắc nghiệp vụ và kiểm soát</w:t>
      </w:r>
    </w:p>
    <w:p>
      <w:pPr>
        <w:pStyle w:val="ListBullet"/>
        <w:spacing w:after="40"/>
        <w:ind w:left="504" w:hanging="259"/>
      </w:pPr>
      <w:r>
        <w:rPr>
          <w:rFonts w:ascii="Times New Roman" w:hAnsi="Times New Roman"/>
          <w:sz w:val="26"/>
        </w:rPr>
        <w:t>Công trình phải thuộc một doanh trại hiệu lực.</w:t>
      </w:r>
    </w:p>
    <w:p>
      <w:pPr>
        <w:pStyle w:val="ListBullet"/>
        <w:spacing w:after="40"/>
        <w:ind w:left="504" w:hanging="259"/>
      </w:pPr>
      <w:r>
        <w:rPr>
          <w:rFonts w:ascii="Times New Roman" w:hAnsi="Times New Roman"/>
          <w:sz w:val="26"/>
        </w:rPr>
        <w:t>Không xóa cứng công trình đã có kiểm kê/sửa chữa.</w:t>
      </w:r>
    </w:p>
    <w:p>
      <w:pPr>
        <w:pStyle w:val="Heading3"/>
      </w:pPr>
      <w:r>
        <w:t>API/Service dự kiến</w:t>
      </w:r>
    </w:p>
    <w:p>
      <w:pPr>
        <w:pStyle w:val="CodeBlock"/>
      </w:pPr>
      <w:r>
        <w:t>GET/POST /api/v1/barracks/{id}/facilities</w:t>
      </w:r>
    </w:p>
    <w:p>
      <w:pPr>
        <w:pStyle w:val="CodeBlock"/>
      </w:pPr>
      <w:r>
        <w:t>PUT /api/v1/facilities/{id}</w:t>
      </w:r>
    </w:p>
    <w:p>
      <w:pPr>
        <w:pStyle w:val="CodeBlock"/>
      </w:pPr>
      <w:r>
        <w:t>POST /api/v1/facilities/{id}/decommission</w:t>
      </w:r>
    </w:p>
    <w:p>
      <w:pPr>
        <w:pStyle w:val="Heading3"/>
      </w:pPr>
      <w:r>
        <w:t>Tiêu chí chấp nhận</w:t>
      </w:r>
    </w:p>
    <w:p>
      <w:pPr>
        <w:pStyle w:val="ListBullet"/>
        <w:spacing w:after="40"/>
        <w:ind w:left="504" w:hanging="259"/>
      </w:pPr>
      <w:r>
        <w:rPr>
          <w:rFonts w:ascii="Times New Roman" w:hAnsi="Times New Roman"/>
          <w:sz w:val="26"/>
        </w:rPr>
        <w:t>Có thể truy xuất lịch sử chất lượng theo thời gian.</w:t>
      </w:r>
    </w:p>
    <w:p>
      <w:pPr>
        <w:pStyle w:val="ListBullet"/>
        <w:spacing w:after="40"/>
        <w:ind w:left="504" w:hanging="259"/>
      </w:pPr>
      <w:r>
        <w:rPr>
          <w:rFonts w:ascii="Times New Roman" w:hAnsi="Times New Roman"/>
          <w:sz w:val="26"/>
        </w:rPr>
        <w:t>Ngừng khai thác không làm mất dữ liệu cũ.</w:t>
      </w:r>
    </w:p>
    <w:p>
      <w:pPr>
        <w:pStyle w:val="Heading2"/>
      </w:pPr>
      <w:r>
        <w:t>UC-07. Quản lý danh mục vật chất, vật tư và quy cách</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Chuẩn hóa đối tượng vật chất doanh trại.</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BARRACKS_OFFICER/SYS_ADMIN</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mã vật chất và nhóm phân loại.</w:t>
      </w:r>
    </w:p>
    <w:p>
      <w:pPr>
        <w:pStyle w:val="ListBullet"/>
        <w:spacing w:after="40"/>
        <w:ind w:left="504" w:hanging="259"/>
      </w:pPr>
      <w:r>
        <w:rPr>
          <w:rFonts w:ascii="Times New Roman" w:hAnsi="Times New Roman"/>
          <w:sz w:val="26"/>
        </w:rPr>
        <w:t>Bước 2. Khai báo đơn vị tính, quy cách, cấp chất lượng và thuộc tính mở rộng.</w:t>
      </w:r>
    </w:p>
    <w:p>
      <w:pPr>
        <w:pStyle w:val="ListBullet"/>
        <w:spacing w:after="40"/>
        <w:ind w:left="504" w:hanging="259"/>
      </w:pPr>
      <w:r>
        <w:rPr>
          <w:rFonts w:ascii="Times New Roman" w:hAnsi="Times New Roman"/>
          <w:sz w:val="26"/>
        </w:rPr>
        <w:t>Bước 3. Thiết lập quan hệ thay thế/tương đương nếu có.</w:t>
      </w:r>
    </w:p>
    <w:p>
      <w:pPr>
        <w:pStyle w:val="ListBullet"/>
        <w:spacing w:after="40"/>
        <w:ind w:left="504" w:hanging="259"/>
      </w:pPr>
      <w:r>
        <w:rPr>
          <w:rFonts w:ascii="Times New Roman" w:hAnsi="Times New Roman"/>
          <w:sz w:val="26"/>
        </w:rPr>
        <w:t>Bước 4. Phát hành danh mục sau kiểm tra.</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Mã, tên, nhóm, đơn vị tính, quy cách, thuộc tính</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Material master</w:t>
            </w:r>
          </w:p>
        </w:tc>
      </w:tr>
    </w:tbl>
    <w:p>
      <w:pPr>
        <w:pStyle w:val="Heading3"/>
      </w:pPr>
      <w:r>
        <w:t>Quy tắc nghiệp vụ và kiểm soát</w:t>
      </w:r>
    </w:p>
    <w:p>
      <w:pPr>
        <w:pStyle w:val="ListBullet"/>
        <w:spacing w:after="40"/>
        <w:ind w:left="504" w:hanging="259"/>
      </w:pPr>
      <w:r>
        <w:rPr>
          <w:rFonts w:ascii="Times New Roman" w:hAnsi="Times New Roman"/>
          <w:sz w:val="26"/>
        </w:rPr>
        <w:t>Một mã chỉ có một đơn vị tính chuẩn.</w:t>
      </w:r>
    </w:p>
    <w:p>
      <w:pPr>
        <w:pStyle w:val="ListBullet"/>
        <w:spacing w:after="40"/>
        <w:ind w:left="504" w:hanging="259"/>
      </w:pPr>
      <w:r>
        <w:rPr>
          <w:rFonts w:ascii="Times New Roman" w:hAnsi="Times New Roman"/>
          <w:sz w:val="26"/>
        </w:rPr>
        <w:t>Chuyển đổi đơn vị phải có hệ số và ngày hiệu lực.</w:t>
      </w:r>
    </w:p>
    <w:p>
      <w:pPr>
        <w:pStyle w:val="Heading3"/>
      </w:pPr>
      <w:r>
        <w:t>API/Service dự kiến</w:t>
      </w:r>
    </w:p>
    <w:p>
      <w:pPr>
        <w:pStyle w:val="CodeBlock"/>
      </w:pPr>
      <w:r>
        <w:t>GET/POST /api/v1/materials</w:t>
      </w:r>
    </w:p>
    <w:p>
      <w:pPr>
        <w:pStyle w:val="CodeBlock"/>
      </w:pPr>
      <w:r>
        <w:t>PUT /api/v1/materials/{id}</w:t>
      </w:r>
    </w:p>
    <w:p>
      <w:pPr>
        <w:pStyle w:val="CodeBlock"/>
      </w:pPr>
      <w:r>
        <w:t>POST /api/v1/materials/{id}/publish</w:t>
      </w:r>
    </w:p>
    <w:p>
      <w:pPr>
        <w:pStyle w:val="Heading3"/>
      </w:pPr>
      <w:r>
        <w:t>Tiêu chí chấp nhận</w:t>
      </w:r>
    </w:p>
    <w:p>
      <w:pPr>
        <w:pStyle w:val="ListBullet"/>
        <w:spacing w:after="40"/>
        <w:ind w:left="504" w:hanging="259"/>
      </w:pPr>
      <w:r>
        <w:rPr>
          <w:rFonts w:ascii="Times New Roman" w:hAnsi="Times New Roman"/>
          <w:sz w:val="26"/>
        </w:rPr>
        <w:t>Không cho tạo mã trùng.</w:t>
      </w:r>
    </w:p>
    <w:p>
      <w:pPr>
        <w:pStyle w:val="ListBullet"/>
        <w:spacing w:after="40"/>
        <w:ind w:left="504" w:hanging="259"/>
      </w:pPr>
      <w:r>
        <w:rPr>
          <w:rFonts w:ascii="Times New Roman" w:hAnsi="Times New Roman"/>
          <w:sz w:val="26"/>
        </w:rPr>
        <w:t>API trả đúng thuộc tính theo phiên bản.</w:t>
      </w:r>
    </w:p>
    <w:p>
      <w:pPr>
        <w:pStyle w:val="Heading2"/>
      </w:pPr>
      <w:r>
        <w:t>UC-08. Quản lý tồn kho và vị trí lưu giữ</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Theo dõi số lượng vật chất theo địa điểm, trạng thái và khả dụng.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kho/địa điểm và vật chất.</w:t>
      </w:r>
    </w:p>
    <w:p>
      <w:pPr>
        <w:pStyle w:val="ListBullet"/>
        <w:spacing w:after="40"/>
        <w:ind w:left="504" w:hanging="259"/>
      </w:pPr>
      <w:r>
        <w:rPr>
          <w:rFonts w:ascii="Times New Roman" w:hAnsi="Times New Roman"/>
          <w:sz w:val="26"/>
        </w:rPr>
        <w:t>Bước 2. Ghi nhận số đầu kỳ hoặc phát sinh nhập/xuất/điều chỉnh.</w:t>
      </w:r>
    </w:p>
    <w:p>
      <w:pPr>
        <w:pStyle w:val="ListBullet"/>
        <w:spacing w:after="40"/>
        <w:ind w:left="504" w:hanging="259"/>
      </w:pPr>
      <w:r>
        <w:rPr>
          <w:rFonts w:ascii="Times New Roman" w:hAnsi="Times New Roman"/>
          <w:sz w:val="26"/>
        </w:rPr>
        <w:t>Bước 3. Hệ thống tính tồn sổ sách và khả dụng.</w:t>
      </w:r>
    </w:p>
    <w:p>
      <w:pPr>
        <w:pStyle w:val="ListBullet"/>
        <w:spacing w:after="40"/>
        <w:ind w:left="504" w:hanging="259"/>
      </w:pPr>
      <w:r>
        <w:rPr>
          <w:rFonts w:ascii="Times New Roman" w:hAnsi="Times New Roman"/>
          <w:sz w:val="26"/>
        </w:rPr>
        <w:t>Bước 4. Đối chiếu với số kiểm kê gần nhất.</w:t>
      </w:r>
    </w:p>
    <w:p>
      <w:pPr>
        <w:pStyle w:val="ListBullet"/>
        <w:spacing w:after="40"/>
        <w:ind w:left="504" w:hanging="259"/>
      </w:pPr>
      <w:r>
        <w:rPr>
          <w:rFonts w:ascii="Times New Roman" w:hAnsi="Times New Roman"/>
          <w:sz w:val="26"/>
        </w:rPr>
        <w:t>Bước 5. Ghi nhận chênh lệch và chuyển xử lý.</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Vật chất, lô, vị trí, số lượng, chứng từ, trạng thái</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Stock ledger, balance, variance</w:t>
            </w:r>
          </w:p>
        </w:tc>
      </w:tr>
    </w:tbl>
    <w:p>
      <w:pPr>
        <w:pStyle w:val="Heading3"/>
      </w:pPr>
      <w:r>
        <w:t>Quy tắc nghiệp vụ và kiểm soát</w:t>
      </w:r>
    </w:p>
    <w:p>
      <w:pPr>
        <w:pStyle w:val="ListBullet"/>
        <w:spacing w:after="40"/>
        <w:ind w:left="504" w:hanging="259"/>
      </w:pPr>
      <w:r>
        <w:rPr>
          <w:rFonts w:ascii="Times New Roman" w:hAnsi="Times New Roman"/>
          <w:sz w:val="26"/>
        </w:rPr>
        <w:t>Sổ kho theo nguyên tắc bất biến; điều chỉnh bằng bút toán mới.</w:t>
      </w:r>
    </w:p>
    <w:p>
      <w:pPr>
        <w:pStyle w:val="ListBullet"/>
        <w:spacing w:after="40"/>
        <w:ind w:left="504" w:hanging="259"/>
      </w:pPr>
      <w:r>
        <w:rPr>
          <w:rFonts w:ascii="Times New Roman" w:hAnsi="Times New Roman"/>
          <w:sz w:val="26"/>
        </w:rPr>
        <w:t>Không cho tồn âm nếu không có quyền ngoại lệ.</w:t>
      </w:r>
    </w:p>
    <w:p>
      <w:pPr>
        <w:pStyle w:val="Heading3"/>
      </w:pPr>
      <w:r>
        <w:t>API/Service dự kiến</w:t>
      </w:r>
    </w:p>
    <w:p>
      <w:pPr>
        <w:pStyle w:val="CodeBlock"/>
      </w:pPr>
      <w:r>
        <w:t>POST /api/v1/inventory/transactions</w:t>
      </w:r>
    </w:p>
    <w:p>
      <w:pPr>
        <w:pStyle w:val="CodeBlock"/>
      </w:pPr>
      <w:r>
        <w:t>GET /api/v1/inventory/balances</w:t>
      </w:r>
    </w:p>
    <w:p>
      <w:pPr>
        <w:pStyle w:val="CodeBlock"/>
      </w:pPr>
      <w:r>
        <w:t>POST /api/v1/inventory/adjustments</w:t>
      </w:r>
    </w:p>
    <w:p>
      <w:pPr>
        <w:pStyle w:val="Heading3"/>
      </w:pPr>
      <w:r>
        <w:t>Tiêu chí chấp nhận</w:t>
      </w:r>
    </w:p>
    <w:p>
      <w:pPr>
        <w:pStyle w:val="ListBullet"/>
        <w:spacing w:after="40"/>
        <w:ind w:left="504" w:hanging="259"/>
      </w:pPr>
      <w:r>
        <w:rPr>
          <w:rFonts w:ascii="Times New Roman" w:hAnsi="Times New Roman"/>
          <w:sz w:val="26"/>
        </w:rPr>
        <w:t>Tổng phát sinh khớp số dư.</w:t>
      </w:r>
    </w:p>
    <w:p>
      <w:pPr>
        <w:pStyle w:val="ListBullet"/>
        <w:spacing w:after="40"/>
        <w:ind w:left="504" w:hanging="259"/>
      </w:pPr>
      <w:r>
        <w:rPr>
          <w:rFonts w:ascii="Times New Roman" w:hAnsi="Times New Roman"/>
          <w:sz w:val="26"/>
        </w:rPr>
        <w:t>Mỗi giao dịch có idempotency key.</w:t>
      </w:r>
    </w:p>
    <w:p>
      <w:pPr>
        <w:pStyle w:val="Heading2"/>
      </w:pPr>
      <w:r>
        <w:t>UC-09. Tạo và quản lý đợt kiểm kê</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Tổ chức kiểm kê theo phạm vi và thời gian.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đợt kiểm kê, mục tiêu và phạm vi.</w:t>
      </w:r>
    </w:p>
    <w:p>
      <w:pPr>
        <w:pStyle w:val="ListBullet"/>
        <w:spacing w:after="40"/>
        <w:ind w:left="504" w:hanging="259"/>
      </w:pPr>
      <w:r>
        <w:rPr>
          <w:rFonts w:ascii="Times New Roman" w:hAnsi="Times New Roman"/>
          <w:sz w:val="26"/>
        </w:rPr>
        <w:t>Bước 2. Chọn đơn vị/xã, nhóm tài sản, thời hạn và người phụ trách.</w:t>
      </w:r>
    </w:p>
    <w:p>
      <w:pPr>
        <w:pStyle w:val="ListBullet"/>
        <w:spacing w:after="40"/>
        <w:ind w:left="504" w:hanging="259"/>
      </w:pPr>
      <w:r>
        <w:rPr>
          <w:rFonts w:ascii="Times New Roman" w:hAnsi="Times New Roman"/>
          <w:sz w:val="26"/>
        </w:rPr>
        <w:t>Bước 3. Phát hành đợt kiểm kê.</w:t>
      </w:r>
    </w:p>
    <w:p>
      <w:pPr>
        <w:pStyle w:val="ListBullet"/>
        <w:spacing w:after="40"/>
        <w:ind w:left="504" w:hanging="259"/>
      </w:pPr>
      <w:r>
        <w:rPr>
          <w:rFonts w:ascii="Times New Roman" w:hAnsi="Times New Roman"/>
          <w:sz w:val="26"/>
        </w:rPr>
        <w:t>Bước 4. Theo dõi tiến độ và nhắc việc.</w:t>
      </w:r>
    </w:p>
    <w:p>
      <w:pPr>
        <w:pStyle w:val="ListBullet"/>
        <w:spacing w:after="40"/>
        <w:ind w:left="504" w:hanging="259"/>
      </w:pPr>
      <w:r>
        <w:rPr>
          <w:rFonts w:ascii="Times New Roman" w:hAnsi="Times New Roman"/>
          <w:sz w:val="26"/>
        </w:rPr>
        <w:t>Bước 5. Đóng đợt sau khi đối chiếu hoàn tất.</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Tên đợt, phạm vi, danh mục, thời gian, phân công</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Inspection campaign + tasks</w:t>
            </w:r>
          </w:p>
        </w:tc>
      </w:tr>
    </w:tbl>
    <w:p>
      <w:pPr>
        <w:pStyle w:val="Heading3"/>
      </w:pPr>
      <w:r>
        <w:t>Quy tắc nghiệp vụ và kiểm soát</w:t>
      </w:r>
    </w:p>
    <w:p>
      <w:pPr>
        <w:pStyle w:val="ListBullet"/>
        <w:spacing w:after="40"/>
        <w:ind w:left="504" w:hanging="259"/>
      </w:pPr>
      <w:r>
        <w:rPr>
          <w:rFonts w:ascii="Times New Roman" w:hAnsi="Times New Roman"/>
          <w:sz w:val="26"/>
        </w:rPr>
        <w:t>Không thay đổi phạm vi sau khi đã có phiếu gửi duyệt, trừ khi tạo phiên bản mới.</w:t>
      </w:r>
    </w:p>
    <w:p>
      <w:pPr>
        <w:pStyle w:val="Heading3"/>
      </w:pPr>
      <w:r>
        <w:t>API/Service dự kiến</w:t>
      </w:r>
    </w:p>
    <w:p>
      <w:pPr>
        <w:pStyle w:val="CodeBlock"/>
      </w:pPr>
      <w:r>
        <w:t>POST /api/v1/inspection-campaigns</w:t>
      </w:r>
    </w:p>
    <w:p>
      <w:pPr>
        <w:pStyle w:val="CodeBlock"/>
      </w:pPr>
      <w:r>
        <w:t>POST /api/v1/inspection-campaigns/{id}/open</w:t>
      </w:r>
    </w:p>
    <w:p>
      <w:pPr>
        <w:pStyle w:val="CodeBlock"/>
      </w:pPr>
      <w:r>
        <w:t>GET /api/v1/inspection-campaigns/{id}/progress</w:t>
      </w:r>
    </w:p>
    <w:p>
      <w:pPr>
        <w:pStyle w:val="Heading3"/>
      </w:pPr>
      <w:r>
        <w:t>Tiêu chí chấp nhận</w:t>
      </w:r>
    </w:p>
    <w:p>
      <w:pPr>
        <w:pStyle w:val="ListBullet"/>
        <w:spacing w:after="40"/>
        <w:ind w:left="504" w:hanging="259"/>
      </w:pPr>
      <w:r>
        <w:rPr>
          <w:rFonts w:ascii="Times New Roman" w:hAnsi="Times New Roman"/>
          <w:sz w:val="26"/>
        </w:rPr>
        <w:t>Mỗi đơn vị trong phạm vi có nhiệm vụ kiểm kê.</w:t>
      </w:r>
    </w:p>
    <w:p>
      <w:pPr>
        <w:pStyle w:val="ListBullet"/>
        <w:spacing w:after="40"/>
        <w:ind w:left="504" w:hanging="259"/>
      </w:pPr>
      <w:r>
        <w:rPr>
          <w:rFonts w:ascii="Times New Roman" w:hAnsi="Times New Roman"/>
          <w:sz w:val="26"/>
        </w:rPr>
        <w:t>Tiến độ cập nhật chính xác.</w:t>
      </w:r>
    </w:p>
    <w:p>
      <w:pPr>
        <w:pStyle w:val="Heading2"/>
      </w:pPr>
      <w:r>
        <w:t>UC-10. Lập và gửi phiếu kiểm kê</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Thu thập số liệu hiện trạng, số lượng và minh chứng.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Mở nhiệm vụ kiểm kê.</w:t>
      </w:r>
    </w:p>
    <w:p>
      <w:pPr>
        <w:pStyle w:val="ListBullet"/>
        <w:spacing w:after="40"/>
        <w:ind w:left="504" w:hanging="259"/>
      </w:pPr>
      <w:r>
        <w:rPr>
          <w:rFonts w:ascii="Times New Roman" w:hAnsi="Times New Roman"/>
          <w:sz w:val="26"/>
        </w:rPr>
        <w:t>Bước 2. Nhập số liệu từng công trình/vật chất hoặc tải tệp mẫu.</w:t>
      </w:r>
    </w:p>
    <w:p>
      <w:pPr>
        <w:pStyle w:val="ListBullet"/>
        <w:spacing w:after="40"/>
        <w:ind w:left="504" w:hanging="259"/>
      </w:pPr>
      <w:r>
        <w:rPr>
          <w:rFonts w:ascii="Times New Roman" w:hAnsi="Times New Roman"/>
          <w:sz w:val="26"/>
        </w:rPr>
        <w:t>Bước 3. Đính kèm ảnh, biên bản và ghi chú.</w:t>
      </w:r>
    </w:p>
    <w:p>
      <w:pPr>
        <w:pStyle w:val="ListBullet"/>
        <w:spacing w:after="40"/>
        <w:ind w:left="504" w:hanging="259"/>
      </w:pPr>
      <w:r>
        <w:rPr>
          <w:rFonts w:ascii="Times New Roman" w:hAnsi="Times New Roman"/>
          <w:sz w:val="26"/>
        </w:rPr>
        <w:t>Bước 4. Hệ thống kiểm tra chênh lệch, thiếu dữ liệu và bất thường.</w:t>
      </w:r>
    </w:p>
    <w:p>
      <w:pPr>
        <w:pStyle w:val="ListBullet"/>
        <w:spacing w:after="40"/>
        <w:ind w:left="504" w:hanging="259"/>
      </w:pPr>
      <w:r>
        <w:rPr>
          <w:rFonts w:ascii="Times New Roman" w:hAnsi="Times New Roman"/>
          <w:sz w:val="26"/>
        </w:rPr>
        <w:t>Bước 5. Lưu nháp hoặc gửi duyệt.</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Số lượng thực tế, chất lượng, ảnh, biên bản</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Inspection sheet + variances + attachments</w:t>
            </w:r>
          </w:p>
        </w:tc>
      </w:tr>
    </w:tbl>
    <w:p>
      <w:pPr>
        <w:pStyle w:val="Heading3"/>
      </w:pPr>
      <w:r>
        <w:t>Quy tắc nghiệp vụ và kiểm soát</w:t>
      </w:r>
    </w:p>
    <w:p>
      <w:pPr>
        <w:pStyle w:val="ListBullet"/>
        <w:spacing w:after="40"/>
        <w:ind w:left="504" w:hanging="259"/>
      </w:pPr>
      <w:r>
        <w:rPr>
          <w:rFonts w:ascii="Times New Roman" w:hAnsi="Times New Roman"/>
          <w:sz w:val="26"/>
        </w:rPr>
        <w:t>Ảnh phải có thời gian và người tải lên.</w:t>
      </w:r>
    </w:p>
    <w:p>
      <w:pPr>
        <w:pStyle w:val="ListBullet"/>
        <w:spacing w:after="40"/>
        <w:ind w:left="504" w:hanging="259"/>
      </w:pPr>
      <w:r>
        <w:rPr>
          <w:rFonts w:ascii="Times New Roman" w:hAnsi="Times New Roman"/>
          <w:sz w:val="26"/>
        </w:rPr>
        <w:t>Phiếu đã gửi chỉ sửa qua yêu cầu bổ sung.</w:t>
      </w:r>
    </w:p>
    <w:p>
      <w:pPr>
        <w:pStyle w:val="Heading3"/>
      </w:pPr>
      <w:r>
        <w:t>API/Service dự kiến</w:t>
      </w:r>
    </w:p>
    <w:p>
      <w:pPr>
        <w:pStyle w:val="CodeBlock"/>
      </w:pPr>
      <w:r>
        <w:t>POST /api/v1/inspection-sheets</w:t>
      </w:r>
    </w:p>
    <w:p>
      <w:pPr>
        <w:pStyle w:val="CodeBlock"/>
      </w:pPr>
      <w:r>
        <w:t>PUT /api/v1/inspection-sheets/{id}</w:t>
      </w:r>
    </w:p>
    <w:p>
      <w:pPr>
        <w:pStyle w:val="CodeBlock"/>
      </w:pPr>
      <w:r>
        <w:t>POST /api/v1/inspection-sheets/{id}/submit</w:t>
      </w:r>
    </w:p>
    <w:p>
      <w:pPr>
        <w:pStyle w:val="Heading3"/>
      </w:pPr>
      <w:r>
        <w:t>Tiêu chí chấp nhận</w:t>
      </w:r>
    </w:p>
    <w:p>
      <w:pPr>
        <w:pStyle w:val="ListBullet"/>
        <w:spacing w:after="40"/>
        <w:ind w:left="504" w:hanging="259"/>
      </w:pPr>
      <w:r>
        <w:rPr>
          <w:rFonts w:ascii="Times New Roman" w:hAnsi="Times New Roman"/>
          <w:sz w:val="26"/>
        </w:rPr>
        <w:t>Có autosave và khôi phục nháp.</w:t>
      </w:r>
    </w:p>
    <w:p>
      <w:pPr>
        <w:pStyle w:val="ListBullet"/>
        <w:spacing w:after="40"/>
        <w:ind w:left="504" w:hanging="259"/>
      </w:pPr>
      <w:r>
        <w:rPr>
          <w:rFonts w:ascii="Times New Roman" w:hAnsi="Times New Roman"/>
          <w:sz w:val="26"/>
        </w:rPr>
        <w:t>Không gửi khi tổng kiểm tra còn lỗi nghiêm trọng.</w:t>
      </w:r>
    </w:p>
    <w:p>
      <w:pPr>
        <w:pStyle w:val="Heading2"/>
      </w:pPr>
      <w:r>
        <w:t>UC-11. Kiểm duyệt và phê duyệt dữ liệu</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Bảo đảm dữ liệu đầu vào đúng, đủ và có minh chứng.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REVIEWER/BARRACKS_OFFICER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Mở hồ sơ chờ duyệt.</w:t>
      </w:r>
    </w:p>
    <w:p>
      <w:pPr>
        <w:pStyle w:val="ListBullet"/>
        <w:spacing w:after="40"/>
        <w:ind w:left="504" w:hanging="259"/>
      </w:pPr>
      <w:r>
        <w:rPr>
          <w:rFonts w:ascii="Times New Roman" w:hAnsi="Times New Roman"/>
          <w:sz w:val="26"/>
        </w:rPr>
        <w:t>Bước 2. So sánh dữ liệu mới với phiên bản hiện hành.</w:t>
      </w:r>
    </w:p>
    <w:p>
      <w:pPr>
        <w:pStyle w:val="ListBullet"/>
        <w:spacing w:after="40"/>
        <w:ind w:left="504" w:hanging="259"/>
      </w:pPr>
      <w:r>
        <w:rPr>
          <w:rFonts w:ascii="Times New Roman" w:hAnsi="Times New Roman"/>
          <w:sz w:val="26"/>
        </w:rPr>
        <w:t>Bước 3. Kiểm tra minh chứng và cảnh báo bất thường.</w:t>
      </w:r>
    </w:p>
    <w:p>
      <w:pPr>
        <w:pStyle w:val="ListBullet"/>
        <w:spacing w:after="40"/>
        <w:ind w:left="504" w:hanging="259"/>
      </w:pPr>
      <w:r>
        <w:rPr>
          <w:rFonts w:ascii="Times New Roman" w:hAnsi="Times New Roman"/>
          <w:sz w:val="26"/>
        </w:rPr>
        <w:t>Bước 4. Chấp thuận, chấp thuận từng phần hoặc yêu cầu bổ sung.</w:t>
      </w:r>
    </w:p>
    <w:p>
      <w:pPr>
        <w:pStyle w:val="ListBullet"/>
        <w:spacing w:after="40"/>
        <w:ind w:left="504" w:hanging="259"/>
      </w:pPr>
      <w:r>
        <w:rPr>
          <w:rFonts w:ascii="Times New Roman" w:hAnsi="Times New Roman"/>
          <w:sz w:val="26"/>
        </w:rPr>
        <w:t>Bước 5. Khi duyệt, hệ thống tạo phiên bản hiệu lực và khóa hồ sơ nguồn.</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Hồ sơ đề nghị, nhận xét, quyết định</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Approval decision, active version, feedback</w:t>
            </w:r>
          </w:p>
        </w:tc>
      </w:tr>
    </w:tbl>
    <w:p>
      <w:pPr>
        <w:pStyle w:val="Heading3"/>
      </w:pPr>
      <w:r>
        <w:t>Quy tắc nghiệp vụ và kiểm soát</w:t>
      </w:r>
    </w:p>
    <w:p>
      <w:pPr>
        <w:pStyle w:val="ListBullet"/>
        <w:spacing w:after="40"/>
        <w:ind w:left="504" w:hanging="259"/>
      </w:pPr>
      <w:r>
        <w:rPr>
          <w:rFonts w:ascii="Times New Roman" w:hAnsi="Times New Roman"/>
          <w:sz w:val="26"/>
        </w:rPr>
        <w:t>Người tạo không tự duyệt hồ sơ của mình nếu áp dụng phân tách nhiệm vụ.</w:t>
      </w:r>
    </w:p>
    <w:p>
      <w:pPr>
        <w:pStyle w:val="ListBullet"/>
        <w:spacing w:after="40"/>
        <w:ind w:left="504" w:hanging="259"/>
      </w:pPr>
      <w:r>
        <w:rPr>
          <w:rFonts w:ascii="Times New Roman" w:hAnsi="Times New Roman"/>
          <w:sz w:val="26"/>
        </w:rPr>
        <w:t>Mọi quyết định phải có thời gian và người ký số/xác nhận.</w:t>
      </w:r>
    </w:p>
    <w:p>
      <w:pPr>
        <w:pStyle w:val="Heading3"/>
      </w:pPr>
      <w:r>
        <w:t>API/Service dự kiến</w:t>
      </w:r>
    </w:p>
    <w:p>
      <w:pPr>
        <w:pStyle w:val="CodeBlock"/>
      </w:pPr>
      <w:r>
        <w:t>GET /api/v1/review-tasks</w:t>
      </w:r>
    </w:p>
    <w:p>
      <w:pPr>
        <w:pStyle w:val="CodeBlock"/>
      </w:pPr>
      <w:r>
        <w:t>POST /api/v1/review-tasks/{id}/approve</w:t>
      </w:r>
    </w:p>
    <w:p>
      <w:pPr>
        <w:pStyle w:val="CodeBlock"/>
      </w:pPr>
      <w:r>
        <w:t>POST /api/v1/review-tasks/{id}/request-revision</w:t>
      </w:r>
    </w:p>
    <w:p>
      <w:pPr>
        <w:pStyle w:val="Heading3"/>
      </w:pPr>
      <w:r>
        <w:t>Tiêu chí chấp nhận</w:t>
      </w:r>
    </w:p>
    <w:p>
      <w:pPr>
        <w:pStyle w:val="ListBullet"/>
        <w:spacing w:after="40"/>
        <w:ind w:left="504" w:hanging="259"/>
      </w:pPr>
      <w:r>
        <w:rPr>
          <w:rFonts w:ascii="Times New Roman" w:hAnsi="Times New Roman"/>
          <w:sz w:val="26"/>
        </w:rPr>
        <w:t>Phê duyệt cập nhật atomically dữ liệu hiệu lực và audit.</w:t>
      </w:r>
    </w:p>
    <w:p>
      <w:pPr>
        <w:pStyle w:val="ListBullet"/>
        <w:spacing w:after="40"/>
        <w:ind w:left="504" w:hanging="259"/>
      </w:pPr>
      <w:r>
        <w:rPr>
          <w:rFonts w:ascii="Times New Roman" w:hAnsi="Times New Roman"/>
          <w:sz w:val="26"/>
        </w:rPr>
        <w:t>Yêu cầu bổ sung gửi đúng người xử lý.</w:t>
      </w:r>
    </w:p>
    <w:p>
      <w:pPr>
        <w:pStyle w:val="Heading2"/>
      </w:pPr>
      <w:r>
        <w:t>UC-12. Quản lý tài liệu, ảnh và hồ sơ pháp lý</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Lưu giữ chứng cứ số an toàn và có truy nguyên.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Tất cả vai trò có quyền</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Khởi tạo phiên tải tệp.</w:t>
      </w:r>
    </w:p>
    <w:p>
      <w:pPr>
        <w:pStyle w:val="ListBullet"/>
        <w:spacing w:after="40"/>
        <w:ind w:left="504" w:hanging="259"/>
      </w:pPr>
      <w:r>
        <w:rPr>
          <w:rFonts w:ascii="Times New Roman" w:hAnsi="Times New Roman"/>
          <w:sz w:val="26"/>
        </w:rPr>
        <w:t>Bước 2. Kiểm tra loại, dung lượng, checksum và mã độc.</w:t>
      </w:r>
    </w:p>
    <w:p>
      <w:pPr>
        <w:pStyle w:val="ListBullet"/>
        <w:spacing w:after="40"/>
        <w:ind w:left="504" w:hanging="259"/>
      </w:pPr>
      <w:r>
        <w:rPr>
          <w:rFonts w:ascii="Times New Roman" w:hAnsi="Times New Roman"/>
          <w:sz w:val="26"/>
        </w:rPr>
        <w:t>Bước 3. Lưu object storage, tạo metadata và quyền truy cập.</w:t>
      </w:r>
    </w:p>
    <w:p>
      <w:pPr>
        <w:pStyle w:val="ListBullet"/>
        <w:spacing w:after="40"/>
        <w:ind w:left="504" w:hanging="259"/>
      </w:pPr>
      <w:r>
        <w:rPr>
          <w:rFonts w:ascii="Times New Roman" w:hAnsi="Times New Roman"/>
          <w:sz w:val="26"/>
        </w:rPr>
        <w:t>Bước 4. Liên kết tệp với hồ sơ nghiệp vụ.</w:t>
      </w:r>
    </w:p>
    <w:p>
      <w:pPr>
        <w:pStyle w:val="ListBullet"/>
        <w:spacing w:after="40"/>
        <w:ind w:left="504" w:hanging="259"/>
      </w:pPr>
      <w:r>
        <w:rPr>
          <w:rFonts w:ascii="Times New Roman" w:hAnsi="Times New Roman"/>
          <w:sz w:val="26"/>
        </w:rPr>
        <w:t>Bước 5. Cho phép xem/tải theo quyền và ghi audit.</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File, metadata, entity link, classification</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Document record + object reference</w:t>
            </w:r>
          </w:p>
        </w:tc>
      </w:tr>
    </w:tbl>
    <w:p>
      <w:pPr>
        <w:pStyle w:val="Heading3"/>
      </w:pPr>
      <w:r>
        <w:t>Quy tắc nghiệp vụ và kiểm soát</w:t>
      </w:r>
    </w:p>
    <w:p>
      <w:pPr>
        <w:pStyle w:val="ListBullet"/>
        <w:spacing w:after="40"/>
        <w:ind w:left="504" w:hanging="259"/>
      </w:pPr>
      <w:r>
        <w:rPr>
          <w:rFonts w:ascii="Times New Roman" w:hAnsi="Times New Roman"/>
          <w:sz w:val="26"/>
        </w:rPr>
        <w:t>Không dùng tên tệp làm định danh.</w:t>
      </w:r>
    </w:p>
    <w:p>
      <w:pPr>
        <w:pStyle w:val="ListBullet"/>
        <w:spacing w:after="40"/>
        <w:ind w:left="504" w:hanging="259"/>
      </w:pPr>
      <w:r>
        <w:rPr>
          <w:rFonts w:ascii="Times New Roman" w:hAnsi="Times New Roman"/>
          <w:sz w:val="26"/>
        </w:rPr>
        <w:t>Tệp phải có checksum; phiên bản mới không ghi đè bản cũ.</w:t>
      </w:r>
    </w:p>
    <w:p>
      <w:pPr>
        <w:pStyle w:val="Heading3"/>
      </w:pPr>
      <w:r>
        <w:t>API/Service dự kiến</w:t>
      </w:r>
    </w:p>
    <w:p>
      <w:pPr>
        <w:pStyle w:val="CodeBlock"/>
      </w:pPr>
      <w:r>
        <w:t>POST /api/v1/files/initiate</w:t>
      </w:r>
    </w:p>
    <w:p>
      <w:pPr>
        <w:pStyle w:val="CodeBlock"/>
      </w:pPr>
      <w:r>
        <w:t>POST /api/v1/files/{id}/complete</w:t>
      </w:r>
    </w:p>
    <w:p>
      <w:pPr>
        <w:pStyle w:val="CodeBlock"/>
      </w:pPr>
      <w:r>
        <w:t>GET /api/v1/files/{id}/download-url</w:t>
      </w:r>
    </w:p>
    <w:p>
      <w:pPr>
        <w:pStyle w:val="Heading3"/>
      </w:pPr>
      <w:r>
        <w:t>Tiêu chí chấp nhận</w:t>
      </w:r>
    </w:p>
    <w:p>
      <w:pPr>
        <w:pStyle w:val="ListBullet"/>
        <w:spacing w:after="40"/>
        <w:ind w:left="504" w:hanging="259"/>
      </w:pPr>
      <w:r>
        <w:rPr>
          <w:rFonts w:ascii="Times New Roman" w:hAnsi="Times New Roman"/>
          <w:sz w:val="26"/>
        </w:rPr>
        <w:t>Tệp ngoài quyền không thể tải.</w:t>
      </w:r>
    </w:p>
    <w:p>
      <w:pPr>
        <w:pStyle w:val="ListBullet"/>
        <w:spacing w:after="40"/>
        <w:ind w:left="504" w:hanging="259"/>
      </w:pPr>
      <w:r>
        <w:rPr>
          <w:rFonts w:ascii="Times New Roman" w:hAnsi="Times New Roman"/>
          <w:sz w:val="26"/>
        </w:rPr>
        <w:t>Checksum được kiểm tra khi hoàn tất.</w:t>
      </w:r>
    </w:p>
    <w:p>
      <w:pPr>
        <w:pStyle w:val="Heading2"/>
      </w:pPr>
      <w:r>
        <w:t>UC-13. Ghi nhận hư hỏng và thiệt hại</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Cập nhật nhanh tình trạng công trình/vật chất khi có sự cố hoặc tình huống.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đối tượng bị ảnh hưởng.</w:t>
      </w:r>
    </w:p>
    <w:p>
      <w:pPr>
        <w:pStyle w:val="ListBullet"/>
        <w:spacing w:after="40"/>
        <w:ind w:left="504" w:hanging="259"/>
      </w:pPr>
      <w:r>
        <w:rPr>
          <w:rFonts w:ascii="Times New Roman" w:hAnsi="Times New Roman"/>
          <w:sz w:val="26"/>
        </w:rPr>
        <w:t>Bước 2. Nhập thời điểm, nguyên nhân, mức độ, ảnh và đánh giá ban đầu.</w:t>
      </w:r>
    </w:p>
    <w:p>
      <w:pPr>
        <w:pStyle w:val="ListBullet"/>
        <w:spacing w:after="40"/>
        <w:ind w:left="504" w:hanging="259"/>
      </w:pPr>
      <w:r>
        <w:rPr>
          <w:rFonts w:ascii="Times New Roman" w:hAnsi="Times New Roman"/>
          <w:sz w:val="26"/>
        </w:rPr>
        <w:t>Bước 3. Hệ thống kiểm tra trùng sự kiện và đối tượng.</w:t>
      </w:r>
    </w:p>
    <w:p>
      <w:pPr>
        <w:pStyle w:val="ListBullet"/>
        <w:spacing w:after="40"/>
        <w:ind w:left="504" w:hanging="259"/>
      </w:pPr>
      <w:r>
        <w:rPr>
          <w:rFonts w:ascii="Times New Roman" w:hAnsi="Times New Roman"/>
          <w:sz w:val="26"/>
        </w:rPr>
        <w:t>Bước 4. Tạo cảnh báo và nhiệm vụ xác minh.</w:t>
      </w:r>
    </w:p>
    <w:p>
      <w:pPr>
        <w:pStyle w:val="ListBullet"/>
        <w:spacing w:after="40"/>
        <w:ind w:left="504" w:hanging="259"/>
      </w:pPr>
      <w:r>
        <w:rPr>
          <w:rFonts w:ascii="Times New Roman" w:hAnsi="Times New Roman"/>
          <w:sz w:val="26"/>
        </w:rPr>
        <w:t>Bước 5. Sau xác minh, cập nhật trạng thái khai thác.</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Đối tượng, mức độ, nguyên nhân, ảnh, ước tính</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Damage event, alert, status change</w:t>
            </w:r>
          </w:p>
        </w:tc>
      </w:tr>
    </w:tbl>
    <w:p>
      <w:pPr>
        <w:pStyle w:val="Heading3"/>
      </w:pPr>
      <w:r>
        <w:t>Quy tắc nghiệp vụ và kiểm soát</w:t>
      </w:r>
    </w:p>
    <w:p>
      <w:pPr>
        <w:pStyle w:val="ListBullet"/>
        <w:spacing w:after="40"/>
        <w:ind w:left="504" w:hanging="259"/>
      </w:pPr>
      <w:r>
        <w:rPr>
          <w:rFonts w:ascii="Times New Roman" w:hAnsi="Times New Roman"/>
          <w:sz w:val="26"/>
        </w:rPr>
        <w:t>Sự kiện khẩn cấp có thể ghi nhận tối giản rồi bổ sung sau.</w:t>
      </w:r>
    </w:p>
    <w:p>
      <w:pPr>
        <w:pStyle w:val="ListBullet"/>
        <w:spacing w:after="40"/>
        <w:ind w:left="504" w:hanging="259"/>
      </w:pPr>
      <w:r>
        <w:rPr>
          <w:rFonts w:ascii="Times New Roman" w:hAnsi="Times New Roman"/>
          <w:sz w:val="26"/>
        </w:rPr>
        <w:t>Dữ liệu mô phỏng phải có cờ scenario=true.</w:t>
      </w:r>
    </w:p>
    <w:p>
      <w:pPr>
        <w:pStyle w:val="Heading3"/>
      </w:pPr>
      <w:r>
        <w:t>API/Service dự kiến</w:t>
      </w:r>
    </w:p>
    <w:p>
      <w:pPr>
        <w:pStyle w:val="CodeBlock"/>
      </w:pPr>
      <w:r>
        <w:t>POST /api/v1/damage-events</w:t>
      </w:r>
    </w:p>
    <w:p>
      <w:pPr>
        <w:pStyle w:val="CodeBlock"/>
      </w:pPr>
      <w:r>
        <w:t>PUT /api/v1/damage-events/{id}</w:t>
      </w:r>
    </w:p>
    <w:p>
      <w:pPr>
        <w:pStyle w:val="CodeBlock"/>
      </w:pPr>
      <w:r>
        <w:t>POST /api/v1/damage-events/{id}/verify</w:t>
      </w:r>
    </w:p>
    <w:p>
      <w:pPr>
        <w:pStyle w:val="Heading3"/>
      </w:pPr>
      <w:r>
        <w:t>Tiêu chí chấp nhận</w:t>
      </w:r>
    </w:p>
    <w:p>
      <w:pPr>
        <w:pStyle w:val="ListBullet"/>
        <w:spacing w:after="40"/>
        <w:ind w:left="504" w:hanging="259"/>
      </w:pPr>
      <w:r>
        <w:rPr>
          <w:rFonts w:ascii="Times New Roman" w:hAnsi="Times New Roman"/>
          <w:sz w:val="26"/>
        </w:rPr>
        <w:t>Sự kiện thật và mô phỏng không trộn lẫn.</w:t>
      </w:r>
    </w:p>
    <w:p>
      <w:pPr>
        <w:pStyle w:val="ListBullet"/>
        <w:spacing w:after="40"/>
        <w:ind w:left="504" w:hanging="259"/>
      </w:pPr>
      <w:r>
        <w:rPr>
          <w:rFonts w:ascii="Times New Roman" w:hAnsi="Times New Roman"/>
          <w:sz w:val="26"/>
        </w:rPr>
        <w:t>Cảnh báo được tạo theo ngưỡng.</w:t>
      </w:r>
    </w:p>
    <w:p>
      <w:pPr>
        <w:pStyle w:val="Heading2"/>
      </w:pPr>
      <w:r>
        <w:t>UC-14. Lập yêu cầu sửa chữa, bảo trì và khôi phục</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Chuyển nhu cầu thành hồ sơ kế hoạch có nguồn lực và tiến độ.</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đối tượng và căn cứ hư hỏng/kiểm định.</w:t>
      </w:r>
    </w:p>
    <w:p>
      <w:pPr>
        <w:pStyle w:val="ListBullet"/>
        <w:spacing w:after="40"/>
        <w:ind w:left="504" w:hanging="259"/>
      </w:pPr>
      <w:r>
        <w:rPr>
          <w:rFonts w:ascii="Times New Roman" w:hAnsi="Times New Roman"/>
          <w:sz w:val="26"/>
        </w:rPr>
        <w:t>Bước 2. Xác định phạm vi công việc, vật chất, nhân lực, thời gian và kinh phí dự kiến.</w:t>
      </w:r>
    </w:p>
    <w:p>
      <w:pPr>
        <w:pStyle w:val="ListBullet"/>
        <w:spacing w:after="40"/>
        <w:ind w:left="504" w:hanging="259"/>
      </w:pPr>
      <w:r>
        <w:rPr>
          <w:rFonts w:ascii="Times New Roman" w:hAnsi="Times New Roman"/>
          <w:sz w:val="26"/>
        </w:rPr>
        <w:t>Bước 3. Đề xuất mức ưu tiên.</w:t>
      </w:r>
    </w:p>
    <w:p>
      <w:pPr>
        <w:pStyle w:val="ListBullet"/>
        <w:spacing w:after="40"/>
        <w:ind w:left="504" w:hanging="259"/>
      </w:pPr>
      <w:r>
        <w:rPr>
          <w:rFonts w:ascii="Times New Roman" w:hAnsi="Times New Roman"/>
          <w:sz w:val="26"/>
        </w:rPr>
        <w:t>Bước 4. Trình thẩm định/phê duyệt.</w:t>
      </w:r>
    </w:p>
    <w:p>
      <w:pPr>
        <w:pStyle w:val="ListBullet"/>
        <w:spacing w:after="40"/>
        <w:ind w:left="504" w:hanging="259"/>
      </w:pPr>
      <w:r>
        <w:rPr>
          <w:rFonts w:ascii="Times New Roman" w:hAnsi="Times New Roman"/>
          <w:sz w:val="26"/>
        </w:rPr>
        <w:t>Bước 5. Theo dõi thực hiện và nghiệm thu.</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Hạng mục, khối lượng, vật chất, nhân lực, thời gian, kinh phí</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Maintenance/recovery request and plan</w:t>
            </w:r>
          </w:p>
        </w:tc>
      </w:tr>
    </w:tbl>
    <w:p>
      <w:pPr>
        <w:pStyle w:val="Heading3"/>
      </w:pPr>
      <w:r>
        <w:t>Quy tắc nghiệp vụ và kiểm soát</w:t>
      </w:r>
    </w:p>
    <w:p>
      <w:pPr>
        <w:pStyle w:val="ListBullet"/>
        <w:spacing w:after="40"/>
        <w:ind w:left="504" w:hanging="259"/>
      </w:pPr>
      <w:r>
        <w:rPr>
          <w:rFonts w:ascii="Times New Roman" w:hAnsi="Times New Roman"/>
          <w:sz w:val="26"/>
        </w:rPr>
        <w:t>Kinh phí dùng định dạng tiền tệ vi-VN; lưu số nguyên theo đồng hoặc đơn vị được cấu hình.</w:t>
      </w:r>
    </w:p>
    <w:p>
      <w:pPr>
        <w:pStyle w:val="ListBullet"/>
        <w:spacing w:after="40"/>
        <w:ind w:left="504" w:hanging="259"/>
      </w:pPr>
      <w:r>
        <w:rPr>
          <w:rFonts w:ascii="Times New Roman" w:hAnsi="Times New Roman"/>
          <w:sz w:val="26"/>
        </w:rPr>
        <w:t>Mọi thay đổi sau phê duyệt phải tạo điều chỉnh.</w:t>
      </w:r>
    </w:p>
    <w:p>
      <w:pPr>
        <w:pStyle w:val="Heading3"/>
      </w:pPr>
      <w:r>
        <w:t>API/Service dự kiến</w:t>
      </w:r>
    </w:p>
    <w:p>
      <w:pPr>
        <w:pStyle w:val="CodeBlock"/>
      </w:pPr>
      <w:r>
        <w:t>POST /api/v1/maintenance-requests</w:t>
      </w:r>
    </w:p>
    <w:p>
      <w:pPr>
        <w:pStyle w:val="CodeBlock"/>
      </w:pPr>
      <w:r>
        <w:t>POST /api/v1/maintenance-requests/{id}/submit</w:t>
      </w:r>
    </w:p>
    <w:p>
      <w:pPr>
        <w:pStyle w:val="CodeBlock"/>
      </w:pPr>
      <w:r>
        <w:t>POST /api/v1/maintenance-requests/{id}/approve</w:t>
      </w:r>
    </w:p>
    <w:p>
      <w:pPr>
        <w:pStyle w:val="Heading3"/>
      </w:pPr>
      <w:r>
        <w:t>Tiêu chí chấp nhận</w:t>
      </w:r>
    </w:p>
    <w:p>
      <w:pPr>
        <w:pStyle w:val="ListBullet"/>
        <w:spacing w:after="40"/>
        <w:ind w:left="504" w:hanging="259"/>
      </w:pPr>
      <w:r>
        <w:rPr>
          <w:rFonts w:ascii="Times New Roman" w:hAnsi="Times New Roman"/>
          <w:sz w:val="26"/>
        </w:rPr>
        <w:t>Tổng khối lượng và kinh phí được tính nhất quán.</w:t>
      </w:r>
    </w:p>
    <w:p>
      <w:pPr>
        <w:pStyle w:val="ListBullet"/>
        <w:spacing w:after="40"/>
        <w:ind w:left="504" w:hanging="259"/>
      </w:pPr>
      <w:r>
        <w:rPr>
          <w:rFonts w:ascii="Times New Roman" w:hAnsi="Times New Roman"/>
          <w:sz w:val="26"/>
        </w:rPr>
        <w:t>Có lịch sử dự kiến và thực tế.</w:t>
      </w:r>
    </w:p>
    <w:p>
      <w:pPr>
        <w:pStyle w:val="Heading2"/>
      </w:pPr>
      <w:r>
        <w:t>UC-15. Tạo tình huống và chạy mô hình tính toán</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Đánh giá khả năng bảo đảm theo giả định.</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BARRACKS_OFFICER/PROVINCIAL_COMMAND</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tình huống và chọn snapshot dữ liệu đầu vào.</w:t>
      </w:r>
    </w:p>
    <w:p>
      <w:pPr>
        <w:pStyle w:val="ListBullet"/>
        <w:spacing w:after="40"/>
        <w:ind w:left="504" w:hanging="259"/>
      </w:pPr>
      <w:r>
        <w:rPr>
          <w:rFonts w:ascii="Times New Roman" w:hAnsi="Times New Roman"/>
          <w:sz w:val="26"/>
        </w:rPr>
        <w:t>Bước 2. Khai báo quân số, thời gian, mức hư hỏng, giới hạn nguồn lực và điều kiện hạ tầng.</w:t>
      </w:r>
    </w:p>
    <w:p>
      <w:pPr>
        <w:pStyle w:val="ListBullet"/>
        <w:spacing w:after="40"/>
        <w:ind w:left="504" w:hanging="259"/>
      </w:pPr>
      <w:r>
        <w:rPr>
          <w:rFonts w:ascii="Times New Roman" w:hAnsi="Times New Roman"/>
          <w:sz w:val="26"/>
        </w:rPr>
        <w:t>Bước 3. Hệ thống kiểm tra tính hợp lệ.</w:t>
      </w:r>
    </w:p>
    <w:p>
      <w:pPr>
        <w:pStyle w:val="ListBullet"/>
        <w:spacing w:after="40"/>
        <w:ind w:left="504" w:hanging="259"/>
      </w:pPr>
      <w:r>
        <w:rPr>
          <w:rFonts w:ascii="Times New Roman" w:hAnsi="Times New Roman"/>
          <w:sz w:val="26"/>
        </w:rPr>
        <w:t>Bước 4. Chạy engine tính toán và lưu kết quả có version.</w:t>
      </w:r>
    </w:p>
    <w:p>
      <w:pPr>
        <w:pStyle w:val="ListBullet"/>
        <w:spacing w:after="40"/>
        <w:ind w:left="504" w:hanging="259"/>
      </w:pPr>
      <w:r>
        <w:rPr>
          <w:rFonts w:ascii="Times New Roman" w:hAnsi="Times New Roman"/>
          <w:sz w:val="26"/>
        </w:rPr>
        <w:t>Bước 5. Hiển thị khả năng đáp ứng, thiếu hụt và giả định.</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Scenario parameters + data snapshot</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Calculation run, metrics, shortages, confidence</w:t>
            </w:r>
          </w:p>
        </w:tc>
      </w:tr>
    </w:tbl>
    <w:p>
      <w:pPr>
        <w:pStyle w:val="Heading3"/>
      </w:pPr>
      <w:r>
        <w:t>Quy tắc nghiệp vụ và kiểm soát</w:t>
      </w:r>
    </w:p>
    <w:p>
      <w:pPr>
        <w:pStyle w:val="ListBullet"/>
        <w:spacing w:after="40"/>
        <w:ind w:left="504" w:hanging="259"/>
      </w:pPr>
      <w:r>
        <w:rPr>
          <w:rFonts w:ascii="Times New Roman" w:hAnsi="Times New Roman"/>
          <w:sz w:val="26"/>
        </w:rPr>
        <w:t>Kết quả phải gắn thuật toán, phiên bản dữ liệu và thời điểm chạy.</w:t>
      </w:r>
    </w:p>
    <w:p>
      <w:pPr>
        <w:pStyle w:val="ListBullet"/>
        <w:spacing w:after="40"/>
        <w:ind w:left="504" w:hanging="259"/>
      </w:pPr>
      <w:r>
        <w:rPr>
          <w:rFonts w:ascii="Times New Roman" w:hAnsi="Times New Roman"/>
          <w:sz w:val="26"/>
        </w:rPr>
        <w:t>Không ghi kết quả mô phỏng vào tồn kho thực.</w:t>
      </w:r>
    </w:p>
    <w:p>
      <w:pPr>
        <w:pStyle w:val="Heading3"/>
      </w:pPr>
      <w:r>
        <w:t>API/Service dự kiến</w:t>
      </w:r>
    </w:p>
    <w:p>
      <w:pPr>
        <w:pStyle w:val="CodeBlock"/>
      </w:pPr>
      <w:r>
        <w:t>POST /api/v1/scenarios</w:t>
      </w:r>
    </w:p>
    <w:p>
      <w:pPr>
        <w:pStyle w:val="CodeBlock"/>
      </w:pPr>
      <w:r>
        <w:t>POST /api/v1/scenarios/{id}/runs</w:t>
      </w:r>
    </w:p>
    <w:p>
      <w:pPr>
        <w:pStyle w:val="CodeBlock"/>
      </w:pPr>
      <w:r>
        <w:t>GET /api/v1/scenario-runs/{id}</w:t>
      </w:r>
    </w:p>
    <w:p>
      <w:pPr>
        <w:pStyle w:val="Heading3"/>
      </w:pPr>
      <w:r>
        <w:t>Tiêu chí chấp nhận</w:t>
      </w:r>
    </w:p>
    <w:p>
      <w:pPr>
        <w:pStyle w:val="ListBullet"/>
        <w:spacing w:after="40"/>
        <w:ind w:left="504" w:hanging="259"/>
      </w:pPr>
      <w:r>
        <w:rPr>
          <w:rFonts w:ascii="Times New Roman" w:hAnsi="Times New Roman"/>
          <w:sz w:val="26"/>
        </w:rPr>
        <w:t>Chạy lại cùng input/version cho kết quả tái lập.</w:t>
      </w:r>
    </w:p>
    <w:p>
      <w:pPr>
        <w:pStyle w:val="ListBullet"/>
        <w:spacing w:after="40"/>
        <w:ind w:left="504" w:hanging="259"/>
      </w:pPr>
      <w:r>
        <w:rPr>
          <w:rFonts w:ascii="Times New Roman" w:hAnsi="Times New Roman"/>
          <w:sz w:val="26"/>
        </w:rPr>
        <w:t>Hiển thị rõ dữ liệu mô phỏng.</w:t>
      </w:r>
    </w:p>
    <w:p>
      <w:pPr>
        <w:pStyle w:val="Heading2"/>
      </w:pPr>
      <w:r>
        <w:t>UC-16. Xây dựng, so sánh và chốt phương án bảo đảm</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Lựa chọn phương án tối ưu trên cơ sở kết quả tính toán.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PROVINCIAL_COMMAND/BARRACKS_OFFICER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một hoặc nhiều phương án từ kết quả tính toán.</w:t>
      </w:r>
    </w:p>
    <w:p>
      <w:pPr>
        <w:pStyle w:val="ListBullet"/>
        <w:spacing w:after="40"/>
        <w:ind w:left="504" w:hanging="259"/>
      </w:pPr>
      <w:r>
        <w:rPr>
          <w:rFonts w:ascii="Times New Roman" w:hAnsi="Times New Roman"/>
          <w:sz w:val="26"/>
        </w:rPr>
        <w:t>Bước 2. Phân bổ doanh trại, vật chất và nguồn lực.</w:t>
      </w:r>
    </w:p>
    <w:p>
      <w:pPr>
        <w:pStyle w:val="ListBullet"/>
        <w:spacing w:after="40"/>
        <w:ind w:left="504" w:hanging="259"/>
      </w:pPr>
      <w:r>
        <w:rPr>
          <w:rFonts w:ascii="Times New Roman" w:hAnsi="Times New Roman"/>
          <w:sz w:val="26"/>
        </w:rPr>
        <w:t>Bước 3. So sánh theo các tiêu chí đáp ứng, thời gian, chi phí, rủi ro.</w:t>
      </w:r>
    </w:p>
    <w:p>
      <w:pPr>
        <w:pStyle w:val="ListBullet"/>
        <w:spacing w:after="40"/>
        <w:ind w:left="504" w:hanging="259"/>
      </w:pPr>
      <w:r>
        <w:rPr>
          <w:rFonts w:ascii="Times New Roman" w:hAnsi="Times New Roman"/>
          <w:sz w:val="26"/>
        </w:rPr>
        <w:t>Bước 4. Nhận xét và chọn phương án đề nghị.</w:t>
      </w:r>
    </w:p>
    <w:p>
      <w:pPr>
        <w:pStyle w:val="ListBullet"/>
        <w:spacing w:after="40"/>
        <w:ind w:left="504" w:hanging="259"/>
      </w:pPr>
      <w:r>
        <w:rPr>
          <w:rFonts w:ascii="Times New Roman" w:hAnsi="Times New Roman"/>
          <w:sz w:val="26"/>
        </w:rPr>
        <w:t>Bước 5. Phê duyệt/chốt phiên bản bất biến.</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Scenario run, allocations, priorities, assumptions</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Approved plan version</w:t>
            </w:r>
          </w:p>
        </w:tc>
      </w:tr>
    </w:tbl>
    <w:p>
      <w:pPr>
        <w:pStyle w:val="Heading3"/>
      </w:pPr>
      <w:r>
        <w:t>Quy tắc nghiệp vụ và kiểm soát</w:t>
      </w:r>
    </w:p>
    <w:p>
      <w:pPr>
        <w:pStyle w:val="ListBullet"/>
        <w:spacing w:after="40"/>
        <w:ind w:left="504" w:hanging="259"/>
      </w:pPr>
      <w:r>
        <w:rPr>
          <w:rFonts w:ascii="Times New Roman" w:hAnsi="Times New Roman"/>
          <w:sz w:val="26"/>
        </w:rPr>
        <w:t>Phương án đã chốt không sửa trực tiếp; tạo bản thay thế.</w:t>
      </w:r>
    </w:p>
    <w:p>
      <w:pPr>
        <w:pStyle w:val="ListBullet"/>
        <w:spacing w:after="40"/>
        <w:ind w:left="504" w:hanging="259"/>
      </w:pPr>
      <w:r>
        <w:rPr>
          <w:rFonts w:ascii="Times New Roman" w:hAnsi="Times New Roman"/>
          <w:sz w:val="26"/>
        </w:rPr>
        <w:t>Mỗi chỉ tiêu phải truy được công thức/nguồn.</w:t>
      </w:r>
    </w:p>
    <w:p>
      <w:pPr>
        <w:pStyle w:val="Heading3"/>
      </w:pPr>
      <w:r>
        <w:t>API/Service dự kiến</w:t>
      </w:r>
    </w:p>
    <w:p>
      <w:pPr>
        <w:pStyle w:val="CodeBlock"/>
      </w:pPr>
      <w:r>
        <w:t>POST /api/v1/plans</w:t>
      </w:r>
    </w:p>
    <w:p>
      <w:pPr>
        <w:pStyle w:val="CodeBlock"/>
      </w:pPr>
      <w:r>
        <w:t>POST /api/v1/plans/compare</w:t>
      </w:r>
    </w:p>
    <w:p>
      <w:pPr>
        <w:pStyle w:val="CodeBlock"/>
      </w:pPr>
      <w:r>
        <w:t>POST /api/v1/plans/{id}/approve</w:t>
      </w:r>
    </w:p>
    <w:p>
      <w:pPr>
        <w:pStyle w:val="Heading3"/>
      </w:pPr>
      <w:r>
        <w:t>Tiêu chí chấp nhận</w:t>
      </w:r>
    </w:p>
    <w:p>
      <w:pPr>
        <w:pStyle w:val="ListBullet"/>
        <w:spacing w:after="40"/>
        <w:ind w:left="504" w:hanging="259"/>
      </w:pPr>
      <w:r>
        <w:rPr>
          <w:rFonts w:ascii="Times New Roman" w:hAnsi="Times New Roman"/>
          <w:sz w:val="26"/>
        </w:rPr>
        <w:t>So sánh cùng một bộ tiêu chí.</w:t>
      </w:r>
    </w:p>
    <w:p>
      <w:pPr>
        <w:pStyle w:val="ListBullet"/>
        <w:spacing w:after="40"/>
        <w:ind w:left="504" w:hanging="259"/>
      </w:pPr>
      <w:r>
        <w:rPr>
          <w:rFonts w:ascii="Times New Roman" w:hAnsi="Times New Roman"/>
          <w:sz w:val="26"/>
        </w:rPr>
        <w:t>Bản chốt có checksum và audit.</w:t>
      </w:r>
    </w:p>
    <w:p>
      <w:pPr>
        <w:pStyle w:val="Heading2"/>
      </w:pPr>
      <w:r>
        <w:t>UC-17. Tra cứu bản đồ và truy vấn không gian</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Khai thác dữ liệu theo vị trí, khoảng cách và vùng.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Người dùng có quyền GIS</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lớp bản đồ và phạm vi.</w:t>
      </w:r>
    </w:p>
    <w:p>
      <w:pPr>
        <w:pStyle w:val="ListBullet"/>
        <w:spacing w:after="40"/>
        <w:ind w:left="504" w:hanging="259"/>
      </w:pPr>
      <w:r>
        <w:rPr>
          <w:rFonts w:ascii="Times New Roman" w:hAnsi="Times New Roman"/>
          <w:sz w:val="26"/>
        </w:rPr>
        <w:t>Bước 2. Gửi truy vấn viewport, bán kính, giao cắt hoặc lân cận.</w:t>
      </w:r>
    </w:p>
    <w:p>
      <w:pPr>
        <w:pStyle w:val="ListBullet"/>
        <w:spacing w:after="40"/>
        <w:ind w:left="504" w:hanging="259"/>
      </w:pPr>
      <w:r>
        <w:rPr>
          <w:rFonts w:ascii="Times New Roman" w:hAnsi="Times New Roman"/>
          <w:sz w:val="26"/>
        </w:rPr>
        <w:t>Bước 3. Backend áp dụng quyền và mức chi tiết tọa độ.</w:t>
      </w:r>
    </w:p>
    <w:p>
      <w:pPr>
        <w:pStyle w:val="ListBullet"/>
        <w:spacing w:after="40"/>
        <w:ind w:left="504" w:hanging="259"/>
      </w:pPr>
      <w:r>
        <w:rPr>
          <w:rFonts w:ascii="Times New Roman" w:hAnsi="Times New Roman"/>
          <w:sz w:val="26"/>
        </w:rPr>
        <w:t>Bước 4. Trả GeoJSON/vector tile và thống kê.</w:t>
      </w:r>
    </w:p>
    <w:p>
      <w:pPr>
        <w:pStyle w:val="ListBullet"/>
        <w:spacing w:after="40"/>
        <w:ind w:left="504" w:hanging="259"/>
      </w:pPr>
      <w:r>
        <w:rPr>
          <w:rFonts w:ascii="Times New Roman" w:hAnsi="Times New Roman"/>
          <w:sz w:val="26"/>
        </w:rPr>
        <w:t>Bước 5. Ghi audit với lớp dữ liệu nhạy cảm.</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bbox/geometry, filters, layers, zoom</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GeoJSON/vector tiles/spatial stats</w:t>
            </w:r>
          </w:p>
        </w:tc>
      </w:tr>
    </w:tbl>
    <w:p>
      <w:pPr>
        <w:pStyle w:val="Heading3"/>
      </w:pPr>
      <w:r>
        <w:t>Quy tắc nghiệp vụ và kiểm soát</w:t>
      </w:r>
    </w:p>
    <w:p>
      <w:pPr>
        <w:pStyle w:val="ListBullet"/>
        <w:spacing w:after="40"/>
        <w:ind w:left="504" w:hanging="259"/>
      </w:pPr>
      <w:r>
        <w:rPr>
          <w:rFonts w:ascii="Times New Roman" w:hAnsi="Times New Roman"/>
          <w:sz w:val="26"/>
        </w:rPr>
        <w:t>Truy vấn luôn áp dụng scope trước khi xử lý.</w:t>
      </w:r>
    </w:p>
    <w:p>
      <w:pPr>
        <w:pStyle w:val="ListBullet"/>
        <w:spacing w:after="40"/>
        <w:ind w:left="504" w:hanging="259"/>
      </w:pPr>
      <w:r>
        <w:rPr>
          <w:rFonts w:ascii="Times New Roman" w:hAnsi="Times New Roman"/>
          <w:sz w:val="26"/>
        </w:rPr>
        <w:t>Có cơ chế làm mờ/tổng quát hóa tọa độ theo quyền.</w:t>
      </w:r>
    </w:p>
    <w:p>
      <w:pPr>
        <w:pStyle w:val="Heading3"/>
      </w:pPr>
      <w:r>
        <w:t>API/Service dự kiến</w:t>
      </w:r>
    </w:p>
    <w:p>
      <w:pPr>
        <w:pStyle w:val="CodeBlock"/>
      </w:pPr>
      <w:r>
        <w:t>GET /api/v1/gis/features</w:t>
      </w:r>
    </w:p>
    <w:p>
      <w:pPr>
        <w:pStyle w:val="CodeBlock"/>
      </w:pPr>
      <w:r>
        <w:t>POST /api/v1/gis/search-within</w:t>
      </w:r>
    </w:p>
    <w:p>
      <w:pPr>
        <w:pStyle w:val="CodeBlock"/>
      </w:pPr>
      <w:r>
        <w:t>GET /api/v1/gis/tiles/{z}/{x}/{y}</w:t>
      </w:r>
    </w:p>
    <w:p>
      <w:pPr>
        <w:pStyle w:val="Heading3"/>
      </w:pPr>
      <w:r>
        <w:t>Tiêu chí chấp nhận</w:t>
      </w:r>
    </w:p>
    <w:p>
      <w:pPr>
        <w:pStyle w:val="ListBullet"/>
        <w:spacing w:after="40"/>
        <w:ind w:left="504" w:hanging="259"/>
      </w:pPr>
      <w:r>
        <w:rPr>
          <w:rFonts w:ascii="Times New Roman" w:hAnsi="Times New Roman"/>
          <w:sz w:val="26"/>
        </w:rPr>
        <w:t>Không rò rỉ đối tượng ngoài quyền qua count hoặc tile.</w:t>
      </w:r>
    </w:p>
    <w:p>
      <w:pPr>
        <w:pStyle w:val="ListBullet"/>
        <w:spacing w:after="40"/>
        <w:ind w:left="504" w:hanging="259"/>
      </w:pPr>
      <w:r>
        <w:rPr>
          <w:rFonts w:ascii="Times New Roman" w:hAnsi="Times New Roman"/>
          <w:sz w:val="26"/>
        </w:rPr>
        <w:t>Hiệu năng đáp ứng viewport thông thường.</w:t>
      </w:r>
    </w:p>
    <w:p>
      <w:pPr>
        <w:pStyle w:val="Heading2"/>
      </w:pPr>
      <w:r>
        <w:t>UC-18. Tạo cảnh báo và quản lý xử lý cảnh báo</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Phát hiện vấn đề và theo dõi đến khi giải quyết.</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Hệ thống/BARRACKS_OFFICER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Rule engine phát hiện điều kiện cảnh báo.</w:t>
      </w:r>
    </w:p>
    <w:p>
      <w:pPr>
        <w:pStyle w:val="ListBullet"/>
        <w:spacing w:after="40"/>
        <w:ind w:left="504" w:hanging="259"/>
      </w:pPr>
      <w:r>
        <w:rPr>
          <w:rFonts w:ascii="Times New Roman" w:hAnsi="Times New Roman"/>
          <w:sz w:val="26"/>
        </w:rPr>
        <w:t>Bước 2. Gom trùng theo đối tượng, loại và khoảng thời gian.</w:t>
      </w:r>
    </w:p>
    <w:p>
      <w:pPr>
        <w:pStyle w:val="ListBullet"/>
        <w:spacing w:after="40"/>
        <w:ind w:left="504" w:hanging="259"/>
      </w:pPr>
      <w:r>
        <w:rPr>
          <w:rFonts w:ascii="Times New Roman" w:hAnsi="Times New Roman"/>
          <w:sz w:val="26"/>
        </w:rPr>
        <w:t>Bước 3. Xác định mức độ, người/đơn vị phụ trách và hạn xử lý.</w:t>
      </w:r>
    </w:p>
    <w:p>
      <w:pPr>
        <w:pStyle w:val="ListBullet"/>
        <w:spacing w:after="40"/>
        <w:ind w:left="504" w:hanging="259"/>
      </w:pPr>
      <w:r>
        <w:rPr>
          <w:rFonts w:ascii="Times New Roman" w:hAnsi="Times New Roman"/>
          <w:sz w:val="26"/>
        </w:rPr>
        <w:t>Bước 4. Gửi thông báo.</w:t>
      </w:r>
    </w:p>
    <w:p>
      <w:pPr>
        <w:pStyle w:val="ListBullet"/>
        <w:spacing w:after="40"/>
        <w:ind w:left="504" w:hanging="259"/>
      </w:pPr>
      <w:r>
        <w:rPr>
          <w:rFonts w:ascii="Times New Roman" w:hAnsi="Times New Roman"/>
          <w:sz w:val="26"/>
        </w:rPr>
        <w:t>Bước 5. Theo dõi xác nhận, giao việc, tạm hoãn và đóng.</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Rule, event, threshold, recipient</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Alert lifecycle and notifications</w:t>
            </w:r>
          </w:p>
        </w:tc>
      </w:tr>
    </w:tbl>
    <w:p>
      <w:pPr>
        <w:pStyle w:val="Heading3"/>
      </w:pPr>
      <w:r>
        <w:t>Quy tắc nghiệp vụ và kiểm soát</w:t>
      </w:r>
    </w:p>
    <w:p>
      <w:pPr>
        <w:pStyle w:val="ListBullet"/>
        <w:spacing w:after="40"/>
        <w:ind w:left="504" w:hanging="259"/>
      </w:pPr>
      <w:r>
        <w:rPr>
          <w:rFonts w:ascii="Times New Roman" w:hAnsi="Times New Roman"/>
          <w:sz w:val="26"/>
        </w:rPr>
        <w:t>Không tạo lặp vô hạn cùng một cảnh báo.</w:t>
      </w:r>
    </w:p>
    <w:p>
      <w:pPr>
        <w:pStyle w:val="ListBullet"/>
        <w:spacing w:after="40"/>
        <w:ind w:left="504" w:hanging="259"/>
      </w:pPr>
      <w:r>
        <w:rPr>
          <w:rFonts w:ascii="Times New Roman" w:hAnsi="Times New Roman"/>
          <w:sz w:val="26"/>
        </w:rPr>
        <w:t>Đóng cảnh báo phải có kết quả xử lý.</w:t>
      </w:r>
    </w:p>
    <w:p>
      <w:pPr>
        <w:pStyle w:val="Heading3"/>
      </w:pPr>
      <w:r>
        <w:t>API/Service dự kiến</w:t>
      </w:r>
    </w:p>
    <w:p>
      <w:pPr>
        <w:pStyle w:val="CodeBlock"/>
      </w:pPr>
      <w:r>
        <w:t>GET /api/v1/alerts</w:t>
      </w:r>
    </w:p>
    <w:p>
      <w:pPr>
        <w:pStyle w:val="CodeBlock"/>
      </w:pPr>
      <w:r>
        <w:t>POST /api/v1/alerts/{id}/assign</w:t>
      </w:r>
    </w:p>
    <w:p>
      <w:pPr>
        <w:pStyle w:val="CodeBlock"/>
      </w:pPr>
      <w:r>
        <w:t>POST /api/v1/alerts/{id}/close</w:t>
      </w:r>
    </w:p>
    <w:p>
      <w:pPr>
        <w:pStyle w:val="Heading3"/>
      </w:pPr>
      <w:r>
        <w:t>Tiêu chí chấp nhận</w:t>
      </w:r>
    </w:p>
    <w:p>
      <w:pPr>
        <w:pStyle w:val="ListBullet"/>
        <w:spacing w:after="40"/>
        <w:ind w:left="504" w:hanging="259"/>
      </w:pPr>
      <w:r>
        <w:rPr>
          <w:rFonts w:ascii="Times New Roman" w:hAnsi="Times New Roman"/>
          <w:sz w:val="26"/>
        </w:rPr>
        <w:t>Cảnh báo có SLA và lịch sử.</w:t>
      </w:r>
    </w:p>
    <w:p>
      <w:pPr>
        <w:pStyle w:val="ListBullet"/>
        <w:spacing w:after="40"/>
        <w:ind w:left="504" w:hanging="259"/>
      </w:pPr>
      <w:r>
        <w:rPr>
          <w:rFonts w:ascii="Times New Roman" w:hAnsi="Times New Roman"/>
          <w:sz w:val="26"/>
        </w:rPr>
        <w:t>Thông báo thất bại được retry.</w:t>
      </w:r>
    </w:p>
    <w:p>
      <w:pPr>
        <w:pStyle w:val="Heading2"/>
      </w:pPr>
      <w:r>
        <w:t>UC-19. Tìm kiếm toàn cục</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Tìm nhanh doanh trại, công trình, vật chất, hồ sơ và báo cáo.</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Tất cả người dùng</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Người dùng nhập từ khóa và bộ lọc.</w:t>
      </w:r>
    </w:p>
    <w:p>
      <w:pPr>
        <w:pStyle w:val="ListBullet"/>
        <w:spacing w:after="40"/>
        <w:ind w:left="504" w:hanging="259"/>
      </w:pPr>
      <w:r>
        <w:rPr>
          <w:rFonts w:ascii="Times New Roman" w:hAnsi="Times New Roman"/>
          <w:sz w:val="26"/>
        </w:rPr>
        <w:t>Bước 2. Hệ thống chuẩn hóa từ khóa và áp dụng quyền.</w:t>
      </w:r>
    </w:p>
    <w:p>
      <w:pPr>
        <w:pStyle w:val="ListBullet"/>
        <w:spacing w:after="40"/>
        <w:ind w:left="504" w:hanging="259"/>
      </w:pPr>
      <w:r>
        <w:rPr>
          <w:rFonts w:ascii="Times New Roman" w:hAnsi="Times New Roman"/>
          <w:sz w:val="26"/>
        </w:rPr>
        <w:t>Bước 3. Tìm trên chỉ mục và trả nhóm kết quả.</w:t>
      </w:r>
    </w:p>
    <w:p>
      <w:pPr>
        <w:pStyle w:val="ListBullet"/>
        <w:spacing w:after="40"/>
        <w:ind w:left="504" w:hanging="259"/>
      </w:pPr>
      <w:r>
        <w:rPr>
          <w:rFonts w:ascii="Times New Roman" w:hAnsi="Times New Roman"/>
          <w:sz w:val="26"/>
        </w:rPr>
        <w:t>Bước 4. Người dùng mở bản ghi chi tiết.</w:t>
      </w:r>
    </w:p>
    <w:p>
      <w:pPr>
        <w:pStyle w:val="ListBullet"/>
        <w:spacing w:after="40"/>
        <w:ind w:left="504" w:hanging="259"/>
      </w:pPr>
      <w:r>
        <w:rPr>
          <w:rFonts w:ascii="Times New Roman" w:hAnsi="Times New Roman"/>
          <w:sz w:val="26"/>
        </w:rPr>
        <w:t>Bước 5. Ghi thống kê truy vấn không chứa dữ liệu nhạy cảm.</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Keyword, entity types, filters</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Ranked results</w:t>
            </w:r>
          </w:p>
        </w:tc>
      </w:tr>
    </w:tbl>
    <w:p>
      <w:pPr>
        <w:pStyle w:val="Heading3"/>
      </w:pPr>
      <w:r>
        <w:t>Quy tắc nghiệp vụ và kiểm soát</w:t>
      </w:r>
    </w:p>
    <w:p>
      <w:pPr>
        <w:pStyle w:val="ListBullet"/>
        <w:spacing w:after="40"/>
        <w:ind w:left="504" w:hanging="259"/>
      </w:pPr>
      <w:r>
        <w:rPr>
          <w:rFonts w:ascii="Times New Roman" w:hAnsi="Times New Roman"/>
          <w:sz w:val="26"/>
        </w:rPr>
        <w:t>Không index nội dung ngoài quyền truy cập.</w:t>
      </w:r>
    </w:p>
    <w:p>
      <w:pPr>
        <w:pStyle w:val="ListBullet"/>
        <w:spacing w:after="40"/>
        <w:ind w:left="504" w:hanging="259"/>
      </w:pPr>
      <w:r>
        <w:rPr>
          <w:rFonts w:ascii="Times New Roman" w:hAnsi="Times New Roman"/>
          <w:sz w:val="26"/>
        </w:rPr>
        <w:t>Highlight không làm lộ nội dung bị che.</w:t>
      </w:r>
    </w:p>
    <w:p>
      <w:pPr>
        <w:pStyle w:val="Heading3"/>
      </w:pPr>
      <w:r>
        <w:t>API/Service dự kiến</w:t>
      </w:r>
    </w:p>
    <w:p>
      <w:pPr>
        <w:pStyle w:val="CodeBlock"/>
      </w:pPr>
      <w:r>
        <w:t>GET /api/v1/search?q=...</w:t>
      </w:r>
    </w:p>
    <w:p>
      <w:pPr>
        <w:pStyle w:val="Heading3"/>
      </w:pPr>
      <w:r>
        <w:t>Tiêu chí chấp nhận</w:t>
      </w:r>
    </w:p>
    <w:p>
      <w:pPr>
        <w:pStyle w:val="ListBullet"/>
        <w:spacing w:after="40"/>
        <w:ind w:left="504" w:hanging="259"/>
      </w:pPr>
      <w:r>
        <w:rPr>
          <w:rFonts w:ascii="Times New Roman" w:hAnsi="Times New Roman"/>
          <w:sz w:val="26"/>
        </w:rPr>
        <w:t>Kết quả chỉ trong scope.</w:t>
      </w:r>
    </w:p>
    <w:p>
      <w:pPr>
        <w:pStyle w:val="ListBullet"/>
        <w:spacing w:after="40"/>
        <w:ind w:left="504" w:hanging="259"/>
      </w:pPr>
      <w:r>
        <w:rPr>
          <w:rFonts w:ascii="Times New Roman" w:hAnsi="Times New Roman"/>
          <w:sz w:val="26"/>
        </w:rPr>
        <w:t>Phản hồi nhanh với từ khóa thông thường.</w:t>
      </w:r>
    </w:p>
    <w:p>
      <w:pPr>
        <w:pStyle w:val="Heading2"/>
      </w:pPr>
      <w:r>
        <w:t>UC-20. Lập và xuất báo cáo</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Tạo báo cáo có nguồn, phạm vi và thời điểm chốt rõ ràng.</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BARRACKS_OFFICER/REPORT_VIEWER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Chọn mẫu báo cáo, phạm vi và thời điểm.</w:t>
      </w:r>
    </w:p>
    <w:p>
      <w:pPr>
        <w:pStyle w:val="ListBullet"/>
        <w:spacing w:after="40"/>
        <w:ind w:left="504" w:hanging="259"/>
      </w:pPr>
      <w:r>
        <w:rPr>
          <w:rFonts w:ascii="Times New Roman" w:hAnsi="Times New Roman"/>
          <w:sz w:val="26"/>
        </w:rPr>
        <w:t>Bước 2. Hệ thống tạo snapshot dữ liệu.</w:t>
      </w:r>
    </w:p>
    <w:p>
      <w:pPr>
        <w:pStyle w:val="ListBullet"/>
        <w:spacing w:after="40"/>
        <w:ind w:left="504" w:hanging="259"/>
      </w:pPr>
      <w:r>
        <w:rPr>
          <w:rFonts w:ascii="Times New Roman" w:hAnsi="Times New Roman"/>
          <w:sz w:val="26"/>
        </w:rPr>
        <w:t>Bước 3. Sinh báo cáo đồng bộ hoặc đưa vào hàng đợi.</w:t>
      </w:r>
    </w:p>
    <w:p>
      <w:pPr>
        <w:pStyle w:val="ListBullet"/>
        <w:spacing w:after="40"/>
        <w:ind w:left="504" w:hanging="259"/>
      </w:pPr>
      <w:r>
        <w:rPr>
          <w:rFonts w:ascii="Times New Roman" w:hAnsi="Times New Roman"/>
          <w:sz w:val="26"/>
        </w:rPr>
        <w:t>Bước 4. Người dùng xem trước và tải tệp.</w:t>
      </w:r>
    </w:p>
    <w:p>
      <w:pPr>
        <w:pStyle w:val="ListBullet"/>
        <w:spacing w:after="40"/>
        <w:ind w:left="504" w:hanging="259"/>
      </w:pPr>
      <w:r>
        <w:rPr>
          <w:rFonts w:ascii="Times New Roman" w:hAnsi="Times New Roman"/>
          <w:sz w:val="26"/>
        </w:rPr>
        <w:t>Bước 5. Ghi audit việc xuất dữ liệu.</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Template, filters, snapshot time, format</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PDF/Excel/Word report + metadata</w:t>
            </w:r>
          </w:p>
        </w:tc>
      </w:tr>
    </w:tbl>
    <w:p>
      <w:pPr>
        <w:pStyle w:val="Heading3"/>
      </w:pPr>
      <w:r>
        <w:t>Quy tắc nghiệp vụ và kiểm soát</w:t>
      </w:r>
    </w:p>
    <w:p>
      <w:pPr>
        <w:pStyle w:val="ListBullet"/>
        <w:spacing w:after="40"/>
        <w:ind w:left="504" w:hanging="259"/>
      </w:pPr>
      <w:r>
        <w:rPr>
          <w:rFonts w:ascii="Times New Roman" w:hAnsi="Times New Roman"/>
          <w:sz w:val="26"/>
        </w:rPr>
        <w:t>Báo cáo phải ghi nguồn và thời điểm chốt.</w:t>
      </w:r>
    </w:p>
    <w:p>
      <w:pPr>
        <w:pStyle w:val="ListBullet"/>
        <w:spacing w:after="40"/>
        <w:ind w:left="504" w:hanging="259"/>
      </w:pPr>
      <w:r>
        <w:rPr>
          <w:rFonts w:ascii="Times New Roman" w:hAnsi="Times New Roman"/>
          <w:sz w:val="26"/>
        </w:rPr>
        <w:t>Tệp xuất có quyền và thời hạn tải.</w:t>
      </w:r>
    </w:p>
    <w:p>
      <w:pPr>
        <w:pStyle w:val="Heading3"/>
      </w:pPr>
      <w:r>
        <w:t>API/Service dự kiến</w:t>
      </w:r>
    </w:p>
    <w:p>
      <w:pPr>
        <w:pStyle w:val="CodeBlock"/>
      </w:pPr>
      <w:r>
        <w:t>POST /api/v1/reports/jobs</w:t>
      </w:r>
    </w:p>
    <w:p>
      <w:pPr>
        <w:pStyle w:val="CodeBlock"/>
      </w:pPr>
      <w:r>
        <w:t>GET /api/v1/reports/jobs/{id}</w:t>
      </w:r>
    </w:p>
    <w:p>
      <w:pPr>
        <w:pStyle w:val="CodeBlock"/>
      </w:pPr>
      <w:r>
        <w:t>GET /api/v1/reports/{id}/download</w:t>
      </w:r>
    </w:p>
    <w:p>
      <w:pPr>
        <w:pStyle w:val="Heading3"/>
      </w:pPr>
      <w:r>
        <w:t>Tiêu chí chấp nhận</w:t>
      </w:r>
    </w:p>
    <w:p>
      <w:pPr>
        <w:pStyle w:val="ListBullet"/>
        <w:spacing w:after="40"/>
        <w:ind w:left="504" w:hanging="259"/>
      </w:pPr>
      <w:r>
        <w:rPr>
          <w:rFonts w:ascii="Times New Roman" w:hAnsi="Times New Roman"/>
          <w:sz w:val="26"/>
        </w:rPr>
        <w:t>Số liệu báo cáo tái lập từ snapshot.</w:t>
      </w:r>
    </w:p>
    <w:p>
      <w:pPr>
        <w:pStyle w:val="ListBullet"/>
        <w:spacing w:after="40"/>
        <w:ind w:left="504" w:hanging="259"/>
      </w:pPr>
      <w:r>
        <w:rPr>
          <w:rFonts w:ascii="Times New Roman" w:hAnsi="Times New Roman"/>
          <w:sz w:val="26"/>
        </w:rPr>
        <w:t>Tác vụ lớn không khóa request chính.</w:t>
      </w:r>
    </w:p>
    <w:p>
      <w:pPr>
        <w:pStyle w:val="Heading2"/>
      </w:pPr>
      <w:r>
        <w:t>UC-21. Nhập dữ liệu hàng loạt</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Đưa dữ liệu từ biểu mẫu chuẩn vào hệ thống có kiểm soát.</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COMMUNE_USER/BARRACKS_OFFICER</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Tải tệp theo template.</w:t>
      </w:r>
    </w:p>
    <w:p>
      <w:pPr>
        <w:pStyle w:val="ListBullet"/>
        <w:spacing w:after="40"/>
        <w:ind w:left="504" w:hanging="259"/>
      </w:pPr>
      <w:r>
        <w:rPr>
          <w:rFonts w:ascii="Times New Roman" w:hAnsi="Times New Roman"/>
          <w:sz w:val="26"/>
        </w:rPr>
        <w:t>Bước 2. Backend kiểm tra cấu trúc, chữ ký/checksum và phiên bản mẫu.</w:t>
      </w:r>
    </w:p>
    <w:p>
      <w:pPr>
        <w:pStyle w:val="ListBullet"/>
        <w:spacing w:after="40"/>
        <w:ind w:left="504" w:hanging="259"/>
      </w:pPr>
      <w:r>
        <w:rPr>
          <w:rFonts w:ascii="Times New Roman" w:hAnsi="Times New Roman"/>
          <w:sz w:val="26"/>
        </w:rPr>
        <w:t>Bước 3. Parse vào vùng staging.</w:t>
      </w:r>
    </w:p>
    <w:p>
      <w:pPr>
        <w:pStyle w:val="ListBullet"/>
        <w:spacing w:after="40"/>
        <w:ind w:left="504" w:hanging="259"/>
      </w:pPr>
      <w:r>
        <w:rPr>
          <w:rFonts w:ascii="Times New Roman" w:hAnsi="Times New Roman"/>
          <w:sz w:val="26"/>
        </w:rPr>
        <w:t>Bước 4. Trả báo cáo lỗi theo dòng/cột.</w:t>
      </w:r>
    </w:p>
    <w:p>
      <w:pPr>
        <w:pStyle w:val="ListBullet"/>
        <w:spacing w:after="40"/>
        <w:ind w:left="504" w:hanging="259"/>
      </w:pPr>
      <w:r>
        <w:rPr>
          <w:rFonts w:ascii="Times New Roman" w:hAnsi="Times New Roman"/>
          <w:sz w:val="26"/>
        </w:rPr>
        <w:t>Bước 5. Người dùng xác nhận commit các dòng hợp lệ.</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Excel/CSV package + metadata</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Staging records, validation report, import batch</w:t>
            </w:r>
          </w:p>
        </w:tc>
      </w:tr>
    </w:tbl>
    <w:p>
      <w:pPr>
        <w:pStyle w:val="Heading3"/>
      </w:pPr>
      <w:r>
        <w:t>Quy tắc nghiệp vụ và kiểm soát</w:t>
      </w:r>
    </w:p>
    <w:p>
      <w:pPr>
        <w:pStyle w:val="ListBullet"/>
        <w:spacing w:after="40"/>
        <w:ind w:left="504" w:hanging="259"/>
      </w:pPr>
      <w:r>
        <w:rPr>
          <w:rFonts w:ascii="Times New Roman" w:hAnsi="Times New Roman"/>
          <w:sz w:val="26"/>
        </w:rPr>
        <w:t>Không ghi trực tiếp dữ liệu chính trước khi xác nhận.</w:t>
      </w:r>
    </w:p>
    <w:p>
      <w:pPr>
        <w:pStyle w:val="ListBullet"/>
        <w:spacing w:after="40"/>
        <w:ind w:left="504" w:hanging="259"/>
      </w:pPr>
      <w:r>
        <w:rPr>
          <w:rFonts w:ascii="Times New Roman" w:hAnsi="Times New Roman"/>
          <w:sz w:val="26"/>
        </w:rPr>
        <w:t>Import phải idempotent theo batch key.</w:t>
      </w:r>
    </w:p>
    <w:p>
      <w:pPr>
        <w:pStyle w:val="Heading3"/>
      </w:pPr>
      <w:r>
        <w:t>API/Service dự kiến</w:t>
      </w:r>
    </w:p>
    <w:p>
      <w:pPr>
        <w:pStyle w:val="CodeBlock"/>
      </w:pPr>
      <w:r>
        <w:t>POST /api/v1/imports</w:t>
      </w:r>
    </w:p>
    <w:p>
      <w:pPr>
        <w:pStyle w:val="CodeBlock"/>
      </w:pPr>
      <w:r>
        <w:t>GET /api/v1/imports/{id}/validation</w:t>
      </w:r>
    </w:p>
    <w:p>
      <w:pPr>
        <w:pStyle w:val="CodeBlock"/>
      </w:pPr>
      <w:r>
        <w:t>POST /api/v1/imports/{id}/commit</w:t>
      </w:r>
    </w:p>
    <w:p>
      <w:pPr>
        <w:pStyle w:val="Heading3"/>
      </w:pPr>
      <w:r>
        <w:t>Tiêu chí chấp nhận</w:t>
      </w:r>
    </w:p>
    <w:p>
      <w:pPr>
        <w:pStyle w:val="ListBullet"/>
        <w:spacing w:after="40"/>
        <w:ind w:left="504" w:hanging="259"/>
      </w:pPr>
      <w:r>
        <w:rPr>
          <w:rFonts w:ascii="Times New Roman" w:hAnsi="Times New Roman"/>
          <w:sz w:val="26"/>
        </w:rPr>
        <w:t>Lỗi chỉ rõ dòng/cột/quy tắc.</w:t>
      </w:r>
    </w:p>
    <w:p>
      <w:pPr>
        <w:pStyle w:val="ListBullet"/>
        <w:spacing w:after="40"/>
        <w:ind w:left="504" w:hanging="259"/>
      </w:pPr>
      <w:r>
        <w:rPr>
          <w:rFonts w:ascii="Times New Roman" w:hAnsi="Times New Roman"/>
          <w:sz w:val="26"/>
        </w:rPr>
        <w:t>Commit có transaction và rollback.</w:t>
      </w:r>
    </w:p>
    <w:p>
      <w:pPr>
        <w:pStyle w:val="Heading2"/>
      </w:pPr>
      <w:r>
        <w:t>UC-22. Đồng bộ dữ liệu khi mạng không ổn định</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Cho phép đơn vị tiếp tục tác nghiệp và đồng bộ an toàn.</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COMMUNE_USER/Hệ thống</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Client tạo gói thay đổi kèm local id và version cơ sở.</w:t>
      </w:r>
    </w:p>
    <w:p>
      <w:pPr>
        <w:pStyle w:val="ListBullet"/>
        <w:spacing w:after="40"/>
        <w:ind w:left="504" w:hanging="259"/>
      </w:pPr>
      <w:r>
        <w:rPr>
          <w:rFonts w:ascii="Times New Roman" w:hAnsi="Times New Roman"/>
          <w:sz w:val="26"/>
        </w:rPr>
        <w:t>Bước 2. Backend nhận batch với idempotency key.</w:t>
      </w:r>
    </w:p>
    <w:p>
      <w:pPr>
        <w:pStyle w:val="ListBullet"/>
        <w:spacing w:after="40"/>
        <w:ind w:left="504" w:hanging="259"/>
      </w:pPr>
      <w:r>
        <w:rPr>
          <w:rFonts w:ascii="Times New Roman" w:hAnsi="Times New Roman"/>
          <w:sz w:val="26"/>
        </w:rPr>
        <w:t>Bước 3. Kiểm tra quyền, schema và xung đột phiên bản.</w:t>
      </w:r>
    </w:p>
    <w:p>
      <w:pPr>
        <w:pStyle w:val="ListBullet"/>
        <w:spacing w:after="40"/>
        <w:ind w:left="504" w:hanging="259"/>
      </w:pPr>
      <w:r>
        <w:rPr>
          <w:rFonts w:ascii="Times New Roman" w:hAnsi="Times New Roman"/>
          <w:sz w:val="26"/>
        </w:rPr>
        <w:t>Bước 4. Áp dụng các thay đổi hợp lệ; tách các mục xung đột.</w:t>
      </w:r>
    </w:p>
    <w:p>
      <w:pPr>
        <w:pStyle w:val="ListBullet"/>
        <w:spacing w:after="40"/>
        <w:ind w:left="504" w:hanging="259"/>
      </w:pPr>
      <w:r>
        <w:rPr>
          <w:rFonts w:ascii="Times New Roman" w:hAnsi="Times New Roman"/>
          <w:sz w:val="26"/>
        </w:rPr>
        <w:t>Bước 5. Trả trạng thái từng bản ghi để client xử lý.</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Sync batch, base versions, client timestamps</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Applied/failed/conflict results</w:t>
            </w:r>
          </w:p>
        </w:tc>
      </w:tr>
    </w:tbl>
    <w:p>
      <w:pPr>
        <w:pStyle w:val="Heading3"/>
      </w:pPr>
      <w:r>
        <w:t>Quy tắc nghiệp vụ và kiểm soát</w:t>
      </w:r>
    </w:p>
    <w:p>
      <w:pPr>
        <w:pStyle w:val="ListBullet"/>
        <w:spacing w:after="40"/>
        <w:ind w:left="504" w:hanging="259"/>
      </w:pPr>
      <w:r>
        <w:rPr>
          <w:rFonts w:ascii="Times New Roman" w:hAnsi="Times New Roman"/>
          <w:sz w:val="26"/>
        </w:rPr>
        <w:t>Server time là chuẩn; không tin tuyệt đối thời gian client.</w:t>
      </w:r>
    </w:p>
    <w:p>
      <w:pPr>
        <w:pStyle w:val="ListBullet"/>
        <w:spacing w:after="40"/>
        <w:ind w:left="504" w:hanging="259"/>
      </w:pPr>
      <w:r>
        <w:rPr>
          <w:rFonts w:ascii="Times New Roman" w:hAnsi="Times New Roman"/>
          <w:sz w:val="26"/>
        </w:rPr>
        <w:t>Xung đột không tự ghi đè dữ liệu đã duyệt.</w:t>
      </w:r>
    </w:p>
    <w:p>
      <w:pPr>
        <w:pStyle w:val="Heading3"/>
      </w:pPr>
      <w:r>
        <w:t>API/Service dự kiến</w:t>
      </w:r>
    </w:p>
    <w:p>
      <w:pPr>
        <w:pStyle w:val="CodeBlock"/>
      </w:pPr>
      <w:r>
        <w:t>POST /api/v1/sync/batches</w:t>
      </w:r>
    </w:p>
    <w:p>
      <w:pPr>
        <w:pStyle w:val="CodeBlock"/>
      </w:pPr>
      <w:r>
        <w:t>GET /api/v1/sync/batches/{id}</w:t>
      </w:r>
    </w:p>
    <w:p>
      <w:pPr>
        <w:pStyle w:val="Heading3"/>
      </w:pPr>
      <w:r>
        <w:t>Tiêu chí chấp nhận</w:t>
      </w:r>
    </w:p>
    <w:p>
      <w:pPr>
        <w:pStyle w:val="ListBullet"/>
        <w:spacing w:after="40"/>
        <w:ind w:left="504" w:hanging="259"/>
      </w:pPr>
      <w:r>
        <w:rPr>
          <w:rFonts w:ascii="Times New Roman" w:hAnsi="Times New Roman"/>
          <w:sz w:val="26"/>
        </w:rPr>
        <w:t>Gửi lại batch không tạo dữ liệu trùng.</w:t>
      </w:r>
    </w:p>
    <w:p>
      <w:pPr>
        <w:pStyle w:val="ListBullet"/>
        <w:spacing w:after="40"/>
        <w:ind w:left="504" w:hanging="259"/>
      </w:pPr>
      <w:r>
        <w:rPr>
          <w:rFonts w:ascii="Times New Roman" w:hAnsi="Times New Roman"/>
          <w:sz w:val="26"/>
        </w:rPr>
        <w:t>Xung đột có dữ liệu đủ để hòa giải.</w:t>
      </w:r>
    </w:p>
    <w:p>
      <w:pPr>
        <w:pStyle w:val="Heading2"/>
      </w:pPr>
      <w:r>
        <w:t>UC-23. Quản lý nhật ký và truy nguyên dữ liệu</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Cho phép kiểm tra ai làm gì, khi nào và thay đổi gì.</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AUDITOR/SYS_ADMIN</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Người dùng chọn đối tượng, khoảng thời gian hoặc tài khoản.</w:t>
      </w:r>
    </w:p>
    <w:p>
      <w:pPr>
        <w:pStyle w:val="ListBullet"/>
        <w:spacing w:after="40"/>
        <w:ind w:left="504" w:hanging="259"/>
      </w:pPr>
      <w:r>
        <w:rPr>
          <w:rFonts w:ascii="Times New Roman" w:hAnsi="Times New Roman"/>
          <w:sz w:val="26"/>
        </w:rPr>
        <w:t>Bước 2. Hệ thống truy vấn audit store.</w:t>
      </w:r>
    </w:p>
    <w:p>
      <w:pPr>
        <w:pStyle w:val="ListBullet"/>
        <w:spacing w:after="40"/>
        <w:ind w:left="504" w:hanging="259"/>
      </w:pPr>
      <w:r>
        <w:rPr>
          <w:rFonts w:ascii="Times New Roman" w:hAnsi="Times New Roman"/>
          <w:sz w:val="26"/>
        </w:rPr>
        <w:t>Bước 3. Hiển thị hành động, nguồn, trước/sau và correlation id.</w:t>
      </w:r>
    </w:p>
    <w:p>
      <w:pPr>
        <w:pStyle w:val="ListBullet"/>
        <w:spacing w:after="40"/>
        <w:ind w:left="504" w:hanging="259"/>
      </w:pPr>
      <w:r>
        <w:rPr>
          <w:rFonts w:ascii="Times New Roman" w:hAnsi="Times New Roman"/>
          <w:sz w:val="26"/>
        </w:rPr>
        <w:t>Bước 4. Cho phép xuất nhật ký theo quyền.</w:t>
      </w:r>
    </w:p>
    <w:p>
      <w:pPr>
        <w:pStyle w:val="ListBullet"/>
        <w:spacing w:after="40"/>
        <w:ind w:left="504" w:hanging="259"/>
      </w:pPr>
      <w:r>
        <w:rPr>
          <w:rFonts w:ascii="Times New Roman" w:hAnsi="Times New Roman"/>
          <w:sz w:val="26"/>
        </w:rPr>
        <w:t>Bước 5. Cảnh báo truy cập bất thường nếu có.</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Filters: user, entity, action, time, correlation</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Audit records</w:t>
            </w:r>
          </w:p>
        </w:tc>
      </w:tr>
    </w:tbl>
    <w:p>
      <w:pPr>
        <w:pStyle w:val="Heading3"/>
      </w:pPr>
      <w:r>
        <w:t>Quy tắc nghiệp vụ và kiểm soát</w:t>
      </w:r>
    </w:p>
    <w:p>
      <w:pPr>
        <w:pStyle w:val="ListBullet"/>
        <w:spacing w:after="40"/>
        <w:ind w:left="504" w:hanging="259"/>
      </w:pPr>
      <w:r>
        <w:rPr>
          <w:rFonts w:ascii="Times New Roman" w:hAnsi="Times New Roman"/>
          <w:sz w:val="26"/>
        </w:rPr>
        <w:t>Audit append-only, không cho sửa/xóa qua ứng dụng.</w:t>
      </w:r>
    </w:p>
    <w:p>
      <w:pPr>
        <w:pStyle w:val="ListBullet"/>
        <w:spacing w:after="40"/>
        <w:ind w:left="504" w:hanging="259"/>
      </w:pPr>
      <w:r>
        <w:rPr>
          <w:rFonts w:ascii="Times New Roman" w:hAnsi="Times New Roman"/>
          <w:sz w:val="26"/>
        </w:rPr>
        <w:t>Che dữ liệu bí mật trong log nhưng vẫn đủ truy nguyên.</w:t>
      </w:r>
    </w:p>
    <w:p>
      <w:pPr>
        <w:pStyle w:val="Heading3"/>
      </w:pPr>
      <w:r>
        <w:t>API/Service dự kiến</w:t>
      </w:r>
    </w:p>
    <w:p>
      <w:pPr>
        <w:pStyle w:val="CodeBlock"/>
      </w:pPr>
      <w:r>
        <w:t>GET /api/v1/audit-logs</w:t>
      </w:r>
    </w:p>
    <w:p>
      <w:pPr>
        <w:pStyle w:val="CodeBlock"/>
      </w:pPr>
      <w:r>
        <w:t>GET /api/v1/audit-logs/{id}</w:t>
      </w:r>
    </w:p>
    <w:p>
      <w:pPr>
        <w:pStyle w:val="Heading3"/>
      </w:pPr>
      <w:r>
        <w:t>Tiêu chí chấp nhận</w:t>
      </w:r>
    </w:p>
    <w:p>
      <w:pPr>
        <w:pStyle w:val="ListBullet"/>
        <w:spacing w:after="40"/>
        <w:ind w:left="504" w:hanging="259"/>
      </w:pPr>
      <w:r>
        <w:rPr>
          <w:rFonts w:ascii="Times New Roman" w:hAnsi="Times New Roman"/>
          <w:sz w:val="26"/>
        </w:rPr>
        <w:t>Mọi write operation quan trọng có audit.</w:t>
      </w:r>
    </w:p>
    <w:p>
      <w:pPr>
        <w:pStyle w:val="ListBullet"/>
        <w:spacing w:after="40"/>
        <w:ind w:left="504" w:hanging="259"/>
      </w:pPr>
      <w:r>
        <w:rPr>
          <w:rFonts w:ascii="Times New Roman" w:hAnsi="Times New Roman"/>
          <w:sz w:val="26"/>
        </w:rPr>
        <w:t>Có correlation xuyên suốt request/job.</w:t>
      </w:r>
    </w:p>
    <w:p>
      <w:pPr>
        <w:pStyle w:val="Heading2"/>
      </w:pPr>
      <w:r>
        <w:t>UC-24. Sao lưu, phục hồi và kiểm tra tính toàn vẹn</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Thuộc tính</w:t>
            </w:r>
          </w:p>
        </w:tc>
        <w:tc>
          <w:tcPr>
            <w:tcW w:type="dxa" w:w="5004"/>
            <w:vAlign w:val="center"/>
            <w:shd w:fill="17324D"/>
          </w:tcPr>
          <w:p>
            <w:pPr>
              <w:spacing w:after="0"/>
            </w:pPr>
            <w:r/>
            <w:r>
              <w:rPr>
                <w:rFonts w:ascii="Times New Roman" w:hAnsi="Times New Roman" w:eastAsia="Times New Roman"/>
                <w:b/>
                <w:color w:val="FFFFFF"/>
                <w:sz w:val="21"/>
              </w:rPr>
              <w:t>Mô tả</w:t>
            </w:r>
          </w:p>
        </w:tc>
      </w:tr>
      <w:tr>
        <w:tc>
          <w:tcPr>
            <w:tcW w:type="dxa" w:w="5004"/>
            <w:vAlign w:val="center"/>
          </w:tcPr>
          <w:p>
            <w:pPr>
              <w:spacing w:after="0"/>
            </w:pPr>
            <w:r/>
            <w:r>
              <w:rPr>
                <w:rFonts w:ascii="Times New Roman" w:hAnsi="Times New Roman" w:eastAsia="Times New Roman"/>
                <w:b w:val="0"/>
                <w:sz w:val="20"/>
              </w:rPr>
              <w:t>Mục tiêu</w:t>
            </w:r>
          </w:p>
        </w:tc>
        <w:tc>
          <w:tcPr>
            <w:tcW w:type="dxa" w:w="5004"/>
            <w:vAlign w:val="center"/>
          </w:tcPr>
          <w:p>
            <w:pPr>
              <w:spacing w:after="0"/>
            </w:pPr>
            <w:r/>
            <w:r>
              <w:rPr>
                <w:rFonts w:ascii="Times New Roman" w:hAnsi="Times New Roman" w:eastAsia="Times New Roman"/>
                <w:b w:val="0"/>
                <w:sz w:val="20"/>
              </w:rPr>
              <w:t>Bảo đảm dữ liệu có thể phục hồi sau sự cố.</w:t>
            </w:r>
          </w:p>
        </w:tc>
      </w:tr>
      <w:tr>
        <w:tc>
          <w:tcPr>
            <w:tcW w:type="dxa" w:w="5004"/>
            <w:vAlign w:val="center"/>
          </w:tcPr>
          <w:p>
            <w:pPr>
              <w:spacing w:after="0"/>
            </w:pPr>
            <w:r/>
            <w:r>
              <w:rPr>
                <w:rFonts w:ascii="Times New Roman" w:hAnsi="Times New Roman" w:eastAsia="Times New Roman"/>
                <w:b w:val="0"/>
                <w:sz w:val="20"/>
              </w:rPr>
              <w:t>Tác nhân chính</w:t>
            </w:r>
          </w:p>
        </w:tc>
        <w:tc>
          <w:tcPr>
            <w:tcW w:type="dxa" w:w="5004"/>
            <w:vAlign w:val="center"/>
          </w:tcPr>
          <w:p>
            <w:pPr>
              <w:spacing w:after="0"/>
            </w:pPr>
            <w:r/>
            <w:r>
              <w:rPr>
                <w:rFonts w:ascii="Times New Roman" w:hAnsi="Times New Roman" w:eastAsia="Times New Roman"/>
                <w:b w:val="0"/>
                <w:sz w:val="20"/>
              </w:rPr>
              <w:t>SYS_ADMIN</w:t>
            </w:r>
          </w:p>
        </w:tc>
      </w:tr>
      <w:tr>
        <w:tc>
          <w:tcPr>
            <w:tcW w:type="dxa" w:w="5004"/>
            <w:vAlign w:val="center"/>
          </w:tcPr>
          <w:p>
            <w:pPr>
              <w:spacing w:after="0"/>
            </w:pPr>
            <w:r/>
            <w:r>
              <w:rPr>
                <w:rFonts w:ascii="Times New Roman" w:hAnsi="Times New Roman" w:eastAsia="Times New Roman"/>
                <w:b w:val="0"/>
                <w:sz w:val="20"/>
              </w:rPr>
              <w:t>Tác nhân phối hợp</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Tiền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Kích hoạt</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Hậu điều kiện</w:t>
            </w:r>
          </w:p>
        </w:tc>
        <w:tc>
          <w:tcPr>
            <w:tcW w:type="dxa" w:w="5004"/>
            <w:vAlign w:val="center"/>
          </w:tcPr>
          <w:p>
            <w:pPr>
              <w:spacing w:after="0"/>
            </w:pPr>
            <w:r/>
            <w:r>
              <w:rPr>
                <w:rFonts w:ascii="Times New Roman" w:hAnsi="Times New Roman" w:eastAsia="Times New Roman"/>
                <w:b w:val="0"/>
                <w:sz w:val="20"/>
              </w:rPr>
              <w:t>-</w:t>
            </w:r>
          </w:p>
        </w:tc>
      </w:tr>
      <w:tr>
        <w:tc>
          <w:tcPr>
            <w:tcW w:type="dxa" w:w="5004"/>
            <w:vAlign w:val="center"/>
          </w:tcPr>
          <w:p>
            <w:pPr>
              <w:spacing w:after="0"/>
            </w:pPr>
            <w:r/>
            <w:r>
              <w:rPr>
                <w:rFonts w:ascii="Times New Roman" w:hAnsi="Times New Roman" w:eastAsia="Times New Roman"/>
                <w:b w:val="0"/>
                <w:sz w:val="20"/>
              </w:rPr>
              <w:t>Mức ưu tiên</w:t>
            </w:r>
          </w:p>
        </w:tc>
        <w:tc>
          <w:tcPr>
            <w:tcW w:type="dxa" w:w="5004"/>
            <w:vAlign w:val="center"/>
          </w:tcPr>
          <w:p>
            <w:pPr>
              <w:spacing w:after="0"/>
            </w:pPr>
            <w:r/>
            <w:r>
              <w:rPr>
                <w:rFonts w:ascii="Times New Roman" w:hAnsi="Times New Roman" w:eastAsia="Times New Roman"/>
                <w:b w:val="0"/>
                <w:sz w:val="20"/>
              </w:rPr>
              <w:t>Cao</w:t>
            </w:r>
          </w:p>
        </w:tc>
      </w:tr>
    </w:tbl>
    <w:p>
      <w:pPr>
        <w:pStyle w:val="Heading3"/>
      </w:pPr>
      <w:r>
        <w:t>Luồng chính</w:t>
      </w:r>
    </w:p>
    <w:p>
      <w:pPr>
        <w:pStyle w:val="ListBullet"/>
        <w:spacing w:after="40"/>
        <w:ind w:left="504" w:hanging="259"/>
      </w:pPr>
      <w:r>
        <w:rPr>
          <w:rFonts w:ascii="Times New Roman" w:hAnsi="Times New Roman"/>
          <w:sz w:val="26"/>
        </w:rPr>
        <w:t>Bước 1. Tạo chính sách sao lưu CSDL và object storage.</w:t>
      </w:r>
    </w:p>
    <w:p>
      <w:pPr>
        <w:pStyle w:val="ListBullet"/>
        <w:spacing w:after="40"/>
        <w:ind w:left="504" w:hanging="259"/>
      </w:pPr>
      <w:r>
        <w:rPr>
          <w:rFonts w:ascii="Times New Roman" w:hAnsi="Times New Roman"/>
          <w:sz w:val="26"/>
        </w:rPr>
        <w:t>Bước 2. Chạy sao lưu theo lịch và ghi trạng thái.</w:t>
      </w:r>
    </w:p>
    <w:p>
      <w:pPr>
        <w:pStyle w:val="ListBullet"/>
        <w:spacing w:after="40"/>
        <w:ind w:left="504" w:hanging="259"/>
      </w:pPr>
      <w:r>
        <w:rPr>
          <w:rFonts w:ascii="Times New Roman" w:hAnsi="Times New Roman"/>
          <w:sz w:val="26"/>
        </w:rPr>
        <w:t>Bước 3. Kiểm tra checksum và thử phục hồi định kỳ.</w:t>
      </w:r>
    </w:p>
    <w:p>
      <w:pPr>
        <w:pStyle w:val="ListBullet"/>
        <w:spacing w:after="40"/>
        <w:ind w:left="504" w:hanging="259"/>
      </w:pPr>
      <w:r>
        <w:rPr>
          <w:rFonts w:ascii="Times New Roman" w:hAnsi="Times New Roman"/>
          <w:sz w:val="26"/>
        </w:rPr>
        <w:t>Bước 4. Khi sự cố, chọn điểm phục hồi và thực hiện theo quy trình.</w:t>
      </w:r>
    </w:p>
    <w:p>
      <w:pPr>
        <w:pStyle w:val="ListBullet"/>
        <w:spacing w:after="40"/>
        <w:ind w:left="504" w:hanging="259"/>
      </w:pPr>
      <w:r>
        <w:rPr>
          <w:rFonts w:ascii="Times New Roman" w:hAnsi="Times New Roman"/>
          <w:sz w:val="26"/>
        </w:rPr>
        <w:t>Bước 5. Lập biên bản kết quả và cập nhật RPO/RTO.</w:t>
      </w:r>
    </w:p>
    <w:p>
      <w:pPr>
        <w:pStyle w:val="Heading3"/>
      </w:pPr>
      <w:r>
        <w:t>Luồng thay thế/ngoại lệ</w:t>
      </w:r>
    </w:p>
    <w:p>
      <w:pPr>
        <w:pStyle w:val="ListBullet"/>
        <w:spacing w:after="40"/>
        <w:ind w:left="504" w:hanging="259"/>
      </w:pPr>
      <w:r>
        <w:rPr>
          <w:rFonts w:ascii="Times New Roman" w:hAnsi="Times New Roman"/>
          <w:sz w:val="26"/>
        </w:rPr>
        <w:t>Không có</w:t>
      </w:r>
    </w:p>
    <w:p>
      <w:pPr>
        <w:pStyle w:val="Heading3"/>
      </w:pPr>
      <w:r>
        <w:t>Dữ liệu vào - dữ liệu ra</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Dữ liệu vào</w:t>
            </w:r>
          </w:p>
        </w:tc>
        <w:tc>
          <w:tcPr>
            <w:tcW w:type="dxa" w:w="5004"/>
            <w:vAlign w:val="center"/>
          </w:tcPr>
          <w:p>
            <w:pPr>
              <w:spacing w:after="0"/>
            </w:pPr>
            <w:r/>
            <w:r>
              <w:rPr>
                <w:rFonts w:ascii="Times New Roman" w:hAnsi="Times New Roman" w:eastAsia="Times New Roman"/>
                <w:b w:val="0"/>
                <w:sz w:val="20"/>
              </w:rPr>
              <w:t>Backup policy, retention, restore point</w:t>
            </w:r>
          </w:p>
        </w:tc>
      </w:tr>
      <w:tr>
        <w:tc>
          <w:tcPr>
            <w:tcW w:type="dxa" w:w="5004"/>
            <w:vAlign w:val="center"/>
          </w:tcPr>
          <w:p>
            <w:pPr>
              <w:spacing w:after="0"/>
            </w:pPr>
            <w:r/>
            <w:r>
              <w:rPr>
                <w:rFonts w:ascii="Times New Roman" w:hAnsi="Times New Roman" w:eastAsia="Times New Roman"/>
                <w:b w:val="0"/>
                <w:sz w:val="20"/>
              </w:rPr>
              <w:t>Dữ liệu ra</w:t>
            </w:r>
          </w:p>
        </w:tc>
        <w:tc>
          <w:tcPr>
            <w:tcW w:type="dxa" w:w="5004"/>
            <w:vAlign w:val="center"/>
          </w:tcPr>
          <w:p>
            <w:pPr>
              <w:spacing w:after="0"/>
            </w:pPr>
            <w:r/>
            <w:r>
              <w:rPr>
                <w:rFonts w:ascii="Times New Roman" w:hAnsi="Times New Roman" w:eastAsia="Times New Roman"/>
                <w:b w:val="0"/>
                <w:sz w:val="20"/>
              </w:rPr>
              <w:t>Backup set, verification, restore report</w:t>
            </w:r>
          </w:p>
        </w:tc>
      </w:tr>
    </w:tbl>
    <w:p>
      <w:pPr>
        <w:pStyle w:val="Heading3"/>
      </w:pPr>
      <w:r>
        <w:t>Quy tắc nghiệp vụ và kiểm soát</w:t>
      </w:r>
    </w:p>
    <w:p>
      <w:pPr>
        <w:pStyle w:val="ListBullet"/>
        <w:spacing w:after="40"/>
        <w:ind w:left="504" w:hanging="259"/>
      </w:pPr>
      <w:r>
        <w:rPr>
          <w:rFonts w:ascii="Times New Roman" w:hAnsi="Times New Roman"/>
          <w:sz w:val="26"/>
        </w:rPr>
        <w:t>Bản sao lưu mã hóa và tách vùng lưu trữ.</w:t>
      </w:r>
    </w:p>
    <w:p>
      <w:pPr>
        <w:pStyle w:val="ListBullet"/>
        <w:spacing w:after="40"/>
        <w:ind w:left="504" w:hanging="259"/>
      </w:pPr>
      <w:r>
        <w:rPr>
          <w:rFonts w:ascii="Times New Roman" w:hAnsi="Times New Roman"/>
          <w:sz w:val="26"/>
        </w:rPr>
        <w:t>Phục hồi thử phải diễn ra định kỳ.</w:t>
      </w:r>
    </w:p>
    <w:p>
      <w:pPr>
        <w:pStyle w:val="Heading3"/>
      </w:pPr>
      <w:r>
        <w:t>API/Service dự kiến</w:t>
      </w:r>
    </w:p>
    <w:p>
      <w:pPr>
        <w:pStyle w:val="CodeBlock"/>
      </w:pPr>
      <w:r>
        <w:t>POST /api/v1/admin/backups/run</w:t>
      </w:r>
    </w:p>
    <w:p>
      <w:pPr>
        <w:pStyle w:val="CodeBlock"/>
      </w:pPr>
      <w:r>
        <w:t>GET /api/v1/admin/backups</w:t>
      </w:r>
    </w:p>
    <w:p>
      <w:pPr>
        <w:pStyle w:val="CodeBlock"/>
      </w:pPr>
      <w:r>
        <w:t>POST /api/v1/admin/restores</w:t>
      </w:r>
    </w:p>
    <w:p>
      <w:pPr>
        <w:pStyle w:val="Heading3"/>
      </w:pPr>
      <w:r>
        <w:t>Tiêu chí chấp nhận</w:t>
      </w:r>
    </w:p>
    <w:p>
      <w:pPr>
        <w:pStyle w:val="ListBullet"/>
        <w:spacing w:after="40"/>
        <w:ind w:left="504" w:hanging="259"/>
      </w:pPr>
      <w:r>
        <w:rPr>
          <w:rFonts w:ascii="Times New Roman" w:hAnsi="Times New Roman"/>
          <w:sz w:val="26"/>
        </w:rPr>
        <w:t>Có bằng chứng phục hồi thành công.</w:t>
      </w:r>
    </w:p>
    <w:p>
      <w:pPr>
        <w:pStyle w:val="ListBullet"/>
        <w:spacing w:after="40"/>
        <w:ind w:left="504" w:hanging="259"/>
      </w:pPr>
      <w:r>
        <w:rPr>
          <w:rFonts w:ascii="Times New Roman" w:hAnsi="Times New Roman"/>
          <w:sz w:val="26"/>
        </w:rPr>
        <w:t>Không để backup chứa secret dạng rõ.</w:t>
      </w:r>
    </w:p>
    <w:p>
      <w:pPr>
        <w:pStyle w:val="Heading1"/>
      </w:pPr>
      <w:r>
        <w:t>7. MÔ HÌNH DỮ LIỆU KHÁI NIỆM</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 thực thể</w:t>
            </w:r>
          </w:p>
        </w:tc>
        <w:tc>
          <w:tcPr>
            <w:tcW w:type="dxa" w:w="5004"/>
            <w:vAlign w:val="center"/>
            <w:shd w:fill="17324D"/>
          </w:tcPr>
          <w:p>
            <w:pPr>
              <w:spacing w:after="0"/>
            </w:pPr>
            <w:r/>
            <w:r>
              <w:rPr>
                <w:rFonts w:ascii="Times New Roman" w:hAnsi="Times New Roman" w:eastAsia="Times New Roman"/>
                <w:b/>
                <w:color w:val="FFFFFF"/>
                <w:sz w:val="21"/>
              </w:rPr>
              <w:t>Chức năng</w:t>
            </w:r>
          </w:p>
        </w:tc>
      </w:tr>
      <w:tr>
        <w:tc>
          <w:tcPr>
            <w:tcW w:type="dxa" w:w="5004"/>
            <w:vAlign w:val="center"/>
          </w:tcPr>
          <w:p>
            <w:pPr>
              <w:spacing w:after="0"/>
            </w:pPr>
            <w:r/>
            <w:r>
              <w:rPr>
                <w:rFonts w:ascii="Times New Roman" w:hAnsi="Times New Roman" w:eastAsia="Times New Roman"/>
                <w:b w:val="0"/>
                <w:sz w:val="20"/>
              </w:rPr>
              <w:t>User, Role, Permission, Scope</w:t>
            </w:r>
          </w:p>
        </w:tc>
        <w:tc>
          <w:tcPr>
            <w:tcW w:type="dxa" w:w="5004"/>
            <w:vAlign w:val="center"/>
          </w:tcPr>
          <w:p>
            <w:pPr>
              <w:spacing w:after="0"/>
            </w:pPr>
            <w:r/>
            <w:r>
              <w:rPr>
                <w:rFonts w:ascii="Times New Roman" w:hAnsi="Times New Roman" w:eastAsia="Times New Roman"/>
                <w:b w:val="0"/>
                <w:sz w:val="20"/>
              </w:rPr>
              <w:t>Nhận dạng và phân quyền</w:t>
            </w:r>
          </w:p>
        </w:tc>
      </w:tr>
      <w:tr>
        <w:tc>
          <w:tcPr>
            <w:tcW w:type="dxa" w:w="5004"/>
            <w:vAlign w:val="center"/>
          </w:tcPr>
          <w:p>
            <w:pPr>
              <w:spacing w:after="0"/>
            </w:pPr>
            <w:r/>
            <w:r>
              <w:rPr>
                <w:rFonts w:ascii="Times New Roman" w:hAnsi="Times New Roman" w:eastAsia="Times New Roman"/>
                <w:b w:val="0"/>
                <w:sz w:val="20"/>
              </w:rPr>
              <w:t>Organization, AdministrativeArea</w:t>
            </w:r>
          </w:p>
        </w:tc>
        <w:tc>
          <w:tcPr>
            <w:tcW w:type="dxa" w:w="5004"/>
            <w:vAlign w:val="center"/>
          </w:tcPr>
          <w:p>
            <w:pPr>
              <w:spacing w:after="0"/>
            </w:pPr>
            <w:r/>
            <w:r>
              <w:rPr>
                <w:rFonts w:ascii="Times New Roman" w:hAnsi="Times New Roman" w:eastAsia="Times New Roman"/>
                <w:b w:val="0"/>
                <w:sz w:val="20"/>
              </w:rPr>
              <w:t>Đơn vị và địa bàn</w:t>
            </w:r>
          </w:p>
        </w:tc>
      </w:tr>
      <w:tr>
        <w:tc>
          <w:tcPr>
            <w:tcW w:type="dxa" w:w="5004"/>
            <w:vAlign w:val="center"/>
          </w:tcPr>
          <w:p>
            <w:pPr>
              <w:spacing w:after="0"/>
            </w:pPr>
            <w:r/>
            <w:r>
              <w:rPr>
                <w:rFonts w:ascii="Times New Roman" w:hAnsi="Times New Roman" w:eastAsia="Times New Roman"/>
                <w:b w:val="0"/>
                <w:sz w:val="20"/>
              </w:rPr>
              <w:t>Barracks, LandParcel, Facility, Infrastructure</w:t>
            </w:r>
          </w:p>
        </w:tc>
        <w:tc>
          <w:tcPr>
            <w:tcW w:type="dxa" w:w="5004"/>
            <w:vAlign w:val="center"/>
          </w:tcPr>
          <w:p>
            <w:pPr>
              <w:spacing w:after="0"/>
            </w:pPr>
            <w:r/>
            <w:r>
              <w:rPr>
                <w:rFonts w:ascii="Times New Roman" w:hAnsi="Times New Roman" w:eastAsia="Times New Roman"/>
                <w:b w:val="0"/>
                <w:sz w:val="20"/>
              </w:rPr>
              <w:t>Doanh trại và công trình</w:t>
            </w:r>
          </w:p>
        </w:tc>
      </w:tr>
      <w:tr>
        <w:tc>
          <w:tcPr>
            <w:tcW w:type="dxa" w:w="5004"/>
            <w:vAlign w:val="center"/>
          </w:tcPr>
          <w:p>
            <w:pPr>
              <w:spacing w:after="0"/>
            </w:pPr>
            <w:r/>
            <w:r>
              <w:rPr>
                <w:rFonts w:ascii="Times New Roman" w:hAnsi="Times New Roman" w:eastAsia="Times New Roman"/>
                <w:b w:val="0"/>
                <w:sz w:val="20"/>
              </w:rPr>
              <w:t>Material, MaterialCategory, UnitOfMeasure</w:t>
            </w:r>
          </w:p>
        </w:tc>
        <w:tc>
          <w:tcPr>
            <w:tcW w:type="dxa" w:w="5004"/>
            <w:vAlign w:val="center"/>
          </w:tcPr>
          <w:p>
            <w:pPr>
              <w:spacing w:after="0"/>
            </w:pPr>
            <w:r/>
            <w:r>
              <w:rPr>
                <w:rFonts w:ascii="Times New Roman" w:hAnsi="Times New Roman" w:eastAsia="Times New Roman"/>
                <w:b w:val="0"/>
                <w:sz w:val="20"/>
              </w:rPr>
              <w:t>Danh mục vật chất</w:t>
            </w:r>
          </w:p>
        </w:tc>
      </w:tr>
      <w:tr>
        <w:tc>
          <w:tcPr>
            <w:tcW w:type="dxa" w:w="5004"/>
            <w:vAlign w:val="center"/>
          </w:tcPr>
          <w:p>
            <w:pPr>
              <w:spacing w:after="0"/>
            </w:pPr>
            <w:r/>
            <w:r>
              <w:rPr>
                <w:rFonts w:ascii="Times New Roman" w:hAnsi="Times New Roman" w:eastAsia="Times New Roman"/>
                <w:b w:val="0"/>
                <w:sz w:val="20"/>
              </w:rPr>
              <w:t>StorageLocation, StockLot, InventoryTransaction, StockBalance</w:t>
            </w:r>
          </w:p>
        </w:tc>
        <w:tc>
          <w:tcPr>
            <w:tcW w:type="dxa" w:w="5004"/>
            <w:vAlign w:val="center"/>
          </w:tcPr>
          <w:p>
            <w:pPr>
              <w:spacing w:after="0"/>
            </w:pPr>
            <w:r/>
            <w:r>
              <w:rPr>
                <w:rFonts w:ascii="Times New Roman" w:hAnsi="Times New Roman" w:eastAsia="Times New Roman"/>
                <w:b w:val="0"/>
                <w:sz w:val="20"/>
              </w:rPr>
              <w:t>Tồn kho</w:t>
            </w:r>
          </w:p>
        </w:tc>
      </w:tr>
      <w:tr>
        <w:tc>
          <w:tcPr>
            <w:tcW w:type="dxa" w:w="5004"/>
            <w:vAlign w:val="center"/>
          </w:tcPr>
          <w:p>
            <w:pPr>
              <w:spacing w:after="0"/>
            </w:pPr>
            <w:r/>
            <w:r>
              <w:rPr>
                <w:rFonts w:ascii="Times New Roman" w:hAnsi="Times New Roman" w:eastAsia="Times New Roman"/>
                <w:b w:val="0"/>
                <w:sz w:val="20"/>
              </w:rPr>
              <w:t>InspectionCampaign, InspectionSheet, InspectionLine, Variance</w:t>
            </w:r>
          </w:p>
        </w:tc>
        <w:tc>
          <w:tcPr>
            <w:tcW w:type="dxa" w:w="5004"/>
            <w:vAlign w:val="center"/>
          </w:tcPr>
          <w:p>
            <w:pPr>
              <w:spacing w:after="0"/>
            </w:pPr>
            <w:r/>
            <w:r>
              <w:rPr>
                <w:rFonts w:ascii="Times New Roman" w:hAnsi="Times New Roman" w:eastAsia="Times New Roman"/>
                <w:b w:val="0"/>
                <w:sz w:val="20"/>
              </w:rPr>
              <w:t>Kiểm kê</w:t>
            </w:r>
          </w:p>
        </w:tc>
      </w:tr>
      <w:tr>
        <w:tc>
          <w:tcPr>
            <w:tcW w:type="dxa" w:w="5004"/>
            <w:vAlign w:val="center"/>
          </w:tcPr>
          <w:p>
            <w:pPr>
              <w:spacing w:after="0"/>
            </w:pPr>
            <w:r/>
            <w:r>
              <w:rPr>
                <w:rFonts w:ascii="Times New Roman" w:hAnsi="Times New Roman" w:eastAsia="Times New Roman"/>
                <w:b w:val="0"/>
                <w:sz w:val="20"/>
              </w:rPr>
              <w:t>WorkflowInstance, ReviewTask, ApprovalDecision</w:t>
            </w:r>
          </w:p>
        </w:tc>
        <w:tc>
          <w:tcPr>
            <w:tcW w:type="dxa" w:w="5004"/>
            <w:vAlign w:val="center"/>
          </w:tcPr>
          <w:p>
            <w:pPr>
              <w:spacing w:after="0"/>
            </w:pPr>
            <w:r/>
            <w:r>
              <w:rPr>
                <w:rFonts w:ascii="Times New Roman" w:hAnsi="Times New Roman" w:eastAsia="Times New Roman"/>
                <w:b w:val="0"/>
                <w:sz w:val="20"/>
              </w:rPr>
              <w:t>Trình duyệt</w:t>
            </w:r>
          </w:p>
        </w:tc>
      </w:tr>
      <w:tr>
        <w:tc>
          <w:tcPr>
            <w:tcW w:type="dxa" w:w="5004"/>
            <w:vAlign w:val="center"/>
          </w:tcPr>
          <w:p>
            <w:pPr>
              <w:spacing w:after="0"/>
            </w:pPr>
            <w:r/>
            <w:r>
              <w:rPr>
                <w:rFonts w:ascii="Times New Roman" w:hAnsi="Times New Roman" w:eastAsia="Times New Roman"/>
                <w:b w:val="0"/>
                <w:sz w:val="20"/>
              </w:rPr>
              <w:t>Document, AttachmentLink, DocumentVersion</w:t>
            </w:r>
          </w:p>
        </w:tc>
        <w:tc>
          <w:tcPr>
            <w:tcW w:type="dxa" w:w="5004"/>
            <w:vAlign w:val="center"/>
          </w:tcPr>
          <w:p>
            <w:pPr>
              <w:spacing w:after="0"/>
            </w:pPr>
            <w:r/>
            <w:r>
              <w:rPr>
                <w:rFonts w:ascii="Times New Roman" w:hAnsi="Times New Roman" w:eastAsia="Times New Roman"/>
                <w:b w:val="0"/>
                <w:sz w:val="20"/>
              </w:rPr>
              <w:t>Tài liệu số</w:t>
            </w:r>
          </w:p>
        </w:tc>
      </w:tr>
      <w:tr>
        <w:tc>
          <w:tcPr>
            <w:tcW w:type="dxa" w:w="5004"/>
            <w:vAlign w:val="center"/>
          </w:tcPr>
          <w:p>
            <w:pPr>
              <w:spacing w:after="0"/>
            </w:pPr>
            <w:r/>
            <w:r>
              <w:rPr>
                <w:rFonts w:ascii="Times New Roman" w:hAnsi="Times New Roman" w:eastAsia="Times New Roman"/>
                <w:b w:val="0"/>
                <w:sz w:val="20"/>
              </w:rPr>
              <w:t>DamageEvent, MaintenanceRequest, WorkPlan, AcceptanceRecord</w:t>
            </w:r>
          </w:p>
        </w:tc>
        <w:tc>
          <w:tcPr>
            <w:tcW w:type="dxa" w:w="5004"/>
            <w:vAlign w:val="center"/>
          </w:tcPr>
          <w:p>
            <w:pPr>
              <w:spacing w:after="0"/>
            </w:pPr>
            <w:r/>
            <w:r>
              <w:rPr>
                <w:rFonts w:ascii="Times New Roman" w:hAnsi="Times New Roman" w:eastAsia="Times New Roman"/>
                <w:b w:val="0"/>
                <w:sz w:val="20"/>
              </w:rPr>
              <w:t>Hư hỏng và sửa chữa</w:t>
            </w:r>
          </w:p>
        </w:tc>
      </w:tr>
      <w:tr>
        <w:tc>
          <w:tcPr>
            <w:tcW w:type="dxa" w:w="5004"/>
            <w:vAlign w:val="center"/>
          </w:tcPr>
          <w:p>
            <w:pPr>
              <w:spacing w:after="0"/>
            </w:pPr>
            <w:r/>
            <w:r>
              <w:rPr>
                <w:rFonts w:ascii="Times New Roman" w:hAnsi="Times New Roman" w:eastAsia="Times New Roman"/>
                <w:b w:val="0"/>
                <w:sz w:val="20"/>
              </w:rPr>
              <w:t>Scenario, ScenarioRun, Plan, Allocation, Metric</w:t>
            </w:r>
          </w:p>
        </w:tc>
        <w:tc>
          <w:tcPr>
            <w:tcW w:type="dxa" w:w="5004"/>
            <w:vAlign w:val="center"/>
          </w:tcPr>
          <w:p>
            <w:pPr>
              <w:spacing w:after="0"/>
            </w:pPr>
            <w:r/>
            <w:r>
              <w:rPr>
                <w:rFonts w:ascii="Times New Roman" w:hAnsi="Times New Roman" w:eastAsia="Times New Roman"/>
                <w:b w:val="0"/>
                <w:sz w:val="20"/>
              </w:rPr>
              <w:t>Mô phỏng và phương án</w:t>
            </w:r>
          </w:p>
        </w:tc>
      </w:tr>
      <w:tr>
        <w:tc>
          <w:tcPr>
            <w:tcW w:type="dxa" w:w="5004"/>
            <w:vAlign w:val="center"/>
          </w:tcPr>
          <w:p>
            <w:pPr>
              <w:spacing w:after="0"/>
            </w:pPr>
            <w:r/>
            <w:r>
              <w:rPr>
                <w:rFonts w:ascii="Times New Roman" w:hAnsi="Times New Roman" w:eastAsia="Times New Roman"/>
                <w:b w:val="0"/>
                <w:sz w:val="20"/>
              </w:rPr>
              <w:t>Alert, Notification, Assignment</w:t>
            </w:r>
          </w:p>
        </w:tc>
        <w:tc>
          <w:tcPr>
            <w:tcW w:type="dxa" w:w="5004"/>
            <w:vAlign w:val="center"/>
          </w:tcPr>
          <w:p>
            <w:pPr>
              <w:spacing w:after="0"/>
            </w:pPr>
            <w:r/>
            <w:r>
              <w:rPr>
                <w:rFonts w:ascii="Times New Roman" w:hAnsi="Times New Roman" w:eastAsia="Times New Roman"/>
                <w:b w:val="0"/>
                <w:sz w:val="20"/>
              </w:rPr>
              <w:t>Cảnh báo</w:t>
            </w:r>
          </w:p>
        </w:tc>
      </w:tr>
      <w:tr>
        <w:tc>
          <w:tcPr>
            <w:tcW w:type="dxa" w:w="5004"/>
            <w:vAlign w:val="center"/>
          </w:tcPr>
          <w:p>
            <w:pPr>
              <w:spacing w:after="0"/>
            </w:pPr>
            <w:r/>
            <w:r>
              <w:rPr>
                <w:rFonts w:ascii="Times New Roman" w:hAnsi="Times New Roman" w:eastAsia="Times New Roman"/>
                <w:b w:val="0"/>
                <w:sz w:val="20"/>
              </w:rPr>
              <w:t>AuditLog, SecurityEvent</w:t>
            </w:r>
          </w:p>
        </w:tc>
        <w:tc>
          <w:tcPr>
            <w:tcW w:type="dxa" w:w="5004"/>
            <w:vAlign w:val="center"/>
          </w:tcPr>
          <w:p>
            <w:pPr>
              <w:spacing w:after="0"/>
            </w:pPr>
            <w:r/>
            <w:r>
              <w:rPr>
                <w:rFonts w:ascii="Times New Roman" w:hAnsi="Times New Roman" w:eastAsia="Times New Roman"/>
                <w:b w:val="0"/>
                <w:sz w:val="20"/>
              </w:rPr>
              <w:t>Nhật ký</w:t>
            </w:r>
          </w:p>
        </w:tc>
      </w:tr>
      <w:tr>
        <w:tc>
          <w:tcPr>
            <w:tcW w:type="dxa" w:w="5004"/>
            <w:vAlign w:val="center"/>
          </w:tcPr>
          <w:p>
            <w:pPr>
              <w:spacing w:after="0"/>
            </w:pPr>
            <w:r/>
            <w:r>
              <w:rPr>
                <w:rFonts w:ascii="Times New Roman" w:hAnsi="Times New Roman" w:eastAsia="Times New Roman"/>
                <w:b w:val="0"/>
                <w:sz w:val="20"/>
              </w:rPr>
              <w:t>DataSnapshot, ReportJob, ExportFile</w:t>
            </w:r>
          </w:p>
        </w:tc>
        <w:tc>
          <w:tcPr>
            <w:tcW w:type="dxa" w:w="5004"/>
            <w:vAlign w:val="center"/>
          </w:tcPr>
          <w:p>
            <w:pPr>
              <w:spacing w:after="0"/>
            </w:pPr>
            <w:r/>
            <w:r>
              <w:rPr>
                <w:rFonts w:ascii="Times New Roman" w:hAnsi="Times New Roman" w:eastAsia="Times New Roman"/>
                <w:b w:val="0"/>
                <w:sz w:val="20"/>
              </w:rPr>
              <w:t>Báo cáo</w:t>
            </w:r>
          </w:p>
        </w:tc>
      </w:tr>
    </w:tbl>
    <w:p>
      <w:pPr>
        <w:pStyle w:val="ListBullet"/>
        <w:spacing w:after="40"/>
        <w:ind w:left="504" w:hanging="259"/>
      </w:pPr>
      <w:r>
        <w:rPr>
          <w:rFonts w:ascii="Times New Roman" w:hAnsi="Times New Roman"/>
          <w:sz w:val="26"/>
        </w:rPr>
        <w:t>Mọi bảng nghiệp vụ có id UUID, created_at, created_by, updated_at, updated_by, row_version.</w:t>
      </w:r>
    </w:p>
    <w:p>
      <w:pPr>
        <w:pStyle w:val="ListBullet"/>
        <w:spacing w:after="40"/>
        <w:ind w:left="504" w:hanging="259"/>
      </w:pPr>
      <w:r>
        <w:rPr>
          <w:rFonts w:ascii="Times New Roman" w:hAnsi="Times New Roman"/>
          <w:sz w:val="26"/>
        </w:rPr>
        <w:t>Bản ghi cần phiên bản có entity_version và valid_from/valid_to hoặc bảng version riêng.</w:t>
      </w:r>
    </w:p>
    <w:p>
      <w:pPr>
        <w:pStyle w:val="ListBullet"/>
        <w:spacing w:after="40"/>
        <w:ind w:left="504" w:hanging="259"/>
      </w:pPr>
      <w:r>
        <w:rPr>
          <w:rFonts w:ascii="Times New Roman" w:hAnsi="Times New Roman"/>
          <w:sz w:val="26"/>
        </w:rPr>
        <w:t>Dữ liệu không gian sử dụng PostGIS geometry/geography và SRID thống nhất.</w:t>
      </w:r>
    </w:p>
    <w:p>
      <w:pPr>
        <w:pStyle w:val="ListBullet"/>
        <w:spacing w:after="40"/>
        <w:ind w:left="504" w:hanging="259"/>
      </w:pPr>
      <w:r>
        <w:rPr>
          <w:rFonts w:ascii="Times New Roman" w:hAnsi="Times New Roman"/>
          <w:sz w:val="26"/>
        </w:rPr>
        <w:t>Tiền tệ lưu numeric chính xác; không dùng float.</w:t>
      </w:r>
    </w:p>
    <w:p>
      <w:pPr>
        <w:pStyle w:val="ListBullet"/>
        <w:spacing w:after="40"/>
        <w:ind w:left="504" w:hanging="259"/>
      </w:pPr>
      <w:r>
        <w:rPr>
          <w:rFonts w:ascii="Times New Roman" w:hAnsi="Times New Roman"/>
          <w:sz w:val="26"/>
        </w:rPr>
        <w:t>Số lượng lưu numeric với scale theo đơn vị tính.</w:t>
      </w:r>
    </w:p>
    <w:p>
      <w:pPr>
        <w:pStyle w:val="ListBullet"/>
        <w:spacing w:after="40"/>
        <w:ind w:left="504" w:hanging="259"/>
      </w:pPr>
      <w:r>
        <w:rPr>
          <w:rFonts w:ascii="Times New Roman" w:hAnsi="Times New Roman"/>
          <w:sz w:val="26"/>
        </w:rPr>
        <w:t>Tệp lưu ngoài CSDL; CSDL chỉ lưu metadata, checksum, object key và quyền.</w:t>
      </w:r>
    </w:p>
    <w:p>
      <w:pPr>
        <w:pStyle w:val="Heading1"/>
      </w:pPr>
      <w:r>
        <w:t>8. QUY ƯỚC API</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Hạng mục</w:t>
            </w:r>
          </w:p>
        </w:tc>
        <w:tc>
          <w:tcPr>
            <w:tcW w:type="dxa" w:w="5004"/>
            <w:vAlign w:val="center"/>
            <w:shd w:fill="17324D"/>
          </w:tcPr>
          <w:p>
            <w:pPr>
              <w:spacing w:after="0"/>
            </w:pPr>
            <w:r/>
            <w:r>
              <w:rPr>
                <w:rFonts w:ascii="Times New Roman" w:hAnsi="Times New Roman" w:eastAsia="Times New Roman"/>
                <w:b/>
                <w:color w:val="FFFFFF"/>
                <w:sz w:val="21"/>
              </w:rPr>
              <w:t>Quy ước</w:t>
            </w:r>
          </w:p>
        </w:tc>
      </w:tr>
      <w:tr>
        <w:tc>
          <w:tcPr>
            <w:tcW w:type="dxa" w:w="5004"/>
            <w:vAlign w:val="center"/>
          </w:tcPr>
          <w:p>
            <w:pPr>
              <w:spacing w:after="0"/>
            </w:pPr>
            <w:r/>
            <w:r>
              <w:rPr>
                <w:rFonts w:ascii="Times New Roman" w:hAnsi="Times New Roman" w:eastAsia="Times New Roman"/>
                <w:b w:val="0"/>
                <w:sz w:val="20"/>
              </w:rPr>
              <w:t>Base path</w:t>
            </w:r>
          </w:p>
        </w:tc>
        <w:tc>
          <w:tcPr>
            <w:tcW w:type="dxa" w:w="5004"/>
            <w:vAlign w:val="center"/>
          </w:tcPr>
          <w:p>
            <w:pPr>
              <w:spacing w:after="0"/>
            </w:pPr>
            <w:r/>
            <w:r>
              <w:rPr>
                <w:rFonts w:ascii="Times New Roman" w:hAnsi="Times New Roman" w:eastAsia="Times New Roman"/>
                <w:b w:val="0"/>
                <w:sz w:val="20"/>
              </w:rPr>
              <w:t>/api/v1</w:t>
            </w:r>
          </w:p>
        </w:tc>
      </w:tr>
      <w:tr>
        <w:tc>
          <w:tcPr>
            <w:tcW w:type="dxa" w:w="5004"/>
            <w:vAlign w:val="center"/>
          </w:tcPr>
          <w:p>
            <w:pPr>
              <w:spacing w:after="0"/>
            </w:pPr>
            <w:r/>
            <w:r>
              <w:rPr>
                <w:rFonts w:ascii="Times New Roman" w:hAnsi="Times New Roman" w:eastAsia="Times New Roman"/>
                <w:b w:val="0"/>
                <w:sz w:val="20"/>
              </w:rPr>
              <w:t>Định dạng</w:t>
            </w:r>
          </w:p>
        </w:tc>
        <w:tc>
          <w:tcPr>
            <w:tcW w:type="dxa" w:w="5004"/>
            <w:vAlign w:val="center"/>
          </w:tcPr>
          <w:p>
            <w:pPr>
              <w:spacing w:after="0"/>
            </w:pPr>
            <w:r/>
            <w:r>
              <w:rPr>
                <w:rFonts w:ascii="Times New Roman" w:hAnsi="Times New Roman" w:eastAsia="Times New Roman"/>
                <w:b w:val="0"/>
                <w:sz w:val="20"/>
              </w:rPr>
              <w:t>JSON UTF-8; GeoJSON cho dữ liệu không gian</w:t>
            </w:r>
          </w:p>
        </w:tc>
      </w:tr>
      <w:tr>
        <w:tc>
          <w:tcPr>
            <w:tcW w:type="dxa" w:w="5004"/>
            <w:vAlign w:val="center"/>
          </w:tcPr>
          <w:p>
            <w:pPr>
              <w:spacing w:after="0"/>
            </w:pPr>
            <w:r/>
            <w:r>
              <w:rPr>
                <w:rFonts w:ascii="Times New Roman" w:hAnsi="Times New Roman" w:eastAsia="Times New Roman"/>
                <w:b w:val="0"/>
                <w:sz w:val="20"/>
              </w:rPr>
              <w:t>Xác thực</w:t>
            </w:r>
          </w:p>
        </w:tc>
        <w:tc>
          <w:tcPr>
            <w:tcW w:type="dxa" w:w="5004"/>
            <w:vAlign w:val="center"/>
          </w:tcPr>
          <w:p>
            <w:pPr>
              <w:spacing w:after="0"/>
            </w:pPr>
            <w:r/>
            <w:r>
              <w:rPr>
                <w:rFonts w:ascii="Times New Roman" w:hAnsi="Times New Roman" w:eastAsia="Times New Roman"/>
                <w:b w:val="0"/>
                <w:sz w:val="20"/>
              </w:rPr>
              <w:t>Bearer token/SSO nội bộ; service account cho tích hợp</w:t>
            </w:r>
          </w:p>
        </w:tc>
      </w:tr>
      <w:tr>
        <w:tc>
          <w:tcPr>
            <w:tcW w:type="dxa" w:w="5004"/>
            <w:vAlign w:val="center"/>
          </w:tcPr>
          <w:p>
            <w:pPr>
              <w:spacing w:after="0"/>
            </w:pPr>
            <w:r/>
            <w:r>
              <w:rPr>
                <w:rFonts w:ascii="Times New Roman" w:hAnsi="Times New Roman" w:eastAsia="Times New Roman"/>
                <w:b w:val="0"/>
                <w:sz w:val="20"/>
              </w:rPr>
              <w:t>Phân trang</w:t>
            </w:r>
          </w:p>
        </w:tc>
        <w:tc>
          <w:tcPr>
            <w:tcW w:type="dxa" w:w="5004"/>
            <w:vAlign w:val="center"/>
          </w:tcPr>
          <w:p>
            <w:pPr>
              <w:spacing w:after="0"/>
            </w:pPr>
            <w:r/>
            <w:r>
              <w:rPr>
                <w:rFonts w:ascii="Times New Roman" w:hAnsi="Times New Roman" w:eastAsia="Times New Roman"/>
                <w:b w:val="0"/>
                <w:sz w:val="20"/>
              </w:rPr>
              <w:t>cursor ưu tiên; page/size cho báo cáo đơn giản</w:t>
            </w:r>
          </w:p>
        </w:tc>
      </w:tr>
      <w:tr>
        <w:tc>
          <w:tcPr>
            <w:tcW w:type="dxa" w:w="5004"/>
            <w:vAlign w:val="center"/>
          </w:tcPr>
          <w:p>
            <w:pPr>
              <w:spacing w:after="0"/>
            </w:pPr>
            <w:r/>
            <w:r>
              <w:rPr>
                <w:rFonts w:ascii="Times New Roman" w:hAnsi="Times New Roman" w:eastAsia="Times New Roman"/>
                <w:b w:val="0"/>
                <w:sz w:val="20"/>
              </w:rPr>
              <w:t>Lọc</w:t>
            </w:r>
          </w:p>
        </w:tc>
        <w:tc>
          <w:tcPr>
            <w:tcW w:type="dxa" w:w="5004"/>
            <w:vAlign w:val="center"/>
          </w:tcPr>
          <w:p>
            <w:pPr>
              <w:spacing w:after="0"/>
            </w:pPr>
            <w:r/>
            <w:r>
              <w:rPr>
                <w:rFonts w:ascii="Times New Roman" w:hAnsi="Times New Roman" w:eastAsia="Times New Roman"/>
                <w:b w:val="0"/>
                <w:sz w:val="20"/>
              </w:rPr>
              <w:t>filter[field], sort, fields, include</w:t>
            </w:r>
          </w:p>
        </w:tc>
      </w:tr>
      <w:tr>
        <w:tc>
          <w:tcPr>
            <w:tcW w:type="dxa" w:w="5004"/>
            <w:vAlign w:val="center"/>
          </w:tcPr>
          <w:p>
            <w:pPr>
              <w:spacing w:after="0"/>
            </w:pPr>
            <w:r/>
            <w:r>
              <w:rPr>
                <w:rFonts w:ascii="Times New Roman" w:hAnsi="Times New Roman" w:eastAsia="Times New Roman"/>
                <w:b w:val="0"/>
                <w:sz w:val="20"/>
              </w:rPr>
              <w:t>Idempotency</w:t>
            </w:r>
          </w:p>
        </w:tc>
        <w:tc>
          <w:tcPr>
            <w:tcW w:type="dxa" w:w="5004"/>
            <w:vAlign w:val="center"/>
          </w:tcPr>
          <w:p>
            <w:pPr>
              <w:spacing w:after="0"/>
            </w:pPr>
            <w:r/>
            <w:r>
              <w:rPr>
                <w:rFonts w:ascii="Times New Roman" w:hAnsi="Times New Roman" w:eastAsia="Times New Roman"/>
                <w:b w:val="0"/>
                <w:sz w:val="20"/>
              </w:rPr>
              <w:t>Header Idempotency-Key cho POST quan trọng</w:t>
            </w:r>
          </w:p>
        </w:tc>
      </w:tr>
      <w:tr>
        <w:tc>
          <w:tcPr>
            <w:tcW w:type="dxa" w:w="5004"/>
            <w:vAlign w:val="center"/>
          </w:tcPr>
          <w:p>
            <w:pPr>
              <w:spacing w:after="0"/>
            </w:pPr>
            <w:r/>
            <w:r>
              <w:rPr>
                <w:rFonts w:ascii="Times New Roman" w:hAnsi="Times New Roman" w:eastAsia="Times New Roman"/>
                <w:b w:val="0"/>
                <w:sz w:val="20"/>
              </w:rPr>
              <w:t>Concurrency</w:t>
            </w:r>
          </w:p>
        </w:tc>
        <w:tc>
          <w:tcPr>
            <w:tcW w:type="dxa" w:w="5004"/>
            <w:vAlign w:val="center"/>
          </w:tcPr>
          <w:p>
            <w:pPr>
              <w:spacing w:after="0"/>
            </w:pPr>
            <w:r/>
            <w:r>
              <w:rPr>
                <w:rFonts w:ascii="Times New Roman" w:hAnsi="Times New Roman" w:eastAsia="Times New Roman"/>
                <w:b w:val="0"/>
                <w:sz w:val="20"/>
              </w:rPr>
              <w:t>ETag/If-Match hoặc row_version</w:t>
            </w:r>
          </w:p>
        </w:tc>
      </w:tr>
      <w:tr>
        <w:tc>
          <w:tcPr>
            <w:tcW w:type="dxa" w:w="5004"/>
            <w:vAlign w:val="center"/>
          </w:tcPr>
          <w:p>
            <w:pPr>
              <w:spacing w:after="0"/>
            </w:pPr>
            <w:r/>
            <w:r>
              <w:rPr>
                <w:rFonts w:ascii="Times New Roman" w:hAnsi="Times New Roman" w:eastAsia="Times New Roman"/>
                <w:b w:val="0"/>
                <w:sz w:val="20"/>
              </w:rPr>
              <w:t>Correlation</w:t>
            </w:r>
          </w:p>
        </w:tc>
        <w:tc>
          <w:tcPr>
            <w:tcW w:type="dxa" w:w="5004"/>
            <w:vAlign w:val="center"/>
          </w:tcPr>
          <w:p>
            <w:pPr>
              <w:spacing w:after="0"/>
            </w:pPr>
            <w:r/>
            <w:r>
              <w:rPr>
                <w:rFonts w:ascii="Times New Roman" w:hAnsi="Times New Roman" w:eastAsia="Times New Roman"/>
                <w:b w:val="0"/>
                <w:sz w:val="20"/>
              </w:rPr>
              <w:t>X-Correlation-ID xuyên suốt request/job</w:t>
            </w:r>
          </w:p>
        </w:tc>
      </w:tr>
      <w:tr>
        <w:tc>
          <w:tcPr>
            <w:tcW w:type="dxa" w:w="5004"/>
            <w:vAlign w:val="center"/>
          </w:tcPr>
          <w:p>
            <w:pPr>
              <w:spacing w:after="0"/>
            </w:pPr>
            <w:r/>
            <w:r>
              <w:rPr>
                <w:rFonts w:ascii="Times New Roman" w:hAnsi="Times New Roman" w:eastAsia="Times New Roman"/>
                <w:b w:val="0"/>
                <w:sz w:val="20"/>
              </w:rPr>
              <w:t>Lỗi</w:t>
            </w:r>
          </w:p>
        </w:tc>
        <w:tc>
          <w:tcPr>
            <w:tcW w:type="dxa" w:w="5004"/>
            <w:vAlign w:val="center"/>
          </w:tcPr>
          <w:p>
            <w:pPr>
              <w:spacing w:after="0"/>
            </w:pPr>
            <w:r/>
            <w:r>
              <w:rPr>
                <w:rFonts w:ascii="Times New Roman" w:hAnsi="Times New Roman" w:eastAsia="Times New Roman"/>
                <w:b w:val="0"/>
                <w:sz w:val="20"/>
              </w:rPr>
              <w:t>application/problem+json với code ổn định</w:t>
            </w:r>
          </w:p>
        </w:tc>
      </w:tr>
      <w:tr>
        <w:tc>
          <w:tcPr>
            <w:tcW w:type="dxa" w:w="5004"/>
            <w:vAlign w:val="center"/>
          </w:tcPr>
          <w:p>
            <w:pPr>
              <w:spacing w:after="0"/>
            </w:pPr>
            <w:r/>
            <w:r>
              <w:rPr>
                <w:rFonts w:ascii="Times New Roman" w:hAnsi="Times New Roman" w:eastAsia="Times New Roman"/>
                <w:b w:val="0"/>
                <w:sz w:val="20"/>
              </w:rPr>
              <w:t>Versioning</w:t>
            </w:r>
          </w:p>
        </w:tc>
        <w:tc>
          <w:tcPr>
            <w:tcW w:type="dxa" w:w="5004"/>
            <w:vAlign w:val="center"/>
          </w:tcPr>
          <w:p>
            <w:pPr>
              <w:spacing w:after="0"/>
            </w:pPr>
            <w:r/>
            <w:r>
              <w:rPr>
                <w:rFonts w:ascii="Times New Roman" w:hAnsi="Times New Roman" w:eastAsia="Times New Roman"/>
                <w:b w:val="0"/>
                <w:sz w:val="20"/>
              </w:rPr>
              <w:t>URL version + backward compatibility policy</w:t>
            </w:r>
          </w:p>
        </w:tc>
      </w:tr>
    </w:tbl>
    <w:p>
      <w:pPr>
        <w:pStyle w:val="Heading2"/>
      </w:pPr>
      <w:r>
        <w:t>8.1. Mẫu phản hồi lỗi</w:t>
      </w:r>
    </w:p>
    <w:p>
      <w:pPr>
        <w:pStyle w:val="CodeBlock"/>
      </w:pPr>
      <w:r>
        <w:t>{</w:t>
        <w:br/>
        <w:t xml:space="preserve">  "type": "https://errors.example/validation",</w:t>
        <w:br/>
        <w:t xml:space="preserve">  "title": "Dữ liệu không hợp lệ",</w:t>
        <w:br/>
        <w:t xml:space="preserve">  "status": 422,</w:t>
        <w:br/>
        <w:t xml:space="preserve">  "code": "VALIDATION_FAILED",</w:t>
        <w:br/>
        <w:t xml:space="preserve">  "correlationId": "...",</w:t>
        <w:br/>
        <w:t xml:space="preserve">  "errors": [{"field":"area","message":"Diện tích phải lớn hơn 0"}]</w:t>
        <w:br/>
        <w:t>}</w:t>
      </w:r>
    </w:p>
    <w:p>
      <w:pPr>
        <w:pStyle w:val="Heading1"/>
      </w:pPr>
      <w:r>
        <w:t>9. BẢO MẬT VÀ AN TOÀN THÔNG TIN</w:t>
      </w:r>
    </w:p>
    <w:p>
      <w:pPr>
        <w:pStyle w:val="ListBullet"/>
        <w:spacing w:after="40"/>
        <w:ind w:left="504" w:hanging="259"/>
      </w:pPr>
      <w:r>
        <w:rPr>
          <w:rFonts w:ascii="Times New Roman" w:hAnsi="Times New Roman"/>
          <w:sz w:val="26"/>
        </w:rPr>
        <w:t>RBAC + ABAC theo vai trò, đơn vị, địa bàn, mức phân loại và trạng thái hồ sơ.</w:t>
      </w:r>
    </w:p>
    <w:p>
      <w:pPr>
        <w:pStyle w:val="ListBullet"/>
        <w:spacing w:after="40"/>
        <w:ind w:left="504" w:hanging="259"/>
      </w:pPr>
      <w:r>
        <w:rPr>
          <w:rFonts w:ascii="Times New Roman" w:hAnsi="Times New Roman"/>
          <w:sz w:val="26"/>
        </w:rPr>
        <w:t>Mã hóa TLS trong truyền; mã hóa dữ liệu/tệp nhạy cảm khi lưu.</w:t>
      </w:r>
    </w:p>
    <w:p>
      <w:pPr>
        <w:pStyle w:val="ListBullet"/>
        <w:spacing w:after="40"/>
        <w:ind w:left="504" w:hanging="259"/>
      </w:pPr>
      <w:r>
        <w:rPr>
          <w:rFonts w:ascii="Times New Roman" w:hAnsi="Times New Roman"/>
          <w:sz w:val="26"/>
        </w:rPr>
        <w:t>Secret quản lý bằng secret store; không ghi vào mã nguồn hoặc log.</w:t>
      </w:r>
    </w:p>
    <w:p>
      <w:pPr>
        <w:pStyle w:val="ListBullet"/>
        <w:spacing w:after="40"/>
        <w:ind w:left="504" w:hanging="259"/>
      </w:pPr>
      <w:r>
        <w:rPr>
          <w:rFonts w:ascii="Times New Roman" w:hAnsi="Times New Roman"/>
          <w:sz w:val="26"/>
        </w:rPr>
        <w:t>Rate limit, account lockout, CSRF/CORS phù hợp kiến trúc, input validation và malware scan.</w:t>
      </w:r>
    </w:p>
    <w:p>
      <w:pPr>
        <w:pStyle w:val="ListBullet"/>
        <w:spacing w:after="40"/>
        <w:ind w:left="504" w:hanging="259"/>
      </w:pPr>
      <w:r>
        <w:rPr>
          <w:rFonts w:ascii="Times New Roman" w:hAnsi="Times New Roman"/>
          <w:sz w:val="26"/>
        </w:rPr>
        <w:t>Audit append-only; cảnh báo đăng nhập bất thường, xuất dữ liệu lớn, thay đổi quyền.</w:t>
      </w:r>
    </w:p>
    <w:p>
      <w:pPr>
        <w:pStyle w:val="ListBullet"/>
        <w:spacing w:after="40"/>
        <w:ind w:left="504" w:hanging="259"/>
      </w:pPr>
      <w:r>
        <w:rPr>
          <w:rFonts w:ascii="Times New Roman" w:hAnsi="Times New Roman"/>
          <w:sz w:val="26"/>
        </w:rPr>
        <w:t>Data masking cho tọa độ, tài liệu và thuộc tính nhạy cảm.</w:t>
      </w:r>
    </w:p>
    <w:p>
      <w:pPr>
        <w:pStyle w:val="ListBullet"/>
        <w:spacing w:after="40"/>
        <w:ind w:left="504" w:hanging="259"/>
      </w:pPr>
      <w:r>
        <w:rPr>
          <w:rFonts w:ascii="Times New Roman" w:hAnsi="Times New Roman"/>
          <w:sz w:val="26"/>
        </w:rPr>
        <w:t>Phân tách nhiệm vụ tạo - duyệt - quản trị khi cần.</w:t>
      </w:r>
    </w:p>
    <w:p>
      <w:pPr>
        <w:pStyle w:val="ListBullet"/>
        <w:spacing w:after="40"/>
        <w:ind w:left="504" w:hanging="259"/>
      </w:pPr>
      <w:r>
        <w:rPr>
          <w:rFonts w:ascii="Times New Roman" w:hAnsi="Times New Roman"/>
          <w:sz w:val="26"/>
        </w:rPr>
        <w:t>Kiểm thử OWASP ASVS/API Security Top 10 trước nghiệm thu.</w:t>
      </w:r>
    </w:p>
    <w:p>
      <w:pPr>
        <w:pStyle w:val="Heading1"/>
      </w:pPr>
      <w:r>
        <w:t>10. YÊU CẦU PHI CHỨC NĂNG</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Nhóm</w:t>
            </w:r>
          </w:p>
        </w:tc>
        <w:tc>
          <w:tcPr>
            <w:tcW w:type="dxa" w:w="5004"/>
            <w:vAlign w:val="center"/>
            <w:shd w:fill="17324D"/>
          </w:tcPr>
          <w:p>
            <w:pPr>
              <w:spacing w:after="0"/>
            </w:pPr>
            <w:r/>
            <w:r>
              <w:rPr>
                <w:rFonts w:ascii="Times New Roman" w:hAnsi="Times New Roman" w:eastAsia="Times New Roman"/>
                <w:b/>
                <w:color w:val="FFFFFF"/>
                <w:sz w:val="21"/>
              </w:rPr>
              <w:t>Yêu cầu</w:t>
            </w:r>
          </w:p>
        </w:tc>
      </w:tr>
      <w:tr>
        <w:tc>
          <w:tcPr>
            <w:tcW w:type="dxa" w:w="5004"/>
            <w:vAlign w:val="center"/>
          </w:tcPr>
          <w:p>
            <w:pPr>
              <w:spacing w:after="0"/>
            </w:pPr>
            <w:r/>
            <w:r>
              <w:rPr>
                <w:rFonts w:ascii="Times New Roman" w:hAnsi="Times New Roman" w:eastAsia="Times New Roman"/>
                <w:b w:val="0"/>
                <w:sz w:val="20"/>
              </w:rPr>
              <w:t>Hiệu năng</w:t>
            </w:r>
          </w:p>
        </w:tc>
        <w:tc>
          <w:tcPr>
            <w:tcW w:type="dxa" w:w="5004"/>
            <w:vAlign w:val="center"/>
          </w:tcPr>
          <w:p>
            <w:pPr>
              <w:spacing w:after="0"/>
            </w:pPr>
            <w:r/>
            <w:r>
              <w:rPr>
                <w:rFonts w:ascii="Times New Roman" w:hAnsi="Times New Roman" w:eastAsia="Times New Roman"/>
                <w:b w:val="0"/>
                <w:sz w:val="20"/>
              </w:rPr>
              <w:t>API đọc thông thường p95 ≤ 2 giây; truy vấn GIS/báo cáo nặng dùng async và cache.</w:t>
            </w:r>
          </w:p>
        </w:tc>
      </w:tr>
      <w:tr>
        <w:tc>
          <w:tcPr>
            <w:tcW w:type="dxa" w:w="5004"/>
            <w:vAlign w:val="center"/>
          </w:tcPr>
          <w:p>
            <w:pPr>
              <w:spacing w:after="0"/>
            </w:pPr>
            <w:r/>
            <w:r>
              <w:rPr>
                <w:rFonts w:ascii="Times New Roman" w:hAnsi="Times New Roman" w:eastAsia="Times New Roman"/>
                <w:b w:val="0"/>
                <w:sz w:val="20"/>
              </w:rPr>
              <w:t>Sẵn sàng</w:t>
            </w:r>
          </w:p>
        </w:tc>
        <w:tc>
          <w:tcPr>
            <w:tcW w:type="dxa" w:w="5004"/>
            <w:vAlign w:val="center"/>
          </w:tcPr>
          <w:p>
            <w:pPr>
              <w:spacing w:after="0"/>
            </w:pPr>
            <w:r/>
            <w:r>
              <w:rPr>
                <w:rFonts w:ascii="Times New Roman" w:hAnsi="Times New Roman" w:eastAsia="Times New Roman"/>
                <w:b w:val="0"/>
                <w:sz w:val="20"/>
              </w:rPr>
              <w:t>Thiết kế mục tiêu ≥ 99,5% trong thời gian vận hành quy định.</w:t>
            </w:r>
          </w:p>
        </w:tc>
      </w:tr>
      <w:tr>
        <w:tc>
          <w:tcPr>
            <w:tcW w:type="dxa" w:w="5004"/>
            <w:vAlign w:val="center"/>
          </w:tcPr>
          <w:p>
            <w:pPr>
              <w:spacing w:after="0"/>
            </w:pPr>
            <w:r/>
            <w:r>
              <w:rPr>
                <w:rFonts w:ascii="Times New Roman" w:hAnsi="Times New Roman" w:eastAsia="Times New Roman"/>
                <w:b w:val="0"/>
                <w:sz w:val="20"/>
              </w:rPr>
              <w:t>Mở rộng</w:t>
            </w:r>
          </w:p>
        </w:tc>
        <w:tc>
          <w:tcPr>
            <w:tcW w:type="dxa" w:w="5004"/>
            <w:vAlign w:val="center"/>
          </w:tcPr>
          <w:p>
            <w:pPr>
              <w:spacing w:after="0"/>
            </w:pPr>
            <w:r/>
            <w:r>
              <w:rPr>
                <w:rFonts w:ascii="Times New Roman" w:hAnsi="Times New Roman" w:eastAsia="Times New Roman"/>
                <w:b w:val="0"/>
                <w:sz w:val="20"/>
              </w:rPr>
              <w:t>Scale ngang application worker; partition bảng lớn; index và archive.</w:t>
            </w:r>
          </w:p>
        </w:tc>
      </w:tr>
      <w:tr>
        <w:tc>
          <w:tcPr>
            <w:tcW w:type="dxa" w:w="5004"/>
            <w:vAlign w:val="center"/>
          </w:tcPr>
          <w:p>
            <w:pPr>
              <w:spacing w:after="0"/>
            </w:pPr>
            <w:r/>
            <w:r>
              <w:rPr>
                <w:rFonts w:ascii="Times New Roman" w:hAnsi="Times New Roman" w:eastAsia="Times New Roman"/>
                <w:b w:val="0"/>
                <w:sz w:val="20"/>
              </w:rPr>
              <w:t>Nhất quán</w:t>
            </w:r>
          </w:p>
        </w:tc>
        <w:tc>
          <w:tcPr>
            <w:tcW w:type="dxa" w:w="5004"/>
            <w:vAlign w:val="center"/>
          </w:tcPr>
          <w:p>
            <w:pPr>
              <w:spacing w:after="0"/>
            </w:pPr>
            <w:r/>
            <w:r>
              <w:rPr>
                <w:rFonts w:ascii="Times New Roman" w:hAnsi="Times New Roman" w:eastAsia="Times New Roman"/>
                <w:b w:val="0"/>
                <w:sz w:val="20"/>
              </w:rPr>
              <w:t>Transaction cho nghiệp vụ trọng yếu; eventual consistency cho thông báo/chỉ mục.</w:t>
            </w:r>
          </w:p>
        </w:tc>
      </w:tr>
      <w:tr>
        <w:tc>
          <w:tcPr>
            <w:tcW w:type="dxa" w:w="5004"/>
            <w:vAlign w:val="center"/>
          </w:tcPr>
          <w:p>
            <w:pPr>
              <w:spacing w:after="0"/>
            </w:pPr>
            <w:r/>
            <w:r>
              <w:rPr>
                <w:rFonts w:ascii="Times New Roman" w:hAnsi="Times New Roman" w:eastAsia="Times New Roman"/>
                <w:b w:val="0"/>
                <w:sz w:val="20"/>
              </w:rPr>
              <w:t>Phục hồi</w:t>
            </w:r>
          </w:p>
        </w:tc>
        <w:tc>
          <w:tcPr>
            <w:tcW w:type="dxa" w:w="5004"/>
            <w:vAlign w:val="center"/>
          </w:tcPr>
          <w:p>
            <w:pPr>
              <w:spacing w:after="0"/>
            </w:pPr>
            <w:r/>
            <w:r>
              <w:rPr>
                <w:rFonts w:ascii="Times New Roman" w:hAnsi="Times New Roman" w:eastAsia="Times New Roman"/>
                <w:b w:val="0"/>
                <w:sz w:val="20"/>
              </w:rPr>
              <w:t>Xác định RPO/RTO theo cấp hệ thống; kiểm tra phục hồi định kỳ.</w:t>
            </w:r>
          </w:p>
        </w:tc>
      </w:tr>
      <w:tr>
        <w:tc>
          <w:tcPr>
            <w:tcW w:type="dxa" w:w="5004"/>
            <w:vAlign w:val="center"/>
          </w:tcPr>
          <w:p>
            <w:pPr>
              <w:spacing w:after="0"/>
            </w:pPr>
            <w:r/>
            <w:r>
              <w:rPr>
                <w:rFonts w:ascii="Times New Roman" w:hAnsi="Times New Roman" w:eastAsia="Times New Roman"/>
                <w:b w:val="0"/>
                <w:sz w:val="20"/>
              </w:rPr>
              <w:t>Quan sát</w:t>
            </w:r>
          </w:p>
        </w:tc>
        <w:tc>
          <w:tcPr>
            <w:tcW w:type="dxa" w:w="5004"/>
            <w:vAlign w:val="center"/>
          </w:tcPr>
          <w:p>
            <w:pPr>
              <w:spacing w:after="0"/>
            </w:pPr>
            <w:r/>
            <w:r>
              <w:rPr>
                <w:rFonts w:ascii="Times New Roman" w:hAnsi="Times New Roman" w:eastAsia="Times New Roman"/>
                <w:b w:val="0"/>
                <w:sz w:val="20"/>
              </w:rPr>
              <w:t>Metrics, logs, traces, health checks và dashboard vận hành.</w:t>
            </w:r>
          </w:p>
        </w:tc>
      </w:tr>
      <w:tr>
        <w:tc>
          <w:tcPr>
            <w:tcW w:type="dxa" w:w="5004"/>
            <w:vAlign w:val="center"/>
          </w:tcPr>
          <w:p>
            <w:pPr>
              <w:spacing w:after="0"/>
            </w:pPr>
            <w:r/>
            <w:r>
              <w:rPr>
                <w:rFonts w:ascii="Times New Roman" w:hAnsi="Times New Roman" w:eastAsia="Times New Roman"/>
                <w:b w:val="0"/>
                <w:sz w:val="20"/>
              </w:rPr>
              <w:t>Bảo trì</w:t>
            </w:r>
          </w:p>
        </w:tc>
        <w:tc>
          <w:tcPr>
            <w:tcW w:type="dxa" w:w="5004"/>
            <w:vAlign w:val="center"/>
          </w:tcPr>
          <w:p>
            <w:pPr>
              <w:spacing w:after="0"/>
            </w:pPr>
            <w:r/>
            <w:r>
              <w:rPr>
                <w:rFonts w:ascii="Times New Roman" w:hAnsi="Times New Roman" w:eastAsia="Times New Roman"/>
                <w:b w:val="0"/>
                <w:sz w:val="20"/>
              </w:rPr>
              <w:t>Module hóa, migration có kiểm soát, automated tests, API docs.</w:t>
            </w:r>
          </w:p>
        </w:tc>
      </w:tr>
      <w:tr>
        <w:tc>
          <w:tcPr>
            <w:tcW w:type="dxa" w:w="5004"/>
            <w:vAlign w:val="center"/>
          </w:tcPr>
          <w:p>
            <w:pPr>
              <w:spacing w:after="0"/>
            </w:pPr>
            <w:r/>
            <w:r>
              <w:rPr>
                <w:rFonts w:ascii="Times New Roman" w:hAnsi="Times New Roman" w:eastAsia="Times New Roman"/>
                <w:b w:val="0"/>
                <w:sz w:val="20"/>
              </w:rPr>
              <w:t>Khả năng kiểm toán</w:t>
            </w:r>
          </w:p>
        </w:tc>
        <w:tc>
          <w:tcPr>
            <w:tcW w:type="dxa" w:w="5004"/>
            <w:vAlign w:val="center"/>
          </w:tcPr>
          <w:p>
            <w:pPr>
              <w:spacing w:after="0"/>
            </w:pPr>
            <w:r/>
            <w:r>
              <w:rPr>
                <w:rFonts w:ascii="Times New Roman" w:hAnsi="Times New Roman" w:eastAsia="Times New Roman"/>
                <w:b w:val="0"/>
                <w:sz w:val="20"/>
              </w:rPr>
              <w:t>Mọi dữ liệu quyết định có nguồn, version và snapshot.</w:t>
            </w:r>
          </w:p>
        </w:tc>
      </w:tr>
    </w:tbl>
    <w:p>
      <w:pPr>
        <w:pStyle w:val="Heading1"/>
      </w:pPr>
      <w:r>
        <w:t>11. CHIẾN LƯỢC KIỂM THỬ BACKEND</w:t>
      </w:r>
    </w:p>
    <w:p>
      <w:pPr>
        <w:pStyle w:val="ListBullet"/>
        <w:spacing w:after="40"/>
        <w:ind w:left="504" w:hanging="259"/>
      </w:pPr>
      <w:r>
        <w:rPr>
          <w:rFonts w:ascii="Times New Roman" w:hAnsi="Times New Roman"/>
          <w:sz w:val="26"/>
        </w:rPr>
        <w:t>Unit test cho domain rules và calculation engine.</w:t>
      </w:r>
    </w:p>
    <w:p>
      <w:pPr>
        <w:pStyle w:val="ListBullet"/>
        <w:spacing w:after="40"/>
        <w:ind w:left="504" w:hanging="259"/>
      </w:pPr>
      <w:r>
        <w:rPr>
          <w:rFonts w:ascii="Times New Roman" w:hAnsi="Times New Roman"/>
          <w:sz w:val="26"/>
        </w:rPr>
        <w:t>Integration test cho repository, PostGIS, object storage, queue.</w:t>
      </w:r>
    </w:p>
    <w:p>
      <w:pPr>
        <w:pStyle w:val="ListBullet"/>
        <w:spacing w:after="40"/>
        <w:ind w:left="504" w:hanging="259"/>
      </w:pPr>
      <w:r>
        <w:rPr>
          <w:rFonts w:ascii="Times New Roman" w:hAnsi="Times New Roman"/>
          <w:sz w:val="26"/>
        </w:rPr>
        <w:t>Contract test cho API và hệ thống tích hợp.</w:t>
      </w:r>
    </w:p>
    <w:p>
      <w:pPr>
        <w:pStyle w:val="ListBullet"/>
        <w:spacing w:after="40"/>
        <w:ind w:left="504" w:hanging="259"/>
      </w:pPr>
      <w:r>
        <w:rPr>
          <w:rFonts w:ascii="Times New Roman" w:hAnsi="Times New Roman"/>
          <w:sz w:val="26"/>
        </w:rPr>
        <w:t>Workflow/state transition test cho mọi trạng thái.</w:t>
      </w:r>
    </w:p>
    <w:p>
      <w:pPr>
        <w:pStyle w:val="ListBullet"/>
        <w:spacing w:after="40"/>
        <w:ind w:left="504" w:hanging="259"/>
      </w:pPr>
      <w:r>
        <w:rPr>
          <w:rFonts w:ascii="Times New Roman" w:hAnsi="Times New Roman"/>
          <w:sz w:val="26"/>
        </w:rPr>
        <w:t>Security test: authz bypass, IDOR, injection, upload, rate limit.</w:t>
      </w:r>
    </w:p>
    <w:p>
      <w:pPr>
        <w:pStyle w:val="ListBullet"/>
        <w:spacing w:after="40"/>
        <w:ind w:left="504" w:hanging="259"/>
      </w:pPr>
      <w:r>
        <w:rPr>
          <w:rFonts w:ascii="Times New Roman" w:hAnsi="Times New Roman"/>
          <w:sz w:val="26"/>
        </w:rPr>
        <w:t>Performance test cho bảng lớn, GIS, export và đồng bộ batch.</w:t>
      </w:r>
    </w:p>
    <w:p>
      <w:pPr>
        <w:pStyle w:val="ListBullet"/>
        <w:spacing w:after="40"/>
        <w:ind w:left="504" w:hanging="259"/>
      </w:pPr>
      <w:r>
        <w:rPr>
          <w:rFonts w:ascii="Times New Roman" w:hAnsi="Times New Roman"/>
          <w:sz w:val="26"/>
        </w:rPr>
        <w:t>Backup/restore drill và chaos test có kiểm soát.</w:t>
      </w:r>
    </w:p>
    <w:p>
      <w:pPr>
        <w:pStyle w:val="ListBullet"/>
        <w:spacing w:after="40"/>
        <w:ind w:left="504" w:hanging="259"/>
      </w:pPr>
      <w:r>
        <w:rPr>
          <w:rFonts w:ascii="Times New Roman" w:hAnsi="Times New Roman"/>
          <w:sz w:val="26"/>
        </w:rPr>
        <w:t>UAT theo từng use case và dữ liệu giả lập.</w:t>
      </w:r>
    </w:p>
    <w:p>
      <w:pPr>
        <w:pStyle w:val="Heading1"/>
      </w:pPr>
      <w:r>
        <w:t>12. MA TRẬN TRUY VẾT USE CASE - MODULE - KIỂM THỬ</w:t>
      </w:r>
    </w:p>
    <w:tbl>
      <w:tblPr>
        <w:tblStyle w:val="TableGrid"/>
        <w:tblW w:type="auto" w:w="0"/>
        <w:jc w:val="center"/>
        <w:tblLook w:firstColumn="1" w:firstRow="1" w:lastColumn="0" w:lastRow="0" w:noHBand="0" w:noVBand="1" w:val="04A0"/>
      </w:tblPr>
      <w:tblGrid>
        <w:gridCol w:w="2502"/>
        <w:gridCol w:w="2502"/>
        <w:gridCol w:w="2502"/>
        <w:gridCol w:w="2502"/>
      </w:tblGrid>
      <w:tr>
        <w:tc>
          <w:tcPr>
            <w:tcW w:type="dxa" w:w="2502"/>
            <w:vAlign w:val="center"/>
            <w:shd w:fill="17324D"/>
          </w:tcPr>
          <w:p>
            <w:pPr>
              <w:spacing w:after="0"/>
            </w:pPr>
            <w:r/>
            <w:r>
              <w:rPr>
                <w:rFonts w:ascii="Times New Roman" w:hAnsi="Times New Roman" w:eastAsia="Times New Roman"/>
                <w:b/>
                <w:color w:val="FFFFFF"/>
                <w:sz w:val="21"/>
              </w:rPr>
              <w:t>Use case</w:t>
            </w:r>
          </w:p>
        </w:tc>
        <w:tc>
          <w:tcPr>
            <w:tcW w:type="dxa" w:w="2502"/>
            <w:vAlign w:val="center"/>
            <w:shd w:fill="17324D"/>
          </w:tcPr>
          <w:p>
            <w:pPr>
              <w:spacing w:after="0"/>
            </w:pPr>
            <w:r/>
            <w:r>
              <w:rPr>
                <w:rFonts w:ascii="Times New Roman" w:hAnsi="Times New Roman" w:eastAsia="Times New Roman"/>
                <w:b/>
                <w:color w:val="FFFFFF"/>
                <w:sz w:val="21"/>
              </w:rPr>
              <w:t>Tên</w:t>
            </w:r>
          </w:p>
        </w:tc>
        <w:tc>
          <w:tcPr>
            <w:tcW w:type="dxa" w:w="2502"/>
            <w:vAlign w:val="center"/>
            <w:shd w:fill="17324D"/>
          </w:tcPr>
          <w:p>
            <w:pPr>
              <w:spacing w:after="0"/>
            </w:pPr>
            <w:r/>
            <w:r>
              <w:rPr>
                <w:rFonts w:ascii="Times New Roman" w:hAnsi="Times New Roman" w:eastAsia="Times New Roman"/>
                <w:b/>
                <w:color w:val="FFFFFF"/>
                <w:sz w:val="21"/>
              </w:rPr>
              <w:t>Module</w:t>
            </w:r>
          </w:p>
        </w:tc>
        <w:tc>
          <w:tcPr>
            <w:tcW w:type="dxa" w:w="2502"/>
            <w:vAlign w:val="center"/>
            <w:shd w:fill="17324D"/>
          </w:tcPr>
          <w:p>
            <w:pPr>
              <w:spacing w:after="0"/>
            </w:pPr>
            <w:r/>
            <w:r>
              <w:rPr>
                <w:rFonts w:ascii="Times New Roman" w:hAnsi="Times New Roman" w:eastAsia="Times New Roman"/>
                <w:b/>
                <w:color w:val="FFFFFF"/>
                <w:sz w:val="21"/>
              </w:rPr>
              <w:t>Test case</w:t>
            </w:r>
          </w:p>
        </w:tc>
      </w:tr>
      <w:tr>
        <w:tc>
          <w:tcPr>
            <w:tcW w:type="dxa" w:w="2502"/>
            <w:vAlign w:val="center"/>
          </w:tcPr>
          <w:p>
            <w:pPr>
              <w:spacing w:after="0"/>
            </w:pPr>
            <w:r/>
            <w:r>
              <w:rPr>
                <w:rFonts w:ascii="Times New Roman" w:hAnsi="Times New Roman" w:eastAsia="Times New Roman"/>
                <w:b w:val="0"/>
                <w:sz w:val="20"/>
              </w:rPr>
              <w:t>UC-01</w:t>
            </w:r>
          </w:p>
        </w:tc>
        <w:tc>
          <w:tcPr>
            <w:tcW w:type="dxa" w:w="2502"/>
            <w:vAlign w:val="center"/>
          </w:tcPr>
          <w:p>
            <w:pPr>
              <w:spacing w:after="0"/>
            </w:pPr>
            <w:r/>
            <w:r>
              <w:rPr>
                <w:rFonts w:ascii="Times New Roman" w:hAnsi="Times New Roman" w:eastAsia="Times New Roman"/>
                <w:b w:val="0"/>
                <w:sz w:val="20"/>
              </w:rPr>
              <w:t>Đăng nhập và tạo phiên truy cập</w:t>
            </w:r>
          </w:p>
        </w:tc>
        <w:tc>
          <w:tcPr>
            <w:tcW w:type="dxa" w:w="2502"/>
            <w:vAlign w:val="center"/>
          </w:tcPr>
          <w:p>
            <w:pPr>
              <w:spacing w:after="0"/>
            </w:pPr>
            <w:r/>
            <w:r>
              <w:rPr>
                <w:rFonts w:ascii="Times New Roman" w:hAnsi="Times New Roman" w:eastAsia="Times New Roman"/>
                <w:b w:val="0"/>
                <w:sz w:val="20"/>
              </w:rPr>
              <w:t>Identity &amp; Access</w:t>
            </w:r>
          </w:p>
        </w:tc>
        <w:tc>
          <w:tcPr>
            <w:tcW w:type="dxa" w:w="2502"/>
            <w:vAlign w:val="center"/>
          </w:tcPr>
          <w:p>
            <w:pPr>
              <w:spacing w:after="0"/>
            </w:pPr>
            <w:r/>
            <w:r>
              <w:rPr>
                <w:rFonts w:ascii="Times New Roman" w:hAnsi="Times New Roman" w:eastAsia="Times New Roman"/>
                <w:b w:val="0"/>
                <w:sz w:val="20"/>
              </w:rPr>
              <w:t>TC-01-01..n</w:t>
            </w:r>
          </w:p>
        </w:tc>
      </w:tr>
      <w:tr>
        <w:tc>
          <w:tcPr>
            <w:tcW w:type="dxa" w:w="2502"/>
            <w:vAlign w:val="center"/>
          </w:tcPr>
          <w:p>
            <w:pPr>
              <w:spacing w:after="0"/>
            </w:pPr>
            <w:r/>
            <w:r>
              <w:rPr>
                <w:rFonts w:ascii="Times New Roman" w:hAnsi="Times New Roman" w:eastAsia="Times New Roman"/>
                <w:b w:val="0"/>
                <w:sz w:val="20"/>
              </w:rPr>
              <w:t>UC-02</w:t>
            </w:r>
          </w:p>
        </w:tc>
        <w:tc>
          <w:tcPr>
            <w:tcW w:type="dxa" w:w="2502"/>
            <w:vAlign w:val="center"/>
          </w:tcPr>
          <w:p>
            <w:pPr>
              <w:spacing w:after="0"/>
            </w:pPr>
            <w:r/>
            <w:r>
              <w:rPr>
                <w:rFonts w:ascii="Times New Roman" w:hAnsi="Times New Roman" w:eastAsia="Times New Roman"/>
                <w:b w:val="0"/>
                <w:sz w:val="20"/>
              </w:rPr>
              <w:t>Quản lý người dùng, vai trò và phạm vi dữ liệu</w:t>
            </w:r>
          </w:p>
        </w:tc>
        <w:tc>
          <w:tcPr>
            <w:tcW w:type="dxa" w:w="2502"/>
            <w:vAlign w:val="center"/>
          </w:tcPr>
          <w:p>
            <w:pPr>
              <w:spacing w:after="0"/>
            </w:pPr>
            <w:r/>
            <w:r>
              <w:rPr>
                <w:rFonts w:ascii="Times New Roman" w:hAnsi="Times New Roman" w:eastAsia="Times New Roman"/>
                <w:b w:val="0"/>
                <w:sz w:val="20"/>
              </w:rPr>
              <w:t>Identity &amp; Access</w:t>
            </w:r>
          </w:p>
        </w:tc>
        <w:tc>
          <w:tcPr>
            <w:tcW w:type="dxa" w:w="2502"/>
            <w:vAlign w:val="center"/>
          </w:tcPr>
          <w:p>
            <w:pPr>
              <w:spacing w:after="0"/>
            </w:pPr>
            <w:r/>
            <w:r>
              <w:rPr>
                <w:rFonts w:ascii="Times New Roman" w:hAnsi="Times New Roman" w:eastAsia="Times New Roman"/>
                <w:b w:val="0"/>
                <w:sz w:val="20"/>
              </w:rPr>
              <w:t>TC-02-01..n</w:t>
            </w:r>
          </w:p>
        </w:tc>
      </w:tr>
      <w:tr>
        <w:tc>
          <w:tcPr>
            <w:tcW w:type="dxa" w:w="2502"/>
            <w:vAlign w:val="center"/>
          </w:tcPr>
          <w:p>
            <w:pPr>
              <w:spacing w:after="0"/>
            </w:pPr>
            <w:r/>
            <w:r>
              <w:rPr>
                <w:rFonts w:ascii="Times New Roman" w:hAnsi="Times New Roman" w:eastAsia="Times New Roman"/>
                <w:b w:val="0"/>
                <w:sz w:val="20"/>
              </w:rPr>
              <w:t>UC-03</w:t>
            </w:r>
          </w:p>
        </w:tc>
        <w:tc>
          <w:tcPr>
            <w:tcW w:type="dxa" w:w="2502"/>
            <w:vAlign w:val="center"/>
          </w:tcPr>
          <w:p>
            <w:pPr>
              <w:spacing w:after="0"/>
            </w:pPr>
            <w:r/>
            <w:r>
              <w:rPr>
                <w:rFonts w:ascii="Times New Roman" w:hAnsi="Times New Roman" w:eastAsia="Times New Roman"/>
                <w:b w:val="0"/>
                <w:sz w:val="20"/>
              </w:rPr>
              <w:t>Quản lý danh mục dùng chung</w:t>
            </w:r>
          </w:p>
        </w:tc>
        <w:tc>
          <w:tcPr>
            <w:tcW w:type="dxa" w:w="2502"/>
            <w:vAlign w:val="center"/>
          </w:tcPr>
          <w:p>
            <w:pPr>
              <w:spacing w:after="0"/>
            </w:pPr>
            <w:r/>
            <w:r>
              <w:rPr>
                <w:rFonts w:ascii="Times New Roman" w:hAnsi="Times New Roman" w:eastAsia="Times New Roman"/>
                <w:b w:val="0"/>
                <w:sz w:val="20"/>
              </w:rPr>
              <w:t>Master Data</w:t>
            </w:r>
          </w:p>
        </w:tc>
        <w:tc>
          <w:tcPr>
            <w:tcW w:type="dxa" w:w="2502"/>
            <w:vAlign w:val="center"/>
          </w:tcPr>
          <w:p>
            <w:pPr>
              <w:spacing w:after="0"/>
            </w:pPr>
            <w:r/>
            <w:r>
              <w:rPr>
                <w:rFonts w:ascii="Times New Roman" w:hAnsi="Times New Roman" w:eastAsia="Times New Roman"/>
                <w:b w:val="0"/>
                <w:sz w:val="20"/>
              </w:rPr>
              <w:t>TC-03-01..n</w:t>
            </w:r>
          </w:p>
        </w:tc>
      </w:tr>
      <w:tr>
        <w:tc>
          <w:tcPr>
            <w:tcW w:type="dxa" w:w="2502"/>
            <w:vAlign w:val="center"/>
          </w:tcPr>
          <w:p>
            <w:pPr>
              <w:spacing w:after="0"/>
            </w:pPr>
            <w:r/>
            <w:r>
              <w:rPr>
                <w:rFonts w:ascii="Times New Roman" w:hAnsi="Times New Roman" w:eastAsia="Times New Roman"/>
                <w:b w:val="0"/>
                <w:sz w:val="20"/>
              </w:rPr>
              <w:t>UC-04</w:t>
            </w:r>
          </w:p>
        </w:tc>
        <w:tc>
          <w:tcPr>
            <w:tcW w:type="dxa" w:w="2502"/>
            <w:vAlign w:val="center"/>
          </w:tcPr>
          <w:p>
            <w:pPr>
              <w:spacing w:after="0"/>
            </w:pPr>
            <w:r/>
            <w:r>
              <w:rPr>
                <w:rFonts w:ascii="Times New Roman" w:hAnsi="Times New Roman" w:eastAsia="Times New Roman"/>
                <w:b w:val="0"/>
                <w:sz w:val="20"/>
              </w:rPr>
              <w:t>Quản lý đơn vị và địa bàn</w:t>
            </w:r>
          </w:p>
        </w:tc>
        <w:tc>
          <w:tcPr>
            <w:tcW w:type="dxa" w:w="2502"/>
            <w:vAlign w:val="center"/>
          </w:tcPr>
          <w:p>
            <w:pPr>
              <w:spacing w:after="0"/>
            </w:pPr>
            <w:r/>
            <w:r>
              <w:rPr>
                <w:rFonts w:ascii="Times New Roman" w:hAnsi="Times New Roman" w:eastAsia="Times New Roman"/>
                <w:b w:val="0"/>
                <w:sz w:val="20"/>
              </w:rPr>
              <w:t>Master Data</w:t>
            </w:r>
          </w:p>
        </w:tc>
        <w:tc>
          <w:tcPr>
            <w:tcW w:type="dxa" w:w="2502"/>
            <w:vAlign w:val="center"/>
          </w:tcPr>
          <w:p>
            <w:pPr>
              <w:spacing w:after="0"/>
            </w:pPr>
            <w:r/>
            <w:r>
              <w:rPr>
                <w:rFonts w:ascii="Times New Roman" w:hAnsi="Times New Roman" w:eastAsia="Times New Roman"/>
                <w:b w:val="0"/>
                <w:sz w:val="20"/>
              </w:rPr>
              <w:t>TC-04-01..n</w:t>
            </w:r>
          </w:p>
        </w:tc>
      </w:tr>
      <w:tr>
        <w:tc>
          <w:tcPr>
            <w:tcW w:type="dxa" w:w="2502"/>
            <w:vAlign w:val="center"/>
          </w:tcPr>
          <w:p>
            <w:pPr>
              <w:spacing w:after="0"/>
            </w:pPr>
            <w:r/>
            <w:r>
              <w:rPr>
                <w:rFonts w:ascii="Times New Roman" w:hAnsi="Times New Roman" w:eastAsia="Times New Roman"/>
                <w:b w:val="0"/>
                <w:sz w:val="20"/>
              </w:rPr>
              <w:t>UC-05</w:t>
            </w:r>
          </w:p>
        </w:tc>
        <w:tc>
          <w:tcPr>
            <w:tcW w:type="dxa" w:w="2502"/>
            <w:vAlign w:val="center"/>
          </w:tcPr>
          <w:p>
            <w:pPr>
              <w:spacing w:after="0"/>
            </w:pPr>
            <w:r/>
            <w:r>
              <w:rPr>
                <w:rFonts w:ascii="Times New Roman" w:hAnsi="Times New Roman" w:eastAsia="Times New Roman"/>
                <w:b w:val="0"/>
                <w:sz w:val="20"/>
              </w:rPr>
              <w:t>Tạo và cập nhật hồ sơ doanh trại</w:t>
            </w:r>
          </w:p>
        </w:tc>
        <w:tc>
          <w:tcPr>
            <w:tcW w:type="dxa" w:w="2502"/>
            <w:vAlign w:val="center"/>
          </w:tcPr>
          <w:p>
            <w:pPr>
              <w:spacing w:after="0"/>
            </w:pPr>
            <w:r/>
            <w:r>
              <w:rPr>
                <w:rFonts w:ascii="Times New Roman" w:hAnsi="Times New Roman" w:eastAsia="Times New Roman"/>
                <w:b w:val="0"/>
                <w:sz w:val="20"/>
              </w:rPr>
              <w:t>Barracks</w:t>
            </w:r>
          </w:p>
        </w:tc>
        <w:tc>
          <w:tcPr>
            <w:tcW w:type="dxa" w:w="2502"/>
            <w:vAlign w:val="center"/>
          </w:tcPr>
          <w:p>
            <w:pPr>
              <w:spacing w:after="0"/>
            </w:pPr>
            <w:r/>
            <w:r>
              <w:rPr>
                <w:rFonts w:ascii="Times New Roman" w:hAnsi="Times New Roman" w:eastAsia="Times New Roman"/>
                <w:b w:val="0"/>
                <w:sz w:val="20"/>
              </w:rPr>
              <w:t>TC-05-01..n</w:t>
            </w:r>
          </w:p>
        </w:tc>
      </w:tr>
      <w:tr>
        <w:tc>
          <w:tcPr>
            <w:tcW w:type="dxa" w:w="2502"/>
            <w:vAlign w:val="center"/>
          </w:tcPr>
          <w:p>
            <w:pPr>
              <w:spacing w:after="0"/>
            </w:pPr>
            <w:r/>
            <w:r>
              <w:rPr>
                <w:rFonts w:ascii="Times New Roman" w:hAnsi="Times New Roman" w:eastAsia="Times New Roman"/>
                <w:b w:val="0"/>
                <w:sz w:val="20"/>
              </w:rPr>
              <w:t>UC-06</w:t>
            </w:r>
          </w:p>
        </w:tc>
        <w:tc>
          <w:tcPr>
            <w:tcW w:type="dxa" w:w="2502"/>
            <w:vAlign w:val="center"/>
          </w:tcPr>
          <w:p>
            <w:pPr>
              <w:spacing w:after="0"/>
            </w:pPr>
            <w:r/>
            <w:r>
              <w:rPr>
                <w:rFonts w:ascii="Times New Roman" w:hAnsi="Times New Roman" w:eastAsia="Times New Roman"/>
                <w:b w:val="0"/>
                <w:sz w:val="20"/>
              </w:rPr>
              <w:t>Quản lý công trình và hạ tầng kỹ thuật</w:t>
            </w:r>
          </w:p>
        </w:tc>
        <w:tc>
          <w:tcPr>
            <w:tcW w:type="dxa" w:w="2502"/>
            <w:vAlign w:val="center"/>
          </w:tcPr>
          <w:p>
            <w:pPr>
              <w:spacing w:after="0"/>
            </w:pPr>
            <w:r/>
            <w:r>
              <w:rPr>
                <w:rFonts w:ascii="Times New Roman" w:hAnsi="Times New Roman" w:eastAsia="Times New Roman"/>
                <w:b w:val="0"/>
                <w:sz w:val="20"/>
              </w:rPr>
              <w:t>Barracks</w:t>
            </w:r>
          </w:p>
        </w:tc>
        <w:tc>
          <w:tcPr>
            <w:tcW w:type="dxa" w:w="2502"/>
            <w:vAlign w:val="center"/>
          </w:tcPr>
          <w:p>
            <w:pPr>
              <w:spacing w:after="0"/>
            </w:pPr>
            <w:r/>
            <w:r>
              <w:rPr>
                <w:rFonts w:ascii="Times New Roman" w:hAnsi="Times New Roman" w:eastAsia="Times New Roman"/>
                <w:b w:val="0"/>
                <w:sz w:val="20"/>
              </w:rPr>
              <w:t>TC-06-01..n</w:t>
            </w:r>
          </w:p>
        </w:tc>
      </w:tr>
      <w:tr>
        <w:tc>
          <w:tcPr>
            <w:tcW w:type="dxa" w:w="2502"/>
            <w:vAlign w:val="center"/>
          </w:tcPr>
          <w:p>
            <w:pPr>
              <w:spacing w:after="0"/>
            </w:pPr>
            <w:r/>
            <w:r>
              <w:rPr>
                <w:rFonts w:ascii="Times New Roman" w:hAnsi="Times New Roman" w:eastAsia="Times New Roman"/>
                <w:b w:val="0"/>
                <w:sz w:val="20"/>
              </w:rPr>
              <w:t>UC-07</w:t>
            </w:r>
          </w:p>
        </w:tc>
        <w:tc>
          <w:tcPr>
            <w:tcW w:type="dxa" w:w="2502"/>
            <w:vAlign w:val="center"/>
          </w:tcPr>
          <w:p>
            <w:pPr>
              <w:spacing w:after="0"/>
            </w:pPr>
            <w:r/>
            <w:r>
              <w:rPr>
                <w:rFonts w:ascii="Times New Roman" w:hAnsi="Times New Roman" w:eastAsia="Times New Roman"/>
                <w:b w:val="0"/>
                <w:sz w:val="20"/>
              </w:rPr>
              <w:t>Quản lý danh mục vật chất, vật tư và quy cách</w:t>
            </w:r>
          </w:p>
        </w:tc>
        <w:tc>
          <w:tcPr>
            <w:tcW w:type="dxa" w:w="2502"/>
            <w:vAlign w:val="center"/>
          </w:tcPr>
          <w:p>
            <w:pPr>
              <w:spacing w:after="0"/>
            </w:pPr>
            <w:r/>
            <w:r>
              <w:rPr>
                <w:rFonts w:ascii="Times New Roman" w:hAnsi="Times New Roman" w:eastAsia="Times New Roman"/>
                <w:b w:val="0"/>
                <w:sz w:val="20"/>
              </w:rPr>
              <w:t>Master Data</w:t>
            </w:r>
          </w:p>
        </w:tc>
        <w:tc>
          <w:tcPr>
            <w:tcW w:type="dxa" w:w="2502"/>
            <w:vAlign w:val="center"/>
          </w:tcPr>
          <w:p>
            <w:pPr>
              <w:spacing w:after="0"/>
            </w:pPr>
            <w:r/>
            <w:r>
              <w:rPr>
                <w:rFonts w:ascii="Times New Roman" w:hAnsi="Times New Roman" w:eastAsia="Times New Roman"/>
                <w:b w:val="0"/>
                <w:sz w:val="20"/>
              </w:rPr>
              <w:t>TC-07-01..n</w:t>
            </w:r>
          </w:p>
        </w:tc>
      </w:tr>
      <w:tr>
        <w:tc>
          <w:tcPr>
            <w:tcW w:type="dxa" w:w="2502"/>
            <w:vAlign w:val="center"/>
          </w:tcPr>
          <w:p>
            <w:pPr>
              <w:spacing w:after="0"/>
            </w:pPr>
            <w:r/>
            <w:r>
              <w:rPr>
                <w:rFonts w:ascii="Times New Roman" w:hAnsi="Times New Roman" w:eastAsia="Times New Roman"/>
                <w:b w:val="0"/>
                <w:sz w:val="20"/>
              </w:rPr>
              <w:t>UC-08</w:t>
            </w:r>
          </w:p>
        </w:tc>
        <w:tc>
          <w:tcPr>
            <w:tcW w:type="dxa" w:w="2502"/>
            <w:vAlign w:val="center"/>
          </w:tcPr>
          <w:p>
            <w:pPr>
              <w:spacing w:after="0"/>
            </w:pPr>
            <w:r/>
            <w:r>
              <w:rPr>
                <w:rFonts w:ascii="Times New Roman" w:hAnsi="Times New Roman" w:eastAsia="Times New Roman"/>
                <w:b w:val="0"/>
                <w:sz w:val="20"/>
              </w:rPr>
              <w:t>Quản lý tồn kho và vị trí lưu giữ</w:t>
            </w:r>
          </w:p>
        </w:tc>
        <w:tc>
          <w:tcPr>
            <w:tcW w:type="dxa" w:w="2502"/>
            <w:vAlign w:val="center"/>
          </w:tcPr>
          <w:p>
            <w:pPr>
              <w:spacing w:after="0"/>
            </w:pPr>
            <w:r/>
            <w:r>
              <w:rPr>
                <w:rFonts w:ascii="Times New Roman" w:hAnsi="Times New Roman" w:eastAsia="Times New Roman"/>
                <w:b w:val="0"/>
                <w:sz w:val="20"/>
              </w:rPr>
              <w:t>Material &amp; Inventory</w:t>
            </w:r>
          </w:p>
        </w:tc>
        <w:tc>
          <w:tcPr>
            <w:tcW w:type="dxa" w:w="2502"/>
            <w:vAlign w:val="center"/>
          </w:tcPr>
          <w:p>
            <w:pPr>
              <w:spacing w:after="0"/>
            </w:pPr>
            <w:r/>
            <w:r>
              <w:rPr>
                <w:rFonts w:ascii="Times New Roman" w:hAnsi="Times New Roman" w:eastAsia="Times New Roman"/>
                <w:b w:val="0"/>
                <w:sz w:val="20"/>
              </w:rPr>
              <w:t>TC-08-01..n</w:t>
            </w:r>
          </w:p>
        </w:tc>
      </w:tr>
      <w:tr>
        <w:tc>
          <w:tcPr>
            <w:tcW w:type="dxa" w:w="2502"/>
            <w:vAlign w:val="center"/>
          </w:tcPr>
          <w:p>
            <w:pPr>
              <w:spacing w:after="0"/>
            </w:pPr>
            <w:r/>
            <w:r>
              <w:rPr>
                <w:rFonts w:ascii="Times New Roman" w:hAnsi="Times New Roman" w:eastAsia="Times New Roman"/>
                <w:b w:val="0"/>
                <w:sz w:val="20"/>
              </w:rPr>
              <w:t>UC-09</w:t>
            </w:r>
          </w:p>
        </w:tc>
        <w:tc>
          <w:tcPr>
            <w:tcW w:type="dxa" w:w="2502"/>
            <w:vAlign w:val="center"/>
          </w:tcPr>
          <w:p>
            <w:pPr>
              <w:spacing w:after="0"/>
            </w:pPr>
            <w:r/>
            <w:r>
              <w:rPr>
                <w:rFonts w:ascii="Times New Roman" w:hAnsi="Times New Roman" w:eastAsia="Times New Roman"/>
                <w:b w:val="0"/>
                <w:sz w:val="20"/>
              </w:rPr>
              <w:t>Tạo và quản lý đợt kiểm kê</w:t>
            </w:r>
          </w:p>
        </w:tc>
        <w:tc>
          <w:tcPr>
            <w:tcW w:type="dxa" w:w="2502"/>
            <w:vAlign w:val="center"/>
          </w:tcPr>
          <w:p>
            <w:pPr>
              <w:spacing w:after="0"/>
            </w:pPr>
            <w:r/>
            <w:r>
              <w:rPr>
                <w:rFonts w:ascii="Times New Roman" w:hAnsi="Times New Roman" w:eastAsia="Times New Roman"/>
                <w:b w:val="0"/>
                <w:sz w:val="20"/>
              </w:rPr>
              <w:t>Inspection/Workflow</w:t>
            </w:r>
          </w:p>
        </w:tc>
        <w:tc>
          <w:tcPr>
            <w:tcW w:type="dxa" w:w="2502"/>
            <w:vAlign w:val="center"/>
          </w:tcPr>
          <w:p>
            <w:pPr>
              <w:spacing w:after="0"/>
            </w:pPr>
            <w:r/>
            <w:r>
              <w:rPr>
                <w:rFonts w:ascii="Times New Roman" w:hAnsi="Times New Roman" w:eastAsia="Times New Roman"/>
                <w:b w:val="0"/>
                <w:sz w:val="20"/>
              </w:rPr>
              <w:t>TC-09-01..n</w:t>
            </w:r>
          </w:p>
        </w:tc>
      </w:tr>
      <w:tr>
        <w:tc>
          <w:tcPr>
            <w:tcW w:type="dxa" w:w="2502"/>
            <w:vAlign w:val="center"/>
          </w:tcPr>
          <w:p>
            <w:pPr>
              <w:spacing w:after="0"/>
            </w:pPr>
            <w:r/>
            <w:r>
              <w:rPr>
                <w:rFonts w:ascii="Times New Roman" w:hAnsi="Times New Roman" w:eastAsia="Times New Roman"/>
                <w:b w:val="0"/>
                <w:sz w:val="20"/>
              </w:rPr>
              <w:t>UC-10</w:t>
            </w:r>
          </w:p>
        </w:tc>
        <w:tc>
          <w:tcPr>
            <w:tcW w:type="dxa" w:w="2502"/>
            <w:vAlign w:val="center"/>
          </w:tcPr>
          <w:p>
            <w:pPr>
              <w:spacing w:after="0"/>
            </w:pPr>
            <w:r/>
            <w:r>
              <w:rPr>
                <w:rFonts w:ascii="Times New Roman" w:hAnsi="Times New Roman" w:eastAsia="Times New Roman"/>
                <w:b w:val="0"/>
                <w:sz w:val="20"/>
              </w:rPr>
              <w:t>Lập và gửi phiếu kiểm kê</w:t>
            </w:r>
          </w:p>
        </w:tc>
        <w:tc>
          <w:tcPr>
            <w:tcW w:type="dxa" w:w="2502"/>
            <w:vAlign w:val="center"/>
          </w:tcPr>
          <w:p>
            <w:pPr>
              <w:spacing w:after="0"/>
            </w:pPr>
            <w:r/>
            <w:r>
              <w:rPr>
                <w:rFonts w:ascii="Times New Roman" w:hAnsi="Times New Roman" w:eastAsia="Times New Roman"/>
                <w:b w:val="0"/>
                <w:sz w:val="20"/>
              </w:rPr>
              <w:t>Inspection/Workflow</w:t>
            </w:r>
          </w:p>
        </w:tc>
        <w:tc>
          <w:tcPr>
            <w:tcW w:type="dxa" w:w="2502"/>
            <w:vAlign w:val="center"/>
          </w:tcPr>
          <w:p>
            <w:pPr>
              <w:spacing w:after="0"/>
            </w:pPr>
            <w:r/>
            <w:r>
              <w:rPr>
                <w:rFonts w:ascii="Times New Roman" w:hAnsi="Times New Roman" w:eastAsia="Times New Roman"/>
                <w:b w:val="0"/>
                <w:sz w:val="20"/>
              </w:rPr>
              <w:t>TC-10-01..n</w:t>
            </w:r>
          </w:p>
        </w:tc>
      </w:tr>
      <w:tr>
        <w:tc>
          <w:tcPr>
            <w:tcW w:type="dxa" w:w="2502"/>
            <w:vAlign w:val="center"/>
          </w:tcPr>
          <w:p>
            <w:pPr>
              <w:spacing w:after="0"/>
            </w:pPr>
            <w:r/>
            <w:r>
              <w:rPr>
                <w:rFonts w:ascii="Times New Roman" w:hAnsi="Times New Roman" w:eastAsia="Times New Roman"/>
                <w:b w:val="0"/>
                <w:sz w:val="20"/>
              </w:rPr>
              <w:t>UC-11</w:t>
            </w:r>
          </w:p>
        </w:tc>
        <w:tc>
          <w:tcPr>
            <w:tcW w:type="dxa" w:w="2502"/>
            <w:vAlign w:val="center"/>
          </w:tcPr>
          <w:p>
            <w:pPr>
              <w:spacing w:after="0"/>
            </w:pPr>
            <w:r/>
            <w:r>
              <w:rPr>
                <w:rFonts w:ascii="Times New Roman" w:hAnsi="Times New Roman" w:eastAsia="Times New Roman"/>
                <w:b w:val="0"/>
                <w:sz w:val="20"/>
              </w:rPr>
              <w:t>Kiểm duyệt và phê duyệt dữ liệu</w:t>
            </w:r>
          </w:p>
        </w:tc>
        <w:tc>
          <w:tcPr>
            <w:tcW w:type="dxa" w:w="2502"/>
            <w:vAlign w:val="center"/>
          </w:tcPr>
          <w:p>
            <w:pPr>
              <w:spacing w:after="0"/>
            </w:pPr>
            <w:r/>
            <w:r>
              <w:rPr>
                <w:rFonts w:ascii="Times New Roman" w:hAnsi="Times New Roman" w:eastAsia="Times New Roman"/>
                <w:b w:val="0"/>
                <w:sz w:val="20"/>
              </w:rPr>
              <w:t>Inspection/Workflow</w:t>
            </w:r>
          </w:p>
        </w:tc>
        <w:tc>
          <w:tcPr>
            <w:tcW w:type="dxa" w:w="2502"/>
            <w:vAlign w:val="center"/>
          </w:tcPr>
          <w:p>
            <w:pPr>
              <w:spacing w:after="0"/>
            </w:pPr>
            <w:r/>
            <w:r>
              <w:rPr>
                <w:rFonts w:ascii="Times New Roman" w:hAnsi="Times New Roman" w:eastAsia="Times New Roman"/>
                <w:b w:val="0"/>
                <w:sz w:val="20"/>
              </w:rPr>
              <w:t>TC-11-01..n</w:t>
            </w:r>
          </w:p>
        </w:tc>
      </w:tr>
      <w:tr>
        <w:tc>
          <w:tcPr>
            <w:tcW w:type="dxa" w:w="2502"/>
            <w:vAlign w:val="center"/>
          </w:tcPr>
          <w:p>
            <w:pPr>
              <w:spacing w:after="0"/>
            </w:pPr>
            <w:r/>
            <w:r>
              <w:rPr>
                <w:rFonts w:ascii="Times New Roman" w:hAnsi="Times New Roman" w:eastAsia="Times New Roman"/>
                <w:b w:val="0"/>
                <w:sz w:val="20"/>
              </w:rPr>
              <w:t>UC-12</w:t>
            </w:r>
          </w:p>
        </w:tc>
        <w:tc>
          <w:tcPr>
            <w:tcW w:type="dxa" w:w="2502"/>
            <w:vAlign w:val="center"/>
          </w:tcPr>
          <w:p>
            <w:pPr>
              <w:spacing w:after="0"/>
            </w:pPr>
            <w:r/>
            <w:r>
              <w:rPr>
                <w:rFonts w:ascii="Times New Roman" w:hAnsi="Times New Roman" w:eastAsia="Times New Roman"/>
                <w:b w:val="0"/>
                <w:sz w:val="20"/>
              </w:rPr>
              <w:t>Quản lý tài liệu, ảnh và hồ sơ pháp lý</w:t>
            </w:r>
          </w:p>
        </w:tc>
        <w:tc>
          <w:tcPr>
            <w:tcW w:type="dxa" w:w="2502"/>
            <w:vAlign w:val="center"/>
          </w:tcPr>
          <w:p>
            <w:pPr>
              <w:spacing w:after="0"/>
            </w:pPr>
            <w:r/>
            <w:r>
              <w:rPr>
                <w:rFonts w:ascii="Times New Roman" w:hAnsi="Times New Roman" w:eastAsia="Times New Roman"/>
                <w:b w:val="0"/>
                <w:sz w:val="20"/>
              </w:rPr>
              <w:t>Document</w:t>
            </w:r>
          </w:p>
        </w:tc>
        <w:tc>
          <w:tcPr>
            <w:tcW w:type="dxa" w:w="2502"/>
            <w:vAlign w:val="center"/>
          </w:tcPr>
          <w:p>
            <w:pPr>
              <w:spacing w:after="0"/>
            </w:pPr>
            <w:r/>
            <w:r>
              <w:rPr>
                <w:rFonts w:ascii="Times New Roman" w:hAnsi="Times New Roman" w:eastAsia="Times New Roman"/>
                <w:b w:val="0"/>
                <w:sz w:val="20"/>
              </w:rPr>
              <w:t>TC-12-01..n</w:t>
            </w:r>
          </w:p>
        </w:tc>
      </w:tr>
      <w:tr>
        <w:tc>
          <w:tcPr>
            <w:tcW w:type="dxa" w:w="2502"/>
            <w:vAlign w:val="center"/>
          </w:tcPr>
          <w:p>
            <w:pPr>
              <w:spacing w:after="0"/>
            </w:pPr>
            <w:r/>
            <w:r>
              <w:rPr>
                <w:rFonts w:ascii="Times New Roman" w:hAnsi="Times New Roman" w:eastAsia="Times New Roman"/>
                <w:b w:val="0"/>
                <w:sz w:val="20"/>
              </w:rPr>
              <w:t>UC-13</w:t>
            </w:r>
          </w:p>
        </w:tc>
        <w:tc>
          <w:tcPr>
            <w:tcW w:type="dxa" w:w="2502"/>
            <w:vAlign w:val="center"/>
          </w:tcPr>
          <w:p>
            <w:pPr>
              <w:spacing w:after="0"/>
            </w:pPr>
            <w:r/>
            <w:r>
              <w:rPr>
                <w:rFonts w:ascii="Times New Roman" w:hAnsi="Times New Roman" w:eastAsia="Times New Roman"/>
                <w:b w:val="0"/>
                <w:sz w:val="20"/>
              </w:rPr>
              <w:t>Ghi nhận hư hỏng và thiệt hại</w:t>
            </w:r>
          </w:p>
        </w:tc>
        <w:tc>
          <w:tcPr>
            <w:tcW w:type="dxa" w:w="2502"/>
            <w:vAlign w:val="center"/>
          </w:tcPr>
          <w:p>
            <w:pPr>
              <w:spacing w:after="0"/>
            </w:pPr>
            <w:r/>
            <w:r>
              <w:rPr>
                <w:rFonts w:ascii="Times New Roman" w:hAnsi="Times New Roman" w:eastAsia="Times New Roman"/>
                <w:b w:val="0"/>
                <w:sz w:val="20"/>
              </w:rPr>
              <w:t>Maintenance &amp; Recovery</w:t>
            </w:r>
          </w:p>
        </w:tc>
        <w:tc>
          <w:tcPr>
            <w:tcW w:type="dxa" w:w="2502"/>
            <w:vAlign w:val="center"/>
          </w:tcPr>
          <w:p>
            <w:pPr>
              <w:spacing w:after="0"/>
            </w:pPr>
            <w:r/>
            <w:r>
              <w:rPr>
                <w:rFonts w:ascii="Times New Roman" w:hAnsi="Times New Roman" w:eastAsia="Times New Roman"/>
                <w:b w:val="0"/>
                <w:sz w:val="20"/>
              </w:rPr>
              <w:t>TC-13-01..n</w:t>
            </w:r>
          </w:p>
        </w:tc>
      </w:tr>
      <w:tr>
        <w:tc>
          <w:tcPr>
            <w:tcW w:type="dxa" w:w="2502"/>
            <w:vAlign w:val="center"/>
          </w:tcPr>
          <w:p>
            <w:pPr>
              <w:spacing w:after="0"/>
            </w:pPr>
            <w:r/>
            <w:r>
              <w:rPr>
                <w:rFonts w:ascii="Times New Roman" w:hAnsi="Times New Roman" w:eastAsia="Times New Roman"/>
                <w:b w:val="0"/>
                <w:sz w:val="20"/>
              </w:rPr>
              <w:t>UC-14</w:t>
            </w:r>
          </w:p>
        </w:tc>
        <w:tc>
          <w:tcPr>
            <w:tcW w:type="dxa" w:w="2502"/>
            <w:vAlign w:val="center"/>
          </w:tcPr>
          <w:p>
            <w:pPr>
              <w:spacing w:after="0"/>
            </w:pPr>
            <w:r/>
            <w:r>
              <w:rPr>
                <w:rFonts w:ascii="Times New Roman" w:hAnsi="Times New Roman" w:eastAsia="Times New Roman"/>
                <w:b w:val="0"/>
                <w:sz w:val="20"/>
              </w:rPr>
              <w:t>Lập yêu cầu sửa chữa, bảo trì và khôi phục</w:t>
            </w:r>
          </w:p>
        </w:tc>
        <w:tc>
          <w:tcPr>
            <w:tcW w:type="dxa" w:w="2502"/>
            <w:vAlign w:val="center"/>
          </w:tcPr>
          <w:p>
            <w:pPr>
              <w:spacing w:after="0"/>
            </w:pPr>
            <w:r/>
            <w:r>
              <w:rPr>
                <w:rFonts w:ascii="Times New Roman" w:hAnsi="Times New Roman" w:eastAsia="Times New Roman"/>
                <w:b w:val="0"/>
                <w:sz w:val="20"/>
              </w:rPr>
              <w:t>Maintenance &amp; Recovery</w:t>
            </w:r>
          </w:p>
        </w:tc>
        <w:tc>
          <w:tcPr>
            <w:tcW w:type="dxa" w:w="2502"/>
            <w:vAlign w:val="center"/>
          </w:tcPr>
          <w:p>
            <w:pPr>
              <w:spacing w:after="0"/>
            </w:pPr>
            <w:r/>
            <w:r>
              <w:rPr>
                <w:rFonts w:ascii="Times New Roman" w:hAnsi="Times New Roman" w:eastAsia="Times New Roman"/>
                <w:b w:val="0"/>
                <w:sz w:val="20"/>
              </w:rPr>
              <w:t>TC-14-01..n</w:t>
            </w:r>
          </w:p>
        </w:tc>
      </w:tr>
      <w:tr>
        <w:tc>
          <w:tcPr>
            <w:tcW w:type="dxa" w:w="2502"/>
            <w:vAlign w:val="center"/>
          </w:tcPr>
          <w:p>
            <w:pPr>
              <w:spacing w:after="0"/>
            </w:pPr>
            <w:r/>
            <w:r>
              <w:rPr>
                <w:rFonts w:ascii="Times New Roman" w:hAnsi="Times New Roman" w:eastAsia="Times New Roman"/>
                <w:b w:val="0"/>
                <w:sz w:val="20"/>
              </w:rPr>
              <w:t>UC-15</w:t>
            </w:r>
          </w:p>
        </w:tc>
        <w:tc>
          <w:tcPr>
            <w:tcW w:type="dxa" w:w="2502"/>
            <w:vAlign w:val="center"/>
          </w:tcPr>
          <w:p>
            <w:pPr>
              <w:spacing w:after="0"/>
            </w:pPr>
            <w:r/>
            <w:r>
              <w:rPr>
                <w:rFonts w:ascii="Times New Roman" w:hAnsi="Times New Roman" w:eastAsia="Times New Roman"/>
                <w:b w:val="0"/>
                <w:sz w:val="20"/>
              </w:rPr>
              <w:t>Tạo tình huống và chạy mô hình tính toán</w:t>
            </w:r>
          </w:p>
        </w:tc>
        <w:tc>
          <w:tcPr>
            <w:tcW w:type="dxa" w:w="2502"/>
            <w:vAlign w:val="center"/>
          </w:tcPr>
          <w:p>
            <w:pPr>
              <w:spacing w:after="0"/>
            </w:pPr>
            <w:r/>
            <w:r>
              <w:rPr>
                <w:rFonts w:ascii="Times New Roman" w:hAnsi="Times New Roman" w:eastAsia="Times New Roman"/>
                <w:b w:val="0"/>
                <w:sz w:val="20"/>
              </w:rPr>
              <w:t>Planning &amp; Scenario</w:t>
            </w:r>
          </w:p>
        </w:tc>
        <w:tc>
          <w:tcPr>
            <w:tcW w:type="dxa" w:w="2502"/>
            <w:vAlign w:val="center"/>
          </w:tcPr>
          <w:p>
            <w:pPr>
              <w:spacing w:after="0"/>
            </w:pPr>
            <w:r/>
            <w:r>
              <w:rPr>
                <w:rFonts w:ascii="Times New Roman" w:hAnsi="Times New Roman" w:eastAsia="Times New Roman"/>
                <w:b w:val="0"/>
                <w:sz w:val="20"/>
              </w:rPr>
              <w:t>TC-15-01..n</w:t>
            </w:r>
          </w:p>
        </w:tc>
      </w:tr>
      <w:tr>
        <w:tc>
          <w:tcPr>
            <w:tcW w:type="dxa" w:w="2502"/>
            <w:vAlign w:val="center"/>
          </w:tcPr>
          <w:p>
            <w:pPr>
              <w:spacing w:after="0"/>
            </w:pPr>
            <w:r/>
            <w:r>
              <w:rPr>
                <w:rFonts w:ascii="Times New Roman" w:hAnsi="Times New Roman" w:eastAsia="Times New Roman"/>
                <w:b w:val="0"/>
                <w:sz w:val="20"/>
              </w:rPr>
              <w:t>UC-16</w:t>
            </w:r>
          </w:p>
        </w:tc>
        <w:tc>
          <w:tcPr>
            <w:tcW w:type="dxa" w:w="2502"/>
            <w:vAlign w:val="center"/>
          </w:tcPr>
          <w:p>
            <w:pPr>
              <w:spacing w:after="0"/>
            </w:pPr>
            <w:r/>
            <w:r>
              <w:rPr>
                <w:rFonts w:ascii="Times New Roman" w:hAnsi="Times New Roman" w:eastAsia="Times New Roman"/>
                <w:b w:val="0"/>
                <w:sz w:val="20"/>
              </w:rPr>
              <w:t>Xây dựng, so sánh và chốt phương án bảo đảm</w:t>
            </w:r>
          </w:p>
        </w:tc>
        <w:tc>
          <w:tcPr>
            <w:tcW w:type="dxa" w:w="2502"/>
            <w:vAlign w:val="center"/>
          </w:tcPr>
          <w:p>
            <w:pPr>
              <w:spacing w:after="0"/>
            </w:pPr>
            <w:r/>
            <w:r>
              <w:rPr>
                <w:rFonts w:ascii="Times New Roman" w:hAnsi="Times New Roman" w:eastAsia="Times New Roman"/>
                <w:b w:val="0"/>
                <w:sz w:val="20"/>
              </w:rPr>
              <w:t>Planning &amp; Scenario</w:t>
            </w:r>
          </w:p>
        </w:tc>
        <w:tc>
          <w:tcPr>
            <w:tcW w:type="dxa" w:w="2502"/>
            <w:vAlign w:val="center"/>
          </w:tcPr>
          <w:p>
            <w:pPr>
              <w:spacing w:after="0"/>
            </w:pPr>
            <w:r/>
            <w:r>
              <w:rPr>
                <w:rFonts w:ascii="Times New Roman" w:hAnsi="Times New Roman" w:eastAsia="Times New Roman"/>
                <w:b w:val="0"/>
                <w:sz w:val="20"/>
              </w:rPr>
              <w:t>TC-16-01..n</w:t>
            </w:r>
          </w:p>
        </w:tc>
      </w:tr>
      <w:tr>
        <w:tc>
          <w:tcPr>
            <w:tcW w:type="dxa" w:w="2502"/>
            <w:vAlign w:val="center"/>
          </w:tcPr>
          <w:p>
            <w:pPr>
              <w:spacing w:after="0"/>
            </w:pPr>
            <w:r/>
            <w:r>
              <w:rPr>
                <w:rFonts w:ascii="Times New Roman" w:hAnsi="Times New Roman" w:eastAsia="Times New Roman"/>
                <w:b w:val="0"/>
                <w:sz w:val="20"/>
              </w:rPr>
              <w:t>UC-17</w:t>
            </w:r>
          </w:p>
        </w:tc>
        <w:tc>
          <w:tcPr>
            <w:tcW w:type="dxa" w:w="2502"/>
            <w:vAlign w:val="center"/>
          </w:tcPr>
          <w:p>
            <w:pPr>
              <w:spacing w:after="0"/>
            </w:pPr>
            <w:r/>
            <w:r>
              <w:rPr>
                <w:rFonts w:ascii="Times New Roman" w:hAnsi="Times New Roman" w:eastAsia="Times New Roman"/>
                <w:b w:val="0"/>
                <w:sz w:val="20"/>
              </w:rPr>
              <w:t>Tra cứu bản đồ và truy vấn không gian</w:t>
            </w:r>
          </w:p>
        </w:tc>
        <w:tc>
          <w:tcPr>
            <w:tcW w:type="dxa" w:w="2502"/>
            <w:vAlign w:val="center"/>
          </w:tcPr>
          <w:p>
            <w:pPr>
              <w:spacing w:after="0"/>
            </w:pPr>
            <w:r/>
            <w:r>
              <w:rPr>
                <w:rFonts w:ascii="Times New Roman" w:hAnsi="Times New Roman" w:eastAsia="Times New Roman"/>
                <w:b w:val="0"/>
                <w:sz w:val="20"/>
              </w:rPr>
              <w:t>GIS</w:t>
            </w:r>
          </w:p>
        </w:tc>
        <w:tc>
          <w:tcPr>
            <w:tcW w:type="dxa" w:w="2502"/>
            <w:vAlign w:val="center"/>
          </w:tcPr>
          <w:p>
            <w:pPr>
              <w:spacing w:after="0"/>
            </w:pPr>
            <w:r/>
            <w:r>
              <w:rPr>
                <w:rFonts w:ascii="Times New Roman" w:hAnsi="Times New Roman" w:eastAsia="Times New Roman"/>
                <w:b w:val="0"/>
                <w:sz w:val="20"/>
              </w:rPr>
              <w:t>TC-17-01..n</w:t>
            </w:r>
          </w:p>
        </w:tc>
      </w:tr>
      <w:tr>
        <w:tc>
          <w:tcPr>
            <w:tcW w:type="dxa" w:w="2502"/>
            <w:vAlign w:val="center"/>
          </w:tcPr>
          <w:p>
            <w:pPr>
              <w:spacing w:after="0"/>
            </w:pPr>
            <w:r/>
            <w:r>
              <w:rPr>
                <w:rFonts w:ascii="Times New Roman" w:hAnsi="Times New Roman" w:eastAsia="Times New Roman"/>
                <w:b w:val="0"/>
                <w:sz w:val="20"/>
              </w:rPr>
              <w:t>UC-18</w:t>
            </w:r>
          </w:p>
        </w:tc>
        <w:tc>
          <w:tcPr>
            <w:tcW w:type="dxa" w:w="2502"/>
            <w:vAlign w:val="center"/>
          </w:tcPr>
          <w:p>
            <w:pPr>
              <w:spacing w:after="0"/>
            </w:pPr>
            <w:r/>
            <w:r>
              <w:rPr>
                <w:rFonts w:ascii="Times New Roman" w:hAnsi="Times New Roman" w:eastAsia="Times New Roman"/>
                <w:b w:val="0"/>
                <w:sz w:val="20"/>
              </w:rPr>
              <w:t>Tạo cảnh báo và quản lý xử lý cảnh báo</w:t>
            </w:r>
          </w:p>
        </w:tc>
        <w:tc>
          <w:tcPr>
            <w:tcW w:type="dxa" w:w="2502"/>
            <w:vAlign w:val="center"/>
          </w:tcPr>
          <w:p>
            <w:pPr>
              <w:spacing w:after="0"/>
            </w:pPr>
            <w:r/>
            <w:r>
              <w:rPr>
                <w:rFonts w:ascii="Times New Roman" w:hAnsi="Times New Roman" w:eastAsia="Times New Roman"/>
                <w:b w:val="0"/>
                <w:sz w:val="20"/>
              </w:rPr>
              <w:t>Alert &amp; Notification</w:t>
            </w:r>
          </w:p>
        </w:tc>
        <w:tc>
          <w:tcPr>
            <w:tcW w:type="dxa" w:w="2502"/>
            <w:vAlign w:val="center"/>
          </w:tcPr>
          <w:p>
            <w:pPr>
              <w:spacing w:after="0"/>
            </w:pPr>
            <w:r/>
            <w:r>
              <w:rPr>
                <w:rFonts w:ascii="Times New Roman" w:hAnsi="Times New Roman" w:eastAsia="Times New Roman"/>
                <w:b w:val="0"/>
                <w:sz w:val="20"/>
              </w:rPr>
              <w:t>TC-18-01..n</w:t>
            </w:r>
          </w:p>
        </w:tc>
      </w:tr>
      <w:tr>
        <w:tc>
          <w:tcPr>
            <w:tcW w:type="dxa" w:w="2502"/>
            <w:vAlign w:val="center"/>
          </w:tcPr>
          <w:p>
            <w:pPr>
              <w:spacing w:after="0"/>
            </w:pPr>
            <w:r/>
            <w:r>
              <w:rPr>
                <w:rFonts w:ascii="Times New Roman" w:hAnsi="Times New Roman" w:eastAsia="Times New Roman"/>
                <w:b w:val="0"/>
                <w:sz w:val="20"/>
              </w:rPr>
              <w:t>UC-19</w:t>
            </w:r>
          </w:p>
        </w:tc>
        <w:tc>
          <w:tcPr>
            <w:tcW w:type="dxa" w:w="2502"/>
            <w:vAlign w:val="center"/>
          </w:tcPr>
          <w:p>
            <w:pPr>
              <w:spacing w:after="0"/>
            </w:pPr>
            <w:r/>
            <w:r>
              <w:rPr>
                <w:rFonts w:ascii="Times New Roman" w:hAnsi="Times New Roman" w:eastAsia="Times New Roman"/>
                <w:b w:val="0"/>
                <w:sz w:val="20"/>
              </w:rPr>
              <w:t>Tìm kiếm toàn cục</w:t>
            </w:r>
          </w:p>
        </w:tc>
        <w:tc>
          <w:tcPr>
            <w:tcW w:type="dxa" w:w="2502"/>
            <w:vAlign w:val="center"/>
          </w:tcPr>
          <w:p>
            <w:pPr>
              <w:spacing w:after="0"/>
            </w:pPr>
            <w:r/>
            <w:r>
              <w:rPr>
                <w:rFonts w:ascii="Times New Roman" w:hAnsi="Times New Roman" w:eastAsia="Times New Roman"/>
                <w:b w:val="0"/>
                <w:sz w:val="20"/>
              </w:rPr>
              <w:t>Search</w:t>
            </w:r>
          </w:p>
        </w:tc>
        <w:tc>
          <w:tcPr>
            <w:tcW w:type="dxa" w:w="2502"/>
            <w:vAlign w:val="center"/>
          </w:tcPr>
          <w:p>
            <w:pPr>
              <w:spacing w:after="0"/>
            </w:pPr>
            <w:r/>
            <w:r>
              <w:rPr>
                <w:rFonts w:ascii="Times New Roman" w:hAnsi="Times New Roman" w:eastAsia="Times New Roman"/>
                <w:b w:val="0"/>
                <w:sz w:val="20"/>
              </w:rPr>
              <w:t>TC-19-01..n</w:t>
            </w:r>
          </w:p>
        </w:tc>
      </w:tr>
      <w:tr>
        <w:tc>
          <w:tcPr>
            <w:tcW w:type="dxa" w:w="2502"/>
            <w:vAlign w:val="center"/>
          </w:tcPr>
          <w:p>
            <w:pPr>
              <w:spacing w:after="0"/>
            </w:pPr>
            <w:r/>
            <w:r>
              <w:rPr>
                <w:rFonts w:ascii="Times New Roman" w:hAnsi="Times New Roman" w:eastAsia="Times New Roman"/>
                <w:b w:val="0"/>
                <w:sz w:val="20"/>
              </w:rPr>
              <w:t>UC-20</w:t>
            </w:r>
          </w:p>
        </w:tc>
        <w:tc>
          <w:tcPr>
            <w:tcW w:type="dxa" w:w="2502"/>
            <w:vAlign w:val="center"/>
          </w:tcPr>
          <w:p>
            <w:pPr>
              <w:spacing w:after="0"/>
            </w:pPr>
            <w:r/>
            <w:r>
              <w:rPr>
                <w:rFonts w:ascii="Times New Roman" w:hAnsi="Times New Roman" w:eastAsia="Times New Roman"/>
                <w:b w:val="0"/>
                <w:sz w:val="20"/>
              </w:rPr>
              <w:t>Lập và xuất báo cáo</w:t>
            </w:r>
          </w:p>
        </w:tc>
        <w:tc>
          <w:tcPr>
            <w:tcW w:type="dxa" w:w="2502"/>
            <w:vAlign w:val="center"/>
          </w:tcPr>
          <w:p>
            <w:pPr>
              <w:spacing w:after="0"/>
            </w:pPr>
            <w:r/>
            <w:r>
              <w:rPr>
                <w:rFonts w:ascii="Times New Roman" w:hAnsi="Times New Roman" w:eastAsia="Times New Roman"/>
                <w:b w:val="0"/>
                <w:sz w:val="20"/>
              </w:rPr>
              <w:t>Reporting</w:t>
            </w:r>
          </w:p>
        </w:tc>
        <w:tc>
          <w:tcPr>
            <w:tcW w:type="dxa" w:w="2502"/>
            <w:vAlign w:val="center"/>
          </w:tcPr>
          <w:p>
            <w:pPr>
              <w:spacing w:after="0"/>
            </w:pPr>
            <w:r/>
            <w:r>
              <w:rPr>
                <w:rFonts w:ascii="Times New Roman" w:hAnsi="Times New Roman" w:eastAsia="Times New Roman"/>
                <w:b w:val="0"/>
                <w:sz w:val="20"/>
              </w:rPr>
              <w:t>TC-20-01..n</w:t>
            </w:r>
          </w:p>
        </w:tc>
      </w:tr>
      <w:tr>
        <w:tc>
          <w:tcPr>
            <w:tcW w:type="dxa" w:w="2502"/>
            <w:vAlign w:val="center"/>
          </w:tcPr>
          <w:p>
            <w:pPr>
              <w:spacing w:after="0"/>
            </w:pPr>
            <w:r/>
            <w:r>
              <w:rPr>
                <w:rFonts w:ascii="Times New Roman" w:hAnsi="Times New Roman" w:eastAsia="Times New Roman"/>
                <w:b w:val="0"/>
                <w:sz w:val="20"/>
              </w:rPr>
              <w:t>UC-21</w:t>
            </w:r>
          </w:p>
        </w:tc>
        <w:tc>
          <w:tcPr>
            <w:tcW w:type="dxa" w:w="2502"/>
            <w:vAlign w:val="center"/>
          </w:tcPr>
          <w:p>
            <w:pPr>
              <w:spacing w:after="0"/>
            </w:pPr>
            <w:r/>
            <w:r>
              <w:rPr>
                <w:rFonts w:ascii="Times New Roman" w:hAnsi="Times New Roman" w:eastAsia="Times New Roman"/>
                <w:b w:val="0"/>
                <w:sz w:val="20"/>
              </w:rPr>
              <w:t>Nhập dữ liệu hàng loạt</w:t>
            </w:r>
          </w:p>
        </w:tc>
        <w:tc>
          <w:tcPr>
            <w:tcW w:type="dxa" w:w="2502"/>
            <w:vAlign w:val="center"/>
          </w:tcPr>
          <w:p>
            <w:pPr>
              <w:spacing w:after="0"/>
            </w:pPr>
            <w:r/>
            <w:r>
              <w:rPr>
                <w:rFonts w:ascii="Times New Roman" w:hAnsi="Times New Roman" w:eastAsia="Times New Roman"/>
                <w:b w:val="0"/>
                <w:sz w:val="20"/>
              </w:rPr>
              <w:t>Integration</w:t>
            </w:r>
          </w:p>
        </w:tc>
        <w:tc>
          <w:tcPr>
            <w:tcW w:type="dxa" w:w="2502"/>
            <w:vAlign w:val="center"/>
          </w:tcPr>
          <w:p>
            <w:pPr>
              <w:spacing w:after="0"/>
            </w:pPr>
            <w:r/>
            <w:r>
              <w:rPr>
                <w:rFonts w:ascii="Times New Roman" w:hAnsi="Times New Roman" w:eastAsia="Times New Roman"/>
                <w:b w:val="0"/>
                <w:sz w:val="20"/>
              </w:rPr>
              <w:t>TC-21-01..n</w:t>
            </w:r>
          </w:p>
        </w:tc>
      </w:tr>
      <w:tr>
        <w:tc>
          <w:tcPr>
            <w:tcW w:type="dxa" w:w="2502"/>
            <w:vAlign w:val="center"/>
          </w:tcPr>
          <w:p>
            <w:pPr>
              <w:spacing w:after="0"/>
            </w:pPr>
            <w:r/>
            <w:r>
              <w:rPr>
                <w:rFonts w:ascii="Times New Roman" w:hAnsi="Times New Roman" w:eastAsia="Times New Roman"/>
                <w:b w:val="0"/>
                <w:sz w:val="20"/>
              </w:rPr>
              <w:t>UC-22</w:t>
            </w:r>
          </w:p>
        </w:tc>
        <w:tc>
          <w:tcPr>
            <w:tcW w:type="dxa" w:w="2502"/>
            <w:vAlign w:val="center"/>
          </w:tcPr>
          <w:p>
            <w:pPr>
              <w:spacing w:after="0"/>
            </w:pPr>
            <w:r/>
            <w:r>
              <w:rPr>
                <w:rFonts w:ascii="Times New Roman" w:hAnsi="Times New Roman" w:eastAsia="Times New Roman"/>
                <w:b w:val="0"/>
                <w:sz w:val="20"/>
              </w:rPr>
              <w:t>Đồng bộ dữ liệu khi mạng không ổn định</w:t>
            </w:r>
          </w:p>
        </w:tc>
        <w:tc>
          <w:tcPr>
            <w:tcW w:type="dxa" w:w="2502"/>
            <w:vAlign w:val="center"/>
          </w:tcPr>
          <w:p>
            <w:pPr>
              <w:spacing w:after="0"/>
            </w:pPr>
            <w:r/>
            <w:r>
              <w:rPr>
                <w:rFonts w:ascii="Times New Roman" w:hAnsi="Times New Roman" w:eastAsia="Times New Roman"/>
                <w:b w:val="0"/>
                <w:sz w:val="20"/>
              </w:rPr>
              <w:t>Integration</w:t>
            </w:r>
          </w:p>
        </w:tc>
        <w:tc>
          <w:tcPr>
            <w:tcW w:type="dxa" w:w="2502"/>
            <w:vAlign w:val="center"/>
          </w:tcPr>
          <w:p>
            <w:pPr>
              <w:spacing w:after="0"/>
            </w:pPr>
            <w:r/>
            <w:r>
              <w:rPr>
                <w:rFonts w:ascii="Times New Roman" w:hAnsi="Times New Roman" w:eastAsia="Times New Roman"/>
                <w:b w:val="0"/>
                <w:sz w:val="20"/>
              </w:rPr>
              <w:t>TC-22-01..n</w:t>
            </w:r>
          </w:p>
        </w:tc>
      </w:tr>
      <w:tr>
        <w:tc>
          <w:tcPr>
            <w:tcW w:type="dxa" w:w="2502"/>
            <w:vAlign w:val="center"/>
          </w:tcPr>
          <w:p>
            <w:pPr>
              <w:spacing w:after="0"/>
            </w:pPr>
            <w:r/>
            <w:r>
              <w:rPr>
                <w:rFonts w:ascii="Times New Roman" w:hAnsi="Times New Roman" w:eastAsia="Times New Roman"/>
                <w:b w:val="0"/>
                <w:sz w:val="20"/>
              </w:rPr>
              <w:t>UC-23</w:t>
            </w:r>
          </w:p>
        </w:tc>
        <w:tc>
          <w:tcPr>
            <w:tcW w:type="dxa" w:w="2502"/>
            <w:vAlign w:val="center"/>
          </w:tcPr>
          <w:p>
            <w:pPr>
              <w:spacing w:after="0"/>
            </w:pPr>
            <w:r/>
            <w:r>
              <w:rPr>
                <w:rFonts w:ascii="Times New Roman" w:hAnsi="Times New Roman" w:eastAsia="Times New Roman"/>
                <w:b w:val="0"/>
                <w:sz w:val="20"/>
              </w:rPr>
              <w:t>Quản lý nhật ký và truy nguyên dữ liệu</w:t>
            </w:r>
          </w:p>
        </w:tc>
        <w:tc>
          <w:tcPr>
            <w:tcW w:type="dxa" w:w="2502"/>
            <w:vAlign w:val="center"/>
          </w:tcPr>
          <w:p>
            <w:pPr>
              <w:spacing w:after="0"/>
            </w:pPr>
            <w:r/>
            <w:r>
              <w:rPr>
                <w:rFonts w:ascii="Times New Roman" w:hAnsi="Times New Roman" w:eastAsia="Times New Roman"/>
                <w:b w:val="0"/>
                <w:sz w:val="20"/>
              </w:rPr>
              <w:t>Audit &amp; Operations</w:t>
            </w:r>
          </w:p>
        </w:tc>
        <w:tc>
          <w:tcPr>
            <w:tcW w:type="dxa" w:w="2502"/>
            <w:vAlign w:val="center"/>
          </w:tcPr>
          <w:p>
            <w:pPr>
              <w:spacing w:after="0"/>
            </w:pPr>
            <w:r/>
            <w:r>
              <w:rPr>
                <w:rFonts w:ascii="Times New Roman" w:hAnsi="Times New Roman" w:eastAsia="Times New Roman"/>
                <w:b w:val="0"/>
                <w:sz w:val="20"/>
              </w:rPr>
              <w:t>TC-23-01..n</w:t>
            </w:r>
          </w:p>
        </w:tc>
      </w:tr>
      <w:tr>
        <w:tc>
          <w:tcPr>
            <w:tcW w:type="dxa" w:w="2502"/>
            <w:vAlign w:val="center"/>
          </w:tcPr>
          <w:p>
            <w:pPr>
              <w:spacing w:after="0"/>
            </w:pPr>
            <w:r/>
            <w:r>
              <w:rPr>
                <w:rFonts w:ascii="Times New Roman" w:hAnsi="Times New Roman" w:eastAsia="Times New Roman"/>
                <w:b w:val="0"/>
                <w:sz w:val="20"/>
              </w:rPr>
              <w:t>UC-24</w:t>
            </w:r>
          </w:p>
        </w:tc>
        <w:tc>
          <w:tcPr>
            <w:tcW w:type="dxa" w:w="2502"/>
            <w:vAlign w:val="center"/>
          </w:tcPr>
          <w:p>
            <w:pPr>
              <w:spacing w:after="0"/>
            </w:pPr>
            <w:r/>
            <w:r>
              <w:rPr>
                <w:rFonts w:ascii="Times New Roman" w:hAnsi="Times New Roman" w:eastAsia="Times New Roman"/>
                <w:b w:val="0"/>
                <w:sz w:val="20"/>
              </w:rPr>
              <w:t>Sao lưu, phục hồi và kiểm tra tính toàn vẹn</w:t>
            </w:r>
          </w:p>
        </w:tc>
        <w:tc>
          <w:tcPr>
            <w:tcW w:type="dxa" w:w="2502"/>
            <w:vAlign w:val="center"/>
          </w:tcPr>
          <w:p>
            <w:pPr>
              <w:spacing w:after="0"/>
            </w:pPr>
            <w:r/>
            <w:r>
              <w:rPr>
                <w:rFonts w:ascii="Times New Roman" w:hAnsi="Times New Roman" w:eastAsia="Times New Roman"/>
                <w:b w:val="0"/>
                <w:sz w:val="20"/>
              </w:rPr>
              <w:t>Audit &amp; Operations</w:t>
            </w:r>
          </w:p>
        </w:tc>
        <w:tc>
          <w:tcPr>
            <w:tcW w:type="dxa" w:w="2502"/>
            <w:vAlign w:val="center"/>
          </w:tcPr>
          <w:p>
            <w:pPr>
              <w:spacing w:after="0"/>
            </w:pPr>
            <w:r/>
            <w:r>
              <w:rPr>
                <w:rFonts w:ascii="Times New Roman" w:hAnsi="Times New Roman" w:eastAsia="Times New Roman"/>
                <w:b w:val="0"/>
                <w:sz w:val="20"/>
              </w:rPr>
              <w:t>TC-24-01..n</w:t>
            </w:r>
          </w:p>
        </w:tc>
      </w:tr>
    </w:tbl>
    <w:p>
      <w:pPr>
        <w:pStyle w:val="Heading1"/>
      </w:pPr>
      <w:r>
        <w:t>13. LỘ TRÌNH TRIỂN KHAI BACKEND</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1"/>
              </w:rPr>
              <w:t>Giai đoạn</w:t>
            </w:r>
          </w:p>
        </w:tc>
        <w:tc>
          <w:tcPr>
            <w:tcW w:type="dxa" w:w="5004"/>
            <w:vAlign w:val="center"/>
            <w:shd w:fill="17324D"/>
          </w:tcPr>
          <w:p>
            <w:pPr>
              <w:spacing w:after="0"/>
            </w:pPr>
            <w:r/>
            <w:r>
              <w:rPr>
                <w:rFonts w:ascii="Times New Roman" w:hAnsi="Times New Roman" w:eastAsia="Times New Roman"/>
                <w:b/>
                <w:color w:val="FFFFFF"/>
                <w:sz w:val="21"/>
              </w:rPr>
              <w:t>Nội dung</w:t>
            </w:r>
          </w:p>
        </w:tc>
      </w:tr>
      <w:tr>
        <w:tc>
          <w:tcPr>
            <w:tcW w:type="dxa" w:w="5004"/>
            <w:vAlign w:val="center"/>
          </w:tcPr>
          <w:p>
            <w:pPr>
              <w:spacing w:after="0"/>
            </w:pPr>
            <w:r/>
            <w:r>
              <w:rPr>
                <w:rFonts w:ascii="Times New Roman" w:hAnsi="Times New Roman" w:eastAsia="Times New Roman"/>
                <w:b w:val="0"/>
                <w:sz w:val="20"/>
              </w:rPr>
              <w:t>Pha 0 - Nền tảng</w:t>
            </w:r>
          </w:p>
        </w:tc>
        <w:tc>
          <w:tcPr>
            <w:tcW w:type="dxa" w:w="5004"/>
            <w:vAlign w:val="center"/>
          </w:tcPr>
          <w:p>
            <w:pPr>
              <w:spacing w:after="0"/>
            </w:pPr>
            <w:r/>
            <w:r>
              <w:rPr>
                <w:rFonts w:ascii="Times New Roman" w:hAnsi="Times New Roman" w:eastAsia="Times New Roman"/>
                <w:b w:val="0"/>
                <w:sz w:val="20"/>
              </w:rPr>
              <w:t>Repository, CI/CD, auth, audit, error model, migration, observability.</w:t>
            </w:r>
          </w:p>
        </w:tc>
      </w:tr>
      <w:tr>
        <w:tc>
          <w:tcPr>
            <w:tcW w:type="dxa" w:w="5004"/>
            <w:vAlign w:val="center"/>
          </w:tcPr>
          <w:p>
            <w:pPr>
              <w:spacing w:after="0"/>
            </w:pPr>
            <w:r/>
            <w:r>
              <w:rPr>
                <w:rFonts w:ascii="Times New Roman" w:hAnsi="Times New Roman" w:eastAsia="Times New Roman"/>
                <w:b w:val="0"/>
                <w:sz w:val="20"/>
              </w:rPr>
              <w:t>Pha 1 - Dữ liệu lõi</w:t>
            </w:r>
          </w:p>
        </w:tc>
        <w:tc>
          <w:tcPr>
            <w:tcW w:type="dxa" w:w="5004"/>
            <w:vAlign w:val="center"/>
          </w:tcPr>
          <w:p>
            <w:pPr>
              <w:spacing w:after="0"/>
            </w:pPr>
            <w:r/>
            <w:r>
              <w:rPr>
                <w:rFonts w:ascii="Times New Roman" w:hAnsi="Times New Roman" w:eastAsia="Times New Roman"/>
                <w:b w:val="0"/>
                <w:sz w:val="20"/>
              </w:rPr>
              <w:t>Đơn vị, địa bàn, doanh trại, công trình, danh mục, tài liệu.</w:t>
            </w:r>
          </w:p>
        </w:tc>
      </w:tr>
      <w:tr>
        <w:tc>
          <w:tcPr>
            <w:tcW w:type="dxa" w:w="5004"/>
            <w:vAlign w:val="center"/>
          </w:tcPr>
          <w:p>
            <w:pPr>
              <w:spacing w:after="0"/>
            </w:pPr>
            <w:r/>
            <w:r>
              <w:rPr>
                <w:rFonts w:ascii="Times New Roman" w:hAnsi="Times New Roman" w:eastAsia="Times New Roman"/>
                <w:b w:val="0"/>
                <w:sz w:val="20"/>
              </w:rPr>
              <w:t>Pha 2 - Kiểm kê và kiểm duyệt</w:t>
            </w:r>
          </w:p>
        </w:tc>
        <w:tc>
          <w:tcPr>
            <w:tcW w:type="dxa" w:w="5004"/>
            <w:vAlign w:val="center"/>
          </w:tcPr>
          <w:p>
            <w:pPr>
              <w:spacing w:after="0"/>
            </w:pPr>
            <w:r/>
            <w:r>
              <w:rPr>
                <w:rFonts w:ascii="Times New Roman" w:hAnsi="Times New Roman" w:eastAsia="Times New Roman"/>
                <w:b w:val="0"/>
                <w:sz w:val="20"/>
              </w:rPr>
              <w:t>Đợt kiểm kê, phiếu, workflow, chênh lệch, thông báo.</w:t>
            </w:r>
          </w:p>
        </w:tc>
      </w:tr>
      <w:tr>
        <w:tc>
          <w:tcPr>
            <w:tcW w:type="dxa" w:w="5004"/>
            <w:vAlign w:val="center"/>
          </w:tcPr>
          <w:p>
            <w:pPr>
              <w:spacing w:after="0"/>
            </w:pPr>
            <w:r/>
            <w:r>
              <w:rPr>
                <w:rFonts w:ascii="Times New Roman" w:hAnsi="Times New Roman" w:eastAsia="Times New Roman"/>
                <w:b w:val="0"/>
                <w:sz w:val="20"/>
              </w:rPr>
              <w:t>Pha 3 - Vật chất và sửa chữa</w:t>
            </w:r>
          </w:p>
        </w:tc>
        <w:tc>
          <w:tcPr>
            <w:tcW w:type="dxa" w:w="5004"/>
            <w:vAlign w:val="center"/>
          </w:tcPr>
          <w:p>
            <w:pPr>
              <w:spacing w:after="0"/>
            </w:pPr>
            <w:r/>
            <w:r>
              <w:rPr>
                <w:rFonts w:ascii="Times New Roman" w:hAnsi="Times New Roman" w:eastAsia="Times New Roman"/>
                <w:b w:val="0"/>
                <w:sz w:val="20"/>
              </w:rPr>
              <w:t>Tồn kho, giao dịch, hư hỏng, bảo trì, khôi phục.</w:t>
            </w:r>
          </w:p>
        </w:tc>
      </w:tr>
      <w:tr>
        <w:tc>
          <w:tcPr>
            <w:tcW w:type="dxa" w:w="5004"/>
            <w:vAlign w:val="center"/>
          </w:tcPr>
          <w:p>
            <w:pPr>
              <w:spacing w:after="0"/>
            </w:pPr>
            <w:r/>
            <w:r>
              <w:rPr>
                <w:rFonts w:ascii="Times New Roman" w:hAnsi="Times New Roman" w:eastAsia="Times New Roman"/>
                <w:b w:val="0"/>
                <w:sz w:val="20"/>
              </w:rPr>
              <w:t>Pha 4 - GIS và báo cáo</w:t>
            </w:r>
          </w:p>
        </w:tc>
        <w:tc>
          <w:tcPr>
            <w:tcW w:type="dxa" w:w="5004"/>
            <w:vAlign w:val="center"/>
          </w:tcPr>
          <w:p>
            <w:pPr>
              <w:spacing w:after="0"/>
            </w:pPr>
            <w:r/>
            <w:r>
              <w:rPr>
                <w:rFonts w:ascii="Times New Roman" w:hAnsi="Times New Roman" w:eastAsia="Times New Roman"/>
                <w:b w:val="0"/>
                <w:sz w:val="20"/>
              </w:rPr>
              <w:t>PostGIS, bản đồ, báo cáo snapshot, export.</w:t>
            </w:r>
          </w:p>
        </w:tc>
      </w:tr>
      <w:tr>
        <w:tc>
          <w:tcPr>
            <w:tcW w:type="dxa" w:w="5004"/>
            <w:vAlign w:val="center"/>
          </w:tcPr>
          <w:p>
            <w:pPr>
              <w:spacing w:after="0"/>
            </w:pPr>
            <w:r/>
            <w:r>
              <w:rPr>
                <w:rFonts w:ascii="Times New Roman" w:hAnsi="Times New Roman" w:eastAsia="Times New Roman"/>
                <w:b w:val="0"/>
                <w:sz w:val="20"/>
              </w:rPr>
              <w:t>Pha 5 - Tình huống và phương án</w:t>
            </w:r>
          </w:p>
        </w:tc>
        <w:tc>
          <w:tcPr>
            <w:tcW w:type="dxa" w:w="5004"/>
            <w:vAlign w:val="center"/>
          </w:tcPr>
          <w:p>
            <w:pPr>
              <w:spacing w:after="0"/>
            </w:pPr>
            <w:r/>
            <w:r>
              <w:rPr>
                <w:rFonts w:ascii="Times New Roman" w:hAnsi="Times New Roman" w:eastAsia="Times New Roman"/>
                <w:b w:val="0"/>
                <w:sz w:val="20"/>
              </w:rPr>
              <w:t>Calculation engine, scenario, plan comparison, chốt phương án.</w:t>
            </w:r>
          </w:p>
        </w:tc>
      </w:tr>
      <w:tr>
        <w:tc>
          <w:tcPr>
            <w:tcW w:type="dxa" w:w="5004"/>
            <w:vAlign w:val="center"/>
          </w:tcPr>
          <w:p>
            <w:pPr>
              <w:spacing w:after="0"/>
            </w:pPr>
            <w:r/>
            <w:r>
              <w:rPr>
                <w:rFonts w:ascii="Times New Roman" w:hAnsi="Times New Roman" w:eastAsia="Times New Roman"/>
                <w:b w:val="0"/>
                <w:sz w:val="20"/>
              </w:rPr>
              <w:t>Pha 6 - Tích hợp và tối ưu</w:t>
            </w:r>
          </w:p>
        </w:tc>
        <w:tc>
          <w:tcPr>
            <w:tcW w:type="dxa" w:w="5004"/>
            <w:vAlign w:val="center"/>
          </w:tcPr>
          <w:p>
            <w:pPr>
              <w:spacing w:after="0"/>
            </w:pPr>
            <w:r/>
            <w:r>
              <w:rPr>
                <w:rFonts w:ascii="Times New Roman" w:hAnsi="Times New Roman" w:eastAsia="Times New Roman"/>
                <w:b w:val="0"/>
                <w:sz w:val="20"/>
              </w:rPr>
              <w:t>Offline sync, import hàng loạt, API ngoài, HA, performance, security hardening.</w:t>
            </w:r>
          </w:p>
        </w:tc>
      </w:tr>
    </w:tbl>
    <w:p>
      <w:pPr>
        <w:pStyle w:val="Heading1"/>
      </w:pPr>
      <w:r>
        <w:t>14. CHECKLIST HỒ SƠ BACKEND PHẢI BÀN GIAO</w:t>
      </w:r>
    </w:p>
    <w:p>
      <w:pPr>
        <w:pStyle w:val="ListBullet"/>
        <w:spacing w:after="40"/>
        <w:ind w:left="504" w:hanging="259"/>
      </w:pPr>
      <w:r>
        <w:rPr>
          <w:rFonts w:ascii="Times New Roman" w:hAnsi="Times New Roman"/>
          <w:sz w:val="26"/>
        </w:rPr>
        <w:t>Tài liệu kiến trúc tổng thể và ADR.</w:t>
      </w:r>
    </w:p>
    <w:p>
      <w:pPr>
        <w:pStyle w:val="ListBullet"/>
        <w:spacing w:after="40"/>
        <w:ind w:left="504" w:hanging="259"/>
      </w:pPr>
      <w:r>
        <w:rPr>
          <w:rFonts w:ascii="Times New Roman" w:hAnsi="Times New Roman"/>
          <w:sz w:val="26"/>
        </w:rPr>
        <w:t>Sơ đồ module, context và deployment.</w:t>
      </w:r>
    </w:p>
    <w:p>
      <w:pPr>
        <w:pStyle w:val="ListBullet"/>
        <w:spacing w:after="40"/>
        <w:ind w:left="504" w:hanging="259"/>
      </w:pPr>
      <w:r>
        <w:rPr>
          <w:rFonts w:ascii="Times New Roman" w:hAnsi="Times New Roman"/>
          <w:sz w:val="26"/>
        </w:rPr>
        <w:t>OpenAPI 3.x đầy đủ.</w:t>
      </w:r>
    </w:p>
    <w:p>
      <w:pPr>
        <w:pStyle w:val="ListBullet"/>
        <w:spacing w:after="40"/>
        <w:ind w:left="504" w:hanging="259"/>
      </w:pPr>
      <w:r>
        <w:rPr>
          <w:rFonts w:ascii="Times New Roman" w:hAnsi="Times New Roman"/>
          <w:sz w:val="26"/>
        </w:rPr>
        <w:t>Mô hình dữ liệu logic và vật lý; data dictionary.</w:t>
      </w:r>
    </w:p>
    <w:p>
      <w:pPr>
        <w:pStyle w:val="ListBullet"/>
        <w:spacing w:after="40"/>
        <w:ind w:left="504" w:hanging="259"/>
      </w:pPr>
      <w:r>
        <w:rPr>
          <w:rFonts w:ascii="Times New Roman" w:hAnsi="Times New Roman"/>
          <w:sz w:val="26"/>
        </w:rPr>
        <w:t>Migration scripts và seed data giả lập.</w:t>
      </w:r>
    </w:p>
    <w:p>
      <w:pPr>
        <w:pStyle w:val="ListBullet"/>
        <w:spacing w:after="40"/>
        <w:ind w:left="504" w:hanging="259"/>
      </w:pPr>
      <w:r>
        <w:rPr>
          <w:rFonts w:ascii="Times New Roman" w:hAnsi="Times New Roman"/>
          <w:sz w:val="26"/>
        </w:rPr>
        <w:t>Source code, coding standard, README vận hành.</w:t>
      </w:r>
    </w:p>
    <w:p>
      <w:pPr>
        <w:pStyle w:val="ListBullet"/>
        <w:spacing w:after="40"/>
        <w:ind w:left="504" w:hanging="259"/>
      </w:pPr>
      <w:r>
        <w:rPr>
          <w:rFonts w:ascii="Times New Roman" w:hAnsi="Times New Roman"/>
          <w:sz w:val="26"/>
        </w:rPr>
        <w:t>Bộ unit/integration/contract/security tests.</w:t>
      </w:r>
    </w:p>
    <w:p>
      <w:pPr>
        <w:pStyle w:val="ListBullet"/>
        <w:spacing w:after="40"/>
        <w:ind w:left="504" w:hanging="259"/>
      </w:pPr>
      <w:r>
        <w:rPr>
          <w:rFonts w:ascii="Times New Roman" w:hAnsi="Times New Roman"/>
          <w:sz w:val="26"/>
        </w:rPr>
        <w:t>Postman/Bruno collection hoặc API client tương đương.</w:t>
      </w:r>
    </w:p>
    <w:p>
      <w:pPr>
        <w:pStyle w:val="ListBullet"/>
        <w:spacing w:after="40"/>
        <w:ind w:left="504" w:hanging="259"/>
      </w:pPr>
      <w:r>
        <w:rPr>
          <w:rFonts w:ascii="Times New Roman" w:hAnsi="Times New Roman"/>
          <w:sz w:val="26"/>
        </w:rPr>
        <w:t>Runbook triển khai, sao lưu, phục hồi và xử lý sự cố.</w:t>
      </w:r>
    </w:p>
    <w:p>
      <w:pPr>
        <w:pStyle w:val="ListBullet"/>
        <w:spacing w:after="40"/>
        <w:ind w:left="504" w:hanging="259"/>
      </w:pPr>
      <w:r>
        <w:rPr>
          <w:rFonts w:ascii="Times New Roman" w:hAnsi="Times New Roman"/>
          <w:sz w:val="26"/>
        </w:rPr>
        <w:t>Tài liệu phân quyền và ma trận truy cập.</w:t>
      </w:r>
    </w:p>
    <w:p>
      <w:pPr>
        <w:pStyle w:val="ListBullet"/>
        <w:spacing w:after="40"/>
        <w:ind w:left="504" w:hanging="259"/>
      </w:pPr>
      <w:r>
        <w:rPr>
          <w:rFonts w:ascii="Times New Roman" w:hAnsi="Times New Roman"/>
          <w:sz w:val="26"/>
        </w:rPr>
        <w:t>Báo cáo performance, security và UAT.</w:t>
      </w:r>
    </w:p>
    <w:p>
      <w:pPr>
        <w:pStyle w:val="ListBullet"/>
        <w:spacing w:after="40"/>
        <w:ind w:left="504" w:hanging="259"/>
      </w:pPr>
      <w:r>
        <w:rPr>
          <w:rFonts w:ascii="Times New Roman" w:hAnsi="Times New Roman"/>
          <w:sz w:val="26"/>
        </w:rPr>
        <w:t>Danh sách known issues và kế hoạch khắc phục.</w:t>
      </w:r>
    </w:p>
    <w:sectPr w:rsidR="00FC693F" w:rsidRPr="0006063C" w:rsidSect="00034616">
      <w:headerReference w:type="default" r:id="rId9"/>
      <w:footerReference w:type="default" r:id="rId10"/>
      <w:pgSz w:w="12240" w:h="15840"/>
      <w:pgMar w:top="1008" w:right="1008"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46E"/>
        <w:sz w:val="18"/>
      </w:rPr>
      <w:t>Phiên bản 1.0 - Tài liệu phân tích, thiết kế và triển khai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646E"/>
        <w:sz w:val="18"/>
      </w:rPr>
      <w:t>TÀI LIỆU MÔ TẢ BACKEND - CSDL VẬT CHẤT DOANH TRẠI CẤP TỈNH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5F"/>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2F5D62"/>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360"/>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