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5E298" w14:textId="77777777" w:rsidR="001B2EBA" w:rsidRDefault="001B2EBA" w:rsidP="001B2EBA">
      <w:r>
        <w:t>Empirical Analysis</w:t>
      </w:r>
    </w:p>
    <w:p w14:paraId="50F29358" w14:textId="77777777" w:rsidR="001B2EBA" w:rsidRDefault="001B2EBA" w:rsidP="001B2EBA"/>
    <w:p w14:paraId="050B84AB" w14:textId="652347EC" w:rsidR="00DC1F09" w:rsidRDefault="009C6DEB" w:rsidP="002D4F4C">
      <w:r>
        <w:t xml:space="preserve">Table 1 and Table 2 show the </w:t>
      </w:r>
      <w:proofErr w:type="spellStart"/>
      <w:r>
        <w:t>HuffMark</w:t>
      </w:r>
      <w:proofErr w:type="spellEnd"/>
      <w:r>
        <w:t xml:space="preserve"> analysis for compressing text files and binary files, respectively. Using </w:t>
      </w:r>
      <w:proofErr w:type="spellStart"/>
      <w:r>
        <w:t>BurrowsWheeler</w:t>
      </w:r>
      <w:proofErr w:type="spellEnd"/>
      <w:r>
        <w:t xml:space="preserve">, the files can be compressed </w:t>
      </w:r>
      <w:r w:rsidR="003F6026">
        <w:t>in</w:t>
      </w:r>
      <w:r>
        <w:t xml:space="preserve">to much smaller files comparing with the original </w:t>
      </w:r>
      <w:proofErr w:type="spellStart"/>
      <w:r>
        <w:t>SimpleHuff</w:t>
      </w:r>
      <w:proofErr w:type="spellEnd"/>
      <w:r>
        <w:t xml:space="preserve"> compression, although the time lengths for compression increase.</w:t>
      </w:r>
      <w:r w:rsidR="002D4F4C">
        <w:t xml:space="preserve"> The </w:t>
      </w:r>
      <w:proofErr w:type="spellStart"/>
      <w:r w:rsidR="002D4F4C" w:rsidRPr="00320E53">
        <w:t>BurrowsWheeler</w:t>
      </w:r>
      <w:proofErr w:type="spellEnd"/>
      <w:r w:rsidR="002D4F4C">
        <w:t xml:space="preserve"> is much more effective in compression of the binary files. </w:t>
      </w:r>
    </w:p>
    <w:p w14:paraId="25ED449A" w14:textId="77777777" w:rsidR="000B299A" w:rsidRDefault="000B299A" w:rsidP="001B2EBA"/>
    <w:p w14:paraId="1A6D8F6E" w14:textId="2270FBF5" w:rsidR="000B299A" w:rsidRDefault="002D4F4C" w:rsidP="001B2EBA">
      <w:r>
        <w:t>Table 1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8"/>
        <w:gridCol w:w="1350"/>
        <w:gridCol w:w="1080"/>
        <w:gridCol w:w="810"/>
        <w:gridCol w:w="1080"/>
        <w:gridCol w:w="1080"/>
        <w:gridCol w:w="990"/>
        <w:gridCol w:w="1098"/>
      </w:tblGrid>
      <w:tr w:rsidR="00320E53" w:rsidRPr="00320E53" w14:paraId="0D6A5003" w14:textId="77777777" w:rsidTr="00320E53">
        <w:trPr>
          <w:trHeight w:val="300"/>
          <w:jc w:val="center"/>
        </w:trPr>
        <w:tc>
          <w:tcPr>
            <w:tcW w:w="1368" w:type="dxa"/>
            <w:vMerge w:val="restart"/>
            <w:noWrap/>
            <w:vAlign w:val="center"/>
            <w:hideMark/>
          </w:tcPr>
          <w:p w14:paraId="78242D60" w14:textId="537D2BCB" w:rsidR="00320E53" w:rsidRPr="00320E53" w:rsidRDefault="00614B13" w:rsidP="00320E53">
            <w:pPr>
              <w:jc w:val="center"/>
            </w:pPr>
            <w:r w:rsidRPr="00614B13">
              <w:t>Text files in Calgary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EEDA17B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from</w:t>
            </w:r>
            <w:proofErr w:type="gramEnd"/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1D58AADA" w14:textId="73B08416" w:rsidR="00320E53" w:rsidRPr="00320E53" w:rsidRDefault="00D06165" w:rsidP="00320E53">
            <w:pPr>
              <w:jc w:val="center"/>
            </w:pPr>
            <w:r>
              <w:t xml:space="preserve">Original </w:t>
            </w:r>
            <w:proofErr w:type="spellStart"/>
            <w:r w:rsidR="00320E53" w:rsidRPr="00320E53">
              <w:t>SimpleHuffProcessor</w:t>
            </w:r>
            <w:proofErr w:type="spellEnd"/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7EA9CC07" w14:textId="77777777" w:rsidR="00320E53" w:rsidRDefault="00320E53" w:rsidP="00320E53">
            <w:pPr>
              <w:jc w:val="center"/>
            </w:pPr>
            <w:proofErr w:type="spellStart"/>
            <w:r w:rsidRPr="00320E53">
              <w:t>BurrowsWheeler</w:t>
            </w:r>
            <w:proofErr w:type="spellEnd"/>
          </w:p>
          <w:p w14:paraId="6D9F2564" w14:textId="530526B9" w:rsidR="00D06165" w:rsidRPr="00320E53" w:rsidRDefault="00D06165" w:rsidP="00320E53">
            <w:pPr>
              <w:jc w:val="center"/>
            </w:pPr>
            <w:proofErr w:type="spellStart"/>
            <w:r w:rsidRPr="00320E53">
              <w:t>SimpleHuffProcessor</w:t>
            </w:r>
            <w:proofErr w:type="spellEnd"/>
          </w:p>
        </w:tc>
      </w:tr>
      <w:tr w:rsidR="00320E53" w:rsidRPr="00320E53" w14:paraId="7A5712C5" w14:textId="77777777" w:rsidTr="00320E53">
        <w:trPr>
          <w:trHeight w:val="300"/>
          <w:jc w:val="center"/>
        </w:trPr>
        <w:tc>
          <w:tcPr>
            <w:tcW w:w="1368" w:type="dxa"/>
            <w:vMerge/>
            <w:noWrap/>
            <w:vAlign w:val="center"/>
            <w:hideMark/>
          </w:tcPr>
          <w:p w14:paraId="428C3F1C" w14:textId="77777777" w:rsidR="00320E53" w:rsidRPr="00320E53" w:rsidRDefault="00320E53" w:rsidP="00320E53">
            <w:pPr>
              <w:jc w:val="center"/>
            </w:pPr>
          </w:p>
        </w:tc>
        <w:tc>
          <w:tcPr>
            <w:tcW w:w="1350" w:type="dxa"/>
            <w:vMerge/>
            <w:noWrap/>
            <w:vAlign w:val="center"/>
            <w:hideMark/>
          </w:tcPr>
          <w:p w14:paraId="195DDB9B" w14:textId="77777777" w:rsidR="00320E53" w:rsidRPr="00320E53" w:rsidRDefault="00320E53" w:rsidP="00320E53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14:paraId="40BE9942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</w:t>
            </w:r>
            <w:proofErr w:type="gramEnd"/>
          </w:p>
        </w:tc>
        <w:tc>
          <w:tcPr>
            <w:tcW w:w="810" w:type="dxa"/>
            <w:noWrap/>
            <w:vAlign w:val="center"/>
            <w:hideMark/>
          </w:tcPr>
          <w:p w14:paraId="6B0A4B8C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time</w:t>
            </w:r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05011A25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</w:t>
            </w:r>
            <w:proofErr w:type="gramEnd"/>
            <w:r w:rsidRPr="00320E53">
              <w:t>/from</w:t>
            </w:r>
          </w:p>
        </w:tc>
        <w:tc>
          <w:tcPr>
            <w:tcW w:w="1080" w:type="dxa"/>
            <w:noWrap/>
            <w:vAlign w:val="center"/>
            <w:hideMark/>
          </w:tcPr>
          <w:p w14:paraId="1654C0A8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</w:t>
            </w:r>
            <w:proofErr w:type="gramEnd"/>
          </w:p>
        </w:tc>
        <w:tc>
          <w:tcPr>
            <w:tcW w:w="990" w:type="dxa"/>
            <w:noWrap/>
            <w:vAlign w:val="center"/>
            <w:hideMark/>
          </w:tcPr>
          <w:p w14:paraId="4C6F9DE2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time</w:t>
            </w:r>
            <w:proofErr w:type="gramEnd"/>
          </w:p>
        </w:tc>
        <w:tc>
          <w:tcPr>
            <w:tcW w:w="1098" w:type="dxa"/>
            <w:noWrap/>
            <w:vAlign w:val="center"/>
            <w:hideMark/>
          </w:tcPr>
          <w:p w14:paraId="7108D16C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</w:t>
            </w:r>
            <w:proofErr w:type="gramEnd"/>
            <w:r w:rsidRPr="00320E53">
              <w:t>/from</w:t>
            </w:r>
          </w:p>
        </w:tc>
      </w:tr>
      <w:tr w:rsidR="00320E53" w:rsidRPr="00320E53" w14:paraId="08C24261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7977F730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bib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0A52F4BC" w14:textId="77777777" w:rsidR="00320E53" w:rsidRPr="00320E53" w:rsidRDefault="00320E53" w:rsidP="00320E53">
            <w:pPr>
              <w:jc w:val="center"/>
            </w:pPr>
            <w:r w:rsidRPr="00320E53">
              <w:t>111261</w:t>
            </w:r>
          </w:p>
        </w:tc>
        <w:tc>
          <w:tcPr>
            <w:tcW w:w="1080" w:type="dxa"/>
            <w:noWrap/>
            <w:vAlign w:val="center"/>
            <w:hideMark/>
          </w:tcPr>
          <w:p w14:paraId="2B83935C" w14:textId="77777777" w:rsidR="00320E53" w:rsidRPr="00320E53" w:rsidRDefault="00320E53" w:rsidP="00320E53">
            <w:pPr>
              <w:jc w:val="center"/>
            </w:pPr>
            <w:r w:rsidRPr="00320E53">
              <w:t>73791</w:t>
            </w:r>
          </w:p>
        </w:tc>
        <w:tc>
          <w:tcPr>
            <w:tcW w:w="810" w:type="dxa"/>
            <w:noWrap/>
            <w:vAlign w:val="center"/>
            <w:hideMark/>
          </w:tcPr>
          <w:p w14:paraId="71B8F9B3" w14:textId="77777777" w:rsidR="00320E53" w:rsidRPr="00320E53" w:rsidRDefault="00320E53" w:rsidP="00320E53">
            <w:pPr>
              <w:jc w:val="center"/>
            </w:pPr>
            <w:r w:rsidRPr="00320E53">
              <w:t>0.215</w:t>
            </w:r>
          </w:p>
        </w:tc>
        <w:tc>
          <w:tcPr>
            <w:tcW w:w="1080" w:type="dxa"/>
            <w:noWrap/>
            <w:vAlign w:val="center"/>
            <w:hideMark/>
          </w:tcPr>
          <w:p w14:paraId="60503A97" w14:textId="77777777" w:rsidR="00320E53" w:rsidRPr="00320E53" w:rsidRDefault="00320E53" w:rsidP="00320E53">
            <w:pPr>
              <w:jc w:val="center"/>
            </w:pPr>
            <w:r w:rsidRPr="00320E53">
              <w:t>0.66</w:t>
            </w:r>
          </w:p>
        </w:tc>
        <w:tc>
          <w:tcPr>
            <w:tcW w:w="1080" w:type="dxa"/>
            <w:noWrap/>
            <w:vAlign w:val="center"/>
            <w:hideMark/>
          </w:tcPr>
          <w:p w14:paraId="00E4A8B9" w14:textId="77777777" w:rsidR="00320E53" w:rsidRPr="00320E53" w:rsidRDefault="00320E53" w:rsidP="00320E53">
            <w:pPr>
              <w:jc w:val="center"/>
            </w:pPr>
            <w:r w:rsidRPr="00320E53">
              <w:t>42467</w:t>
            </w:r>
          </w:p>
        </w:tc>
        <w:tc>
          <w:tcPr>
            <w:tcW w:w="990" w:type="dxa"/>
            <w:noWrap/>
            <w:vAlign w:val="center"/>
            <w:hideMark/>
          </w:tcPr>
          <w:p w14:paraId="5F2969F7" w14:textId="77777777" w:rsidR="00320E53" w:rsidRPr="00320E53" w:rsidRDefault="00320E53" w:rsidP="00320E53">
            <w:pPr>
              <w:jc w:val="center"/>
            </w:pPr>
            <w:r w:rsidRPr="00320E53">
              <w:t>0.533</w:t>
            </w:r>
          </w:p>
        </w:tc>
        <w:tc>
          <w:tcPr>
            <w:tcW w:w="1098" w:type="dxa"/>
            <w:noWrap/>
            <w:vAlign w:val="center"/>
            <w:hideMark/>
          </w:tcPr>
          <w:p w14:paraId="52D321BD" w14:textId="77777777" w:rsidR="00320E53" w:rsidRPr="00320E53" w:rsidRDefault="00320E53" w:rsidP="00320E53">
            <w:pPr>
              <w:jc w:val="center"/>
            </w:pPr>
            <w:r w:rsidRPr="00320E53">
              <w:t>0.38</w:t>
            </w:r>
          </w:p>
        </w:tc>
      </w:tr>
      <w:tr w:rsidR="00320E53" w:rsidRPr="00320E53" w14:paraId="2DBC2629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1F793A3D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book1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08BBF614" w14:textId="77777777" w:rsidR="00320E53" w:rsidRPr="00320E53" w:rsidRDefault="00320E53" w:rsidP="00320E53">
            <w:pPr>
              <w:jc w:val="center"/>
            </w:pPr>
            <w:r w:rsidRPr="00320E53">
              <w:t>768771</w:t>
            </w:r>
          </w:p>
        </w:tc>
        <w:tc>
          <w:tcPr>
            <w:tcW w:w="1080" w:type="dxa"/>
            <w:noWrap/>
            <w:vAlign w:val="center"/>
            <w:hideMark/>
          </w:tcPr>
          <w:p w14:paraId="2DDC0E6C" w14:textId="77777777" w:rsidR="00320E53" w:rsidRPr="00320E53" w:rsidRDefault="00320E53" w:rsidP="00320E53">
            <w:pPr>
              <w:jc w:val="center"/>
            </w:pPr>
            <w:r w:rsidRPr="00320E53">
              <w:t>439405</w:t>
            </w:r>
          </w:p>
        </w:tc>
        <w:tc>
          <w:tcPr>
            <w:tcW w:w="810" w:type="dxa"/>
            <w:noWrap/>
            <w:vAlign w:val="center"/>
            <w:hideMark/>
          </w:tcPr>
          <w:p w14:paraId="6E21FEB4" w14:textId="77777777" w:rsidR="00320E53" w:rsidRPr="00320E53" w:rsidRDefault="00320E53" w:rsidP="00320E53">
            <w:pPr>
              <w:jc w:val="center"/>
            </w:pPr>
            <w:r w:rsidRPr="00320E53">
              <w:t>0.89</w:t>
            </w:r>
          </w:p>
        </w:tc>
        <w:tc>
          <w:tcPr>
            <w:tcW w:w="1080" w:type="dxa"/>
            <w:noWrap/>
            <w:vAlign w:val="center"/>
            <w:hideMark/>
          </w:tcPr>
          <w:p w14:paraId="29352572" w14:textId="77777777" w:rsidR="00320E53" w:rsidRPr="00320E53" w:rsidRDefault="00320E53" w:rsidP="00320E53">
            <w:pPr>
              <w:jc w:val="center"/>
            </w:pPr>
            <w:r w:rsidRPr="00320E53">
              <w:t>0.57</w:t>
            </w:r>
          </w:p>
        </w:tc>
        <w:tc>
          <w:tcPr>
            <w:tcW w:w="1080" w:type="dxa"/>
            <w:noWrap/>
            <w:vAlign w:val="center"/>
            <w:hideMark/>
          </w:tcPr>
          <w:p w14:paraId="76EA492C" w14:textId="77777777" w:rsidR="00320E53" w:rsidRPr="00320E53" w:rsidRDefault="00320E53" w:rsidP="00320E53">
            <w:pPr>
              <w:jc w:val="center"/>
            </w:pPr>
            <w:r w:rsidRPr="00320E53">
              <w:t>343299</w:t>
            </w:r>
          </w:p>
        </w:tc>
        <w:tc>
          <w:tcPr>
            <w:tcW w:w="990" w:type="dxa"/>
            <w:noWrap/>
            <w:vAlign w:val="center"/>
            <w:hideMark/>
          </w:tcPr>
          <w:p w14:paraId="1506171F" w14:textId="77777777" w:rsidR="00320E53" w:rsidRPr="00320E53" w:rsidRDefault="00320E53" w:rsidP="00320E53">
            <w:pPr>
              <w:jc w:val="center"/>
            </w:pPr>
            <w:r w:rsidRPr="00320E53">
              <w:t>2.376</w:t>
            </w:r>
          </w:p>
        </w:tc>
        <w:tc>
          <w:tcPr>
            <w:tcW w:w="1098" w:type="dxa"/>
            <w:noWrap/>
            <w:vAlign w:val="center"/>
            <w:hideMark/>
          </w:tcPr>
          <w:p w14:paraId="25B1B6BD" w14:textId="77777777" w:rsidR="00320E53" w:rsidRPr="00320E53" w:rsidRDefault="00320E53" w:rsidP="00320E53">
            <w:pPr>
              <w:jc w:val="center"/>
            </w:pPr>
            <w:r w:rsidRPr="00320E53">
              <w:t>0.45</w:t>
            </w:r>
          </w:p>
        </w:tc>
      </w:tr>
      <w:tr w:rsidR="00320E53" w:rsidRPr="00320E53" w14:paraId="1EF440A9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2610C0E6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book2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6BC4EE66" w14:textId="77777777" w:rsidR="00320E53" w:rsidRPr="00320E53" w:rsidRDefault="00320E53" w:rsidP="00320E53">
            <w:pPr>
              <w:jc w:val="center"/>
            </w:pPr>
            <w:r w:rsidRPr="00320E53">
              <w:t>610856</w:t>
            </w:r>
          </w:p>
        </w:tc>
        <w:tc>
          <w:tcPr>
            <w:tcW w:w="1080" w:type="dxa"/>
            <w:noWrap/>
            <w:vAlign w:val="center"/>
            <w:hideMark/>
          </w:tcPr>
          <w:p w14:paraId="7CFABDC1" w14:textId="77777777" w:rsidR="00320E53" w:rsidRPr="00320E53" w:rsidRDefault="00320E53" w:rsidP="00320E53">
            <w:pPr>
              <w:jc w:val="center"/>
            </w:pPr>
            <w:r w:rsidRPr="00320E53">
              <w:t>369331</w:t>
            </w:r>
          </w:p>
        </w:tc>
        <w:tc>
          <w:tcPr>
            <w:tcW w:w="810" w:type="dxa"/>
            <w:noWrap/>
            <w:vAlign w:val="center"/>
            <w:hideMark/>
          </w:tcPr>
          <w:p w14:paraId="3A4E9B4F" w14:textId="77777777" w:rsidR="00320E53" w:rsidRPr="00320E53" w:rsidRDefault="00320E53" w:rsidP="00320E53">
            <w:pPr>
              <w:jc w:val="center"/>
            </w:pPr>
            <w:r w:rsidRPr="00320E53">
              <w:t>0.688</w:t>
            </w:r>
          </w:p>
        </w:tc>
        <w:tc>
          <w:tcPr>
            <w:tcW w:w="1080" w:type="dxa"/>
            <w:noWrap/>
            <w:vAlign w:val="center"/>
            <w:hideMark/>
          </w:tcPr>
          <w:p w14:paraId="74A90BD3" w14:textId="77777777" w:rsidR="00320E53" w:rsidRPr="00320E53" w:rsidRDefault="00320E53" w:rsidP="00320E53">
            <w:pPr>
              <w:jc w:val="center"/>
            </w:pPr>
            <w:r w:rsidRPr="00320E53">
              <w:t>0.60</w:t>
            </w:r>
          </w:p>
        </w:tc>
        <w:tc>
          <w:tcPr>
            <w:tcW w:w="1080" w:type="dxa"/>
            <w:noWrap/>
            <w:vAlign w:val="center"/>
            <w:hideMark/>
          </w:tcPr>
          <w:p w14:paraId="14378D99" w14:textId="77777777" w:rsidR="00320E53" w:rsidRPr="00320E53" w:rsidRDefault="00320E53" w:rsidP="00320E53">
            <w:pPr>
              <w:jc w:val="center"/>
            </w:pPr>
            <w:r w:rsidRPr="00320E53">
              <w:t>240476</w:t>
            </w:r>
          </w:p>
        </w:tc>
        <w:tc>
          <w:tcPr>
            <w:tcW w:w="990" w:type="dxa"/>
            <w:noWrap/>
            <w:vAlign w:val="center"/>
            <w:hideMark/>
          </w:tcPr>
          <w:p w14:paraId="323FE872" w14:textId="77777777" w:rsidR="00320E53" w:rsidRPr="00320E53" w:rsidRDefault="00320E53" w:rsidP="00320E53">
            <w:pPr>
              <w:jc w:val="center"/>
            </w:pPr>
            <w:r w:rsidRPr="00320E53">
              <w:t>0.9</w:t>
            </w:r>
          </w:p>
        </w:tc>
        <w:tc>
          <w:tcPr>
            <w:tcW w:w="1098" w:type="dxa"/>
            <w:noWrap/>
            <w:vAlign w:val="center"/>
            <w:hideMark/>
          </w:tcPr>
          <w:p w14:paraId="58C52A4A" w14:textId="77777777" w:rsidR="00320E53" w:rsidRPr="00320E53" w:rsidRDefault="00320E53" w:rsidP="00320E53">
            <w:pPr>
              <w:jc w:val="center"/>
            </w:pPr>
            <w:r w:rsidRPr="00320E53">
              <w:t>0.39</w:t>
            </w:r>
          </w:p>
        </w:tc>
      </w:tr>
      <w:tr w:rsidR="00320E53" w:rsidRPr="00320E53" w14:paraId="419D6C10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1B615CD4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geo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0132E4CC" w14:textId="77777777" w:rsidR="00320E53" w:rsidRPr="00320E53" w:rsidRDefault="00320E53" w:rsidP="00320E53">
            <w:pPr>
              <w:jc w:val="center"/>
            </w:pPr>
            <w:r w:rsidRPr="00320E53">
              <w:t>102400</w:t>
            </w:r>
          </w:p>
        </w:tc>
        <w:tc>
          <w:tcPr>
            <w:tcW w:w="1080" w:type="dxa"/>
            <w:noWrap/>
            <w:vAlign w:val="center"/>
            <w:hideMark/>
          </w:tcPr>
          <w:p w14:paraId="188006EE" w14:textId="77777777" w:rsidR="00320E53" w:rsidRPr="00320E53" w:rsidRDefault="00320E53" w:rsidP="00320E53">
            <w:pPr>
              <w:jc w:val="center"/>
            </w:pPr>
            <w:r w:rsidRPr="00320E53">
              <w:t>73588</w:t>
            </w:r>
          </w:p>
        </w:tc>
        <w:tc>
          <w:tcPr>
            <w:tcW w:w="810" w:type="dxa"/>
            <w:noWrap/>
            <w:vAlign w:val="center"/>
            <w:hideMark/>
          </w:tcPr>
          <w:p w14:paraId="0296A15F" w14:textId="77777777" w:rsidR="00320E53" w:rsidRPr="00320E53" w:rsidRDefault="00320E53" w:rsidP="00320E53">
            <w:pPr>
              <w:jc w:val="center"/>
            </w:pPr>
            <w:r w:rsidRPr="00320E53">
              <w:t>0.194</w:t>
            </w:r>
          </w:p>
        </w:tc>
        <w:tc>
          <w:tcPr>
            <w:tcW w:w="1080" w:type="dxa"/>
            <w:noWrap/>
            <w:vAlign w:val="center"/>
            <w:hideMark/>
          </w:tcPr>
          <w:p w14:paraId="67B96E5F" w14:textId="77777777" w:rsidR="00320E53" w:rsidRPr="00320E53" w:rsidRDefault="00320E53" w:rsidP="00320E53">
            <w:pPr>
              <w:jc w:val="center"/>
            </w:pPr>
            <w:r w:rsidRPr="00320E53">
              <w:t>0.72</w:t>
            </w:r>
          </w:p>
        </w:tc>
        <w:tc>
          <w:tcPr>
            <w:tcW w:w="1080" w:type="dxa"/>
            <w:noWrap/>
            <w:vAlign w:val="center"/>
            <w:hideMark/>
          </w:tcPr>
          <w:p w14:paraId="4FCC2531" w14:textId="77777777" w:rsidR="00320E53" w:rsidRPr="00320E53" w:rsidRDefault="00320E53" w:rsidP="00320E53">
            <w:pPr>
              <w:jc w:val="center"/>
            </w:pPr>
            <w:r w:rsidRPr="00320E53">
              <w:t>74752</w:t>
            </w:r>
          </w:p>
        </w:tc>
        <w:tc>
          <w:tcPr>
            <w:tcW w:w="990" w:type="dxa"/>
            <w:noWrap/>
            <w:vAlign w:val="center"/>
            <w:hideMark/>
          </w:tcPr>
          <w:p w14:paraId="65BBA676" w14:textId="77777777" w:rsidR="00320E53" w:rsidRPr="00320E53" w:rsidRDefault="00320E53" w:rsidP="00320E53">
            <w:pPr>
              <w:jc w:val="center"/>
            </w:pPr>
            <w:r w:rsidRPr="00320E53">
              <w:t>0.242</w:t>
            </w:r>
          </w:p>
        </w:tc>
        <w:tc>
          <w:tcPr>
            <w:tcW w:w="1098" w:type="dxa"/>
            <w:noWrap/>
            <w:vAlign w:val="center"/>
            <w:hideMark/>
          </w:tcPr>
          <w:p w14:paraId="6AEDD8A7" w14:textId="77777777" w:rsidR="00320E53" w:rsidRPr="00320E53" w:rsidRDefault="00320E53" w:rsidP="00320E53">
            <w:pPr>
              <w:jc w:val="center"/>
            </w:pPr>
            <w:r w:rsidRPr="00320E53">
              <w:t>0.73</w:t>
            </w:r>
          </w:p>
        </w:tc>
      </w:tr>
      <w:tr w:rsidR="00320E53" w:rsidRPr="00320E53" w14:paraId="54B0141B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4F478325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news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057EFA69" w14:textId="77777777" w:rsidR="00320E53" w:rsidRPr="00320E53" w:rsidRDefault="00320E53" w:rsidP="00320E53">
            <w:pPr>
              <w:jc w:val="center"/>
            </w:pPr>
            <w:r w:rsidRPr="00320E53">
              <w:t>377109</w:t>
            </w:r>
          </w:p>
        </w:tc>
        <w:tc>
          <w:tcPr>
            <w:tcW w:w="1080" w:type="dxa"/>
            <w:noWrap/>
            <w:vAlign w:val="center"/>
            <w:hideMark/>
          </w:tcPr>
          <w:p w14:paraId="73594B0F" w14:textId="77777777" w:rsidR="00320E53" w:rsidRPr="00320E53" w:rsidRDefault="00320E53" w:rsidP="00320E53">
            <w:pPr>
              <w:jc w:val="center"/>
            </w:pPr>
            <w:r w:rsidRPr="00320E53">
              <w:t>247424</w:t>
            </w:r>
          </w:p>
        </w:tc>
        <w:tc>
          <w:tcPr>
            <w:tcW w:w="810" w:type="dxa"/>
            <w:noWrap/>
            <w:vAlign w:val="center"/>
            <w:hideMark/>
          </w:tcPr>
          <w:p w14:paraId="43A17223" w14:textId="77777777" w:rsidR="00320E53" w:rsidRPr="00320E53" w:rsidRDefault="00320E53" w:rsidP="00320E53">
            <w:pPr>
              <w:jc w:val="center"/>
            </w:pPr>
            <w:r w:rsidRPr="00320E53">
              <w:t>0.483</w:t>
            </w:r>
          </w:p>
        </w:tc>
        <w:tc>
          <w:tcPr>
            <w:tcW w:w="1080" w:type="dxa"/>
            <w:noWrap/>
            <w:vAlign w:val="center"/>
            <w:hideMark/>
          </w:tcPr>
          <w:p w14:paraId="23A493F0" w14:textId="77777777" w:rsidR="00320E53" w:rsidRPr="00320E53" w:rsidRDefault="00320E53" w:rsidP="00320E53">
            <w:pPr>
              <w:jc w:val="center"/>
            </w:pPr>
            <w:r w:rsidRPr="00320E53">
              <w:t>0.66</w:t>
            </w:r>
          </w:p>
        </w:tc>
        <w:tc>
          <w:tcPr>
            <w:tcW w:w="1080" w:type="dxa"/>
            <w:noWrap/>
            <w:vAlign w:val="center"/>
            <w:hideMark/>
          </w:tcPr>
          <w:p w14:paraId="7BCC3540" w14:textId="77777777" w:rsidR="00320E53" w:rsidRPr="00320E53" w:rsidRDefault="00320E53" w:rsidP="00320E53">
            <w:pPr>
              <w:jc w:val="center"/>
            </w:pPr>
            <w:r w:rsidRPr="00320E53">
              <w:t>169595</w:t>
            </w:r>
          </w:p>
        </w:tc>
        <w:tc>
          <w:tcPr>
            <w:tcW w:w="990" w:type="dxa"/>
            <w:noWrap/>
            <w:vAlign w:val="center"/>
            <w:hideMark/>
          </w:tcPr>
          <w:p w14:paraId="6423DAFF" w14:textId="77777777" w:rsidR="00320E53" w:rsidRPr="00320E53" w:rsidRDefault="00320E53" w:rsidP="00320E53">
            <w:pPr>
              <w:jc w:val="center"/>
            </w:pPr>
            <w:r w:rsidRPr="00320E53">
              <w:t>0.587</w:t>
            </w:r>
          </w:p>
        </w:tc>
        <w:tc>
          <w:tcPr>
            <w:tcW w:w="1098" w:type="dxa"/>
            <w:noWrap/>
            <w:vAlign w:val="center"/>
            <w:hideMark/>
          </w:tcPr>
          <w:p w14:paraId="4E95677D" w14:textId="77777777" w:rsidR="00320E53" w:rsidRPr="00320E53" w:rsidRDefault="00320E53" w:rsidP="00320E53">
            <w:pPr>
              <w:jc w:val="center"/>
            </w:pPr>
            <w:r w:rsidRPr="00320E53">
              <w:t>0.45</w:t>
            </w:r>
          </w:p>
        </w:tc>
      </w:tr>
      <w:tr w:rsidR="00320E53" w:rsidRPr="00320E53" w14:paraId="6C1D5A2F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020026A8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obj1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5AD79C26" w14:textId="77777777" w:rsidR="00320E53" w:rsidRPr="00320E53" w:rsidRDefault="00320E53" w:rsidP="00320E53">
            <w:pPr>
              <w:jc w:val="center"/>
            </w:pPr>
            <w:r w:rsidRPr="00320E53">
              <w:t>21504</w:t>
            </w:r>
          </w:p>
        </w:tc>
        <w:tc>
          <w:tcPr>
            <w:tcW w:w="1080" w:type="dxa"/>
            <w:noWrap/>
            <w:vAlign w:val="center"/>
            <w:hideMark/>
          </w:tcPr>
          <w:p w14:paraId="1C8E4297" w14:textId="77777777" w:rsidR="00320E53" w:rsidRPr="00320E53" w:rsidRDefault="00320E53" w:rsidP="00320E53">
            <w:pPr>
              <w:jc w:val="center"/>
            </w:pPr>
            <w:r w:rsidRPr="00320E53">
              <w:t>17081</w:t>
            </w:r>
          </w:p>
        </w:tc>
        <w:tc>
          <w:tcPr>
            <w:tcW w:w="810" w:type="dxa"/>
            <w:noWrap/>
            <w:vAlign w:val="center"/>
            <w:hideMark/>
          </w:tcPr>
          <w:p w14:paraId="189D4ABD" w14:textId="77777777" w:rsidR="00320E53" w:rsidRPr="00320E53" w:rsidRDefault="00320E53" w:rsidP="00320E53">
            <w:pPr>
              <w:jc w:val="center"/>
            </w:pPr>
            <w:r w:rsidRPr="00320E53">
              <w:t>0.08</w:t>
            </w:r>
          </w:p>
        </w:tc>
        <w:tc>
          <w:tcPr>
            <w:tcW w:w="1080" w:type="dxa"/>
            <w:noWrap/>
            <w:vAlign w:val="center"/>
            <w:hideMark/>
          </w:tcPr>
          <w:p w14:paraId="6548EAC2" w14:textId="77777777" w:rsidR="00320E53" w:rsidRPr="00320E53" w:rsidRDefault="00320E53" w:rsidP="00320E53">
            <w:pPr>
              <w:jc w:val="center"/>
            </w:pPr>
            <w:r w:rsidRPr="00320E53">
              <w:t>0.79</w:t>
            </w:r>
          </w:p>
        </w:tc>
        <w:tc>
          <w:tcPr>
            <w:tcW w:w="1080" w:type="dxa"/>
            <w:noWrap/>
            <w:vAlign w:val="center"/>
            <w:hideMark/>
          </w:tcPr>
          <w:p w14:paraId="3962F3DC" w14:textId="77777777" w:rsidR="00320E53" w:rsidRPr="00320E53" w:rsidRDefault="00320E53" w:rsidP="00320E53">
            <w:pPr>
              <w:jc w:val="center"/>
            </w:pPr>
            <w:r w:rsidRPr="00320E53">
              <w:t>12475</w:t>
            </w:r>
          </w:p>
        </w:tc>
        <w:tc>
          <w:tcPr>
            <w:tcW w:w="990" w:type="dxa"/>
            <w:noWrap/>
            <w:vAlign w:val="center"/>
            <w:hideMark/>
          </w:tcPr>
          <w:p w14:paraId="24322188" w14:textId="77777777" w:rsidR="00320E53" w:rsidRPr="00320E53" w:rsidRDefault="00320E53" w:rsidP="00320E53">
            <w:pPr>
              <w:jc w:val="center"/>
            </w:pPr>
            <w:r w:rsidRPr="00320E53">
              <w:t>0.107</w:t>
            </w:r>
          </w:p>
        </w:tc>
        <w:tc>
          <w:tcPr>
            <w:tcW w:w="1098" w:type="dxa"/>
            <w:noWrap/>
            <w:vAlign w:val="center"/>
            <w:hideMark/>
          </w:tcPr>
          <w:p w14:paraId="323D1362" w14:textId="77777777" w:rsidR="00320E53" w:rsidRPr="00320E53" w:rsidRDefault="00320E53" w:rsidP="00320E53">
            <w:pPr>
              <w:jc w:val="center"/>
            </w:pPr>
            <w:r w:rsidRPr="00320E53">
              <w:t>0.58</w:t>
            </w:r>
          </w:p>
        </w:tc>
      </w:tr>
      <w:tr w:rsidR="00320E53" w:rsidRPr="00320E53" w14:paraId="76EBC793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3D19B722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obj2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1E936926" w14:textId="77777777" w:rsidR="00320E53" w:rsidRPr="00320E53" w:rsidRDefault="00320E53" w:rsidP="00320E53">
            <w:pPr>
              <w:jc w:val="center"/>
            </w:pPr>
            <w:r w:rsidRPr="00320E53">
              <w:t>246814</w:t>
            </w:r>
          </w:p>
        </w:tc>
        <w:tc>
          <w:tcPr>
            <w:tcW w:w="1080" w:type="dxa"/>
            <w:noWrap/>
            <w:vAlign w:val="center"/>
            <w:hideMark/>
          </w:tcPr>
          <w:p w14:paraId="18358975" w14:textId="77777777" w:rsidR="00320E53" w:rsidRPr="00320E53" w:rsidRDefault="00320E53" w:rsidP="00320E53">
            <w:pPr>
              <w:jc w:val="center"/>
            </w:pPr>
            <w:r w:rsidRPr="00320E53">
              <w:t>195127</w:t>
            </w:r>
          </w:p>
        </w:tc>
        <w:tc>
          <w:tcPr>
            <w:tcW w:w="810" w:type="dxa"/>
            <w:noWrap/>
            <w:vAlign w:val="center"/>
            <w:hideMark/>
          </w:tcPr>
          <w:p w14:paraId="58E71F40" w14:textId="77777777" w:rsidR="00320E53" w:rsidRPr="00320E53" w:rsidRDefault="00320E53" w:rsidP="00320E53">
            <w:pPr>
              <w:jc w:val="center"/>
            </w:pPr>
            <w:r w:rsidRPr="00320E53">
              <w:t>0.366</w:t>
            </w:r>
          </w:p>
        </w:tc>
        <w:tc>
          <w:tcPr>
            <w:tcW w:w="1080" w:type="dxa"/>
            <w:noWrap/>
            <w:vAlign w:val="center"/>
            <w:hideMark/>
          </w:tcPr>
          <w:p w14:paraId="35A6BA9C" w14:textId="77777777" w:rsidR="00320E53" w:rsidRPr="00320E53" w:rsidRDefault="00320E53" w:rsidP="00320E53">
            <w:pPr>
              <w:jc w:val="center"/>
            </w:pPr>
            <w:r w:rsidRPr="00320E53">
              <w:t>0.79</w:t>
            </w:r>
          </w:p>
        </w:tc>
        <w:tc>
          <w:tcPr>
            <w:tcW w:w="1080" w:type="dxa"/>
            <w:noWrap/>
            <w:vAlign w:val="center"/>
            <w:hideMark/>
          </w:tcPr>
          <w:p w14:paraId="5851BCC6" w14:textId="77777777" w:rsidR="00320E53" w:rsidRPr="00320E53" w:rsidRDefault="00320E53" w:rsidP="00320E53">
            <w:pPr>
              <w:jc w:val="center"/>
            </w:pPr>
            <w:r w:rsidRPr="00320E53">
              <w:t>99893</w:t>
            </w:r>
          </w:p>
        </w:tc>
        <w:tc>
          <w:tcPr>
            <w:tcW w:w="990" w:type="dxa"/>
            <w:noWrap/>
            <w:vAlign w:val="center"/>
            <w:hideMark/>
          </w:tcPr>
          <w:p w14:paraId="52C3EA6B" w14:textId="77777777" w:rsidR="00320E53" w:rsidRPr="00320E53" w:rsidRDefault="00320E53" w:rsidP="00320E53">
            <w:pPr>
              <w:jc w:val="center"/>
            </w:pPr>
            <w:r w:rsidRPr="00320E53">
              <w:t>0.369</w:t>
            </w:r>
          </w:p>
        </w:tc>
        <w:tc>
          <w:tcPr>
            <w:tcW w:w="1098" w:type="dxa"/>
            <w:noWrap/>
            <w:vAlign w:val="center"/>
            <w:hideMark/>
          </w:tcPr>
          <w:p w14:paraId="4104F9B1" w14:textId="77777777" w:rsidR="00320E53" w:rsidRPr="00320E53" w:rsidRDefault="00320E53" w:rsidP="00320E53">
            <w:pPr>
              <w:jc w:val="center"/>
            </w:pPr>
            <w:r w:rsidRPr="00320E53">
              <w:t>0.40</w:t>
            </w:r>
          </w:p>
        </w:tc>
      </w:tr>
      <w:tr w:rsidR="00320E53" w:rsidRPr="00320E53" w14:paraId="363A7397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4E544F28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paper1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136D9C02" w14:textId="77777777" w:rsidR="00320E53" w:rsidRPr="00320E53" w:rsidRDefault="00320E53" w:rsidP="00320E53">
            <w:pPr>
              <w:jc w:val="center"/>
            </w:pPr>
            <w:r w:rsidRPr="00320E53">
              <w:t>53161</w:t>
            </w:r>
          </w:p>
        </w:tc>
        <w:tc>
          <w:tcPr>
            <w:tcW w:w="1080" w:type="dxa"/>
            <w:noWrap/>
            <w:vAlign w:val="center"/>
            <w:hideMark/>
          </w:tcPr>
          <w:p w14:paraId="6F06B078" w14:textId="77777777" w:rsidR="00320E53" w:rsidRPr="00320E53" w:rsidRDefault="00320E53" w:rsidP="00320E53">
            <w:pPr>
              <w:jc w:val="center"/>
            </w:pPr>
            <w:r w:rsidRPr="00320E53">
              <w:t>34367</w:t>
            </w:r>
          </w:p>
        </w:tc>
        <w:tc>
          <w:tcPr>
            <w:tcW w:w="810" w:type="dxa"/>
            <w:noWrap/>
            <w:vAlign w:val="center"/>
            <w:hideMark/>
          </w:tcPr>
          <w:p w14:paraId="6EACF130" w14:textId="77777777" w:rsidR="00320E53" w:rsidRPr="00320E53" w:rsidRDefault="00320E53" w:rsidP="00320E53">
            <w:pPr>
              <w:jc w:val="center"/>
            </w:pPr>
            <w:r w:rsidRPr="00320E53">
              <w:t>0.113</w:t>
            </w:r>
          </w:p>
        </w:tc>
        <w:tc>
          <w:tcPr>
            <w:tcW w:w="1080" w:type="dxa"/>
            <w:noWrap/>
            <w:vAlign w:val="center"/>
            <w:hideMark/>
          </w:tcPr>
          <w:p w14:paraId="7BADB98B" w14:textId="77777777" w:rsidR="00320E53" w:rsidRPr="00320E53" w:rsidRDefault="00320E53" w:rsidP="00320E53">
            <w:pPr>
              <w:jc w:val="center"/>
            </w:pPr>
            <w:r w:rsidRPr="00320E53">
              <w:t>0.65</w:t>
            </w:r>
          </w:p>
        </w:tc>
        <w:tc>
          <w:tcPr>
            <w:tcW w:w="1080" w:type="dxa"/>
            <w:noWrap/>
            <w:vAlign w:val="center"/>
            <w:hideMark/>
          </w:tcPr>
          <w:p w14:paraId="52B3F41E" w14:textId="77777777" w:rsidR="00320E53" w:rsidRPr="00320E53" w:rsidRDefault="00320E53" w:rsidP="00320E53">
            <w:pPr>
              <w:jc w:val="center"/>
            </w:pPr>
            <w:r w:rsidRPr="00320E53">
              <w:t>21228</w:t>
            </w:r>
          </w:p>
        </w:tc>
        <w:tc>
          <w:tcPr>
            <w:tcW w:w="990" w:type="dxa"/>
            <w:noWrap/>
            <w:vAlign w:val="center"/>
            <w:hideMark/>
          </w:tcPr>
          <w:p w14:paraId="5CA90F05" w14:textId="77777777" w:rsidR="00320E53" w:rsidRPr="00320E53" w:rsidRDefault="00320E53" w:rsidP="00320E53">
            <w:pPr>
              <w:jc w:val="center"/>
            </w:pPr>
            <w:r w:rsidRPr="00320E53">
              <w:t>0.119</w:t>
            </w:r>
          </w:p>
        </w:tc>
        <w:tc>
          <w:tcPr>
            <w:tcW w:w="1098" w:type="dxa"/>
            <w:noWrap/>
            <w:vAlign w:val="center"/>
            <w:hideMark/>
          </w:tcPr>
          <w:p w14:paraId="5CB210C6" w14:textId="77777777" w:rsidR="00320E53" w:rsidRPr="00320E53" w:rsidRDefault="00320E53" w:rsidP="00320E53">
            <w:pPr>
              <w:jc w:val="center"/>
            </w:pPr>
            <w:r w:rsidRPr="00320E53">
              <w:t>0.40</w:t>
            </w:r>
          </w:p>
        </w:tc>
      </w:tr>
      <w:tr w:rsidR="00320E53" w:rsidRPr="00320E53" w14:paraId="668AD362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7B7144C3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paper2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4367F609" w14:textId="77777777" w:rsidR="00320E53" w:rsidRPr="00320E53" w:rsidRDefault="00320E53" w:rsidP="00320E53">
            <w:pPr>
              <w:jc w:val="center"/>
            </w:pPr>
            <w:r w:rsidRPr="00320E53">
              <w:t>82199</w:t>
            </w:r>
          </w:p>
        </w:tc>
        <w:tc>
          <w:tcPr>
            <w:tcW w:w="1080" w:type="dxa"/>
            <w:noWrap/>
            <w:vAlign w:val="center"/>
            <w:hideMark/>
          </w:tcPr>
          <w:p w14:paraId="0656813A" w14:textId="77777777" w:rsidR="00320E53" w:rsidRPr="00320E53" w:rsidRDefault="00320E53" w:rsidP="00320E53">
            <w:pPr>
              <w:jc w:val="center"/>
            </w:pPr>
            <w:r w:rsidRPr="00320E53">
              <w:t>48645</w:t>
            </w:r>
          </w:p>
        </w:tc>
        <w:tc>
          <w:tcPr>
            <w:tcW w:w="810" w:type="dxa"/>
            <w:noWrap/>
            <w:vAlign w:val="center"/>
            <w:hideMark/>
          </w:tcPr>
          <w:p w14:paraId="3FA84C43" w14:textId="77777777" w:rsidR="00320E53" w:rsidRPr="00320E53" w:rsidRDefault="00320E53" w:rsidP="00320E53">
            <w:pPr>
              <w:jc w:val="center"/>
            </w:pPr>
            <w:r w:rsidRPr="00320E53">
              <w:t>0.093</w:t>
            </w:r>
          </w:p>
        </w:tc>
        <w:tc>
          <w:tcPr>
            <w:tcW w:w="1080" w:type="dxa"/>
            <w:noWrap/>
            <w:vAlign w:val="center"/>
            <w:hideMark/>
          </w:tcPr>
          <w:p w14:paraId="3682770A" w14:textId="77777777" w:rsidR="00320E53" w:rsidRPr="00320E53" w:rsidRDefault="00320E53" w:rsidP="00320E53">
            <w:pPr>
              <w:jc w:val="center"/>
            </w:pPr>
            <w:r w:rsidRPr="00320E53">
              <w:t>0.59</w:t>
            </w:r>
          </w:p>
        </w:tc>
        <w:tc>
          <w:tcPr>
            <w:tcW w:w="1080" w:type="dxa"/>
            <w:noWrap/>
            <w:vAlign w:val="center"/>
            <w:hideMark/>
          </w:tcPr>
          <w:p w14:paraId="461D8629" w14:textId="77777777" w:rsidR="00320E53" w:rsidRPr="00320E53" w:rsidRDefault="00320E53" w:rsidP="00320E53">
            <w:pPr>
              <w:jc w:val="center"/>
            </w:pPr>
            <w:r w:rsidRPr="00320E53">
              <w:t>33492</w:t>
            </w:r>
          </w:p>
        </w:tc>
        <w:tc>
          <w:tcPr>
            <w:tcW w:w="990" w:type="dxa"/>
            <w:noWrap/>
            <w:vAlign w:val="center"/>
            <w:hideMark/>
          </w:tcPr>
          <w:p w14:paraId="75B0B054" w14:textId="77777777" w:rsidR="00320E53" w:rsidRPr="00320E53" w:rsidRDefault="00320E53" w:rsidP="00320E53">
            <w:pPr>
              <w:jc w:val="center"/>
            </w:pPr>
            <w:r w:rsidRPr="00320E53">
              <w:t>0.122</w:t>
            </w:r>
          </w:p>
        </w:tc>
        <w:tc>
          <w:tcPr>
            <w:tcW w:w="1098" w:type="dxa"/>
            <w:noWrap/>
            <w:vAlign w:val="center"/>
            <w:hideMark/>
          </w:tcPr>
          <w:p w14:paraId="166973C4" w14:textId="77777777" w:rsidR="00320E53" w:rsidRPr="00320E53" w:rsidRDefault="00320E53" w:rsidP="00320E53">
            <w:pPr>
              <w:jc w:val="center"/>
            </w:pPr>
            <w:r w:rsidRPr="00320E53">
              <w:t>0.41</w:t>
            </w:r>
          </w:p>
        </w:tc>
      </w:tr>
      <w:tr w:rsidR="00320E53" w:rsidRPr="00320E53" w14:paraId="0B7FD9C4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76DC44BE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paper3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7B462DAC" w14:textId="77777777" w:rsidR="00320E53" w:rsidRPr="00320E53" w:rsidRDefault="00320E53" w:rsidP="00320E53">
            <w:pPr>
              <w:jc w:val="center"/>
            </w:pPr>
            <w:r w:rsidRPr="00320E53">
              <w:t>46526</w:t>
            </w:r>
          </w:p>
        </w:tc>
        <w:tc>
          <w:tcPr>
            <w:tcW w:w="1080" w:type="dxa"/>
            <w:noWrap/>
            <w:vAlign w:val="center"/>
            <w:hideMark/>
          </w:tcPr>
          <w:p w14:paraId="4E531B0A" w14:textId="77777777" w:rsidR="00320E53" w:rsidRPr="00320E53" w:rsidRDefault="00320E53" w:rsidP="00320E53">
            <w:pPr>
              <w:jc w:val="center"/>
            </w:pPr>
            <w:r w:rsidRPr="00320E53">
              <w:t>28305</w:t>
            </w:r>
          </w:p>
        </w:tc>
        <w:tc>
          <w:tcPr>
            <w:tcW w:w="810" w:type="dxa"/>
            <w:noWrap/>
            <w:vAlign w:val="center"/>
            <w:hideMark/>
          </w:tcPr>
          <w:p w14:paraId="65413CB3" w14:textId="77777777" w:rsidR="00320E53" w:rsidRPr="00320E53" w:rsidRDefault="00320E53" w:rsidP="00320E53">
            <w:pPr>
              <w:jc w:val="center"/>
            </w:pPr>
            <w:r w:rsidRPr="00320E53">
              <w:t>0.104</w:t>
            </w:r>
          </w:p>
        </w:tc>
        <w:tc>
          <w:tcPr>
            <w:tcW w:w="1080" w:type="dxa"/>
            <w:noWrap/>
            <w:vAlign w:val="center"/>
            <w:hideMark/>
          </w:tcPr>
          <w:p w14:paraId="12C298B7" w14:textId="77777777" w:rsidR="00320E53" w:rsidRPr="00320E53" w:rsidRDefault="00320E53" w:rsidP="00320E53">
            <w:pPr>
              <w:jc w:val="center"/>
            </w:pPr>
            <w:r w:rsidRPr="00320E53">
              <w:t>0.61</w:t>
            </w:r>
          </w:p>
        </w:tc>
        <w:tc>
          <w:tcPr>
            <w:tcW w:w="1080" w:type="dxa"/>
            <w:noWrap/>
            <w:vAlign w:val="center"/>
            <w:hideMark/>
          </w:tcPr>
          <w:p w14:paraId="4E69575B" w14:textId="77777777" w:rsidR="00320E53" w:rsidRPr="00320E53" w:rsidRDefault="00320E53" w:rsidP="00320E53">
            <w:pPr>
              <w:jc w:val="center"/>
            </w:pPr>
            <w:r w:rsidRPr="00320E53">
              <w:t>20034</w:t>
            </w:r>
          </w:p>
        </w:tc>
        <w:tc>
          <w:tcPr>
            <w:tcW w:w="990" w:type="dxa"/>
            <w:noWrap/>
            <w:vAlign w:val="center"/>
            <w:hideMark/>
          </w:tcPr>
          <w:p w14:paraId="3A4924B6" w14:textId="77777777" w:rsidR="00320E53" w:rsidRPr="00320E53" w:rsidRDefault="00320E53" w:rsidP="00320E53">
            <w:pPr>
              <w:jc w:val="center"/>
            </w:pPr>
            <w:r w:rsidRPr="00320E53">
              <w:t>0.07</w:t>
            </w:r>
          </w:p>
        </w:tc>
        <w:tc>
          <w:tcPr>
            <w:tcW w:w="1098" w:type="dxa"/>
            <w:noWrap/>
            <w:vAlign w:val="center"/>
            <w:hideMark/>
          </w:tcPr>
          <w:p w14:paraId="23122E1D" w14:textId="77777777" w:rsidR="00320E53" w:rsidRPr="00320E53" w:rsidRDefault="00320E53" w:rsidP="00320E53">
            <w:pPr>
              <w:jc w:val="center"/>
            </w:pPr>
            <w:r w:rsidRPr="00320E53">
              <w:t>0.43</w:t>
            </w:r>
          </w:p>
        </w:tc>
      </w:tr>
      <w:tr w:rsidR="00320E53" w:rsidRPr="00320E53" w14:paraId="4B8121F8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42D1F5C4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paper4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0BCE3793" w14:textId="77777777" w:rsidR="00320E53" w:rsidRPr="00320E53" w:rsidRDefault="00320E53" w:rsidP="00320E53">
            <w:pPr>
              <w:jc w:val="center"/>
            </w:pPr>
            <w:r w:rsidRPr="00320E53">
              <w:t>13286</w:t>
            </w:r>
          </w:p>
        </w:tc>
        <w:tc>
          <w:tcPr>
            <w:tcW w:w="1080" w:type="dxa"/>
            <w:noWrap/>
            <w:vAlign w:val="center"/>
            <w:hideMark/>
          </w:tcPr>
          <w:p w14:paraId="0136ADF1" w14:textId="77777777" w:rsidR="00320E53" w:rsidRPr="00320E53" w:rsidRDefault="00320E53" w:rsidP="00320E53">
            <w:pPr>
              <w:jc w:val="center"/>
            </w:pPr>
            <w:r w:rsidRPr="00320E53">
              <w:t>8890</w:t>
            </w:r>
          </w:p>
        </w:tc>
        <w:tc>
          <w:tcPr>
            <w:tcW w:w="810" w:type="dxa"/>
            <w:noWrap/>
            <w:vAlign w:val="center"/>
            <w:hideMark/>
          </w:tcPr>
          <w:p w14:paraId="29BB981F" w14:textId="77777777" w:rsidR="00320E53" w:rsidRPr="00320E53" w:rsidRDefault="00320E53" w:rsidP="00320E53">
            <w:pPr>
              <w:jc w:val="center"/>
            </w:pPr>
            <w:r w:rsidRPr="00320E53">
              <w:t>0.017</w:t>
            </w:r>
          </w:p>
        </w:tc>
        <w:tc>
          <w:tcPr>
            <w:tcW w:w="1080" w:type="dxa"/>
            <w:noWrap/>
            <w:vAlign w:val="center"/>
            <w:hideMark/>
          </w:tcPr>
          <w:p w14:paraId="1CC79F21" w14:textId="77777777" w:rsidR="00320E53" w:rsidRPr="00320E53" w:rsidRDefault="00320E53" w:rsidP="00320E53">
            <w:pPr>
              <w:jc w:val="center"/>
            </w:pPr>
            <w:r w:rsidRPr="00320E53">
              <w:t>0.67</w:t>
            </w:r>
          </w:p>
        </w:tc>
        <w:tc>
          <w:tcPr>
            <w:tcW w:w="1080" w:type="dxa"/>
            <w:noWrap/>
            <w:vAlign w:val="center"/>
            <w:hideMark/>
          </w:tcPr>
          <w:p w14:paraId="31306701" w14:textId="77777777" w:rsidR="00320E53" w:rsidRPr="00320E53" w:rsidRDefault="00320E53" w:rsidP="00320E53">
            <w:pPr>
              <w:jc w:val="center"/>
            </w:pPr>
            <w:r w:rsidRPr="00320E53">
              <w:t>6364</w:t>
            </w:r>
          </w:p>
        </w:tc>
        <w:tc>
          <w:tcPr>
            <w:tcW w:w="990" w:type="dxa"/>
            <w:noWrap/>
            <w:vAlign w:val="center"/>
            <w:hideMark/>
          </w:tcPr>
          <w:p w14:paraId="28EC616D" w14:textId="77777777" w:rsidR="00320E53" w:rsidRPr="00320E53" w:rsidRDefault="00320E53" w:rsidP="00320E53">
            <w:pPr>
              <w:jc w:val="center"/>
            </w:pPr>
            <w:r w:rsidRPr="00320E53">
              <w:t>0.019</w:t>
            </w:r>
          </w:p>
        </w:tc>
        <w:tc>
          <w:tcPr>
            <w:tcW w:w="1098" w:type="dxa"/>
            <w:noWrap/>
            <w:vAlign w:val="center"/>
            <w:hideMark/>
          </w:tcPr>
          <w:p w14:paraId="0F625C71" w14:textId="77777777" w:rsidR="00320E53" w:rsidRPr="00320E53" w:rsidRDefault="00320E53" w:rsidP="00320E53">
            <w:pPr>
              <w:jc w:val="center"/>
            </w:pPr>
            <w:r w:rsidRPr="00320E53">
              <w:t>0.48</w:t>
            </w:r>
          </w:p>
        </w:tc>
      </w:tr>
      <w:tr w:rsidR="00320E53" w:rsidRPr="00320E53" w14:paraId="77E1D3C7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34011128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paper5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27FBF676" w14:textId="77777777" w:rsidR="00320E53" w:rsidRPr="00320E53" w:rsidRDefault="00320E53" w:rsidP="00320E53">
            <w:pPr>
              <w:jc w:val="center"/>
            </w:pPr>
            <w:r w:rsidRPr="00320E53">
              <w:t>11954</w:t>
            </w:r>
          </w:p>
        </w:tc>
        <w:tc>
          <w:tcPr>
            <w:tcW w:w="1080" w:type="dxa"/>
            <w:noWrap/>
            <w:vAlign w:val="center"/>
            <w:hideMark/>
          </w:tcPr>
          <w:p w14:paraId="082AD8EC" w14:textId="77777777" w:rsidR="00320E53" w:rsidRPr="00320E53" w:rsidRDefault="00320E53" w:rsidP="00320E53">
            <w:pPr>
              <w:jc w:val="center"/>
            </w:pPr>
            <w:r w:rsidRPr="00320E53">
              <w:t>8461</w:t>
            </w:r>
          </w:p>
        </w:tc>
        <w:tc>
          <w:tcPr>
            <w:tcW w:w="810" w:type="dxa"/>
            <w:noWrap/>
            <w:vAlign w:val="center"/>
            <w:hideMark/>
          </w:tcPr>
          <w:p w14:paraId="6ED09738" w14:textId="77777777" w:rsidR="00320E53" w:rsidRPr="00320E53" w:rsidRDefault="00320E53" w:rsidP="00320E53">
            <w:pPr>
              <w:jc w:val="center"/>
            </w:pPr>
            <w:r w:rsidRPr="00320E53">
              <w:t>0.018</w:t>
            </w:r>
          </w:p>
        </w:tc>
        <w:tc>
          <w:tcPr>
            <w:tcW w:w="1080" w:type="dxa"/>
            <w:noWrap/>
            <w:vAlign w:val="center"/>
            <w:hideMark/>
          </w:tcPr>
          <w:p w14:paraId="5346361B" w14:textId="77777777" w:rsidR="00320E53" w:rsidRPr="00320E53" w:rsidRDefault="00320E53" w:rsidP="00320E53">
            <w:pPr>
              <w:jc w:val="center"/>
            </w:pPr>
            <w:r w:rsidRPr="00320E53">
              <w:t>0.71</w:t>
            </w:r>
          </w:p>
        </w:tc>
        <w:tc>
          <w:tcPr>
            <w:tcW w:w="1080" w:type="dxa"/>
            <w:noWrap/>
            <w:vAlign w:val="center"/>
            <w:hideMark/>
          </w:tcPr>
          <w:p w14:paraId="47967FE7" w14:textId="77777777" w:rsidR="00320E53" w:rsidRPr="00320E53" w:rsidRDefault="00320E53" w:rsidP="00320E53">
            <w:pPr>
              <w:jc w:val="center"/>
            </w:pPr>
            <w:r w:rsidRPr="00320E53">
              <w:t>5931</w:t>
            </w:r>
          </w:p>
        </w:tc>
        <w:tc>
          <w:tcPr>
            <w:tcW w:w="990" w:type="dxa"/>
            <w:noWrap/>
            <w:vAlign w:val="center"/>
            <w:hideMark/>
          </w:tcPr>
          <w:p w14:paraId="73B58F71" w14:textId="77777777" w:rsidR="00320E53" w:rsidRPr="00320E53" w:rsidRDefault="00320E53" w:rsidP="00320E53">
            <w:pPr>
              <w:jc w:val="center"/>
            </w:pPr>
            <w:r w:rsidRPr="00320E53">
              <w:t>0.018</w:t>
            </w:r>
          </w:p>
        </w:tc>
        <w:tc>
          <w:tcPr>
            <w:tcW w:w="1098" w:type="dxa"/>
            <w:noWrap/>
            <w:vAlign w:val="center"/>
            <w:hideMark/>
          </w:tcPr>
          <w:p w14:paraId="174CC9AE" w14:textId="77777777" w:rsidR="00320E53" w:rsidRPr="00320E53" w:rsidRDefault="00320E53" w:rsidP="00320E53">
            <w:pPr>
              <w:jc w:val="center"/>
            </w:pPr>
            <w:r w:rsidRPr="00320E53">
              <w:t>0.50</w:t>
            </w:r>
          </w:p>
        </w:tc>
      </w:tr>
      <w:tr w:rsidR="00320E53" w:rsidRPr="00320E53" w14:paraId="33B8E6CE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2D8662A5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paper6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17831668" w14:textId="77777777" w:rsidR="00320E53" w:rsidRPr="00320E53" w:rsidRDefault="00320E53" w:rsidP="00320E53">
            <w:pPr>
              <w:jc w:val="center"/>
            </w:pPr>
            <w:r w:rsidRPr="00320E53">
              <w:t>38105</w:t>
            </w:r>
          </w:p>
        </w:tc>
        <w:tc>
          <w:tcPr>
            <w:tcW w:w="1080" w:type="dxa"/>
            <w:noWrap/>
            <w:vAlign w:val="center"/>
            <w:hideMark/>
          </w:tcPr>
          <w:p w14:paraId="1AFF4BAE" w14:textId="77777777" w:rsidR="00320E53" w:rsidRPr="00320E53" w:rsidRDefault="00320E53" w:rsidP="00320E53">
            <w:pPr>
              <w:jc w:val="center"/>
            </w:pPr>
            <w:r w:rsidRPr="00320E53">
              <w:t>25053</w:t>
            </w:r>
          </w:p>
        </w:tc>
        <w:tc>
          <w:tcPr>
            <w:tcW w:w="810" w:type="dxa"/>
            <w:noWrap/>
            <w:vAlign w:val="center"/>
            <w:hideMark/>
          </w:tcPr>
          <w:p w14:paraId="4F071905" w14:textId="77777777" w:rsidR="00320E53" w:rsidRPr="00320E53" w:rsidRDefault="00320E53" w:rsidP="00320E53">
            <w:pPr>
              <w:jc w:val="center"/>
            </w:pPr>
            <w:r w:rsidRPr="00320E53">
              <w:t>0.057</w:t>
            </w:r>
          </w:p>
        </w:tc>
        <w:tc>
          <w:tcPr>
            <w:tcW w:w="1080" w:type="dxa"/>
            <w:noWrap/>
            <w:vAlign w:val="center"/>
            <w:hideMark/>
          </w:tcPr>
          <w:p w14:paraId="5E57A13E" w14:textId="77777777" w:rsidR="00320E53" w:rsidRPr="00320E53" w:rsidRDefault="00320E53" w:rsidP="00320E53">
            <w:pPr>
              <w:jc w:val="center"/>
            </w:pPr>
            <w:r w:rsidRPr="00320E53">
              <w:t>0.66</w:t>
            </w:r>
          </w:p>
        </w:tc>
        <w:tc>
          <w:tcPr>
            <w:tcW w:w="1080" w:type="dxa"/>
            <w:noWrap/>
            <w:vAlign w:val="center"/>
            <w:hideMark/>
          </w:tcPr>
          <w:p w14:paraId="62D1ABDA" w14:textId="77777777" w:rsidR="00320E53" w:rsidRPr="00320E53" w:rsidRDefault="00320E53" w:rsidP="00320E53">
            <w:pPr>
              <w:jc w:val="center"/>
            </w:pPr>
            <w:r w:rsidRPr="00320E53">
              <w:t>15564</w:t>
            </w:r>
          </w:p>
        </w:tc>
        <w:tc>
          <w:tcPr>
            <w:tcW w:w="990" w:type="dxa"/>
            <w:noWrap/>
            <w:vAlign w:val="center"/>
            <w:hideMark/>
          </w:tcPr>
          <w:p w14:paraId="20BAAC5B" w14:textId="77777777" w:rsidR="00320E53" w:rsidRPr="00320E53" w:rsidRDefault="00320E53" w:rsidP="00320E53">
            <w:pPr>
              <w:jc w:val="center"/>
            </w:pPr>
            <w:r w:rsidRPr="00320E53">
              <w:t>0.054</w:t>
            </w:r>
          </w:p>
        </w:tc>
        <w:tc>
          <w:tcPr>
            <w:tcW w:w="1098" w:type="dxa"/>
            <w:noWrap/>
            <w:vAlign w:val="center"/>
            <w:hideMark/>
          </w:tcPr>
          <w:p w14:paraId="3472D096" w14:textId="77777777" w:rsidR="00320E53" w:rsidRPr="00320E53" w:rsidRDefault="00320E53" w:rsidP="00320E53">
            <w:pPr>
              <w:jc w:val="center"/>
            </w:pPr>
            <w:r w:rsidRPr="00320E53">
              <w:t>0.41</w:t>
            </w:r>
          </w:p>
        </w:tc>
      </w:tr>
      <w:tr w:rsidR="00320E53" w:rsidRPr="00320E53" w14:paraId="52B4A5DE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577B3E48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pic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2E113B01" w14:textId="77777777" w:rsidR="00320E53" w:rsidRPr="00320E53" w:rsidRDefault="00320E53" w:rsidP="00320E53">
            <w:pPr>
              <w:jc w:val="center"/>
            </w:pPr>
            <w:r w:rsidRPr="00320E53">
              <w:t>513216</w:t>
            </w:r>
          </w:p>
        </w:tc>
        <w:tc>
          <w:tcPr>
            <w:tcW w:w="1080" w:type="dxa"/>
            <w:noWrap/>
            <w:vAlign w:val="center"/>
            <w:hideMark/>
          </w:tcPr>
          <w:p w14:paraId="66116FF3" w14:textId="77777777" w:rsidR="00320E53" w:rsidRPr="00320E53" w:rsidRDefault="00320E53" w:rsidP="00320E53">
            <w:pPr>
              <w:jc w:val="center"/>
            </w:pPr>
            <w:r w:rsidRPr="00320E53">
              <w:t>107582</w:t>
            </w:r>
          </w:p>
        </w:tc>
        <w:tc>
          <w:tcPr>
            <w:tcW w:w="810" w:type="dxa"/>
            <w:noWrap/>
            <w:vAlign w:val="center"/>
            <w:hideMark/>
          </w:tcPr>
          <w:p w14:paraId="4600AE45" w14:textId="77777777" w:rsidR="00320E53" w:rsidRPr="00320E53" w:rsidRDefault="00320E53" w:rsidP="00320E53">
            <w:pPr>
              <w:jc w:val="center"/>
            </w:pPr>
            <w:r w:rsidRPr="00320E53">
              <w:t>0.233</w:t>
            </w:r>
          </w:p>
        </w:tc>
        <w:tc>
          <w:tcPr>
            <w:tcW w:w="1080" w:type="dxa"/>
            <w:noWrap/>
            <w:vAlign w:val="center"/>
            <w:hideMark/>
          </w:tcPr>
          <w:p w14:paraId="232A639C" w14:textId="77777777" w:rsidR="00320E53" w:rsidRPr="00320E53" w:rsidRDefault="00320E53" w:rsidP="00320E53">
            <w:pPr>
              <w:jc w:val="center"/>
            </w:pPr>
            <w:r w:rsidRPr="00320E53">
              <w:t>0.21</w:t>
            </w:r>
          </w:p>
        </w:tc>
        <w:tc>
          <w:tcPr>
            <w:tcW w:w="1080" w:type="dxa"/>
            <w:noWrap/>
            <w:vAlign w:val="center"/>
            <w:hideMark/>
          </w:tcPr>
          <w:p w14:paraId="2C3C29A5" w14:textId="77777777" w:rsidR="00320E53" w:rsidRPr="00320E53" w:rsidRDefault="00320E53" w:rsidP="00320E53">
            <w:pPr>
              <w:jc w:val="center"/>
            </w:pPr>
            <w:r w:rsidRPr="00320E53">
              <w:t>116451</w:t>
            </w:r>
          </w:p>
        </w:tc>
        <w:tc>
          <w:tcPr>
            <w:tcW w:w="990" w:type="dxa"/>
            <w:noWrap/>
            <w:vAlign w:val="center"/>
            <w:hideMark/>
          </w:tcPr>
          <w:p w14:paraId="1B166DD8" w14:textId="77777777" w:rsidR="00320E53" w:rsidRPr="00320E53" w:rsidRDefault="00320E53" w:rsidP="00320E53">
            <w:pPr>
              <w:jc w:val="center"/>
            </w:pPr>
            <w:r w:rsidRPr="00320E53">
              <w:t>13.759</w:t>
            </w:r>
          </w:p>
        </w:tc>
        <w:tc>
          <w:tcPr>
            <w:tcW w:w="1098" w:type="dxa"/>
            <w:noWrap/>
            <w:vAlign w:val="center"/>
            <w:hideMark/>
          </w:tcPr>
          <w:p w14:paraId="4680B536" w14:textId="77777777" w:rsidR="00320E53" w:rsidRPr="00320E53" w:rsidRDefault="00320E53" w:rsidP="00320E53">
            <w:pPr>
              <w:jc w:val="center"/>
            </w:pPr>
            <w:r w:rsidRPr="00320E53">
              <w:t>0.23</w:t>
            </w:r>
          </w:p>
        </w:tc>
      </w:tr>
      <w:tr w:rsidR="00320E53" w:rsidRPr="00320E53" w14:paraId="7C266E3D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774C19E6" w14:textId="77777777" w:rsidR="00320E53" w:rsidRPr="00320E53" w:rsidRDefault="00320E53" w:rsidP="00320E53">
            <w:pPr>
              <w:jc w:val="center"/>
            </w:pPr>
            <w:proofErr w:type="spellStart"/>
            <w:proofErr w:type="gramStart"/>
            <w:r w:rsidRPr="00320E53">
              <w:t>progc</w:t>
            </w:r>
            <w:proofErr w:type="spellEnd"/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3D8A8E1B" w14:textId="77777777" w:rsidR="00320E53" w:rsidRPr="00320E53" w:rsidRDefault="00320E53" w:rsidP="00320E53">
            <w:pPr>
              <w:jc w:val="center"/>
            </w:pPr>
            <w:r w:rsidRPr="00320E53">
              <w:t>39611</w:t>
            </w:r>
          </w:p>
        </w:tc>
        <w:tc>
          <w:tcPr>
            <w:tcW w:w="1080" w:type="dxa"/>
            <w:noWrap/>
            <w:vAlign w:val="center"/>
            <w:hideMark/>
          </w:tcPr>
          <w:p w14:paraId="077A7DE6" w14:textId="77777777" w:rsidR="00320E53" w:rsidRPr="00320E53" w:rsidRDefault="00320E53" w:rsidP="00320E53">
            <w:pPr>
              <w:jc w:val="center"/>
            </w:pPr>
            <w:r w:rsidRPr="00320E53">
              <w:t>26944</w:t>
            </w:r>
          </w:p>
        </w:tc>
        <w:tc>
          <w:tcPr>
            <w:tcW w:w="810" w:type="dxa"/>
            <w:noWrap/>
            <w:vAlign w:val="center"/>
            <w:hideMark/>
          </w:tcPr>
          <w:p w14:paraId="013C9D1A" w14:textId="77777777" w:rsidR="00320E53" w:rsidRPr="00320E53" w:rsidRDefault="00320E53" w:rsidP="00320E53">
            <w:pPr>
              <w:jc w:val="center"/>
            </w:pPr>
            <w:r w:rsidRPr="00320E53">
              <w:t>0.097</w:t>
            </w:r>
          </w:p>
        </w:tc>
        <w:tc>
          <w:tcPr>
            <w:tcW w:w="1080" w:type="dxa"/>
            <w:noWrap/>
            <w:vAlign w:val="center"/>
            <w:hideMark/>
          </w:tcPr>
          <w:p w14:paraId="0D6398EF" w14:textId="77777777" w:rsidR="00320E53" w:rsidRPr="00320E53" w:rsidRDefault="00320E53" w:rsidP="00320E53">
            <w:pPr>
              <w:jc w:val="center"/>
            </w:pPr>
            <w:r w:rsidRPr="00320E53">
              <w:t>0.68</w:t>
            </w:r>
          </w:p>
        </w:tc>
        <w:tc>
          <w:tcPr>
            <w:tcW w:w="1080" w:type="dxa"/>
            <w:noWrap/>
            <w:vAlign w:val="center"/>
            <w:hideMark/>
          </w:tcPr>
          <w:p w14:paraId="40EEBBED" w14:textId="77777777" w:rsidR="00320E53" w:rsidRPr="00320E53" w:rsidRDefault="00320E53" w:rsidP="00320E53">
            <w:pPr>
              <w:jc w:val="center"/>
            </w:pPr>
            <w:r w:rsidRPr="00320E53">
              <w:t>16025</w:t>
            </w:r>
          </w:p>
        </w:tc>
        <w:tc>
          <w:tcPr>
            <w:tcW w:w="990" w:type="dxa"/>
            <w:noWrap/>
            <w:vAlign w:val="center"/>
            <w:hideMark/>
          </w:tcPr>
          <w:p w14:paraId="21AC53CB" w14:textId="77777777" w:rsidR="00320E53" w:rsidRPr="00320E53" w:rsidRDefault="00320E53" w:rsidP="00320E53">
            <w:pPr>
              <w:jc w:val="center"/>
            </w:pPr>
            <w:r w:rsidRPr="00320E53">
              <w:t>0.101</w:t>
            </w:r>
          </w:p>
        </w:tc>
        <w:tc>
          <w:tcPr>
            <w:tcW w:w="1098" w:type="dxa"/>
            <w:noWrap/>
            <w:vAlign w:val="center"/>
            <w:hideMark/>
          </w:tcPr>
          <w:p w14:paraId="6B176910" w14:textId="77777777" w:rsidR="00320E53" w:rsidRPr="00320E53" w:rsidRDefault="00320E53" w:rsidP="00320E53">
            <w:pPr>
              <w:jc w:val="center"/>
            </w:pPr>
            <w:r w:rsidRPr="00320E53">
              <w:t>0.40</w:t>
            </w:r>
          </w:p>
        </w:tc>
      </w:tr>
      <w:tr w:rsidR="00320E53" w:rsidRPr="00320E53" w14:paraId="696071CA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69601BDC" w14:textId="77777777" w:rsidR="00320E53" w:rsidRPr="00320E53" w:rsidRDefault="00320E53" w:rsidP="00320E53">
            <w:pPr>
              <w:jc w:val="center"/>
            </w:pPr>
            <w:proofErr w:type="spellStart"/>
            <w:proofErr w:type="gramStart"/>
            <w:r w:rsidRPr="00320E53">
              <w:t>progl</w:t>
            </w:r>
            <w:proofErr w:type="spellEnd"/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2719B0F2" w14:textId="77777777" w:rsidR="00320E53" w:rsidRPr="00320E53" w:rsidRDefault="00320E53" w:rsidP="00320E53">
            <w:pPr>
              <w:jc w:val="center"/>
            </w:pPr>
            <w:r w:rsidRPr="00320E53">
              <w:t>71646</w:t>
            </w:r>
          </w:p>
        </w:tc>
        <w:tc>
          <w:tcPr>
            <w:tcW w:w="1080" w:type="dxa"/>
            <w:noWrap/>
            <w:vAlign w:val="center"/>
            <w:hideMark/>
          </w:tcPr>
          <w:p w14:paraId="1FA60E94" w14:textId="77777777" w:rsidR="00320E53" w:rsidRPr="00320E53" w:rsidRDefault="00320E53" w:rsidP="00320E53">
            <w:pPr>
              <w:jc w:val="center"/>
            </w:pPr>
            <w:r w:rsidRPr="00320E53">
              <w:t>44013</w:t>
            </w:r>
          </w:p>
        </w:tc>
        <w:tc>
          <w:tcPr>
            <w:tcW w:w="810" w:type="dxa"/>
            <w:noWrap/>
            <w:vAlign w:val="center"/>
            <w:hideMark/>
          </w:tcPr>
          <w:p w14:paraId="408A155D" w14:textId="77777777" w:rsidR="00320E53" w:rsidRPr="00320E53" w:rsidRDefault="00320E53" w:rsidP="00320E53">
            <w:pPr>
              <w:jc w:val="center"/>
            </w:pPr>
            <w:r w:rsidRPr="00320E53">
              <w:t>0.107</w:t>
            </w:r>
          </w:p>
        </w:tc>
        <w:tc>
          <w:tcPr>
            <w:tcW w:w="1080" w:type="dxa"/>
            <w:noWrap/>
            <w:vAlign w:val="center"/>
            <w:hideMark/>
          </w:tcPr>
          <w:p w14:paraId="0C626336" w14:textId="77777777" w:rsidR="00320E53" w:rsidRPr="00320E53" w:rsidRDefault="00320E53" w:rsidP="00320E53">
            <w:pPr>
              <w:jc w:val="center"/>
            </w:pPr>
            <w:r w:rsidRPr="00320E53">
              <w:t>0.61</w:t>
            </w:r>
          </w:p>
        </w:tc>
        <w:tc>
          <w:tcPr>
            <w:tcW w:w="1080" w:type="dxa"/>
            <w:noWrap/>
            <w:vAlign w:val="center"/>
            <w:hideMark/>
          </w:tcPr>
          <w:p w14:paraId="3584BA9A" w14:textId="77777777" w:rsidR="00320E53" w:rsidRPr="00320E53" w:rsidRDefault="00320E53" w:rsidP="00320E53">
            <w:pPr>
              <w:jc w:val="center"/>
            </w:pPr>
            <w:r w:rsidRPr="00320E53">
              <w:t>22430</w:t>
            </w:r>
          </w:p>
        </w:tc>
        <w:tc>
          <w:tcPr>
            <w:tcW w:w="990" w:type="dxa"/>
            <w:noWrap/>
            <w:vAlign w:val="center"/>
            <w:hideMark/>
          </w:tcPr>
          <w:p w14:paraId="3FF77153" w14:textId="77777777" w:rsidR="00320E53" w:rsidRPr="00320E53" w:rsidRDefault="00320E53" w:rsidP="00320E53">
            <w:pPr>
              <w:jc w:val="center"/>
            </w:pPr>
            <w:r w:rsidRPr="00320E53">
              <w:t>0.112</w:t>
            </w:r>
          </w:p>
        </w:tc>
        <w:tc>
          <w:tcPr>
            <w:tcW w:w="1098" w:type="dxa"/>
            <w:noWrap/>
            <w:vAlign w:val="center"/>
            <w:hideMark/>
          </w:tcPr>
          <w:p w14:paraId="12C34CA8" w14:textId="77777777" w:rsidR="00320E53" w:rsidRPr="00320E53" w:rsidRDefault="00320E53" w:rsidP="00320E53">
            <w:pPr>
              <w:jc w:val="center"/>
            </w:pPr>
            <w:r w:rsidRPr="00320E53">
              <w:t>0.31</w:t>
            </w:r>
          </w:p>
        </w:tc>
      </w:tr>
      <w:tr w:rsidR="00320E53" w:rsidRPr="00320E53" w14:paraId="6E03EBF3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33FA4B65" w14:textId="77777777" w:rsidR="00320E53" w:rsidRPr="00320E53" w:rsidRDefault="00320E53" w:rsidP="00320E53">
            <w:pPr>
              <w:jc w:val="center"/>
            </w:pPr>
            <w:proofErr w:type="spellStart"/>
            <w:proofErr w:type="gramStart"/>
            <w:r w:rsidRPr="00320E53">
              <w:t>progp</w:t>
            </w:r>
            <w:proofErr w:type="spellEnd"/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242B2295" w14:textId="77777777" w:rsidR="00320E53" w:rsidRPr="00320E53" w:rsidRDefault="00320E53" w:rsidP="00320E53">
            <w:pPr>
              <w:jc w:val="center"/>
            </w:pPr>
            <w:r w:rsidRPr="00320E53">
              <w:t>49379</w:t>
            </w:r>
          </w:p>
        </w:tc>
        <w:tc>
          <w:tcPr>
            <w:tcW w:w="1080" w:type="dxa"/>
            <w:noWrap/>
            <w:vAlign w:val="center"/>
            <w:hideMark/>
          </w:tcPr>
          <w:p w14:paraId="25DA6D25" w14:textId="77777777" w:rsidR="00320E53" w:rsidRPr="00320E53" w:rsidRDefault="00320E53" w:rsidP="00320E53">
            <w:pPr>
              <w:jc w:val="center"/>
            </w:pPr>
            <w:r w:rsidRPr="00320E53">
              <w:t>31244</w:t>
            </w:r>
          </w:p>
        </w:tc>
        <w:tc>
          <w:tcPr>
            <w:tcW w:w="810" w:type="dxa"/>
            <w:noWrap/>
            <w:vAlign w:val="center"/>
            <w:hideMark/>
          </w:tcPr>
          <w:p w14:paraId="4799F510" w14:textId="77777777" w:rsidR="00320E53" w:rsidRPr="00320E53" w:rsidRDefault="00320E53" w:rsidP="00320E53">
            <w:pPr>
              <w:jc w:val="center"/>
            </w:pPr>
            <w:r w:rsidRPr="00320E53">
              <w:t>0.09</w:t>
            </w:r>
          </w:p>
        </w:tc>
        <w:tc>
          <w:tcPr>
            <w:tcW w:w="1080" w:type="dxa"/>
            <w:noWrap/>
            <w:vAlign w:val="center"/>
            <w:hideMark/>
          </w:tcPr>
          <w:p w14:paraId="785B51BB" w14:textId="77777777" w:rsidR="00320E53" w:rsidRPr="00320E53" w:rsidRDefault="00320E53" w:rsidP="00320E53">
            <w:pPr>
              <w:jc w:val="center"/>
            </w:pPr>
            <w:r w:rsidRPr="00320E53">
              <w:t>0.63</w:t>
            </w:r>
          </w:p>
        </w:tc>
        <w:tc>
          <w:tcPr>
            <w:tcW w:w="1080" w:type="dxa"/>
            <w:noWrap/>
            <w:vAlign w:val="center"/>
            <w:hideMark/>
          </w:tcPr>
          <w:p w14:paraId="625B7ADA" w14:textId="77777777" w:rsidR="00320E53" w:rsidRPr="00320E53" w:rsidRDefault="00320E53" w:rsidP="00320E53">
            <w:pPr>
              <w:jc w:val="center"/>
            </w:pPr>
            <w:r w:rsidRPr="00320E53">
              <w:t>15300</w:t>
            </w:r>
          </w:p>
        </w:tc>
        <w:tc>
          <w:tcPr>
            <w:tcW w:w="990" w:type="dxa"/>
            <w:noWrap/>
            <w:vAlign w:val="center"/>
            <w:hideMark/>
          </w:tcPr>
          <w:p w14:paraId="6A84EA37" w14:textId="77777777" w:rsidR="00320E53" w:rsidRPr="00320E53" w:rsidRDefault="00320E53" w:rsidP="00320E53">
            <w:pPr>
              <w:jc w:val="center"/>
            </w:pPr>
            <w:r w:rsidRPr="00320E53">
              <w:t>0.084</w:t>
            </w:r>
          </w:p>
        </w:tc>
        <w:tc>
          <w:tcPr>
            <w:tcW w:w="1098" w:type="dxa"/>
            <w:noWrap/>
            <w:vAlign w:val="center"/>
            <w:hideMark/>
          </w:tcPr>
          <w:p w14:paraId="081A24D6" w14:textId="77777777" w:rsidR="00320E53" w:rsidRPr="00320E53" w:rsidRDefault="00320E53" w:rsidP="00320E53">
            <w:pPr>
              <w:jc w:val="center"/>
            </w:pPr>
            <w:r w:rsidRPr="00320E53">
              <w:t>0.31</w:t>
            </w:r>
          </w:p>
        </w:tc>
      </w:tr>
      <w:tr w:rsidR="00320E53" w:rsidRPr="00320E53" w14:paraId="6B0653F2" w14:textId="77777777" w:rsidTr="00320E53">
        <w:trPr>
          <w:trHeight w:val="300"/>
          <w:jc w:val="center"/>
        </w:trPr>
        <w:tc>
          <w:tcPr>
            <w:tcW w:w="1368" w:type="dxa"/>
            <w:noWrap/>
            <w:vAlign w:val="center"/>
            <w:hideMark/>
          </w:tcPr>
          <w:p w14:paraId="277FAAB0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trans</w:t>
            </w:r>
            <w:proofErr w:type="gramEnd"/>
          </w:p>
        </w:tc>
        <w:tc>
          <w:tcPr>
            <w:tcW w:w="1350" w:type="dxa"/>
            <w:noWrap/>
            <w:vAlign w:val="center"/>
            <w:hideMark/>
          </w:tcPr>
          <w:p w14:paraId="67C3DA82" w14:textId="77777777" w:rsidR="00320E53" w:rsidRPr="00320E53" w:rsidRDefault="00320E53" w:rsidP="00320E53">
            <w:pPr>
              <w:jc w:val="center"/>
            </w:pPr>
            <w:r w:rsidRPr="00320E53">
              <w:t>93695</w:t>
            </w:r>
          </w:p>
        </w:tc>
        <w:tc>
          <w:tcPr>
            <w:tcW w:w="1080" w:type="dxa"/>
            <w:noWrap/>
            <w:vAlign w:val="center"/>
            <w:hideMark/>
          </w:tcPr>
          <w:p w14:paraId="5FA28C62" w14:textId="77777777" w:rsidR="00320E53" w:rsidRPr="00320E53" w:rsidRDefault="00320E53" w:rsidP="00320E53">
            <w:pPr>
              <w:jc w:val="center"/>
            </w:pPr>
            <w:r w:rsidRPr="00320E53">
              <w:t>66248</w:t>
            </w:r>
          </w:p>
        </w:tc>
        <w:tc>
          <w:tcPr>
            <w:tcW w:w="810" w:type="dxa"/>
            <w:noWrap/>
            <w:vAlign w:val="center"/>
            <w:hideMark/>
          </w:tcPr>
          <w:p w14:paraId="79F07FAA" w14:textId="77777777" w:rsidR="00320E53" w:rsidRPr="00320E53" w:rsidRDefault="00320E53" w:rsidP="00320E53">
            <w:pPr>
              <w:jc w:val="center"/>
            </w:pPr>
            <w:r w:rsidRPr="00320E53">
              <w:t>0.127</w:t>
            </w:r>
          </w:p>
        </w:tc>
        <w:tc>
          <w:tcPr>
            <w:tcW w:w="1080" w:type="dxa"/>
            <w:noWrap/>
            <w:vAlign w:val="center"/>
            <w:hideMark/>
          </w:tcPr>
          <w:p w14:paraId="1A5E8476" w14:textId="77777777" w:rsidR="00320E53" w:rsidRPr="00320E53" w:rsidRDefault="00320E53" w:rsidP="00320E53">
            <w:pPr>
              <w:jc w:val="center"/>
            </w:pPr>
            <w:r w:rsidRPr="00320E53">
              <w:t>0.71</w:t>
            </w:r>
          </w:p>
        </w:tc>
        <w:tc>
          <w:tcPr>
            <w:tcW w:w="1080" w:type="dxa"/>
            <w:noWrap/>
            <w:vAlign w:val="center"/>
            <w:hideMark/>
          </w:tcPr>
          <w:p w14:paraId="370C6554" w14:textId="77777777" w:rsidR="00320E53" w:rsidRPr="00320E53" w:rsidRDefault="00320E53" w:rsidP="00320E53">
            <w:pPr>
              <w:jc w:val="center"/>
            </w:pPr>
            <w:r w:rsidRPr="00320E53">
              <w:t>28960</w:t>
            </w:r>
          </w:p>
        </w:tc>
        <w:tc>
          <w:tcPr>
            <w:tcW w:w="990" w:type="dxa"/>
            <w:noWrap/>
            <w:vAlign w:val="center"/>
            <w:hideMark/>
          </w:tcPr>
          <w:p w14:paraId="719825C6" w14:textId="77777777" w:rsidR="00320E53" w:rsidRPr="00320E53" w:rsidRDefault="00320E53" w:rsidP="00320E53">
            <w:pPr>
              <w:jc w:val="center"/>
            </w:pPr>
            <w:r w:rsidRPr="00320E53">
              <w:t>0.153</w:t>
            </w:r>
          </w:p>
        </w:tc>
        <w:tc>
          <w:tcPr>
            <w:tcW w:w="1098" w:type="dxa"/>
            <w:noWrap/>
            <w:vAlign w:val="center"/>
            <w:hideMark/>
          </w:tcPr>
          <w:p w14:paraId="74EE0A19" w14:textId="77777777" w:rsidR="00320E53" w:rsidRPr="00320E53" w:rsidRDefault="00320E53" w:rsidP="00320E53">
            <w:pPr>
              <w:jc w:val="center"/>
            </w:pPr>
            <w:r w:rsidRPr="00320E53">
              <w:t>0.31</w:t>
            </w:r>
          </w:p>
        </w:tc>
      </w:tr>
      <w:tr w:rsidR="00320E53" w:rsidRPr="00320E53" w14:paraId="0D0DF495" w14:textId="77777777" w:rsidTr="00320E53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6CCF5649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total</w:t>
            </w:r>
            <w:proofErr w:type="gramEnd"/>
            <w:r w:rsidRPr="00320E53">
              <w:t xml:space="preserve"> bytes read: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692E1398" w14:textId="77777777" w:rsidR="00320E53" w:rsidRPr="00320E53" w:rsidRDefault="00320E53" w:rsidP="00320E53">
            <w:pPr>
              <w:jc w:val="center"/>
            </w:pPr>
            <w:r w:rsidRPr="00320E53">
              <w:t>3251493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27B2AFC6" w14:textId="77777777" w:rsidR="00320E53" w:rsidRDefault="00320E53" w:rsidP="00320E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3251493</w:t>
            </w:r>
          </w:p>
        </w:tc>
      </w:tr>
      <w:tr w:rsidR="00320E53" w:rsidRPr="00320E53" w14:paraId="667D330B" w14:textId="77777777" w:rsidTr="00320E53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6B6CADB3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total</w:t>
            </w:r>
            <w:proofErr w:type="gramEnd"/>
            <w:r w:rsidRPr="00320E53">
              <w:t xml:space="preserve"> compressed bytes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4350A75C" w14:textId="77777777" w:rsidR="00320E53" w:rsidRPr="00320E53" w:rsidRDefault="00320E53" w:rsidP="00320E53">
            <w:pPr>
              <w:jc w:val="center"/>
            </w:pPr>
            <w:r w:rsidRPr="00320E53">
              <w:t>1845499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08314DAA" w14:textId="77777777" w:rsidR="00320E53" w:rsidRDefault="00320E53" w:rsidP="00320E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1282304</w:t>
            </w:r>
          </w:p>
        </w:tc>
      </w:tr>
      <w:tr w:rsidR="00320E53" w:rsidRPr="00320E53" w14:paraId="19D285C8" w14:textId="77777777" w:rsidTr="00320E53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6C1C275A" w14:textId="77777777" w:rsidR="00320E53" w:rsidRPr="00320E53" w:rsidRDefault="00320E53" w:rsidP="00320E53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percent </w:t>
            </w:r>
            <w:r w:rsidRPr="00320E53">
              <w:t>compression</w:t>
            </w:r>
          </w:p>
        </w:tc>
        <w:tc>
          <w:tcPr>
            <w:tcW w:w="2970" w:type="dxa"/>
            <w:gridSpan w:val="3"/>
            <w:vAlign w:val="center"/>
          </w:tcPr>
          <w:p w14:paraId="0F1E994A" w14:textId="77777777" w:rsidR="00320E53" w:rsidRPr="00320E53" w:rsidRDefault="00320E53" w:rsidP="00320E53">
            <w:pPr>
              <w:jc w:val="center"/>
            </w:pPr>
            <w:r w:rsidRPr="00320E53">
              <w:t>43.241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23EB6D72" w14:textId="6BF34DAB" w:rsidR="00320E53" w:rsidRDefault="007B52EA" w:rsidP="007B52E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B52EA">
              <w:rPr>
                <w:rFonts w:ascii="Calibri" w:eastAsia="Times New Roman" w:hAnsi="Calibri" w:cs="Times New Roman"/>
                <w:color w:val="000000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</w:rPr>
              <w:t>.563</w:t>
            </w:r>
          </w:p>
        </w:tc>
      </w:tr>
      <w:tr w:rsidR="00320E53" w:rsidRPr="00320E53" w14:paraId="4FEBEF96" w14:textId="77777777" w:rsidTr="00320E53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3C631B8E" w14:textId="77777777" w:rsidR="00320E53" w:rsidRPr="00320E53" w:rsidRDefault="00320E53" w:rsidP="00320E53">
            <w:pPr>
              <w:jc w:val="center"/>
            </w:pPr>
            <w:proofErr w:type="gramStart"/>
            <w:r w:rsidRPr="00320E53">
              <w:t>compression</w:t>
            </w:r>
            <w:proofErr w:type="gramEnd"/>
            <w:r w:rsidRPr="00320E53">
              <w:t xml:space="preserve"> time: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4124DE84" w14:textId="77777777" w:rsidR="00320E53" w:rsidRPr="00320E53" w:rsidRDefault="00320E53" w:rsidP="00320E53">
            <w:pPr>
              <w:jc w:val="center"/>
            </w:pPr>
            <w:r w:rsidRPr="00320E53">
              <w:t>3.972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3E79562E" w14:textId="77777777" w:rsidR="00320E53" w:rsidRDefault="00320E53" w:rsidP="00320E53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19.725</w:t>
            </w:r>
          </w:p>
        </w:tc>
      </w:tr>
    </w:tbl>
    <w:p w14:paraId="29533545" w14:textId="77777777" w:rsidR="000B299A" w:rsidRDefault="000B299A" w:rsidP="001B2EBA"/>
    <w:p w14:paraId="59E80465" w14:textId="77777777" w:rsidR="0092606F" w:rsidRDefault="0092606F" w:rsidP="001B2EBA"/>
    <w:p w14:paraId="34FD736B" w14:textId="77777777" w:rsidR="0092606F" w:rsidRDefault="0092606F" w:rsidP="001B2EBA"/>
    <w:p w14:paraId="7A418E0F" w14:textId="77777777" w:rsidR="0092606F" w:rsidRDefault="0092606F" w:rsidP="001B2EBA"/>
    <w:p w14:paraId="3FF3CC83" w14:textId="77777777" w:rsidR="0092606F" w:rsidRDefault="0092606F" w:rsidP="001B2EBA"/>
    <w:p w14:paraId="06F98932" w14:textId="77777777" w:rsidR="0092606F" w:rsidRDefault="0092606F" w:rsidP="001B2EBA"/>
    <w:p w14:paraId="47083505" w14:textId="77777777" w:rsidR="0092606F" w:rsidRDefault="0092606F" w:rsidP="001B2EBA"/>
    <w:p w14:paraId="20E6D5DD" w14:textId="77777777" w:rsidR="0092606F" w:rsidRDefault="0092606F" w:rsidP="001B2EBA"/>
    <w:p w14:paraId="52A738FB" w14:textId="77777777" w:rsidR="0092606F" w:rsidRDefault="0092606F" w:rsidP="001B2EBA"/>
    <w:p w14:paraId="7441C9C6" w14:textId="637EACA9" w:rsidR="0092606F" w:rsidRDefault="002D4F4C" w:rsidP="001B2EBA">
      <w:r>
        <w:t>Table 2</w:t>
      </w:r>
    </w:p>
    <w:p w14:paraId="1AE6B3E8" w14:textId="77777777" w:rsidR="0092606F" w:rsidRDefault="0092606F" w:rsidP="001B2EBA">
      <w:bookmarkStart w:id="0" w:name="_GoBack"/>
      <w:bookmarkEnd w:id="0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58"/>
        <w:gridCol w:w="1260"/>
        <w:gridCol w:w="1080"/>
        <w:gridCol w:w="810"/>
        <w:gridCol w:w="1080"/>
        <w:gridCol w:w="1080"/>
        <w:gridCol w:w="990"/>
        <w:gridCol w:w="1098"/>
      </w:tblGrid>
      <w:tr w:rsidR="00D06165" w:rsidRPr="00320E53" w14:paraId="1FFE7484" w14:textId="77777777" w:rsidTr="00614B13">
        <w:trPr>
          <w:trHeight w:val="300"/>
          <w:jc w:val="center"/>
        </w:trPr>
        <w:tc>
          <w:tcPr>
            <w:tcW w:w="1458" w:type="dxa"/>
            <w:vMerge w:val="restart"/>
            <w:noWrap/>
            <w:vAlign w:val="center"/>
            <w:hideMark/>
          </w:tcPr>
          <w:p w14:paraId="5D681103" w14:textId="537AD4B7" w:rsidR="00D06165" w:rsidRPr="00320E53" w:rsidRDefault="00D06165" w:rsidP="00810815">
            <w:pPr>
              <w:jc w:val="center"/>
            </w:pPr>
            <w:proofErr w:type="gramStart"/>
            <w:r w:rsidRPr="00614B13">
              <w:t>binary</w:t>
            </w:r>
            <w:proofErr w:type="gramEnd"/>
            <w:r w:rsidRPr="00614B13">
              <w:t xml:space="preserve"> files in Waterloo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7C619A38" w14:textId="77777777" w:rsidR="00D06165" w:rsidRPr="00320E53" w:rsidRDefault="00D06165" w:rsidP="00810815">
            <w:pPr>
              <w:jc w:val="center"/>
            </w:pPr>
            <w:proofErr w:type="gramStart"/>
            <w:r w:rsidRPr="00320E53">
              <w:t>from</w:t>
            </w:r>
            <w:proofErr w:type="gramEnd"/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47665965" w14:textId="1BCCEF0D" w:rsidR="00D06165" w:rsidRPr="00320E53" w:rsidRDefault="00D06165" w:rsidP="00810815">
            <w:pPr>
              <w:jc w:val="center"/>
            </w:pPr>
            <w:r>
              <w:t xml:space="preserve">Original </w:t>
            </w:r>
            <w:proofErr w:type="spellStart"/>
            <w:r w:rsidRPr="00320E53">
              <w:t>SimpleHuffProcessor</w:t>
            </w:r>
            <w:proofErr w:type="spellEnd"/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10734807" w14:textId="77777777" w:rsidR="00D06165" w:rsidRDefault="00D06165" w:rsidP="00F21E35">
            <w:pPr>
              <w:jc w:val="center"/>
            </w:pPr>
            <w:proofErr w:type="spellStart"/>
            <w:r w:rsidRPr="00320E53">
              <w:t>BurrowsWheeler</w:t>
            </w:r>
            <w:proofErr w:type="spellEnd"/>
          </w:p>
          <w:p w14:paraId="3C8045B1" w14:textId="319EDF2E" w:rsidR="00D06165" w:rsidRPr="00320E53" w:rsidRDefault="00D06165" w:rsidP="00810815">
            <w:pPr>
              <w:jc w:val="center"/>
            </w:pPr>
            <w:proofErr w:type="spellStart"/>
            <w:r w:rsidRPr="00320E53">
              <w:t>SimpleHuffProcessor</w:t>
            </w:r>
            <w:proofErr w:type="spellEnd"/>
          </w:p>
        </w:tc>
      </w:tr>
      <w:tr w:rsidR="0092606F" w:rsidRPr="00320E53" w14:paraId="5FE164F4" w14:textId="77777777" w:rsidTr="00614B13">
        <w:trPr>
          <w:trHeight w:val="300"/>
          <w:jc w:val="center"/>
        </w:trPr>
        <w:tc>
          <w:tcPr>
            <w:tcW w:w="1458" w:type="dxa"/>
            <w:vMerge/>
            <w:noWrap/>
            <w:vAlign w:val="center"/>
            <w:hideMark/>
          </w:tcPr>
          <w:p w14:paraId="7FC89DED" w14:textId="77777777" w:rsidR="0092606F" w:rsidRPr="00320E53" w:rsidRDefault="0092606F" w:rsidP="00810815">
            <w:pPr>
              <w:jc w:val="center"/>
            </w:pPr>
          </w:p>
        </w:tc>
        <w:tc>
          <w:tcPr>
            <w:tcW w:w="1260" w:type="dxa"/>
            <w:vMerge/>
            <w:noWrap/>
            <w:vAlign w:val="center"/>
            <w:hideMark/>
          </w:tcPr>
          <w:p w14:paraId="4E5F9338" w14:textId="77777777" w:rsidR="0092606F" w:rsidRPr="00320E53" w:rsidRDefault="0092606F" w:rsidP="00810815">
            <w:pPr>
              <w:jc w:val="center"/>
            </w:pPr>
          </w:p>
        </w:tc>
        <w:tc>
          <w:tcPr>
            <w:tcW w:w="1080" w:type="dxa"/>
            <w:noWrap/>
            <w:vAlign w:val="center"/>
            <w:hideMark/>
          </w:tcPr>
          <w:p w14:paraId="439FAA94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</w:t>
            </w:r>
            <w:proofErr w:type="gramEnd"/>
          </w:p>
        </w:tc>
        <w:tc>
          <w:tcPr>
            <w:tcW w:w="810" w:type="dxa"/>
            <w:noWrap/>
            <w:vAlign w:val="center"/>
            <w:hideMark/>
          </w:tcPr>
          <w:p w14:paraId="5F5FC46F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time</w:t>
            </w:r>
            <w:proofErr w:type="gramEnd"/>
          </w:p>
        </w:tc>
        <w:tc>
          <w:tcPr>
            <w:tcW w:w="1080" w:type="dxa"/>
            <w:noWrap/>
            <w:vAlign w:val="center"/>
            <w:hideMark/>
          </w:tcPr>
          <w:p w14:paraId="77FFB9E7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</w:t>
            </w:r>
            <w:proofErr w:type="gramEnd"/>
            <w:r w:rsidRPr="00320E53">
              <w:t>/from</w:t>
            </w:r>
          </w:p>
        </w:tc>
        <w:tc>
          <w:tcPr>
            <w:tcW w:w="1080" w:type="dxa"/>
            <w:noWrap/>
            <w:vAlign w:val="center"/>
            <w:hideMark/>
          </w:tcPr>
          <w:p w14:paraId="288BBC1E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</w:t>
            </w:r>
            <w:proofErr w:type="gramEnd"/>
          </w:p>
        </w:tc>
        <w:tc>
          <w:tcPr>
            <w:tcW w:w="990" w:type="dxa"/>
            <w:noWrap/>
            <w:vAlign w:val="center"/>
            <w:hideMark/>
          </w:tcPr>
          <w:p w14:paraId="13BCA5A4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time</w:t>
            </w:r>
            <w:proofErr w:type="gramEnd"/>
          </w:p>
        </w:tc>
        <w:tc>
          <w:tcPr>
            <w:tcW w:w="1098" w:type="dxa"/>
            <w:noWrap/>
            <w:vAlign w:val="center"/>
            <w:hideMark/>
          </w:tcPr>
          <w:p w14:paraId="472B36C8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</w:t>
            </w:r>
            <w:proofErr w:type="gramEnd"/>
            <w:r w:rsidRPr="00320E53">
              <w:t>/from</w:t>
            </w:r>
          </w:p>
        </w:tc>
      </w:tr>
      <w:tr w:rsidR="0092606F" w:rsidRPr="00320E53" w14:paraId="4379A979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64EADDB9" w14:textId="4AB575A2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clegg.tif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2148F06E" w14:textId="678B1A7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2149096</w:t>
            </w:r>
          </w:p>
        </w:tc>
        <w:tc>
          <w:tcPr>
            <w:tcW w:w="1080" w:type="dxa"/>
            <w:noWrap/>
            <w:vAlign w:val="center"/>
            <w:hideMark/>
          </w:tcPr>
          <w:p w14:paraId="063C66DC" w14:textId="61A7E59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2034591</w:t>
            </w:r>
          </w:p>
        </w:tc>
        <w:tc>
          <w:tcPr>
            <w:tcW w:w="810" w:type="dxa"/>
            <w:noWrap/>
            <w:vAlign w:val="center"/>
            <w:hideMark/>
          </w:tcPr>
          <w:p w14:paraId="5642B08E" w14:textId="69B735B0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3.839</w:t>
            </w:r>
          </w:p>
        </w:tc>
        <w:tc>
          <w:tcPr>
            <w:tcW w:w="1080" w:type="dxa"/>
            <w:noWrap/>
            <w:vAlign w:val="center"/>
            <w:hideMark/>
          </w:tcPr>
          <w:p w14:paraId="577C1EFC" w14:textId="19F694A1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080" w:type="dxa"/>
            <w:noWrap/>
            <w:vAlign w:val="center"/>
            <w:hideMark/>
          </w:tcPr>
          <w:p w14:paraId="4FBD9CDC" w14:textId="499766D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967115</w:t>
            </w:r>
          </w:p>
        </w:tc>
        <w:tc>
          <w:tcPr>
            <w:tcW w:w="990" w:type="dxa"/>
            <w:noWrap/>
            <w:vAlign w:val="center"/>
            <w:hideMark/>
          </w:tcPr>
          <w:p w14:paraId="383792AB" w14:textId="47FD5A6E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21.109</w:t>
            </w:r>
          </w:p>
        </w:tc>
        <w:tc>
          <w:tcPr>
            <w:tcW w:w="1098" w:type="dxa"/>
            <w:noWrap/>
            <w:vAlign w:val="center"/>
            <w:hideMark/>
          </w:tcPr>
          <w:p w14:paraId="47026F6E" w14:textId="05E35FC1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0.45</w:t>
            </w:r>
          </w:p>
        </w:tc>
      </w:tr>
      <w:tr w:rsidR="0092606F" w:rsidRPr="00320E53" w14:paraId="6929980A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2D6770FB" w14:textId="0359D9FB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frymire.tif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746627D8" w14:textId="52FF0B34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3706306</w:t>
            </w:r>
          </w:p>
        </w:tc>
        <w:tc>
          <w:tcPr>
            <w:tcW w:w="1080" w:type="dxa"/>
            <w:noWrap/>
            <w:vAlign w:val="center"/>
            <w:hideMark/>
          </w:tcPr>
          <w:p w14:paraId="0E13816F" w14:textId="2C2B50E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2188589</w:t>
            </w:r>
          </w:p>
        </w:tc>
        <w:tc>
          <w:tcPr>
            <w:tcW w:w="810" w:type="dxa"/>
            <w:noWrap/>
            <w:vAlign w:val="center"/>
            <w:hideMark/>
          </w:tcPr>
          <w:p w14:paraId="1D592B76" w14:textId="0CAEE29B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4.37</w:t>
            </w:r>
          </w:p>
        </w:tc>
        <w:tc>
          <w:tcPr>
            <w:tcW w:w="1080" w:type="dxa"/>
            <w:noWrap/>
            <w:vAlign w:val="center"/>
            <w:hideMark/>
          </w:tcPr>
          <w:p w14:paraId="00E500D3" w14:textId="7E3328CE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0.59</w:t>
            </w:r>
          </w:p>
        </w:tc>
        <w:tc>
          <w:tcPr>
            <w:tcW w:w="1080" w:type="dxa"/>
            <w:noWrap/>
            <w:vAlign w:val="center"/>
            <w:hideMark/>
          </w:tcPr>
          <w:p w14:paraId="6C5D3F8B" w14:textId="318B283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720455</w:t>
            </w:r>
          </w:p>
        </w:tc>
        <w:tc>
          <w:tcPr>
            <w:tcW w:w="990" w:type="dxa"/>
            <w:noWrap/>
            <w:vAlign w:val="center"/>
            <w:hideMark/>
          </w:tcPr>
          <w:p w14:paraId="505BADBC" w14:textId="7F295850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35.899</w:t>
            </w:r>
          </w:p>
        </w:tc>
        <w:tc>
          <w:tcPr>
            <w:tcW w:w="1098" w:type="dxa"/>
            <w:noWrap/>
            <w:vAlign w:val="center"/>
            <w:hideMark/>
          </w:tcPr>
          <w:p w14:paraId="6824DC70" w14:textId="30014E0A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</w:tr>
      <w:tr w:rsidR="0092606F" w:rsidRPr="00320E53" w14:paraId="12208520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7BBAB249" w14:textId="65EEB741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lena.tif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4456A7FC" w14:textId="1D7364BA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786568</w:t>
            </w:r>
          </w:p>
        </w:tc>
        <w:tc>
          <w:tcPr>
            <w:tcW w:w="1080" w:type="dxa"/>
            <w:noWrap/>
            <w:vAlign w:val="center"/>
            <w:hideMark/>
          </w:tcPr>
          <w:p w14:paraId="4B7745FD" w14:textId="6BE5FF33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766142</w:t>
            </w:r>
          </w:p>
        </w:tc>
        <w:tc>
          <w:tcPr>
            <w:tcW w:w="810" w:type="dxa"/>
            <w:noWrap/>
            <w:vAlign w:val="center"/>
            <w:hideMark/>
          </w:tcPr>
          <w:p w14:paraId="39C4D3C7" w14:textId="46DBAE10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1.429</w:t>
            </w:r>
          </w:p>
        </w:tc>
        <w:tc>
          <w:tcPr>
            <w:tcW w:w="1080" w:type="dxa"/>
            <w:noWrap/>
            <w:vAlign w:val="center"/>
            <w:hideMark/>
          </w:tcPr>
          <w:p w14:paraId="4EFD3D1A" w14:textId="54D3722B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080" w:type="dxa"/>
            <w:noWrap/>
            <w:vAlign w:val="center"/>
            <w:hideMark/>
          </w:tcPr>
          <w:p w14:paraId="641DF70B" w14:textId="14FD98AD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665511</w:t>
            </w:r>
          </w:p>
        </w:tc>
        <w:tc>
          <w:tcPr>
            <w:tcW w:w="990" w:type="dxa"/>
            <w:noWrap/>
            <w:vAlign w:val="center"/>
            <w:hideMark/>
          </w:tcPr>
          <w:p w14:paraId="6C9B50B6" w14:textId="5074F6FA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1.941</w:t>
            </w:r>
          </w:p>
        </w:tc>
        <w:tc>
          <w:tcPr>
            <w:tcW w:w="1098" w:type="dxa"/>
            <w:noWrap/>
            <w:vAlign w:val="center"/>
            <w:hideMark/>
          </w:tcPr>
          <w:p w14:paraId="1D744FA7" w14:textId="075831B0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</w:tr>
      <w:tr w:rsidR="0092606F" w:rsidRPr="00320E53" w14:paraId="5E453788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049FCCBC" w14:textId="3252EDCA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monarch.tif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017DECF1" w14:textId="6B2A658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1179784</w:t>
            </w:r>
          </w:p>
        </w:tc>
        <w:tc>
          <w:tcPr>
            <w:tcW w:w="1080" w:type="dxa"/>
            <w:noWrap/>
            <w:vAlign w:val="center"/>
            <w:hideMark/>
          </w:tcPr>
          <w:p w14:paraId="56F78635" w14:textId="242BCFBD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1109969</w:t>
            </w:r>
          </w:p>
        </w:tc>
        <w:tc>
          <w:tcPr>
            <w:tcW w:w="810" w:type="dxa"/>
            <w:noWrap/>
            <w:vAlign w:val="center"/>
            <w:hideMark/>
          </w:tcPr>
          <w:p w14:paraId="70E482FB" w14:textId="4317F738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2.076</w:t>
            </w:r>
          </w:p>
        </w:tc>
        <w:tc>
          <w:tcPr>
            <w:tcW w:w="1080" w:type="dxa"/>
            <w:noWrap/>
            <w:vAlign w:val="center"/>
            <w:hideMark/>
          </w:tcPr>
          <w:p w14:paraId="0981D9CA" w14:textId="3F1789AC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080" w:type="dxa"/>
            <w:noWrap/>
            <w:vAlign w:val="center"/>
            <w:hideMark/>
          </w:tcPr>
          <w:p w14:paraId="558CBE92" w14:textId="53B4DC01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862550</w:t>
            </w:r>
          </w:p>
        </w:tc>
        <w:tc>
          <w:tcPr>
            <w:tcW w:w="990" w:type="dxa"/>
            <w:noWrap/>
            <w:vAlign w:val="center"/>
            <w:hideMark/>
          </w:tcPr>
          <w:p w14:paraId="1377DCFB" w14:textId="43C3CFD3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2.357</w:t>
            </w:r>
          </w:p>
        </w:tc>
        <w:tc>
          <w:tcPr>
            <w:tcW w:w="1098" w:type="dxa"/>
            <w:noWrap/>
            <w:vAlign w:val="center"/>
            <w:hideMark/>
          </w:tcPr>
          <w:p w14:paraId="786538E9" w14:textId="4A85287D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0.73</w:t>
            </w:r>
          </w:p>
        </w:tc>
      </w:tr>
      <w:tr w:rsidR="0092606F" w:rsidRPr="00320E53" w14:paraId="020E34DA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20704409" w14:textId="4D2124AC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peppers.tif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0DEEC8C4" w14:textId="19BC4053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786568</w:t>
            </w:r>
          </w:p>
        </w:tc>
        <w:tc>
          <w:tcPr>
            <w:tcW w:w="1080" w:type="dxa"/>
            <w:noWrap/>
            <w:vAlign w:val="center"/>
            <w:hideMark/>
          </w:tcPr>
          <w:p w14:paraId="1C98C339" w14:textId="1D957407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756964</w:t>
            </w:r>
          </w:p>
        </w:tc>
        <w:tc>
          <w:tcPr>
            <w:tcW w:w="810" w:type="dxa"/>
            <w:noWrap/>
            <w:vAlign w:val="center"/>
            <w:hideMark/>
          </w:tcPr>
          <w:p w14:paraId="2B862824" w14:textId="1699A4B7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1.443</w:t>
            </w:r>
          </w:p>
        </w:tc>
        <w:tc>
          <w:tcPr>
            <w:tcW w:w="1080" w:type="dxa"/>
            <w:noWrap/>
            <w:vAlign w:val="center"/>
            <w:hideMark/>
          </w:tcPr>
          <w:p w14:paraId="54BEBD07" w14:textId="780E78E9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080" w:type="dxa"/>
            <w:noWrap/>
            <w:vAlign w:val="center"/>
            <w:hideMark/>
          </w:tcPr>
          <w:p w14:paraId="3466881D" w14:textId="12BE4B26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652441</w:t>
            </w:r>
          </w:p>
        </w:tc>
        <w:tc>
          <w:tcPr>
            <w:tcW w:w="990" w:type="dxa"/>
            <w:noWrap/>
            <w:vAlign w:val="center"/>
            <w:hideMark/>
          </w:tcPr>
          <w:p w14:paraId="5C80A0D1" w14:textId="5954E43E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1.843</w:t>
            </w:r>
          </w:p>
        </w:tc>
        <w:tc>
          <w:tcPr>
            <w:tcW w:w="1098" w:type="dxa"/>
            <w:noWrap/>
            <w:vAlign w:val="center"/>
            <w:hideMark/>
          </w:tcPr>
          <w:p w14:paraId="4DA65B6D" w14:textId="2BFF4557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0.83</w:t>
            </w:r>
          </w:p>
        </w:tc>
      </w:tr>
      <w:tr w:rsidR="0092606F" w:rsidRPr="00320E53" w14:paraId="42F18414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760E30E9" w14:textId="45D7FF22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sail.tif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197750D0" w14:textId="274E624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1179784</w:t>
            </w:r>
          </w:p>
        </w:tc>
        <w:tc>
          <w:tcPr>
            <w:tcW w:w="1080" w:type="dxa"/>
            <w:noWrap/>
            <w:vAlign w:val="center"/>
            <w:hideMark/>
          </w:tcPr>
          <w:p w14:paraId="1163F0D7" w14:textId="3B36C840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1085497</w:t>
            </w:r>
          </w:p>
        </w:tc>
        <w:tc>
          <w:tcPr>
            <w:tcW w:w="810" w:type="dxa"/>
            <w:noWrap/>
            <w:vAlign w:val="center"/>
            <w:hideMark/>
          </w:tcPr>
          <w:p w14:paraId="421B2133" w14:textId="6BEAF89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2.072</w:t>
            </w:r>
          </w:p>
        </w:tc>
        <w:tc>
          <w:tcPr>
            <w:tcW w:w="1080" w:type="dxa"/>
            <w:noWrap/>
            <w:vAlign w:val="center"/>
            <w:hideMark/>
          </w:tcPr>
          <w:p w14:paraId="25D58B1A" w14:textId="6D613FA6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080" w:type="dxa"/>
            <w:noWrap/>
            <w:vAlign w:val="center"/>
            <w:hideMark/>
          </w:tcPr>
          <w:p w14:paraId="0C463BAA" w14:textId="4079B804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931162</w:t>
            </w:r>
          </w:p>
        </w:tc>
        <w:tc>
          <w:tcPr>
            <w:tcW w:w="990" w:type="dxa"/>
            <w:noWrap/>
            <w:vAlign w:val="center"/>
            <w:hideMark/>
          </w:tcPr>
          <w:p w14:paraId="7D6BACB7" w14:textId="34115B6D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2.436</w:t>
            </w:r>
          </w:p>
        </w:tc>
        <w:tc>
          <w:tcPr>
            <w:tcW w:w="1098" w:type="dxa"/>
            <w:noWrap/>
            <w:vAlign w:val="center"/>
            <w:hideMark/>
          </w:tcPr>
          <w:p w14:paraId="26CDDF05" w14:textId="5E5C190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0.79</w:t>
            </w:r>
          </w:p>
        </w:tc>
      </w:tr>
      <w:tr w:rsidR="0092606F" w:rsidRPr="00320E53" w14:paraId="02B596DA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4664D51F" w14:textId="6BF71D0F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serrano.tif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2550E8A5" w14:textId="06AD1791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1498414</w:t>
            </w:r>
          </w:p>
        </w:tc>
        <w:tc>
          <w:tcPr>
            <w:tcW w:w="1080" w:type="dxa"/>
            <w:noWrap/>
            <w:vAlign w:val="center"/>
            <w:hideMark/>
          </w:tcPr>
          <w:p w14:paraId="2BF9C860" w14:textId="42F8EF46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1127641</w:t>
            </w:r>
          </w:p>
        </w:tc>
        <w:tc>
          <w:tcPr>
            <w:tcW w:w="810" w:type="dxa"/>
            <w:noWrap/>
            <w:vAlign w:val="center"/>
            <w:hideMark/>
          </w:tcPr>
          <w:p w14:paraId="2888DAD3" w14:textId="1981DDC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2.162</w:t>
            </w:r>
          </w:p>
        </w:tc>
        <w:tc>
          <w:tcPr>
            <w:tcW w:w="1080" w:type="dxa"/>
            <w:noWrap/>
            <w:vAlign w:val="center"/>
            <w:hideMark/>
          </w:tcPr>
          <w:p w14:paraId="253FA33A" w14:textId="42E24B39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080" w:type="dxa"/>
            <w:noWrap/>
            <w:vAlign w:val="center"/>
            <w:hideMark/>
          </w:tcPr>
          <w:p w14:paraId="1565A1FE" w14:textId="2B65E587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286581</w:t>
            </w:r>
          </w:p>
        </w:tc>
        <w:tc>
          <w:tcPr>
            <w:tcW w:w="990" w:type="dxa"/>
            <w:noWrap/>
            <w:vAlign w:val="center"/>
            <w:hideMark/>
          </w:tcPr>
          <w:p w14:paraId="77045068" w14:textId="07A43C1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4.634</w:t>
            </w:r>
          </w:p>
        </w:tc>
        <w:tc>
          <w:tcPr>
            <w:tcW w:w="1098" w:type="dxa"/>
            <w:noWrap/>
            <w:vAlign w:val="center"/>
            <w:hideMark/>
          </w:tcPr>
          <w:p w14:paraId="7B8D9C64" w14:textId="087D300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0.19</w:t>
            </w:r>
          </w:p>
        </w:tc>
      </w:tr>
      <w:tr w:rsidR="0092606F" w:rsidRPr="00320E53" w14:paraId="2BBD6A91" w14:textId="77777777" w:rsidTr="00614B13">
        <w:trPr>
          <w:trHeight w:val="300"/>
          <w:jc w:val="center"/>
        </w:trPr>
        <w:tc>
          <w:tcPr>
            <w:tcW w:w="1458" w:type="dxa"/>
            <w:noWrap/>
            <w:vAlign w:val="center"/>
            <w:hideMark/>
          </w:tcPr>
          <w:p w14:paraId="0B68D9AD" w14:textId="0EEBA846" w:rsidR="0092606F" w:rsidRPr="00320E53" w:rsidRDefault="0092606F" w:rsidP="00810815">
            <w:pPr>
              <w:jc w:val="center"/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tulips.tif</w:t>
            </w:r>
            <w:proofErr w:type="spellEnd"/>
            <w:proofErr w:type="gramEnd"/>
          </w:p>
        </w:tc>
        <w:tc>
          <w:tcPr>
            <w:tcW w:w="1260" w:type="dxa"/>
            <w:noWrap/>
            <w:vAlign w:val="center"/>
            <w:hideMark/>
          </w:tcPr>
          <w:p w14:paraId="50738955" w14:textId="6C667DFD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1179784</w:t>
            </w:r>
          </w:p>
        </w:tc>
        <w:tc>
          <w:tcPr>
            <w:tcW w:w="1080" w:type="dxa"/>
            <w:noWrap/>
            <w:vAlign w:val="center"/>
            <w:hideMark/>
          </w:tcPr>
          <w:p w14:paraId="7B685749" w14:textId="1113CA9B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1135857</w:t>
            </w:r>
          </w:p>
        </w:tc>
        <w:tc>
          <w:tcPr>
            <w:tcW w:w="810" w:type="dxa"/>
            <w:noWrap/>
            <w:vAlign w:val="center"/>
            <w:hideMark/>
          </w:tcPr>
          <w:p w14:paraId="6CE97F22" w14:textId="080BB872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2.102</w:t>
            </w:r>
          </w:p>
        </w:tc>
        <w:tc>
          <w:tcPr>
            <w:tcW w:w="1080" w:type="dxa"/>
            <w:noWrap/>
            <w:vAlign w:val="center"/>
            <w:hideMark/>
          </w:tcPr>
          <w:p w14:paraId="54BF1FAE" w14:textId="1EAE142B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080" w:type="dxa"/>
            <w:noWrap/>
            <w:vAlign w:val="center"/>
            <w:hideMark/>
          </w:tcPr>
          <w:p w14:paraId="432F3871" w14:textId="53AC2AF2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998964</w:t>
            </w:r>
          </w:p>
        </w:tc>
        <w:tc>
          <w:tcPr>
            <w:tcW w:w="990" w:type="dxa"/>
            <w:noWrap/>
            <w:vAlign w:val="center"/>
            <w:hideMark/>
          </w:tcPr>
          <w:p w14:paraId="059525EA" w14:textId="6BF98434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2.636</w:t>
            </w:r>
          </w:p>
        </w:tc>
        <w:tc>
          <w:tcPr>
            <w:tcW w:w="1098" w:type="dxa"/>
            <w:noWrap/>
            <w:vAlign w:val="center"/>
            <w:hideMark/>
          </w:tcPr>
          <w:p w14:paraId="45DC33D6" w14:textId="7CCA1F54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0.85</w:t>
            </w:r>
          </w:p>
        </w:tc>
      </w:tr>
      <w:tr w:rsidR="0092606F" w:rsidRPr="00320E53" w14:paraId="2532439C" w14:textId="77777777" w:rsidTr="00810815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2617932D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total</w:t>
            </w:r>
            <w:proofErr w:type="gramEnd"/>
            <w:r w:rsidRPr="00320E53">
              <w:t xml:space="preserve"> bytes read: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7175E688" w14:textId="1C6E8C75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12466304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5319F0A8" w14:textId="5C1FC48C" w:rsidR="0092606F" w:rsidRDefault="0092606F" w:rsidP="008108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12466304</w:t>
            </w:r>
          </w:p>
        </w:tc>
      </w:tr>
      <w:tr w:rsidR="0092606F" w:rsidRPr="00320E53" w14:paraId="4C95D87C" w14:textId="77777777" w:rsidTr="00810815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145884B3" w14:textId="77777777" w:rsidR="0092606F" w:rsidRPr="00320E53" w:rsidRDefault="0092606F" w:rsidP="00810815">
            <w:pPr>
              <w:jc w:val="center"/>
            </w:pPr>
            <w:proofErr w:type="gramStart"/>
            <w:r w:rsidRPr="00320E53">
              <w:t>total</w:t>
            </w:r>
            <w:proofErr w:type="gramEnd"/>
            <w:r w:rsidRPr="00320E53">
              <w:t xml:space="preserve"> compressed bytes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22E79661" w14:textId="3F8CBEAF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10205250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2980C86D" w14:textId="0074ADDE" w:rsidR="0092606F" w:rsidRDefault="0092606F" w:rsidP="008108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6082347</w:t>
            </w:r>
          </w:p>
        </w:tc>
      </w:tr>
      <w:tr w:rsidR="0092606F" w:rsidRPr="00320E53" w14:paraId="7323084C" w14:textId="77777777" w:rsidTr="00810815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2B9EF38D" w14:textId="77777777" w:rsidR="0092606F" w:rsidRPr="00320E53" w:rsidRDefault="0092606F" w:rsidP="00810815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percent </w:t>
            </w:r>
            <w:r w:rsidRPr="00320E53">
              <w:t>compression</w:t>
            </w:r>
          </w:p>
        </w:tc>
        <w:tc>
          <w:tcPr>
            <w:tcW w:w="2970" w:type="dxa"/>
            <w:gridSpan w:val="3"/>
            <w:vAlign w:val="center"/>
          </w:tcPr>
          <w:p w14:paraId="0BF22E49" w14:textId="257236AE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18.137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64E653A0" w14:textId="431C40CC" w:rsidR="0092606F" w:rsidRDefault="0092606F" w:rsidP="008108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06F">
              <w:rPr>
                <w:rFonts w:ascii="Calibri" w:eastAsia="Times New Roman" w:hAnsi="Calibri" w:cs="Times New Roman"/>
                <w:color w:val="000000"/>
              </w:rPr>
              <w:t>51</w:t>
            </w:r>
            <w:r>
              <w:rPr>
                <w:rFonts w:ascii="Calibri" w:eastAsia="Times New Roman" w:hAnsi="Calibri" w:cs="Times New Roman"/>
                <w:color w:val="000000"/>
              </w:rPr>
              <w:t>.210</w:t>
            </w:r>
          </w:p>
        </w:tc>
      </w:tr>
      <w:tr w:rsidR="0092606F" w:rsidRPr="00320E53" w14:paraId="51125308" w14:textId="77777777" w:rsidTr="00810815">
        <w:trPr>
          <w:trHeight w:val="300"/>
          <w:jc w:val="center"/>
        </w:trPr>
        <w:tc>
          <w:tcPr>
            <w:tcW w:w="2718" w:type="dxa"/>
            <w:gridSpan w:val="2"/>
            <w:noWrap/>
            <w:vAlign w:val="center"/>
            <w:hideMark/>
          </w:tcPr>
          <w:p w14:paraId="22025062" w14:textId="67688E76" w:rsidR="0092606F" w:rsidRPr="00320E53" w:rsidRDefault="0092606F" w:rsidP="00810815">
            <w:pPr>
              <w:jc w:val="center"/>
            </w:pPr>
            <w:proofErr w:type="gramStart"/>
            <w:r w:rsidRPr="00320E53">
              <w:t>compression</w:t>
            </w:r>
            <w:proofErr w:type="gramEnd"/>
            <w:r w:rsidRPr="00320E53">
              <w:t xml:space="preserve"> time:</w:t>
            </w:r>
          </w:p>
        </w:tc>
        <w:tc>
          <w:tcPr>
            <w:tcW w:w="2970" w:type="dxa"/>
            <w:gridSpan w:val="3"/>
            <w:noWrap/>
            <w:vAlign w:val="center"/>
            <w:hideMark/>
          </w:tcPr>
          <w:p w14:paraId="4DD29458" w14:textId="55E9CBEC" w:rsidR="0092606F" w:rsidRPr="00320E53" w:rsidRDefault="0092606F" w:rsidP="00810815">
            <w:pPr>
              <w:jc w:val="center"/>
            </w:pPr>
            <w:r>
              <w:rPr>
                <w:rFonts w:ascii="Calibri" w:eastAsia="Times New Roman" w:hAnsi="Calibri" w:cs="Times New Roman"/>
                <w:color w:val="000000"/>
              </w:rPr>
              <w:t>19.493</w:t>
            </w:r>
          </w:p>
        </w:tc>
        <w:tc>
          <w:tcPr>
            <w:tcW w:w="3168" w:type="dxa"/>
            <w:gridSpan w:val="3"/>
            <w:noWrap/>
            <w:vAlign w:val="center"/>
            <w:hideMark/>
          </w:tcPr>
          <w:p w14:paraId="2291DE85" w14:textId="710658AB" w:rsidR="0092606F" w:rsidRDefault="0092606F" w:rsidP="0081081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72.855</w:t>
            </w:r>
          </w:p>
        </w:tc>
      </w:tr>
    </w:tbl>
    <w:p w14:paraId="2E110135" w14:textId="77777777" w:rsidR="0092606F" w:rsidRDefault="0092606F" w:rsidP="001B2EBA"/>
    <w:sectPr w:rsidR="0092606F" w:rsidSect="00DC1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EBA"/>
    <w:rsid w:val="000B299A"/>
    <w:rsid w:val="001B2EBA"/>
    <w:rsid w:val="002D4F4C"/>
    <w:rsid w:val="00320E53"/>
    <w:rsid w:val="003F6026"/>
    <w:rsid w:val="00614B13"/>
    <w:rsid w:val="007B52EA"/>
    <w:rsid w:val="00810815"/>
    <w:rsid w:val="0092606F"/>
    <w:rsid w:val="009C6DEB"/>
    <w:rsid w:val="00D06165"/>
    <w:rsid w:val="00DC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C1F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E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338</Words>
  <Characters>1932</Characters>
  <Application>Microsoft Macintosh Word</Application>
  <DocSecurity>0</DocSecurity>
  <Lines>16</Lines>
  <Paragraphs>4</Paragraphs>
  <ScaleCrop>false</ScaleCrop>
  <Company>Duke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Liu</dc:creator>
  <cp:keywords/>
  <dc:description/>
  <cp:lastModifiedBy>J Liu</cp:lastModifiedBy>
  <cp:revision>8</cp:revision>
  <dcterms:created xsi:type="dcterms:W3CDTF">2012-04-24T23:42:00Z</dcterms:created>
  <dcterms:modified xsi:type="dcterms:W3CDTF">2012-04-25T05:39:00Z</dcterms:modified>
</cp:coreProperties>
</file>