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542" w:rsidRDefault="008A7542" w:rsidP="00B55420">
      <w:pPr>
        <w:spacing w:after="160" w:line="480" w:lineRule="auto"/>
        <w:rPr>
          <w:b/>
        </w:rPr>
      </w:pPr>
      <w:r>
        <w:rPr>
          <w:b/>
        </w:rPr>
        <w:t>Supplementary Material</w:t>
      </w:r>
    </w:p>
    <w:p w:rsidR="003D3823" w:rsidRPr="00707712" w:rsidRDefault="003D3823" w:rsidP="00B0348D">
      <w:pPr>
        <w:pBdr>
          <w:top w:val="nil"/>
          <w:left w:val="nil"/>
          <w:bottom w:val="nil"/>
          <w:right w:val="nil"/>
          <w:between w:val="nil"/>
        </w:pBdr>
        <w:rPr>
          <w:color w:val="000000"/>
        </w:rPr>
      </w:pPr>
      <w:r w:rsidRPr="00707712">
        <w:rPr>
          <w:b/>
          <w:color w:val="000000"/>
        </w:rPr>
        <w:t>Table S1</w:t>
      </w:r>
      <w:r w:rsidRPr="00707712">
        <w:rPr>
          <w:color w:val="000000"/>
        </w:rPr>
        <w:t>. List of grass species and sites sampled across three replicate latitudinal gradients (E= East, M = Middle, W=West) across the Nort</w:t>
      </w:r>
      <w:r>
        <w:rPr>
          <w:color w:val="000000"/>
        </w:rPr>
        <w:t>h American p</w:t>
      </w:r>
      <w:r w:rsidRPr="00707712">
        <w:rPr>
          <w:color w:val="000000"/>
        </w:rPr>
        <w:t>lains. Coordinates are</w:t>
      </w:r>
      <w:r>
        <w:rPr>
          <w:color w:val="000000"/>
        </w:rPr>
        <w:t xml:space="preserve"> given in decimal degrees, and e</w:t>
      </w:r>
      <w:r w:rsidRPr="00707712">
        <w:rPr>
          <w:color w:val="000000"/>
        </w:rPr>
        <w:t xml:space="preserve">levation is in meters. Bin indicates the categorical bin for latitude used in analysis (N=North, NM=North-Middle, SM=South-Middle, S=South). Date indicates the month/day on which samples were collected during </w:t>
      </w:r>
      <w:r w:rsidR="00A562B5">
        <w:rPr>
          <w:color w:val="000000"/>
        </w:rPr>
        <w:t xml:space="preserve">the </w:t>
      </w:r>
      <w:r w:rsidRPr="00707712">
        <w:rPr>
          <w:color w:val="000000"/>
        </w:rPr>
        <w:t>year 2015.</w:t>
      </w:r>
      <w:r w:rsidR="00CA020D">
        <w:rPr>
          <w:color w:val="000000"/>
        </w:rPr>
        <w:t xml:space="preserve"> P</w:t>
      </w:r>
      <w:r w:rsidR="00CA020D" w:rsidRPr="00752EAB">
        <w:rPr>
          <w:color w:val="000000"/>
        </w:rPr>
        <w:t xml:space="preserve">lants were not grazed by cattle at the time of sampling, and sites lacked cattle </w:t>
      </w:r>
      <w:r w:rsidR="00CA020D">
        <w:rPr>
          <w:color w:val="000000"/>
        </w:rPr>
        <w:t xml:space="preserve">during sampling excepting CAD and DMT. Sampling dates were timed to match </w:t>
      </w:r>
      <w:proofErr w:type="spellStart"/>
      <w:r w:rsidR="00CA020D">
        <w:rPr>
          <w:color w:val="000000"/>
        </w:rPr>
        <w:t>phenologies</w:t>
      </w:r>
      <w:proofErr w:type="spellEnd"/>
      <w:r w:rsidR="00CA020D">
        <w:rPr>
          <w:color w:val="000000"/>
        </w:rPr>
        <w:t xml:space="preserve"> among sites based on 30-year normal growing degree days (</w:t>
      </w:r>
      <w:r w:rsidR="00CA020D" w:rsidRPr="00707712">
        <w:rPr>
          <w:color w:val="000000"/>
        </w:rPr>
        <w:t xml:space="preserve">mean = 2656°C ± 351 </w:t>
      </w:r>
      <w:proofErr w:type="spellStart"/>
      <w:r w:rsidR="00CA020D" w:rsidRPr="00707712">
        <w:rPr>
          <w:i/>
          <w:color w:val="000000"/>
        </w:rPr>
        <w:t>s.d.</w:t>
      </w:r>
      <w:proofErr w:type="spellEnd"/>
      <w:r w:rsidR="00CA020D">
        <w:rPr>
          <w:color w:val="000000"/>
        </w:rPr>
        <w:t>).</w:t>
      </w:r>
    </w:p>
    <w:p w:rsidR="003D3823" w:rsidRPr="00707712" w:rsidRDefault="003D3823" w:rsidP="003D3823">
      <w:pPr>
        <w:pBdr>
          <w:top w:val="nil"/>
          <w:left w:val="nil"/>
          <w:bottom w:val="nil"/>
          <w:right w:val="nil"/>
          <w:between w:val="nil"/>
        </w:pBdr>
        <w:rPr>
          <w:color w:val="000000"/>
        </w:rPr>
      </w:pPr>
    </w:p>
    <w:tbl>
      <w:tblPr>
        <w:tblW w:w="976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422"/>
        <w:gridCol w:w="737"/>
        <w:gridCol w:w="1287"/>
        <w:gridCol w:w="1007"/>
        <w:gridCol w:w="1061"/>
        <w:gridCol w:w="1203"/>
        <w:gridCol w:w="1136"/>
        <w:gridCol w:w="679"/>
        <w:gridCol w:w="1234"/>
      </w:tblGrid>
      <w:tr w:rsidR="00846FE4" w:rsidRPr="00AC187C" w:rsidTr="00AC187C">
        <w:trPr>
          <w:trHeight w:val="300"/>
          <w:tblHeader/>
        </w:trPr>
        <w:tc>
          <w:tcPr>
            <w:tcW w:w="1422"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rsidR="00846FE4" w:rsidRPr="00AC187C" w:rsidRDefault="00160A74" w:rsidP="00160A74">
            <w:pPr>
              <w:pBdr>
                <w:top w:val="nil"/>
                <w:left w:val="nil"/>
                <w:bottom w:val="single" w:sz="4" w:space="0" w:color="000000"/>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Plant s</w:t>
            </w:r>
            <w:r w:rsidR="00846FE4" w:rsidRPr="00AC187C">
              <w:rPr>
                <w:rFonts w:ascii="Arial" w:eastAsia="Arial" w:hAnsi="Arial" w:cs="Arial"/>
                <w:color w:val="000000"/>
                <w:sz w:val="20"/>
                <w:szCs w:val="20"/>
              </w:rPr>
              <w:t>pecies</w:t>
            </w:r>
          </w:p>
        </w:tc>
        <w:tc>
          <w:tcPr>
            <w:tcW w:w="737"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single" w:sz="4" w:space="0" w:color="000000"/>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Site</w:t>
            </w:r>
          </w:p>
        </w:tc>
        <w:tc>
          <w:tcPr>
            <w:tcW w:w="1287" w:type="dxa"/>
            <w:tcBorders>
              <w:top w:val="single" w:sz="4" w:space="0" w:color="000000"/>
              <w:left w:val="nil"/>
              <w:bottom w:val="nil"/>
              <w:right w:val="nil"/>
            </w:tcBorders>
            <w:vAlign w:val="bottom"/>
          </w:tcPr>
          <w:p w:rsidR="00846FE4" w:rsidRPr="00AC187C" w:rsidRDefault="00846FE4" w:rsidP="000805A8">
            <w:pPr>
              <w:pBdr>
                <w:top w:val="nil"/>
                <w:left w:val="nil"/>
                <w:bottom w:val="single" w:sz="4" w:space="0" w:color="000000"/>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Grassland</w:t>
            </w:r>
          </w:p>
        </w:tc>
        <w:tc>
          <w:tcPr>
            <w:tcW w:w="1007" w:type="dxa"/>
            <w:tcBorders>
              <w:top w:val="single" w:sz="4" w:space="0" w:color="000000"/>
              <w:left w:val="nil"/>
              <w:bottom w:val="nil"/>
              <w:right w:val="nil"/>
            </w:tcBorders>
            <w:vAlign w:val="bottom"/>
          </w:tcPr>
          <w:p w:rsidR="00846FE4" w:rsidRPr="00AC187C" w:rsidRDefault="00846FE4" w:rsidP="000805A8">
            <w:pPr>
              <w:pBdr>
                <w:top w:val="nil"/>
                <w:left w:val="nil"/>
                <w:bottom w:val="single" w:sz="4" w:space="0" w:color="000000"/>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Gradient</w:t>
            </w:r>
          </w:p>
        </w:tc>
        <w:tc>
          <w:tcPr>
            <w:tcW w:w="1061"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single" w:sz="4" w:space="0" w:color="000000"/>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Latitude</w:t>
            </w:r>
          </w:p>
        </w:tc>
        <w:tc>
          <w:tcPr>
            <w:tcW w:w="1203"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single" w:sz="4" w:space="0" w:color="000000"/>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Longitude</w:t>
            </w:r>
          </w:p>
        </w:tc>
        <w:tc>
          <w:tcPr>
            <w:tcW w:w="1136"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single" w:sz="4" w:space="0" w:color="000000"/>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Elevation</w:t>
            </w:r>
          </w:p>
        </w:tc>
        <w:tc>
          <w:tcPr>
            <w:tcW w:w="679"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single" w:sz="4" w:space="0" w:color="000000"/>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Bin</w:t>
            </w:r>
          </w:p>
        </w:tc>
        <w:tc>
          <w:tcPr>
            <w:tcW w:w="1234"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single" w:sz="4" w:space="0" w:color="000000"/>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Date</w:t>
            </w:r>
          </w:p>
        </w:tc>
      </w:tr>
      <w:tr w:rsidR="00846FE4" w:rsidRPr="00AC187C" w:rsidTr="00AC187C">
        <w:trPr>
          <w:trHeight w:val="22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roofErr w:type="spellStart"/>
            <w:r w:rsidRPr="00AC187C">
              <w:rPr>
                <w:rFonts w:ascii="Arial" w:eastAsia="Arial" w:hAnsi="Arial" w:cs="Arial"/>
                <w:i/>
                <w:color w:val="000000"/>
                <w:sz w:val="20"/>
                <w:szCs w:val="20"/>
              </w:rPr>
              <w:t>Andropogon</w:t>
            </w:r>
            <w:proofErr w:type="spellEnd"/>
            <w:r w:rsidRPr="00AC187C">
              <w:rPr>
                <w:rFonts w:ascii="Arial" w:eastAsia="Arial" w:hAnsi="Arial" w:cs="Arial"/>
                <w:i/>
                <w:color w:val="000000"/>
                <w:sz w:val="20"/>
                <w:szCs w:val="20"/>
              </w:rPr>
              <w:t xml:space="preserve"> </w:t>
            </w:r>
            <w:proofErr w:type="spellStart"/>
            <w:r w:rsidRPr="00AC187C">
              <w:rPr>
                <w:rFonts w:ascii="Arial" w:eastAsia="Arial" w:hAnsi="Arial" w:cs="Arial"/>
                <w:i/>
                <w:color w:val="000000"/>
                <w:sz w:val="20"/>
                <w:szCs w:val="20"/>
              </w:rPr>
              <w:t>gerardii</w:t>
            </w:r>
            <w:proofErr w:type="spellEnd"/>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UHC</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29.39087</w:t>
            </w:r>
          </w:p>
        </w:tc>
        <w:tc>
          <w:tcPr>
            <w:tcW w:w="1203"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-95.03443</w:t>
            </w:r>
          </w:p>
        </w:tc>
        <w:tc>
          <w:tcPr>
            <w:tcW w:w="1136"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-20</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2015-06-</w:t>
            </w:r>
            <w:r w:rsidR="00846FE4" w:rsidRPr="00AC187C">
              <w:rPr>
                <w:rFonts w:ascii="Arial" w:eastAsia="Arial" w:hAnsi="Arial" w:cs="Arial"/>
                <w:color w:val="000000"/>
                <w:sz w:val="20"/>
                <w:szCs w:val="20"/>
              </w:rPr>
              <w:t>29</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NWP</w:t>
            </w:r>
          </w:p>
        </w:tc>
        <w:tc>
          <w:tcPr>
            <w:tcW w:w="1287" w:type="dxa"/>
            <w:tcBorders>
              <w:top w:val="nil"/>
              <w:left w:val="nil"/>
              <w:bottom w:val="nil"/>
              <w:right w:val="nil"/>
            </w:tcBorders>
            <w:vAlign w:val="bottom"/>
          </w:tcPr>
          <w:p w:rsidR="00846FE4" w:rsidRPr="00AC187C" w:rsidRDefault="00343B30"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36.04170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-94.81370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250</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17</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KNZ</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39.07450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-96.60360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860</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2015-08-03</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ONF</w:t>
            </w:r>
          </w:p>
        </w:tc>
        <w:tc>
          <w:tcPr>
            <w:tcW w:w="1287" w:type="dxa"/>
            <w:tcBorders>
              <w:top w:val="nil"/>
              <w:left w:val="nil"/>
              <w:bottom w:val="nil"/>
              <w:right w:val="nil"/>
            </w:tcBorders>
            <w:vAlign w:val="bottom"/>
          </w:tcPr>
          <w:p w:rsidR="00846FE4" w:rsidRPr="00AC187C" w:rsidRDefault="00343B30"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39.80954</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-94.13184</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208</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18</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SCP</w:t>
            </w:r>
          </w:p>
        </w:tc>
        <w:tc>
          <w:tcPr>
            <w:tcW w:w="1287" w:type="dxa"/>
            <w:tcBorders>
              <w:top w:val="nil"/>
              <w:left w:val="nil"/>
              <w:bottom w:val="nil"/>
              <w:right w:val="nil"/>
            </w:tcBorders>
            <w:vAlign w:val="bottom"/>
          </w:tcPr>
          <w:p w:rsidR="00846FE4" w:rsidRPr="00AC187C" w:rsidRDefault="00343B30"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40.69482</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-96.85447</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406</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-0</w:t>
            </w:r>
            <w:r w:rsidR="00846FE4" w:rsidRPr="00AC187C">
              <w:rPr>
                <w:rFonts w:ascii="Arial" w:eastAsia="Arial" w:hAnsi="Arial" w:cs="Arial"/>
                <w:color w:val="000000"/>
                <w:sz w:val="20"/>
                <w:szCs w:val="20"/>
              </w:rPr>
              <w:t>7</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LBJ</w:t>
            </w:r>
          </w:p>
        </w:tc>
        <w:tc>
          <w:tcPr>
            <w:tcW w:w="1287" w:type="dxa"/>
            <w:tcBorders>
              <w:top w:val="nil"/>
              <w:left w:val="nil"/>
              <w:bottom w:val="nil"/>
              <w:right w:val="nil"/>
            </w:tcBorders>
            <w:vAlign w:val="bottom"/>
          </w:tcPr>
          <w:p w:rsidR="00846FE4" w:rsidRPr="00AC187C" w:rsidRDefault="00343B30"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30.18470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-97.86750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250</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-0</w:t>
            </w:r>
            <w:r w:rsidR="00846FE4" w:rsidRPr="00AC187C">
              <w:rPr>
                <w:rFonts w:ascii="Arial" w:eastAsia="Arial" w:hAnsi="Arial" w:cs="Arial"/>
                <w:color w:val="000000"/>
                <w:sz w:val="20"/>
                <w:szCs w:val="20"/>
              </w:rPr>
              <w:t>1</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CAD</w:t>
            </w:r>
          </w:p>
        </w:tc>
        <w:tc>
          <w:tcPr>
            <w:tcW w:w="1287" w:type="dxa"/>
            <w:tcBorders>
              <w:top w:val="nil"/>
              <w:left w:val="nil"/>
              <w:bottom w:val="nil"/>
              <w:right w:val="nil"/>
            </w:tcBorders>
            <w:vAlign w:val="bottom"/>
          </w:tcPr>
          <w:p w:rsidR="00846FE4" w:rsidRPr="00AC187C" w:rsidRDefault="00343B30"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33.30787</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-97.60542</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339</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-0</w:t>
            </w:r>
            <w:r w:rsidR="00846FE4" w:rsidRPr="00AC187C">
              <w:rPr>
                <w:rFonts w:ascii="Arial" w:eastAsia="Arial" w:hAnsi="Arial" w:cs="Arial"/>
                <w:color w:val="000000"/>
                <w:sz w:val="20"/>
                <w:szCs w:val="20"/>
              </w:rPr>
              <w:t>6</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KAE</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34.97790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-97.52280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335</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16</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HAR</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39.08780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-99.15590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613</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-0</w:t>
            </w:r>
            <w:r w:rsidR="00846FE4" w:rsidRPr="00AC187C">
              <w:rPr>
                <w:rFonts w:ascii="Arial" w:eastAsia="Arial" w:hAnsi="Arial" w:cs="Arial"/>
                <w:color w:val="000000"/>
                <w:sz w:val="20"/>
                <w:szCs w:val="20"/>
              </w:rPr>
              <w:t>5</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LAR</w:t>
            </w:r>
          </w:p>
        </w:tc>
        <w:tc>
          <w:tcPr>
            <w:tcW w:w="1287" w:type="dxa"/>
            <w:tcBorders>
              <w:top w:val="nil"/>
              <w:left w:val="nil"/>
              <w:bottom w:val="nil"/>
              <w:right w:val="nil"/>
            </w:tcBorders>
            <w:vAlign w:val="bottom"/>
          </w:tcPr>
          <w:p w:rsidR="00846FE4" w:rsidRPr="00AC187C" w:rsidRDefault="00343B30"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40.66462</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-98.90630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632</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-0</w:t>
            </w:r>
            <w:r w:rsidR="00846FE4" w:rsidRPr="00AC187C">
              <w:rPr>
                <w:rFonts w:ascii="Arial" w:eastAsia="Arial" w:hAnsi="Arial" w:cs="Arial"/>
                <w:color w:val="000000"/>
                <w:sz w:val="20"/>
                <w:szCs w:val="20"/>
              </w:rPr>
              <w:t>9</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i/>
                <w:color w:val="000000"/>
                <w:sz w:val="20"/>
                <w:szCs w:val="20"/>
              </w:rPr>
              <w:t xml:space="preserve">Bouteloua </w:t>
            </w:r>
            <w:proofErr w:type="spellStart"/>
            <w:r w:rsidRPr="00AC187C">
              <w:rPr>
                <w:rFonts w:ascii="Arial" w:eastAsia="Arial" w:hAnsi="Arial" w:cs="Arial"/>
                <w:i/>
                <w:color w:val="000000"/>
                <w:sz w:val="20"/>
                <w:szCs w:val="20"/>
              </w:rPr>
              <w:t>dactyloides</w:t>
            </w:r>
            <w:proofErr w:type="spellEnd"/>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KNZ</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39.07450</w:t>
            </w:r>
          </w:p>
        </w:tc>
        <w:tc>
          <w:tcPr>
            <w:tcW w:w="1203"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-96.60360</w:t>
            </w:r>
          </w:p>
        </w:tc>
        <w:tc>
          <w:tcPr>
            <w:tcW w:w="1136"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860</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-0</w:t>
            </w:r>
            <w:r w:rsidR="00846FE4" w:rsidRPr="00AC187C">
              <w:rPr>
                <w:rFonts w:ascii="Arial" w:eastAsia="Arial" w:hAnsi="Arial" w:cs="Arial"/>
                <w:color w:val="000000"/>
                <w:sz w:val="20"/>
                <w:szCs w:val="20"/>
              </w:rPr>
              <w:t>3</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LBJ</w:t>
            </w:r>
          </w:p>
        </w:tc>
        <w:tc>
          <w:tcPr>
            <w:tcW w:w="1287" w:type="dxa"/>
            <w:tcBorders>
              <w:top w:val="nil"/>
              <w:left w:val="nil"/>
              <w:bottom w:val="nil"/>
              <w:right w:val="nil"/>
            </w:tcBorders>
            <w:vAlign w:val="bottom"/>
          </w:tcPr>
          <w:p w:rsidR="00846FE4" w:rsidRPr="00AC187C" w:rsidRDefault="00343B30"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30.18331</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-97.87680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231</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2015-07-02</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CAD</w:t>
            </w:r>
          </w:p>
        </w:tc>
        <w:tc>
          <w:tcPr>
            <w:tcW w:w="1287" w:type="dxa"/>
            <w:tcBorders>
              <w:top w:val="nil"/>
              <w:left w:val="nil"/>
              <w:bottom w:val="nil"/>
              <w:right w:val="nil"/>
            </w:tcBorders>
            <w:vAlign w:val="bottom"/>
          </w:tcPr>
          <w:p w:rsidR="00846FE4" w:rsidRPr="00AC187C" w:rsidRDefault="00343B30"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33.30862</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-97.60532</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335</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-0</w:t>
            </w:r>
            <w:r w:rsidR="00846FE4" w:rsidRPr="00AC187C">
              <w:rPr>
                <w:rFonts w:ascii="Arial" w:eastAsia="Arial" w:hAnsi="Arial" w:cs="Arial"/>
                <w:color w:val="000000"/>
                <w:sz w:val="20"/>
                <w:szCs w:val="20"/>
              </w:rPr>
              <w:t>5</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KAE</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34.98053</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-97.52155</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335</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16</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HAR</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39.08780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-99.15590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613</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-0</w:t>
            </w:r>
            <w:r w:rsidR="00846FE4" w:rsidRPr="00AC187C">
              <w:rPr>
                <w:rFonts w:ascii="Arial" w:eastAsia="Arial" w:hAnsi="Arial" w:cs="Arial"/>
                <w:color w:val="000000"/>
                <w:sz w:val="20"/>
                <w:szCs w:val="20"/>
              </w:rPr>
              <w:t>5</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FCP</w:t>
            </w:r>
          </w:p>
        </w:tc>
        <w:tc>
          <w:tcPr>
            <w:tcW w:w="1287" w:type="dxa"/>
            <w:tcBorders>
              <w:top w:val="nil"/>
              <w:left w:val="nil"/>
              <w:bottom w:val="nil"/>
              <w:right w:val="nil"/>
            </w:tcBorders>
            <w:vAlign w:val="bottom"/>
          </w:tcPr>
          <w:p w:rsidR="00846FE4" w:rsidRPr="00AC187C" w:rsidRDefault="00343B30"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36.02350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-99.94390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635</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20</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HPG</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shortgrass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41.12200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-104.53130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1930</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2015-08-</w:t>
            </w:r>
            <w:r w:rsidR="00846FE4" w:rsidRPr="00AC187C">
              <w:rPr>
                <w:rFonts w:ascii="Arial" w:eastAsia="Arial" w:hAnsi="Arial" w:cs="Arial"/>
                <w:color w:val="000000"/>
                <w:sz w:val="20"/>
                <w:szCs w:val="20"/>
              </w:rPr>
              <w:t>24</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i/>
                <w:color w:val="000000"/>
                <w:sz w:val="20"/>
                <w:szCs w:val="20"/>
              </w:rPr>
              <w:lastRenderedPageBreak/>
              <w:t>Bouteloua eriopoda</w:t>
            </w: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BNP</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29.23005</w:t>
            </w:r>
          </w:p>
        </w:tc>
        <w:tc>
          <w:tcPr>
            <w:tcW w:w="1203"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-103.37832</w:t>
            </w:r>
          </w:p>
        </w:tc>
        <w:tc>
          <w:tcPr>
            <w:tcW w:w="1136"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1201</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15</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DMT</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30.34736</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-104.04668</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1494</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16</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GMT</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31.95908</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-104.76002</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1551</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14</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FMT</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32.03624</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-107.64451</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1434</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-2</w:t>
            </w:r>
            <w:r w:rsidR="00846FE4" w:rsidRPr="00AC187C">
              <w:rPr>
                <w:rFonts w:ascii="Arial" w:eastAsia="Arial" w:hAnsi="Arial" w:cs="Arial"/>
                <w:color w:val="000000"/>
                <w:sz w:val="20"/>
                <w:szCs w:val="20"/>
              </w:rPr>
              <w:t>9</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GNF</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32.79587</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-108.18346</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1881</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w:t>
            </w:r>
            <w:r w:rsidR="00846FE4" w:rsidRPr="00AC187C">
              <w:rPr>
                <w:rFonts w:ascii="Arial" w:eastAsia="Arial" w:hAnsi="Arial" w:cs="Arial"/>
                <w:color w:val="000000"/>
                <w:sz w:val="20"/>
                <w:szCs w:val="20"/>
              </w:rPr>
              <w:t>29</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SEV</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34.34214</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-106.62261</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1645</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w:t>
            </w:r>
            <w:r w:rsidR="00846FE4" w:rsidRPr="00AC187C">
              <w:rPr>
                <w:rFonts w:ascii="Arial" w:eastAsia="Arial" w:hAnsi="Arial" w:cs="Arial"/>
                <w:color w:val="000000"/>
                <w:sz w:val="20"/>
                <w:szCs w:val="20"/>
              </w:rPr>
              <w:t>23</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CNF</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shortgrass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36.23189</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-106.37604</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1864</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9</w:t>
            </w:r>
            <w:r>
              <w:rPr>
                <w:rFonts w:ascii="Arial" w:eastAsia="Arial" w:hAnsi="Arial" w:cs="Arial"/>
                <w:color w:val="000000"/>
                <w:sz w:val="20"/>
                <w:szCs w:val="20"/>
              </w:rPr>
              <w:t>-</w:t>
            </w:r>
            <w:r w:rsidR="00846FE4" w:rsidRPr="00AC187C">
              <w:rPr>
                <w:rFonts w:ascii="Arial" w:eastAsia="Arial" w:hAnsi="Arial" w:cs="Arial"/>
                <w:color w:val="000000"/>
                <w:sz w:val="20"/>
                <w:szCs w:val="20"/>
              </w:rPr>
              <w:t>5</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i/>
                <w:color w:val="000000"/>
                <w:sz w:val="20"/>
                <w:szCs w:val="20"/>
              </w:rPr>
              <w:t>Bouteloua gracilis</w:t>
            </w: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KNZ</w:t>
            </w:r>
          </w:p>
        </w:tc>
        <w:tc>
          <w:tcPr>
            <w:tcW w:w="128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39.07450</w:t>
            </w:r>
          </w:p>
        </w:tc>
        <w:tc>
          <w:tcPr>
            <w:tcW w:w="1203"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-96.60360</w:t>
            </w:r>
          </w:p>
        </w:tc>
        <w:tc>
          <w:tcPr>
            <w:tcW w:w="1136"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860</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-0</w:t>
            </w:r>
            <w:r w:rsidR="00846FE4" w:rsidRPr="00AC187C">
              <w:rPr>
                <w:rFonts w:ascii="Arial" w:eastAsia="Arial" w:hAnsi="Arial" w:cs="Arial"/>
                <w:color w:val="000000"/>
                <w:sz w:val="20"/>
                <w:szCs w:val="20"/>
              </w:rPr>
              <w:t>3</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SCP</w:t>
            </w:r>
          </w:p>
        </w:tc>
        <w:tc>
          <w:tcPr>
            <w:tcW w:w="1287" w:type="dxa"/>
            <w:tcBorders>
              <w:top w:val="nil"/>
              <w:left w:val="nil"/>
              <w:bottom w:val="nil"/>
              <w:right w:val="nil"/>
            </w:tcBorders>
            <w:vAlign w:val="bottom"/>
          </w:tcPr>
          <w:p w:rsidR="00846FE4" w:rsidRPr="00AC187C" w:rsidRDefault="00343B30"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40.69234</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-96.85299</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406</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-0</w:t>
            </w:r>
            <w:r w:rsidR="00846FE4" w:rsidRPr="00AC187C">
              <w:rPr>
                <w:rFonts w:ascii="Arial" w:eastAsia="Arial" w:hAnsi="Arial" w:cs="Arial"/>
                <w:color w:val="000000"/>
                <w:sz w:val="20"/>
                <w:szCs w:val="20"/>
              </w:rPr>
              <w:t>7</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CAD</w:t>
            </w:r>
          </w:p>
        </w:tc>
        <w:tc>
          <w:tcPr>
            <w:tcW w:w="1287" w:type="dxa"/>
            <w:tcBorders>
              <w:top w:val="nil"/>
              <w:left w:val="nil"/>
              <w:bottom w:val="nil"/>
              <w:right w:val="nil"/>
            </w:tcBorders>
            <w:vAlign w:val="bottom"/>
          </w:tcPr>
          <w:p w:rsidR="00846FE4" w:rsidRPr="00AC187C" w:rsidRDefault="00343B30"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33.30870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-97.60635</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351</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-0</w:t>
            </w:r>
            <w:r w:rsidR="00846FE4" w:rsidRPr="00AC187C">
              <w:rPr>
                <w:rFonts w:ascii="Arial" w:eastAsia="Arial" w:hAnsi="Arial" w:cs="Arial"/>
                <w:color w:val="000000"/>
                <w:sz w:val="20"/>
                <w:szCs w:val="20"/>
              </w:rPr>
              <w:t>6</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HAR</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39.08780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-99.15590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613</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-05</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LAR</w:t>
            </w:r>
          </w:p>
        </w:tc>
        <w:tc>
          <w:tcPr>
            <w:tcW w:w="1287" w:type="dxa"/>
            <w:tcBorders>
              <w:top w:val="nil"/>
              <w:left w:val="nil"/>
              <w:bottom w:val="nil"/>
              <w:right w:val="nil"/>
            </w:tcBorders>
            <w:vAlign w:val="bottom"/>
          </w:tcPr>
          <w:p w:rsidR="00846FE4" w:rsidRPr="00AC187C" w:rsidRDefault="00343B30"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40.66462</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-98.90630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632</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-0</w:t>
            </w:r>
            <w:r w:rsidR="00846FE4" w:rsidRPr="00AC187C">
              <w:rPr>
                <w:rFonts w:ascii="Arial" w:eastAsia="Arial" w:hAnsi="Arial" w:cs="Arial"/>
                <w:color w:val="000000"/>
                <w:sz w:val="20"/>
                <w:szCs w:val="20"/>
              </w:rPr>
              <w:t>9</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i/>
                <w:color w:val="000000"/>
                <w:sz w:val="20"/>
                <w:szCs w:val="20"/>
              </w:rPr>
              <w:t xml:space="preserve">Bouteloua gracilis </w:t>
            </w:r>
            <w:r w:rsidRPr="00AC187C">
              <w:rPr>
                <w:rFonts w:ascii="Arial" w:eastAsia="Arial" w:hAnsi="Arial" w:cs="Arial"/>
                <w:color w:val="000000"/>
                <w:sz w:val="20"/>
                <w:szCs w:val="20"/>
              </w:rPr>
              <w:t>(cont.)</w:t>
            </w: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FCP</w:t>
            </w:r>
          </w:p>
        </w:tc>
        <w:tc>
          <w:tcPr>
            <w:tcW w:w="1287" w:type="dxa"/>
            <w:tcBorders>
              <w:top w:val="nil"/>
              <w:left w:val="nil"/>
              <w:bottom w:val="nil"/>
              <w:right w:val="nil"/>
            </w:tcBorders>
            <w:vAlign w:val="bottom"/>
          </w:tcPr>
          <w:p w:rsidR="00846FE4" w:rsidRPr="00AC187C" w:rsidRDefault="00343B30" w:rsidP="00343B30">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36.02350</w:t>
            </w:r>
          </w:p>
        </w:tc>
        <w:tc>
          <w:tcPr>
            <w:tcW w:w="1203"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-99.94390</w:t>
            </w:r>
          </w:p>
        </w:tc>
        <w:tc>
          <w:tcPr>
            <w:tcW w:w="1136"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635</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0805A8">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20</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BNP</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29.27425</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-103.28608</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1705</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15</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DMT</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30.34758</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-104.03952</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1466</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16</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GMT</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31.95908</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-104.76002</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1551</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14</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FMT</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32.16806</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-107.75105</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1311</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w:t>
            </w:r>
            <w:r w:rsidR="00846FE4" w:rsidRPr="00AC187C">
              <w:rPr>
                <w:rFonts w:ascii="Arial" w:eastAsia="Arial" w:hAnsi="Arial" w:cs="Arial"/>
                <w:color w:val="000000"/>
                <w:sz w:val="20"/>
                <w:szCs w:val="20"/>
              </w:rPr>
              <w:t>30</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GNF</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32.79587</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-108.18346</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1881</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w:t>
            </w:r>
            <w:r w:rsidR="00846FE4" w:rsidRPr="00AC187C">
              <w:rPr>
                <w:rFonts w:ascii="Arial" w:eastAsia="Arial" w:hAnsi="Arial" w:cs="Arial"/>
                <w:color w:val="000000"/>
                <w:sz w:val="20"/>
                <w:szCs w:val="20"/>
              </w:rPr>
              <w:t>29</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SEV</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34.34214</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-106.62261</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1645</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w:t>
            </w:r>
            <w:r w:rsidR="00846FE4" w:rsidRPr="00AC187C">
              <w:rPr>
                <w:rFonts w:ascii="Arial" w:eastAsia="Arial" w:hAnsi="Arial" w:cs="Arial"/>
                <w:color w:val="000000"/>
                <w:sz w:val="20"/>
                <w:szCs w:val="20"/>
              </w:rPr>
              <w:t>23</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CNF</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shortgrass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36.23189</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-106.37604</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1864</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9</w:t>
            </w:r>
            <w:r>
              <w:rPr>
                <w:rFonts w:ascii="Arial" w:eastAsia="Arial" w:hAnsi="Arial" w:cs="Arial"/>
                <w:color w:val="000000"/>
                <w:sz w:val="20"/>
                <w:szCs w:val="20"/>
              </w:rPr>
              <w:t>-0</w:t>
            </w:r>
            <w:r w:rsidR="00846FE4" w:rsidRPr="00AC187C">
              <w:rPr>
                <w:rFonts w:ascii="Arial" w:eastAsia="Arial" w:hAnsi="Arial" w:cs="Arial"/>
                <w:color w:val="000000"/>
                <w:sz w:val="20"/>
                <w:szCs w:val="20"/>
              </w:rPr>
              <w:t>5</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BLM</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shortgrass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37.62755</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-106.25329</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2388</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9</w:t>
            </w:r>
            <w:r>
              <w:rPr>
                <w:rFonts w:ascii="Arial" w:eastAsia="Arial" w:hAnsi="Arial" w:cs="Arial"/>
                <w:color w:val="000000"/>
                <w:sz w:val="20"/>
                <w:szCs w:val="20"/>
              </w:rPr>
              <w:t>-0</w:t>
            </w:r>
            <w:r w:rsidR="00846FE4" w:rsidRPr="00AC187C">
              <w:rPr>
                <w:rFonts w:ascii="Arial" w:eastAsia="Arial" w:hAnsi="Arial" w:cs="Arial"/>
                <w:color w:val="000000"/>
                <w:sz w:val="20"/>
                <w:szCs w:val="20"/>
              </w:rPr>
              <w:t>4</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RNF</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shortgrass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38.18820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-106.51498</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2747</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9</w:t>
            </w:r>
            <w:r>
              <w:rPr>
                <w:rFonts w:ascii="Arial" w:eastAsia="Arial" w:hAnsi="Arial" w:cs="Arial"/>
                <w:color w:val="000000"/>
                <w:sz w:val="20"/>
                <w:szCs w:val="20"/>
              </w:rPr>
              <w:t>-0</w:t>
            </w:r>
            <w:r w:rsidR="00846FE4" w:rsidRPr="00AC187C">
              <w:rPr>
                <w:rFonts w:ascii="Arial" w:eastAsia="Arial" w:hAnsi="Arial" w:cs="Arial"/>
                <w:color w:val="000000"/>
                <w:sz w:val="20"/>
                <w:szCs w:val="20"/>
              </w:rPr>
              <w:t>4</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CPR</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shortgrass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40.50100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-104.45450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1640</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w:t>
            </w:r>
            <w:r w:rsidR="00846FE4" w:rsidRPr="00AC187C">
              <w:rPr>
                <w:rFonts w:ascii="Arial" w:eastAsia="Arial" w:hAnsi="Arial" w:cs="Arial"/>
                <w:color w:val="000000"/>
                <w:sz w:val="20"/>
                <w:szCs w:val="20"/>
              </w:rPr>
              <w:t>23</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HPG</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shortgrass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41.12200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-104.53130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1930</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w:t>
            </w:r>
            <w:r w:rsidR="00846FE4" w:rsidRPr="00AC187C">
              <w:rPr>
                <w:rFonts w:ascii="Arial" w:eastAsia="Arial" w:hAnsi="Arial" w:cs="Arial"/>
                <w:color w:val="000000"/>
                <w:sz w:val="20"/>
                <w:szCs w:val="20"/>
              </w:rPr>
              <w:t>24</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roofErr w:type="spellStart"/>
            <w:r w:rsidRPr="00AC187C">
              <w:rPr>
                <w:rFonts w:ascii="Arial" w:eastAsia="Arial" w:hAnsi="Arial" w:cs="Arial"/>
                <w:i/>
                <w:color w:val="000000"/>
                <w:sz w:val="20"/>
                <w:szCs w:val="20"/>
              </w:rPr>
              <w:t>Schizachyrium</w:t>
            </w:r>
            <w:proofErr w:type="spellEnd"/>
            <w:r w:rsidRPr="00AC187C">
              <w:rPr>
                <w:rFonts w:ascii="Arial" w:eastAsia="Arial" w:hAnsi="Arial" w:cs="Arial"/>
                <w:i/>
                <w:color w:val="000000"/>
                <w:sz w:val="20"/>
                <w:szCs w:val="20"/>
              </w:rPr>
              <w:t xml:space="preserve"> </w:t>
            </w:r>
            <w:proofErr w:type="spellStart"/>
            <w:r w:rsidRPr="00AC187C">
              <w:rPr>
                <w:rFonts w:ascii="Arial" w:eastAsia="Arial" w:hAnsi="Arial" w:cs="Arial"/>
                <w:i/>
                <w:color w:val="000000"/>
                <w:sz w:val="20"/>
                <w:szCs w:val="20"/>
              </w:rPr>
              <w:t>scoparium</w:t>
            </w:r>
            <w:proofErr w:type="spellEnd"/>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UHC</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29.39087</w:t>
            </w:r>
          </w:p>
        </w:tc>
        <w:tc>
          <w:tcPr>
            <w:tcW w:w="1203"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-95.03443</w:t>
            </w:r>
          </w:p>
        </w:tc>
        <w:tc>
          <w:tcPr>
            <w:tcW w:w="1136"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-20</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6</w:t>
            </w:r>
            <w:r>
              <w:rPr>
                <w:rFonts w:ascii="Arial" w:eastAsia="Arial" w:hAnsi="Arial" w:cs="Arial"/>
                <w:color w:val="000000"/>
                <w:sz w:val="20"/>
                <w:szCs w:val="20"/>
              </w:rPr>
              <w:t>-</w:t>
            </w:r>
            <w:r w:rsidR="00846FE4" w:rsidRPr="00AC187C">
              <w:rPr>
                <w:rFonts w:ascii="Arial" w:eastAsia="Arial" w:hAnsi="Arial" w:cs="Arial"/>
                <w:color w:val="000000"/>
                <w:sz w:val="20"/>
                <w:szCs w:val="20"/>
              </w:rPr>
              <w:t>29</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SFA</w:t>
            </w:r>
          </w:p>
        </w:tc>
        <w:tc>
          <w:tcPr>
            <w:tcW w:w="1287" w:type="dxa"/>
            <w:tcBorders>
              <w:top w:val="nil"/>
              <w:left w:val="nil"/>
              <w:bottom w:val="nil"/>
              <w:right w:val="nil"/>
            </w:tcBorders>
            <w:vAlign w:val="bottom"/>
          </w:tcPr>
          <w:p w:rsidR="00846FE4" w:rsidRPr="00AC187C" w:rsidRDefault="00343B30"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31.09185</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-94.26535</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75</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-0</w:t>
            </w:r>
            <w:r w:rsidR="00846FE4" w:rsidRPr="00AC187C">
              <w:rPr>
                <w:rFonts w:ascii="Arial" w:eastAsia="Arial" w:hAnsi="Arial" w:cs="Arial"/>
                <w:color w:val="000000"/>
                <w:sz w:val="20"/>
                <w:szCs w:val="20"/>
              </w:rPr>
              <w:t>4</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NWP</w:t>
            </w:r>
          </w:p>
        </w:tc>
        <w:tc>
          <w:tcPr>
            <w:tcW w:w="1287" w:type="dxa"/>
            <w:tcBorders>
              <w:top w:val="nil"/>
              <w:left w:val="nil"/>
              <w:bottom w:val="nil"/>
              <w:right w:val="nil"/>
            </w:tcBorders>
            <w:vAlign w:val="bottom"/>
          </w:tcPr>
          <w:p w:rsidR="00846FE4" w:rsidRPr="00AC187C" w:rsidRDefault="00343B30"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36.04170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-94.81370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250</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17</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KNZ</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39.07450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-96.60360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860</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-0</w:t>
            </w:r>
            <w:r w:rsidR="00846FE4" w:rsidRPr="00AC187C">
              <w:rPr>
                <w:rFonts w:ascii="Arial" w:eastAsia="Arial" w:hAnsi="Arial" w:cs="Arial"/>
                <w:color w:val="000000"/>
                <w:sz w:val="20"/>
                <w:szCs w:val="20"/>
              </w:rPr>
              <w:t>3</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ONF</w:t>
            </w:r>
          </w:p>
        </w:tc>
        <w:tc>
          <w:tcPr>
            <w:tcW w:w="1287" w:type="dxa"/>
            <w:tcBorders>
              <w:top w:val="nil"/>
              <w:left w:val="nil"/>
              <w:bottom w:val="nil"/>
              <w:right w:val="nil"/>
            </w:tcBorders>
            <w:vAlign w:val="bottom"/>
          </w:tcPr>
          <w:p w:rsidR="00846FE4" w:rsidRPr="00AC187C" w:rsidRDefault="00343B30"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39.80954</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-94.13184</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208</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2015-07-</w:t>
            </w:r>
            <w:r w:rsidR="00846FE4" w:rsidRPr="00AC187C">
              <w:rPr>
                <w:rFonts w:ascii="Arial" w:eastAsia="Arial" w:hAnsi="Arial" w:cs="Arial"/>
                <w:color w:val="000000"/>
                <w:sz w:val="20"/>
                <w:szCs w:val="20"/>
              </w:rPr>
              <w:t>18</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SCP</w:t>
            </w:r>
          </w:p>
        </w:tc>
        <w:tc>
          <w:tcPr>
            <w:tcW w:w="1287" w:type="dxa"/>
            <w:tcBorders>
              <w:top w:val="nil"/>
              <w:left w:val="nil"/>
              <w:bottom w:val="nil"/>
              <w:right w:val="nil"/>
            </w:tcBorders>
            <w:vAlign w:val="bottom"/>
          </w:tcPr>
          <w:p w:rsidR="00846FE4" w:rsidRPr="00AC187C" w:rsidRDefault="00343B30"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E</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40.69234</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-96.85299</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406</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-0</w:t>
            </w:r>
            <w:r w:rsidR="00846FE4" w:rsidRPr="00AC187C">
              <w:rPr>
                <w:rFonts w:ascii="Arial" w:eastAsia="Arial" w:hAnsi="Arial" w:cs="Arial"/>
                <w:color w:val="000000"/>
                <w:sz w:val="20"/>
                <w:szCs w:val="20"/>
              </w:rPr>
              <w:t>7</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LBJ</w:t>
            </w:r>
          </w:p>
        </w:tc>
        <w:tc>
          <w:tcPr>
            <w:tcW w:w="1287" w:type="dxa"/>
            <w:tcBorders>
              <w:top w:val="nil"/>
              <w:left w:val="nil"/>
              <w:bottom w:val="nil"/>
              <w:right w:val="nil"/>
            </w:tcBorders>
            <w:vAlign w:val="bottom"/>
          </w:tcPr>
          <w:p w:rsidR="00846FE4" w:rsidRPr="00AC187C" w:rsidRDefault="00343B30"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30.18225</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-97.87452</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250</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-0</w:t>
            </w:r>
            <w:r w:rsidR="00846FE4" w:rsidRPr="00AC187C">
              <w:rPr>
                <w:rFonts w:ascii="Arial" w:eastAsia="Arial" w:hAnsi="Arial" w:cs="Arial"/>
                <w:color w:val="000000"/>
                <w:sz w:val="20"/>
                <w:szCs w:val="20"/>
              </w:rPr>
              <w:t>1</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CAD</w:t>
            </w:r>
          </w:p>
        </w:tc>
        <w:tc>
          <w:tcPr>
            <w:tcW w:w="1287" w:type="dxa"/>
            <w:tcBorders>
              <w:top w:val="nil"/>
              <w:left w:val="nil"/>
              <w:bottom w:val="nil"/>
              <w:right w:val="nil"/>
            </w:tcBorders>
            <w:vAlign w:val="bottom"/>
          </w:tcPr>
          <w:p w:rsidR="00846FE4" w:rsidRPr="00AC187C" w:rsidRDefault="00343B30"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33.30787</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-97.60542</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339</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-0</w:t>
            </w:r>
            <w:r w:rsidR="00846FE4" w:rsidRPr="00AC187C">
              <w:rPr>
                <w:rFonts w:ascii="Arial" w:eastAsia="Arial" w:hAnsi="Arial" w:cs="Arial"/>
                <w:color w:val="000000"/>
                <w:sz w:val="20"/>
                <w:szCs w:val="20"/>
              </w:rPr>
              <w:t>6</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KAE</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34.97790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-97.52280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335</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16</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HAR</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39.08780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-99.15590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613</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-0</w:t>
            </w:r>
            <w:r w:rsidR="00846FE4" w:rsidRPr="00AC187C">
              <w:rPr>
                <w:rFonts w:ascii="Arial" w:eastAsia="Arial" w:hAnsi="Arial" w:cs="Arial"/>
                <w:color w:val="000000"/>
                <w:sz w:val="20"/>
                <w:szCs w:val="20"/>
              </w:rPr>
              <w:t>5</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LAR</w:t>
            </w:r>
          </w:p>
        </w:tc>
        <w:tc>
          <w:tcPr>
            <w:tcW w:w="1287" w:type="dxa"/>
            <w:tcBorders>
              <w:top w:val="nil"/>
              <w:left w:val="nil"/>
              <w:bottom w:val="nil"/>
              <w:right w:val="nil"/>
            </w:tcBorders>
            <w:vAlign w:val="bottom"/>
          </w:tcPr>
          <w:p w:rsidR="00846FE4" w:rsidRPr="00AC187C" w:rsidRDefault="00343B30"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tallgrass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40.66462</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-98.90630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632</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-0</w:t>
            </w:r>
            <w:r w:rsidR="00846FE4" w:rsidRPr="00AC187C">
              <w:rPr>
                <w:rFonts w:ascii="Arial" w:eastAsia="Arial" w:hAnsi="Arial" w:cs="Arial"/>
                <w:color w:val="000000"/>
                <w:sz w:val="20"/>
                <w:szCs w:val="20"/>
              </w:rPr>
              <w:t>9</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FCP</w:t>
            </w:r>
          </w:p>
        </w:tc>
        <w:tc>
          <w:tcPr>
            <w:tcW w:w="1287" w:type="dxa"/>
            <w:tcBorders>
              <w:top w:val="nil"/>
              <w:left w:val="nil"/>
              <w:bottom w:val="nil"/>
              <w:right w:val="nil"/>
            </w:tcBorders>
            <w:vAlign w:val="bottom"/>
          </w:tcPr>
          <w:p w:rsidR="00846FE4" w:rsidRPr="00AC187C" w:rsidRDefault="00343B30" w:rsidP="00343B30">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mixed 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M</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36.02350</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-99.94390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635</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20</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DMT</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30.69382</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-104.12415</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1824</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7</w:t>
            </w:r>
            <w:r>
              <w:rPr>
                <w:rFonts w:ascii="Arial" w:eastAsia="Arial" w:hAnsi="Arial" w:cs="Arial"/>
                <w:color w:val="000000"/>
                <w:sz w:val="20"/>
                <w:szCs w:val="20"/>
              </w:rPr>
              <w:t>-</w:t>
            </w:r>
            <w:r w:rsidR="00846FE4" w:rsidRPr="00AC187C">
              <w:rPr>
                <w:rFonts w:ascii="Arial" w:eastAsia="Arial" w:hAnsi="Arial" w:cs="Arial"/>
                <w:color w:val="000000"/>
                <w:sz w:val="20"/>
                <w:szCs w:val="20"/>
              </w:rPr>
              <w:t>17</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GNF</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desert</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32.74914</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-108.28760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1825</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8</w:t>
            </w:r>
            <w:r>
              <w:rPr>
                <w:rFonts w:ascii="Arial" w:eastAsia="Arial" w:hAnsi="Arial" w:cs="Arial"/>
                <w:color w:val="000000"/>
                <w:sz w:val="20"/>
                <w:szCs w:val="20"/>
              </w:rPr>
              <w:t>-</w:t>
            </w:r>
            <w:r w:rsidR="00846FE4" w:rsidRPr="00AC187C">
              <w:rPr>
                <w:rFonts w:ascii="Arial" w:eastAsia="Arial" w:hAnsi="Arial" w:cs="Arial"/>
                <w:color w:val="000000"/>
                <w:sz w:val="20"/>
                <w:szCs w:val="20"/>
              </w:rPr>
              <w:t>30</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CNF</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shortgrass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36.22032</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-106.37158</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1834</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9</w:t>
            </w:r>
            <w:r>
              <w:rPr>
                <w:rFonts w:ascii="Arial" w:eastAsia="Arial" w:hAnsi="Arial" w:cs="Arial"/>
                <w:color w:val="000000"/>
                <w:sz w:val="20"/>
                <w:szCs w:val="20"/>
              </w:rPr>
              <w:t>-0</w:t>
            </w:r>
            <w:r w:rsidR="00846FE4" w:rsidRPr="00AC187C">
              <w:rPr>
                <w:rFonts w:ascii="Arial" w:eastAsia="Arial" w:hAnsi="Arial" w:cs="Arial"/>
                <w:color w:val="000000"/>
                <w:sz w:val="20"/>
                <w:szCs w:val="20"/>
              </w:rPr>
              <w:t>5</w:t>
            </w:r>
          </w:p>
        </w:tc>
      </w:tr>
      <w:tr w:rsidR="00846FE4" w:rsidRPr="00AC187C" w:rsidTr="00AC187C">
        <w:trPr>
          <w:trHeight w:val="200"/>
        </w:trPr>
        <w:tc>
          <w:tcPr>
            <w:tcW w:w="1422"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r w:rsidRPr="00AC187C">
              <w:rPr>
                <w:rFonts w:ascii="Arial" w:eastAsia="Arial" w:hAnsi="Arial" w:cs="Arial"/>
                <w:color w:val="000000"/>
                <w:sz w:val="20"/>
                <w:szCs w:val="20"/>
              </w:rPr>
              <w:t>BLM</w:t>
            </w:r>
          </w:p>
        </w:tc>
        <w:tc>
          <w:tcPr>
            <w:tcW w:w="128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shortgrass</w:t>
            </w:r>
          </w:p>
        </w:tc>
        <w:tc>
          <w:tcPr>
            <w:tcW w:w="1007" w:type="dxa"/>
            <w:tcBorders>
              <w:top w:val="nil"/>
              <w:left w:val="nil"/>
              <w:bottom w:val="nil"/>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W</w:t>
            </w:r>
          </w:p>
        </w:tc>
        <w:tc>
          <w:tcPr>
            <w:tcW w:w="1061"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37.61693</w:t>
            </w:r>
          </w:p>
        </w:tc>
        <w:tc>
          <w:tcPr>
            <w:tcW w:w="1203"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-106.26240</w:t>
            </w:r>
          </w:p>
        </w:tc>
        <w:tc>
          <w:tcPr>
            <w:tcW w:w="1136" w:type="dxa"/>
            <w:tcBorders>
              <w:top w:val="nil"/>
              <w:left w:val="nil"/>
              <w:bottom w:val="nil"/>
              <w:right w:val="nil"/>
            </w:tcBorders>
            <w:shd w:val="clear" w:color="auto" w:fill="auto"/>
            <w:tcMar>
              <w:top w:w="80" w:type="dxa"/>
              <w:left w:w="80" w:type="dxa"/>
              <w:bottom w:w="80" w:type="dxa"/>
              <w:right w:w="80" w:type="dxa"/>
            </w:tcMar>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r w:rsidRPr="00AC187C">
              <w:rPr>
                <w:rFonts w:ascii="Arial" w:eastAsia="Arial" w:hAnsi="Arial" w:cs="Arial"/>
                <w:color w:val="000000"/>
                <w:sz w:val="20"/>
                <w:szCs w:val="20"/>
              </w:rPr>
              <w:t>2374</w:t>
            </w:r>
          </w:p>
        </w:tc>
        <w:tc>
          <w:tcPr>
            <w:tcW w:w="679"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r w:rsidRPr="00AC187C">
              <w:rPr>
                <w:rFonts w:ascii="Arial" w:eastAsia="Arial" w:hAnsi="Arial" w:cs="Arial"/>
                <w:color w:val="000000"/>
                <w:sz w:val="20"/>
                <w:szCs w:val="20"/>
              </w:rPr>
              <w:t>NC</w:t>
            </w:r>
          </w:p>
        </w:tc>
        <w:tc>
          <w:tcPr>
            <w:tcW w:w="1234" w:type="dxa"/>
            <w:tcBorders>
              <w:top w:val="nil"/>
              <w:left w:val="nil"/>
              <w:bottom w:val="nil"/>
              <w:right w:val="nil"/>
            </w:tcBorders>
            <w:shd w:val="clear" w:color="auto" w:fill="auto"/>
            <w:tcMar>
              <w:top w:w="80" w:type="dxa"/>
              <w:left w:w="80" w:type="dxa"/>
              <w:bottom w:w="80" w:type="dxa"/>
              <w:right w:w="80" w:type="dxa"/>
            </w:tcMar>
            <w:vAlign w:val="bottom"/>
          </w:tcPr>
          <w:p w:rsidR="00846FE4" w:rsidRPr="00AC187C" w:rsidRDefault="00AC187C" w:rsidP="00AC187C">
            <w:pPr>
              <w:pBdr>
                <w:top w:val="nil"/>
                <w:left w:val="nil"/>
                <w:bottom w:val="nil"/>
                <w:right w:val="nil"/>
                <w:between w:val="nil"/>
              </w:pBdr>
              <w:jc w:val="right"/>
              <w:rPr>
                <w:rFonts w:ascii="Arial" w:eastAsia="Arial" w:hAnsi="Arial" w:cs="Arial"/>
                <w:color w:val="000000"/>
                <w:sz w:val="20"/>
                <w:szCs w:val="20"/>
              </w:rPr>
            </w:pPr>
            <w:r>
              <w:rPr>
                <w:rFonts w:ascii="Arial" w:eastAsia="Arial" w:hAnsi="Arial" w:cs="Arial"/>
                <w:color w:val="000000"/>
                <w:sz w:val="20"/>
                <w:szCs w:val="20"/>
              </w:rPr>
              <w:t>2015-0</w:t>
            </w:r>
            <w:r w:rsidR="00846FE4" w:rsidRPr="00AC187C">
              <w:rPr>
                <w:rFonts w:ascii="Arial" w:eastAsia="Arial" w:hAnsi="Arial" w:cs="Arial"/>
                <w:color w:val="000000"/>
                <w:sz w:val="20"/>
                <w:szCs w:val="20"/>
              </w:rPr>
              <w:t>9</w:t>
            </w:r>
            <w:r>
              <w:rPr>
                <w:rFonts w:ascii="Arial" w:eastAsia="Arial" w:hAnsi="Arial" w:cs="Arial"/>
                <w:color w:val="000000"/>
                <w:sz w:val="20"/>
                <w:szCs w:val="20"/>
              </w:rPr>
              <w:t>-0</w:t>
            </w:r>
            <w:r w:rsidR="00846FE4" w:rsidRPr="00AC187C">
              <w:rPr>
                <w:rFonts w:ascii="Arial" w:eastAsia="Arial" w:hAnsi="Arial" w:cs="Arial"/>
                <w:color w:val="000000"/>
                <w:sz w:val="20"/>
                <w:szCs w:val="20"/>
              </w:rPr>
              <w:t>4</w:t>
            </w:r>
          </w:p>
        </w:tc>
      </w:tr>
      <w:tr w:rsidR="00846FE4" w:rsidRPr="00AC187C" w:rsidTr="00AC187C">
        <w:trPr>
          <w:trHeight w:val="200"/>
        </w:trPr>
        <w:tc>
          <w:tcPr>
            <w:tcW w:w="142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737"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rPr>
                <w:rFonts w:ascii="Arial" w:eastAsia="Arial" w:hAnsi="Arial" w:cs="Arial"/>
                <w:color w:val="000000"/>
                <w:sz w:val="20"/>
                <w:szCs w:val="20"/>
              </w:rPr>
            </w:pPr>
          </w:p>
        </w:tc>
        <w:tc>
          <w:tcPr>
            <w:tcW w:w="1287" w:type="dxa"/>
            <w:tcBorders>
              <w:top w:val="nil"/>
              <w:left w:val="nil"/>
              <w:bottom w:val="single" w:sz="4" w:space="0" w:color="000000"/>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p>
        </w:tc>
        <w:tc>
          <w:tcPr>
            <w:tcW w:w="1007" w:type="dxa"/>
            <w:tcBorders>
              <w:top w:val="nil"/>
              <w:left w:val="nil"/>
              <w:bottom w:val="single" w:sz="4" w:space="0" w:color="000000"/>
              <w:right w:val="nil"/>
            </w:tcBorders>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p>
        </w:tc>
        <w:tc>
          <w:tcPr>
            <w:tcW w:w="106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p>
        </w:tc>
        <w:tc>
          <w:tcPr>
            <w:tcW w:w="1203"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p>
        </w:tc>
        <w:tc>
          <w:tcPr>
            <w:tcW w:w="113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p>
        </w:tc>
        <w:tc>
          <w:tcPr>
            <w:tcW w:w="679"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center"/>
              <w:rPr>
                <w:rFonts w:ascii="Arial" w:eastAsia="Arial" w:hAnsi="Arial" w:cs="Arial"/>
                <w:color w:val="000000"/>
                <w:sz w:val="20"/>
                <w:szCs w:val="20"/>
              </w:rPr>
            </w:pPr>
          </w:p>
        </w:tc>
        <w:tc>
          <w:tcPr>
            <w:tcW w:w="1234"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846FE4" w:rsidRPr="00AC187C" w:rsidRDefault="00846FE4" w:rsidP="00846FE4">
            <w:pPr>
              <w:pBdr>
                <w:top w:val="nil"/>
                <w:left w:val="nil"/>
                <w:bottom w:val="nil"/>
                <w:right w:val="nil"/>
                <w:between w:val="nil"/>
              </w:pBdr>
              <w:jc w:val="right"/>
              <w:rPr>
                <w:rFonts w:ascii="Arial" w:eastAsia="Arial" w:hAnsi="Arial" w:cs="Arial"/>
                <w:color w:val="000000"/>
                <w:sz w:val="20"/>
                <w:szCs w:val="20"/>
              </w:rPr>
            </w:pPr>
          </w:p>
        </w:tc>
      </w:tr>
    </w:tbl>
    <w:p w:rsidR="003D3823" w:rsidRPr="00707712" w:rsidRDefault="003D3823" w:rsidP="003D3823">
      <w:pPr>
        <w:widowControl w:val="0"/>
        <w:pBdr>
          <w:top w:val="nil"/>
          <w:left w:val="nil"/>
          <w:bottom w:val="nil"/>
          <w:right w:val="nil"/>
          <w:between w:val="nil"/>
        </w:pBdr>
        <w:rPr>
          <w:rFonts w:ascii="Arial" w:eastAsia="Arial" w:hAnsi="Arial" w:cs="Arial"/>
          <w:color w:val="000000"/>
          <w:sz w:val="18"/>
          <w:szCs w:val="18"/>
        </w:rPr>
      </w:pPr>
    </w:p>
    <w:p w:rsidR="003D3823" w:rsidRPr="00707712" w:rsidRDefault="003D3823" w:rsidP="003D3823">
      <w:pPr>
        <w:pBdr>
          <w:top w:val="nil"/>
          <w:left w:val="nil"/>
          <w:bottom w:val="nil"/>
          <w:right w:val="nil"/>
          <w:between w:val="nil"/>
        </w:pBdr>
        <w:rPr>
          <w:rFonts w:ascii="Arial" w:eastAsia="Arial" w:hAnsi="Arial" w:cs="Arial"/>
          <w:color w:val="000000"/>
          <w:sz w:val="18"/>
          <w:szCs w:val="18"/>
        </w:rPr>
      </w:pPr>
    </w:p>
    <w:p w:rsidR="008258E2" w:rsidRDefault="008258E2">
      <w:pPr>
        <w:spacing w:after="160" w:line="259" w:lineRule="auto"/>
        <w:rPr>
          <w:b/>
        </w:rPr>
      </w:pPr>
      <w:r>
        <w:rPr>
          <w:b/>
        </w:rPr>
        <w:br w:type="page"/>
      </w:r>
    </w:p>
    <w:p w:rsidR="00736E28" w:rsidRDefault="00736E28" w:rsidP="00B0348D">
      <w:pPr>
        <w:spacing w:after="160"/>
        <w:rPr>
          <w:b/>
        </w:rPr>
      </w:pPr>
      <w:r>
        <w:rPr>
          <w:b/>
        </w:rPr>
        <w:lastRenderedPageBreak/>
        <w:t xml:space="preserve">Figure S1. </w:t>
      </w:r>
      <w:r>
        <w:t>Range maps for five fo</w:t>
      </w:r>
      <w:r w:rsidR="00777D11">
        <w:t xml:space="preserve">undation grass </w:t>
      </w:r>
      <w:r>
        <w:t xml:space="preserve">species: </w:t>
      </w:r>
      <w:proofErr w:type="spellStart"/>
      <w:r w:rsidR="000805A8" w:rsidRPr="00707712">
        <w:rPr>
          <w:i/>
        </w:rPr>
        <w:t>Andropogon</w:t>
      </w:r>
      <w:proofErr w:type="spellEnd"/>
      <w:r w:rsidR="000805A8" w:rsidRPr="00707712">
        <w:rPr>
          <w:i/>
        </w:rPr>
        <w:t xml:space="preserve"> </w:t>
      </w:r>
      <w:proofErr w:type="spellStart"/>
      <w:r w:rsidR="000805A8" w:rsidRPr="00707712">
        <w:rPr>
          <w:i/>
        </w:rPr>
        <w:t>gerardii</w:t>
      </w:r>
      <w:proofErr w:type="spellEnd"/>
      <w:r w:rsidR="000805A8" w:rsidRPr="00707712">
        <w:t xml:space="preserve">, </w:t>
      </w:r>
      <w:r w:rsidR="000805A8" w:rsidRPr="00707712">
        <w:rPr>
          <w:i/>
        </w:rPr>
        <w:t xml:space="preserve">Bouteloua </w:t>
      </w:r>
      <w:proofErr w:type="spellStart"/>
      <w:r w:rsidR="000805A8" w:rsidRPr="00707712">
        <w:rPr>
          <w:i/>
        </w:rPr>
        <w:t>dactyloides</w:t>
      </w:r>
      <w:proofErr w:type="spellEnd"/>
      <w:r w:rsidR="000805A8" w:rsidRPr="00707712">
        <w:t xml:space="preserve">, </w:t>
      </w:r>
      <w:r w:rsidR="000805A8" w:rsidRPr="00707712">
        <w:rPr>
          <w:i/>
        </w:rPr>
        <w:t>B. eriopoda</w:t>
      </w:r>
      <w:r w:rsidR="000805A8" w:rsidRPr="00707712">
        <w:t xml:space="preserve">, </w:t>
      </w:r>
      <w:r w:rsidR="000805A8" w:rsidRPr="00707712">
        <w:rPr>
          <w:i/>
        </w:rPr>
        <w:t>B. gracilis</w:t>
      </w:r>
      <w:r w:rsidR="000805A8" w:rsidRPr="00707712">
        <w:t xml:space="preserve">, and </w:t>
      </w:r>
      <w:proofErr w:type="spellStart"/>
      <w:r w:rsidR="000805A8" w:rsidRPr="00707712">
        <w:rPr>
          <w:i/>
        </w:rPr>
        <w:t>Schizachyrium</w:t>
      </w:r>
      <w:proofErr w:type="spellEnd"/>
      <w:r w:rsidR="000805A8" w:rsidRPr="00707712">
        <w:rPr>
          <w:i/>
        </w:rPr>
        <w:t xml:space="preserve"> </w:t>
      </w:r>
      <w:proofErr w:type="spellStart"/>
      <w:r w:rsidR="000805A8" w:rsidRPr="00707712">
        <w:rPr>
          <w:i/>
        </w:rPr>
        <w:t>scoparium</w:t>
      </w:r>
      <w:proofErr w:type="spellEnd"/>
      <w:r w:rsidR="000805A8" w:rsidRPr="00707712">
        <w:t xml:space="preserve">. </w:t>
      </w:r>
      <w:r w:rsidR="000805A8">
        <w:t xml:space="preserve">Note that for all species but </w:t>
      </w:r>
      <w:r w:rsidR="000805A8" w:rsidRPr="00707712">
        <w:rPr>
          <w:i/>
        </w:rPr>
        <w:t>B. eriopoda</w:t>
      </w:r>
      <w:r w:rsidR="000805A8">
        <w:t xml:space="preserve">, southern records </w:t>
      </w:r>
      <w:r w:rsidR="00777D11">
        <w:t xml:space="preserve">approached the southern species range limits, and </w:t>
      </w:r>
      <w:r w:rsidR="000805A8">
        <w:t>typically indicate accessions from high elevation sites.</w:t>
      </w:r>
      <w:r w:rsidR="00777D11">
        <w:t xml:space="preserve"> For </w:t>
      </w:r>
      <w:r w:rsidR="00777D11" w:rsidRPr="00777D11">
        <w:rPr>
          <w:i/>
        </w:rPr>
        <w:t>B. eriopoda</w:t>
      </w:r>
      <w:r w:rsidR="00777D11">
        <w:t>, our sampling effort exceeded its northern, rather than southern, range limit.</w:t>
      </w:r>
      <w:r w:rsidR="000805A8">
        <w:t xml:space="preserve"> </w:t>
      </w:r>
      <w:r w:rsidR="00B3171C">
        <w:t>Map distribution data from BIEN (</w:t>
      </w:r>
      <w:proofErr w:type="spellStart"/>
      <w:r w:rsidR="00B3171C" w:rsidRPr="00B3171C">
        <w:t>Enquist</w:t>
      </w:r>
      <w:proofErr w:type="spellEnd"/>
      <w:r w:rsidR="00B3171C" w:rsidRPr="00B3171C">
        <w:t xml:space="preserve"> BJ, Condit R, </w:t>
      </w:r>
      <w:proofErr w:type="spellStart"/>
      <w:r w:rsidR="00B3171C" w:rsidRPr="00B3171C">
        <w:t>Peet</w:t>
      </w:r>
      <w:proofErr w:type="spellEnd"/>
      <w:r w:rsidR="00B3171C" w:rsidRPr="00B3171C">
        <w:t xml:space="preserve"> RK, </w:t>
      </w:r>
      <w:proofErr w:type="spellStart"/>
      <w:r w:rsidR="00B3171C" w:rsidRPr="00B3171C">
        <w:t>Schildhauer</w:t>
      </w:r>
      <w:proofErr w:type="spellEnd"/>
      <w:r w:rsidR="00B3171C" w:rsidRPr="00B3171C">
        <w:t xml:space="preserve"> M, Thiers BM. (2016) Cyberinfrastructure for an integrated botanical information network to investigate the ecological impacts of global climate change on plant biodiversity. </w:t>
      </w:r>
      <w:proofErr w:type="spellStart"/>
      <w:r w:rsidR="00B3171C" w:rsidRPr="00B3171C">
        <w:t>PeerJ</w:t>
      </w:r>
      <w:proofErr w:type="spellEnd"/>
      <w:r w:rsidR="00B3171C" w:rsidRPr="00B3171C">
        <w:t xml:space="preserve"> Preprints </w:t>
      </w:r>
      <w:proofErr w:type="gramStart"/>
      <w:r w:rsidR="00B3171C" w:rsidRPr="00B3171C">
        <w:t>4:e</w:t>
      </w:r>
      <w:proofErr w:type="gramEnd"/>
      <w:r w:rsidR="00B3171C" w:rsidRPr="00B3171C">
        <w:t>2615v2 https://doi.org/10.7287/peerj.preprints.2615v2</w:t>
      </w:r>
      <w:r w:rsidR="00B3171C">
        <w:t>).</w:t>
      </w:r>
    </w:p>
    <w:p w:rsidR="00744A66" w:rsidRDefault="00B3171C">
      <w:pPr>
        <w:spacing w:after="160" w:line="259" w:lineRule="auto"/>
        <w:rPr>
          <w:b/>
        </w:rPr>
      </w:pPr>
      <w:r w:rsidRPr="00B3171C">
        <w:rPr>
          <w:b/>
          <w:noProof/>
        </w:rPr>
        <w:lastRenderedPageBreak/>
        <w:drawing>
          <wp:inline distT="0" distB="0" distL="0" distR="0" wp14:anchorId="4E7F9D5B" wp14:editId="20741851">
            <wp:extent cx="2933065" cy="8229600"/>
            <wp:effectExtent l="0" t="0" r="63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2933065" cy="8229600"/>
                    </a:xfrm>
                    <a:prstGeom prst="rect">
                      <a:avLst/>
                    </a:prstGeom>
                  </pic:spPr>
                </pic:pic>
              </a:graphicData>
            </a:graphic>
          </wp:inline>
        </w:drawing>
      </w:r>
      <w:r w:rsidR="00744A66">
        <w:rPr>
          <w:b/>
        </w:rPr>
        <w:br w:type="page"/>
      </w:r>
    </w:p>
    <w:p w:rsidR="00B55420" w:rsidRDefault="00B55420" w:rsidP="00B55420">
      <w:pPr>
        <w:spacing w:line="480" w:lineRule="auto"/>
        <w:rPr>
          <w:b/>
        </w:rPr>
        <w:sectPr w:rsidR="00B55420" w:rsidSect="00B55420">
          <w:footerReference w:type="default" r:id="rId8"/>
          <w:pgSz w:w="12240" w:h="15840"/>
          <w:pgMar w:top="1440" w:right="1440" w:bottom="1440" w:left="1440" w:header="720" w:footer="720" w:gutter="0"/>
          <w:cols w:space="720"/>
          <w:docGrid w:linePitch="360"/>
        </w:sectPr>
      </w:pPr>
    </w:p>
    <w:p w:rsidR="008A7542" w:rsidRDefault="008A7542" w:rsidP="00B0348D">
      <w:pPr>
        <w:rPr>
          <w:b/>
        </w:rPr>
      </w:pPr>
      <w:r>
        <w:rPr>
          <w:b/>
        </w:rPr>
        <w:lastRenderedPageBreak/>
        <w:t xml:space="preserve">Appendix </w:t>
      </w:r>
      <w:r w:rsidR="009120DC">
        <w:rPr>
          <w:b/>
        </w:rPr>
        <w:t>S</w:t>
      </w:r>
      <w:r w:rsidR="00806A16">
        <w:rPr>
          <w:b/>
        </w:rPr>
        <w:t>1</w:t>
      </w:r>
      <w:r>
        <w:rPr>
          <w:b/>
        </w:rPr>
        <w:t xml:space="preserve">. </w:t>
      </w:r>
      <w:r w:rsidR="00806A16">
        <w:rPr>
          <w:b/>
        </w:rPr>
        <w:t>F</w:t>
      </w:r>
      <w:r w:rsidR="006B277F">
        <w:rPr>
          <w:b/>
        </w:rPr>
        <w:t>ungal</w:t>
      </w:r>
      <w:r w:rsidR="006264DC">
        <w:rPr>
          <w:b/>
        </w:rPr>
        <w:t xml:space="preserve"> </w:t>
      </w:r>
      <w:r w:rsidR="006B277F">
        <w:rPr>
          <w:b/>
        </w:rPr>
        <w:t>c</w:t>
      </w:r>
      <w:r w:rsidR="006264DC">
        <w:rPr>
          <w:b/>
        </w:rPr>
        <w:t>ultur</w:t>
      </w:r>
      <w:r w:rsidR="006B277F">
        <w:rPr>
          <w:b/>
        </w:rPr>
        <w:t>es</w:t>
      </w:r>
      <w:r w:rsidR="00806A16">
        <w:rPr>
          <w:b/>
        </w:rPr>
        <w:t>: Detailed methods and results.</w:t>
      </w:r>
    </w:p>
    <w:p w:rsidR="00C55143" w:rsidRPr="00707712" w:rsidRDefault="00C55143" w:rsidP="00B0348D">
      <w:pPr>
        <w:pBdr>
          <w:top w:val="nil"/>
          <w:left w:val="nil"/>
          <w:bottom w:val="nil"/>
          <w:right w:val="nil"/>
          <w:between w:val="nil"/>
        </w:pBdr>
        <w:ind w:firstLine="720"/>
        <w:rPr>
          <w:color w:val="000000"/>
        </w:rPr>
      </w:pPr>
      <w:r w:rsidRPr="00707712">
        <w:rPr>
          <w:b/>
          <w:i/>
          <w:color w:val="000000"/>
        </w:rPr>
        <w:t>Fungal</w:t>
      </w:r>
      <w:r w:rsidRPr="00707712">
        <w:rPr>
          <w:color w:val="000000"/>
        </w:rPr>
        <w:t xml:space="preserve"> </w:t>
      </w:r>
      <w:r w:rsidRPr="00707712">
        <w:rPr>
          <w:b/>
          <w:i/>
          <w:color w:val="000000"/>
        </w:rPr>
        <w:t>cultures</w:t>
      </w:r>
      <w:r w:rsidRPr="00707712">
        <w:rPr>
          <w:color w:val="000000"/>
        </w:rPr>
        <w:t xml:space="preserve">. We isolated fungi from surface-sterilized roots within 48 h of field collection. Roots were surface sterilized in 70% ethanol for 1 min, 1% sodium hypochlorite for 1 minute, then rinsed with sterile water three times. In a biosafety cabinet, we cut each root section into 2-3 mm fragments using sterile technique. We randomly chose six fragments from each individual, then inserted each fragment into the center of a unique cell in a 48-well tissue culture plate (Fisher Scientific, </w:t>
      </w:r>
      <w:proofErr w:type="spellStart"/>
      <w:r w:rsidRPr="00707712">
        <w:rPr>
          <w:color w:val="000000"/>
        </w:rPr>
        <w:t>Walham</w:t>
      </w:r>
      <w:proofErr w:type="spellEnd"/>
      <w:r w:rsidRPr="00707712">
        <w:rPr>
          <w:color w:val="000000"/>
        </w:rPr>
        <w:t xml:space="preserve">, MA) filled with malt extract agar (MEA) plus antibiotics (streptomycin and tetracycline, 50 mg/L). Plates were sealed with </w:t>
      </w:r>
      <w:proofErr w:type="spellStart"/>
      <w:r w:rsidRPr="00707712">
        <w:rPr>
          <w:color w:val="000000"/>
        </w:rPr>
        <w:t>parafilm</w:t>
      </w:r>
      <w:proofErr w:type="spellEnd"/>
      <w:r w:rsidRPr="00707712">
        <w:rPr>
          <w:color w:val="000000"/>
        </w:rPr>
        <w:t xml:space="preserve"> then incubated at room temperature. For negative controls, we pressed surface-sterilized roots against MEA plates to ensure no fungal growth from root surfaces. Plates were checked daily, and unique </w:t>
      </w:r>
      <w:proofErr w:type="spellStart"/>
      <w:r w:rsidRPr="00707712">
        <w:rPr>
          <w:color w:val="000000"/>
        </w:rPr>
        <w:t>morphotypes</w:t>
      </w:r>
      <w:proofErr w:type="spellEnd"/>
      <w:r w:rsidRPr="00707712">
        <w:rPr>
          <w:color w:val="000000"/>
        </w:rPr>
        <w:t xml:space="preserve"> were transferred into 50 mm petri dishes of the same media to create pure cultures. </w:t>
      </w:r>
    </w:p>
    <w:p w:rsidR="00C55143" w:rsidRDefault="00C55143" w:rsidP="00B0348D">
      <w:pPr>
        <w:pBdr>
          <w:top w:val="nil"/>
          <w:left w:val="nil"/>
          <w:bottom w:val="nil"/>
          <w:right w:val="nil"/>
          <w:between w:val="nil"/>
        </w:pBdr>
        <w:ind w:firstLine="720"/>
        <w:rPr>
          <w:color w:val="000000"/>
        </w:rPr>
      </w:pPr>
      <w:r w:rsidRPr="00707712">
        <w:rPr>
          <w:color w:val="000000"/>
        </w:rPr>
        <w:t xml:space="preserve">From these pure cultures, we archived representatives in sterile </w:t>
      </w:r>
      <w:proofErr w:type="spellStart"/>
      <w:r w:rsidRPr="00707712">
        <w:rPr>
          <w:color w:val="000000"/>
        </w:rPr>
        <w:t>cryovials</w:t>
      </w:r>
      <w:proofErr w:type="spellEnd"/>
      <w:r w:rsidRPr="00707712">
        <w:rPr>
          <w:color w:val="000000"/>
        </w:rPr>
        <w:t xml:space="preserve"> filled with 1 ml sterile water. We extracted genomic DNA from each pure culture using the Wizard genomic DNA purification kit (</w:t>
      </w:r>
      <w:proofErr w:type="spellStart"/>
      <w:r w:rsidRPr="00707712">
        <w:rPr>
          <w:color w:val="000000"/>
        </w:rPr>
        <w:t>Promega</w:t>
      </w:r>
      <w:proofErr w:type="spellEnd"/>
      <w:r w:rsidRPr="00707712">
        <w:rPr>
          <w:color w:val="000000"/>
        </w:rPr>
        <w:t xml:space="preserve">, Madison, WI). We used PCR to amplify the Internal Transcribed Spacer (ITS) region using primers ITS1F </w:t>
      </w:r>
      <w:r w:rsidR="00806A16">
        <w:rPr>
          <w:color w:val="000000"/>
        </w:rPr>
        <w:fldChar w:fldCharType="begin"/>
      </w:r>
      <w:r w:rsidR="00806A16">
        <w:rPr>
          <w:color w:val="000000"/>
        </w:rPr>
        <w:instrText xml:space="preserve"> ADDIN ZOTERO_ITEM CSL_CITATION {"citationID":"7Hi2K4vr","properties":{"formattedCitation":"(Gardes and Bruns 1993)","plainCitation":"(Gardes and Bruns 1993)","noteIndex":0},"citationItems":[{"id":24046,"uris":["http://zotero.org/users/4489011/items/WE27EUQP"],"uri":["http://zotero.org/users/4489011/items/WE27EUQP"],"itemData":{"id":24046,"type":"article-journal","abstract":"We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hosts.","container-title":"Molecular Ecology","ISSN":"0962-1083","issue":"2","journalAbbreviation":"Mol. Ecol.","language":"eng","note":"06646 \nPMID: 8180733","page":"113-118","source":"PubMed","title":"ITS primers with enhanced specificity for basidiomycetes--application to the identification of mycorrhizae and rusts","volume":"2","author":[{"family":"Gardes","given":"M."},{"family":"Bruns","given":"T. D."}],"issued":{"date-parts":[["1993",4]]}}}],"schema":"https://github.com/citation-style-language/schema/raw/master/csl-citation.json"} </w:instrText>
      </w:r>
      <w:r w:rsidR="00806A16">
        <w:rPr>
          <w:color w:val="000000"/>
        </w:rPr>
        <w:fldChar w:fldCharType="separate"/>
      </w:r>
      <w:r w:rsidR="00806A16" w:rsidRPr="00806A16">
        <w:t>(Gardes and Bruns 1993)</w:t>
      </w:r>
      <w:r w:rsidR="00806A16">
        <w:rPr>
          <w:color w:val="000000"/>
        </w:rPr>
        <w:fldChar w:fldCharType="end"/>
      </w:r>
      <w:r w:rsidRPr="00707712">
        <w:rPr>
          <w:color w:val="000000"/>
        </w:rPr>
        <w:t xml:space="preserve"> and ITS4 </w:t>
      </w:r>
      <w:r w:rsidR="00806A16">
        <w:rPr>
          <w:color w:val="000000"/>
        </w:rPr>
        <w:fldChar w:fldCharType="begin"/>
      </w:r>
      <w:r w:rsidR="00806A16">
        <w:rPr>
          <w:color w:val="000000"/>
        </w:rPr>
        <w:instrText xml:space="preserve"> ADDIN ZOTERO_ITEM CSL_CITATION {"citationID":"XWVEO6vi","properties":{"formattedCitation":"(White et al. 1990)","plainCitation":"(White et al. 1990)","noteIndex":0},"citationItems":[{"id":18540,"uris":["http://zotero.org/groups/2039173/items/W4KCJRZM"],"uri":["http://zotero.org/groups/2039173/items/W4KCJRZM"],"itemData":{"id":18540,"type":"chapter","container-title":"In: Innis M. A., Gelfand D. H., Sninsky J. J., White, T. J. (Eds) PCR protocols a guide to methods and applications","event-place":"New York","note":"00000","page":"315-322","publisher":"Academic Press","publisher-place":"New York","title":"Amplification and direct sequencing of fungal ribosomal RNA genes for phylogenetics","author":[{"family":"White","given":"T. J."},{"family":"Bruns","given":"T."},{"family":"Lee","given":"S."},{"family":"Taylor","given":"J."}],"issued":{"date-parts":[["1990"]]}}}],"schema":"https://github.com/citation-style-language/schema/raw/master/csl-citation.json"} </w:instrText>
      </w:r>
      <w:r w:rsidR="00806A16">
        <w:rPr>
          <w:color w:val="000000"/>
        </w:rPr>
        <w:fldChar w:fldCharType="separate"/>
      </w:r>
      <w:r w:rsidR="00806A16" w:rsidRPr="00806A16">
        <w:t>(White et al. 1990)</w:t>
      </w:r>
      <w:r w:rsidR="00806A16">
        <w:rPr>
          <w:color w:val="000000"/>
        </w:rPr>
        <w:fldChar w:fldCharType="end"/>
      </w:r>
      <w:r w:rsidRPr="00707712">
        <w:rPr>
          <w:color w:val="000000"/>
        </w:rPr>
        <w:t xml:space="preserve"> and the large subunit (LSU) region using primers LR0R and LR3 </w:t>
      </w:r>
      <w:r w:rsidR="00806A16">
        <w:rPr>
          <w:color w:val="000000"/>
        </w:rPr>
        <w:fldChar w:fldCharType="begin"/>
      </w:r>
      <w:r w:rsidR="00806A16">
        <w:rPr>
          <w:color w:val="000000"/>
        </w:rPr>
        <w:instrText xml:space="preserve"> ADDIN ZOTERO_ITEM CSL_CITATION {"citationID":"EJeaE51D","properties":{"formattedCitation":"(Vilgalys and Hester 1990)","plainCitation":"(Vilgalys and Hester 1990)","noteIndex":0},"citationItems":[{"id":18541,"uris":["http://zotero.org/groups/2039173/items/DPYFUY5I"],"uri":["http://zotero.org/groups/2039173/items/DPYFUY5I"],"itemData":{"id":18541,"type":"article-journal","abstract":"Detailed restriction analyses of many samples often require substantial amounts of time and effort for DNA extraction, restriction digests, Southern blotting, and hybridization. We describe a novel approach that uses the polymerase chain reaction (PCR) for rapid simplified restriction typing and mapping of DNA from many different isolates. DNA fragments up to 2 kilobase pairs in length were efficiently amplified from crude DNA samples of several pathogenic Cryptococcus species, including C. neoformans, C. albidus, C. laurentii, and C. uniguttulatus. Digestion and electrophoresis of the PCR products by using frequent-cutting restriction enzymes produced complex restriction phenotypes (fingerprints) that were often unique for each strain or species. We used the PCR to amplify and analyze restriction pattern variation within three major portions of the ribosomal DNA (rDNA) repeats from these fungi. Detailed mapping of many restriction sites within the rDNA locus was determined by fingerprint analysis of progressively larger PCR fragments sharing a common primer site at one end. As judged by PCR fingerprints, the rDNA of 19 C. neoformans isolates showed no variation for four restriction enzymes that we surveyed. Other Cryptococcus spp. showed varying levels of restriction pattern variation within their rDNAs and were shown to be genetically distinct from C. neoformans. The PCR primers used in this study have also been successfully applied for amplification of rDNAs from other pathogenic and nonpathogenic fungi, including Candida spp., and ought to have wide applicability for clinical detection and other studies.","container-title":"Journal of Bacteriology","ISSN":"0021-9193","issue":"8","journalAbbreviation":"J. Bacteriol.","language":"eng","note":"02857 \nPMID: 2376561\nPMCID: PMC213247","page":"4238-4246","source":"PubMed","title":"Rapid genetic identification and mapping of enzymatically amplified ribosomal DNA from several Cryptococcus species","volume":"172","author":[{"family":"Vilgalys","given":"R."},{"family":"Hester","given":"M."}],"issued":{"date-parts":[["1990",8]]}}}],"schema":"https://github.com/citation-style-language/schema/raw/master/csl-citation.json"} </w:instrText>
      </w:r>
      <w:r w:rsidR="00806A16">
        <w:rPr>
          <w:color w:val="000000"/>
        </w:rPr>
        <w:fldChar w:fldCharType="separate"/>
      </w:r>
      <w:r w:rsidR="00806A16" w:rsidRPr="00806A16">
        <w:t>(Vilgalys and Hester 1990)</w:t>
      </w:r>
      <w:r w:rsidR="00806A16">
        <w:rPr>
          <w:color w:val="000000"/>
        </w:rPr>
        <w:fldChar w:fldCharType="end"/>
      </w:r>
      <w:r w:rsidRPr="00707712">
        <w:rPr>
          <w:color w:val="000000"/>
        </w:rPr>
        <w:t xml:space="preserve">. PCR reactions contained 12.5 </w:t>
      </w:r>
      <w:proofErr w:type="spellStart"/>
      <w:r w:rsidRPr="00707712">
        <w:rPr>
          <w:color w:val="000000"/>
        </w:rPr>
        <w:t>μl</w:t>
      </w:r>
      <w:proofErr w:type="spellEnd"/>
      <w:r w:rsidRPr="00707712">
        <w:rPr>
          <w:color w:val="000000"/>
        </w:rPr>
        <w:t xml:space="preserve"> of PCR master mix (</w:t>
      </w:r>
      <w:proofErr w:type="spellStart"/>
      <w:r w:rsidRPr="00707712">
        <w:rPr>
          <w:color w:val="000000"/>
        </w:rPr>
        <w:t>Promega</w:t>
      </w:r>
      <w:proofErr w:type="spellEnd"/>
      <w:r w:rsidRPr="00707712">
        <w:rPr>
          <w:color w:val="000000"/>
        </w:rPr>
        <w:t xml:space="preserve">, Madison, WI), 3 </w:t>
      </w:r>
      <w:proofErr w:type="spellStart"/>
      <w:r w:rsidRPr="00707712">
        <w:rPr>
          <w:color w:val="000000"/>
        </w:rPr>
        <w:t>μl</w:t>
      </w:r>
      <w:proofErr w:type="spellEnd"/>
      <w:r w:rsidRPr="00707712">
        <w:rPr>
          <w:color w:val="000000"/>
        </w:rPr>
        <w:t xml:space="preserve"> of 1% bovine serum albumin (BSA), 1 </w:t>
      </w:r>
      <w:proofErr w:type="spellStart"/>
      <w:r w:rsidRPr="00707712">
        <w:rPr>
          <w:color w:val="000000"/>
        </w:rPr>
        <w:t>μl</w:t>
      </w:r>
      <w:proofErr w:type="spellEnd"/>
      <w:r w:rsidRPr="00707712">
        <w:rPr>
          <w:color w:val="000000"/>
        </w:rPr>
        <w:t xml:space="preserve"> of each primer (5μM), 6.5 </w:t>
      </w:r>
      <w:proofErr w:type="spellStart"/>
      <w:r w:rsidRPr="00707712">
        <w:rPr>
          <w:color w:val="000000"/>
        </w:rPr>
        <w:t>μl</w:t>
      </w:r>
      <w:proofErr w:type="spellEnd"/>
      <w:r w:rsidRPr="00707712">
        <w:rPr>
          <w:color w:val="000000"/>
        </w:rPr>
        <w:t xml:space="preserve"> of nuclease-free water, and 1 </w:t>
      </w:r>
      <w:proofErr w:type="spellStart"/>
      <w:r w:rsidRPr="00707712">
        <w:rPr>
          <w:color w:val="000000"/>
        </w:rPr>
        <w:t>μl</w:t>
      </w:r>
      <w:proofErr w:type="spellEnd"/>
      <w:r w:rsidRPr="00707712">
        <w:rPr>
          <w:color w:val="000000"/>
        </w:rPr>
        <w:t xml:space="preserve"> of DNA. Water was used for negative controls. PCR reactions were run at 95°C for 5 min; 35 cycles of 94°C for 30 s, annealing at 50°C for 30 s, and extension at 72°C for 45 s; and a final extension at 72°C for 7 min. We checked PCR products using gel electrophoresis (1.2 % agarose in </w:t>
      </w:r>
      <w:proofErr w:type="spellStart"/>
      <w:r w:rsidRPr="00707712">
        <w:rPr>
          <w:color w:val="000000"/>
        </w:rPr>
        <w:t>Tris</w:t>
      </w:r>
      <w:proofErr w:type="spellEnd"/>
      <w:r w:rsidRPr="00707712">
        <w:rPr>
          <w:color w:val="000000"/>
        </w:rPr>
        <w:t xml:space="preserve">-acetate-EDTA buffer). Samples were sequenced using the forward primer at Beckman Coulter Genomics (Danvers, MA). We successfully sequenced 1,033 isolates, then trimmed and edited them in </w:t>
      </w:r>
      <w:proofErr w:type="spellStart"/>
      <w:r w:rsidRPr="00707712">
        <w:rPr>
          <w:color w:val="000000"/>
        </w:rPr>
        <w:t>Sequencher</w:t>
      </w:r>
      <w:proofErr w:type="spellEnd"/>
      <w:r w:rsidRPr="00707712">
        <w:rPr>
          <w:color w:val="000000"/>
        </w:rPr>
        <w:t xml:space="preserve"> (Gene Codes, Ann Arbor, MI). Identifications were made with Basic Local Alignment Search Tool (BLAST) </w:t>
      </w:r>
      <w:r w:rsidR="00806A16">
        <w:rPr>
          <w:color w:val="000000"/>
        </w:rPr>
        <w:fldChar w:fldCharType="begin"/>
      </w:r>
      <w:r w:rsidR="00806A16">
        <w:rPr>
          <w:color w:val="000000"/>
        </w:rPr>
        <w:instrText xml:space="preserve"> ADDIN ZOTERO_ITEM CSL_CITATION {"citationID":"onL6nVbh","properties":{"formattedCitation":"(Altschul et al. 1997)","plainCitation":"(Altschul et al. 1997)","noteIndex":0},"citationItems":[{"id":18543,"uris":["http://zotero.org/groups/2039173/items/NV7AVZ5W"],"uri":["http://zotero.org/groups/2039173/items/NV7AVZ5W"],"itemData":{"id":18543,"type":"article-journal","abstract":"The BLAST programs are widely used tools for searching protein and DNA databases for sequence similarities. For protein comparisons, a variety of definitional, algorithmic and statistical refinements described here permits the execution time of the BLAST programs to be decreased substantially while enhancing their sensitivity to weak similarities. A new criterion for triggering the extension of word hits, combined with a new heuristic for generating gapped alignments, yields a gapped BLAST program that runs at approximately three times the speed of the original. In addition, a method is introduced for automatically combining statistically significant alignments produced by BLAST into a position-specific score matrix, and searching the database using this matrix. The resulting Position-Specific Iterated BLAST (PSI-BLAST) program runs at approximately the same speed per iteration as gapped BLAST, but in many cases is much more sensitive to weak but biologically relevant sequence similarities. PSI-BLAST is used to uncover several new and interesting members of the BRCT superfamily.","container-title":"Nucleic Acids Research","ISSN":"0305-1048","issue":"17","journalAbbreviation":"Nucleic Acids Res.","language":"eng","note":"69766 \nPMID: 9254694\nPMCID: PMC146917","page":"3389-3402","source":"PubMed","title":"Gapped BLAST and PSI-BLAST: a new generation of protein database search programs","title-short":"Gapped BLAST and PSI-BLAST","volume":"25","author":[{"family":"Altschul","given":"S. F."},{"family":"Madden","given":"T. L."},{"family":"Schäffer","given":"A. A."},{"family":"Zhang","given":"J."},{"family":"Zhang","given":"Z."},{"family":"Miller","given":"W."},{"family":"Lipman","given":"D. J."}],"issued":{"date-parts":[["1997",9,1]]}}}],"schema":"https://github.com/citation-style-language/schema/raw/master/csl-citation.json"} </w:instrText>
      </w:r>
      <w:r w:rsidR="00806A16">
        <w:rPr>
          <w:color w:val="000000"/>
        </w:rPr>
        <w:fldChar w:fldCharType="separate"/>
      </w:r>
      <w:r w:rsidR="00806A16" w:rsidRPr="00806A16">
        <w:t>(Altschul et al. 1997)</w:t>
      </w:r>
      <w:r w:rsidR="00806A16">
        <w:rPr>
          <w:color w:val="000000"/>
        </w:rPr>
        <w:fldChar w:fldCharType="end"/>
      </w:r>
      <w:r w:rsidRPr="00707712">
        <w:rPr>
          <w:color w:val="000000"/>
        </w:rPr>
        <w:t xml:space="preserve"> and UNITE </w:t>
      </w:r>
      <w:r w:rsidR="00806A16">
        <w:rPr>
          <w:color w:val="000000"/>
        </w:rPr>
        <w:fldChar w:fldCharType="begin"/>
      </w:r>
      <w:r w:rsidR="00806A16">
        <w:rPr>
          <w:color w:val="000000"/>
        </w:rPr>
        <w:instrText xml:space="preserve"> ADDIN ZOTERO_ITEM CSL_CITATION {"citationID":"lj6cmfsE","properties":{"formattedCitation":"(K\\uc0\\u245{}ljalg et al. 2013)","plainCitation":"(Kõljalg et al. 2013)","noteIndex":0},"citationItems":[{"id":18545,"uris":["http://zotero.org/groups/2039173/items/EHAWL2DT"],"uri":["http://zotero.org/groups/2039173/items/EHAWL2DT"],"itemData":{"id":18545,"type":"article-journal","abstract":"The nuclear ribosomal internal transcribed spacer (ITS) region is the formal fungal barcode and in most cases the marker of choice for the exploration of fungal diversity in environmental samples. Two problems are particularly acute in the pursuit of satisfactory taxonomic assignment of newly generated ITS sequences: (i) the lack of an inclusive, reliable public reference data set and (ii) the lack of means to refer to fungal species, for which no Latin name is available in a standardized stable way. Here, we report on progress in these regards through further development of the UNITE database (http://unite.ut.ee) for molecular identification of fungi. All fungal species represented by at least two ITS sequences in the international nucleotide sequence databases are now given a unique, stable name of the accession number type (e.g. Hymenoscyphus pseudoalbidus|GU586904|SH133781.05FU), and their taxonomic and ecological annotations were corrected as far as possible through a distributed, third-party annotation effort. We introduce the term 'species hypothesis' (SH) for the taxa discovered in clustering on different similarity thresholds (97-99%). An automatically or manually designated sequence is chosen to represent each such SH. These reference sequences are released (http://unite.ut.ee/repository.php) for use by the scientific community in, for example, local sequence similarity searches and in the QIIME pipeline. The system and the data will be updated automatically as the number of public fungal ITS sequences grows. We invite everybody in the position to improve the annotation or metadata associated with their particular fungal lineages of expertise to do so through the new Web-based sequence management system in UNITE.","container-title":"Molecular Ecology","DOI":"10.1111/mec.12481","ISSN":"1365-294X","issue":"21","journalAbbreviation":"Mol. Ecol.","language":"eng","note":"01098 \nPMID: 24112409","page":"5271-5277","source":"PubMed","title":"Towards a unified paradigm for sequence-based identification of fungi","volume":"22","author":[{"family":"Kõljalg","given":"Urmas"},{"family":"Nilsson","given":"R. Henrik"},{"family":"Abarenkov","given":"Kessy"},{"family":"Tedersoo","given":"Leho"},{"family":"Taylor","given":"Andy F. S."},{"family":"Bahram","given":"Mohammad"},{"family":"Bates","given":"Scott T."},{"family":"Bruns","given":"Thomas D."},{"family":"Bengtsson-Palme","given":"Johan"},{"family":"Callaghan","given":"Tony M."},{"family":"Douglas","given":"Brian"},{"family":"Drenkhan","given":"Tiia"},{"family":"Eberhardt","given":"Ursula"},{"family":"Dueñas","given":"Margarita"},{"family":"Grebenc","given":"Tine"},{"family":"Griffith","given":"Gareth W."},{"family":"Hartmann","given":"Martin"},{"family":"Kirk","given":"Paul M."},{"family":"Kohout","given":"Petr"},{"family":"Larsson","given":"Ellen"},{"family":"Lindahl","given":"Björn D."},{"family":"Lücking","given":"Robert"},{"family":"Martín","given":"María P."},{"family":"Matheny","given":"P. Brandon"},{"family":"Nguyen","given":"Nhu H."},{"family":"Niskanen","given":"Tuula"},{"family":"Oja","given":"Jane"},{"family":"Peay","given":"Kabir G."},{"family":"Peintner","given":"Ursula"},{"family":"Peterson","given":"Marko"},{"family":"Põldmaa","given":"Kadri"},{"family":"Saag","given":"Lauri"},{"family":"Saar","given":"Irja"},{"family":"Schüßler","given":"Arthur"},{"family":"Scott","given":"James A."},{"family":"Senés","given":"Carolina"},{"family":"Smith","given":"Matthew E."},{"family":"Suija","given":"Ave"},{"family":"Taylor","given":"D. Lee"},{"family":"Telleria","given":"M. Teresa"},{"family":"Weiss","given":"Michael"},{"family":"Larsson","given":"Karl-Henrik"}],"issued":{"date-parts":[["2013",11]]}}}],"schema":"https://github.com/citation-style-language/schema/raw/master/csl-citation.json"} </w:instrText>
      </w:r>
      <w:r w:rsidR="00806A16">
        <w:rPr>
          <w:color w:val="000000"/>
        </w:rPr>
        <w:fldChar w:fldCharType="separate"/>
      </w:r>
      <w:r w:rsidR="00806A16" w:rsidRPr="00806A16">
        <w:t>(Kõljalg et al. 2013)</w:t>
      </w:r>
      <w:r w:rsidR="00806A16">
        <w:rPr>
          <w:color w:val="000000"/>
        </w:rPr>
        <w:fldChar w:fldCharType="end"/>
      </w:r>
      <w:r w:rsidRPr="00707712">
        <w:rPr>
          <w:color w:val="000000"/>
        </w:rPr>
        <w:t xml:space="preserve">. </w:t>
      </w:r>
      <w:r w:rsidRPr="009A4906">
        <w:rPr>
          <w:color w:val="000000"/>
        </w:rPr>
        <w:t xml:space="preserve">We deposited sequences under GenBank numbers </w:t>
      </w:r>
      <w:r w:rsidR="009A4906" w:rsidRPr="009A4906">
        <w:rPr>
          <w:color w:val="000000"/>
        </w:rPr>
        <w:t>MK809076-MK809103 for SSU, MK809104-MK809135 for LSU, MK808044-MK809075 for ITS</w:t>
      </w:r>
      <w:r w:rsidRPr="009A4906">
        <w:rPr>
          <w:color w:val="000000"/>
        </w:rPr>
        <w:t>.</w:t>
      </w:r>
      <w:r w:rsidR="00B12C39">
        <w:rPr>
          <w:color w:val="000000"/>
        </w:rPr>
        <w:t xml:space="preserve"> </w:t>
      </w:r>
      <w:r w:rsidR="00B12C39">
        <w:t>Other data files, and data</w:t>
      </w:r>
      <w:r w:rsidR="00B12C39">
        <w:t xml:space="preserve"> curation, analysis and graphics scripts are available through the Environmental Data Initiative (Rudgers et al. 2021).</w:t>
      </w:r>
    </w:p>
    <w:p w:rsidR="006264DC" w:rsidRDefault="006264DC" w:rsidP="00B0348D">
      <w:pPr>
        <w:pBdr>
          <w:top w:val="nil"/>
          <w:left w:val="nil"/>
          <w:bottom w:val="nil"/>
          <w:right w:val="nil"/>
          <w:between w:val="nil"/>
        </w:pBdr>
        <w:ind w:firstLine="720"/>
        <w:rPr>
          <w:color w:val="000000"/>
        </w:rPr>
      </w:pPr>
      <w:r w:rsidRPr="00B55420">
        <w:rPr>
          <w:b/>
          <w:i/>
          <w:color w:val="000000"/>
        </w:rPr>
        <w:t xml:space="preserve">Results. </w:t>
      </w:r>
      <w:r w:rsidRPr="00B55420">
        <w:rPr>
          <w:b/>
          <w:i/>
        </w:rPr>
        <w:t>Comparison of Illumina- versus Culture-based methods.</w:t>
      </w:r>
      <w:r w:rsidR="00B55420">
        <w:rPr>
          <w:b/>
          <w:i/>
        </w:rPr>
        <w:t xml:space="preserve">  </w:t>
      </w:r>
      <w:r w:rsidRPr="00505270">
        <w:rPr>
          <w:color w:val="000000"/>
        </w:rPr>
        <w:t>The majority of Illumina sequences belonged to phylum Ascomycota (70%) with 28% Basidiomycota. Ascomycota comprised 96% of sequenced isolates, and Basidiomycota were 4%, and culture-based datasets were similar in composition. Arbuscular mycorrhizal fungi were infrequent (&lt;2% Glomeromycota)</w:t>
      </w:r>
      <w:r>
        <w:rPr>
          <w:color w:val="000000"/>
        </w:rPr>
        <w:t xml:space="preserve"> among Illumina sequences and absent in culture</w:t>
      </w:r>
      <w:r w:rsidRPr="00505270">
        <w:rPr>
          <w:color w:val="000000"/>
        </w:rPr>
        <w:t>. The Illumina dataset had rare basal fungi (</w:t>
      </w:r>
      <w:proofErr w:type="spellStart"/>
      <w:r w:rsidRPr="00505270">
        <w:rPr>
          <w:color w:val="000000"/>
        </w:rPr>
        <w:t>Chytridiomycota</w:t>
      </w:r>
      <w:proofErr w:type="spellEnd"/>
      <w:r w:rsidRPr="00505270">
        <w:rPr>
          <w:color w:val="000000"/>
        </w:rPr>
        <w:t xml:space="preserve"> – 0.03%, </w:t>
      </w:r>
      <w:proofErr w:type="spellStart"/>
      <w:r w:rsidRPr="00505270">
        <w:rPr>
          <w:color w:val="000000"/>
        </w:rPr>
        <w:t>Rozellomycota</w:t>
      </w:r>
      <w:proofErr w:type="spellEnd"/>
      <w:r w:rsidRPr="00505270">
        <w:rPr>
          <w:color w:val="000000"/>
        </w:rPr>
        <w:t xml:space="preserve"> – 0.01%, and former </w:t>
      </w:r>
      <w:proofErr w:type="spellStart"/>
      <w:r w:rsidRPr="00505270">
        <w:rPr>
          <w:color w:val="000000"/>
        </w:rPr>
        <w:t>Zygomycota</w:t>
      </w:r>
      <w:proofErr w:type="spellEnd"/>
      <w:r w:rsidRPr="00505270">
        <w:rPr>
          <w:color w:val="000000"/>
        </w:rPr>
        <w:t xml:space="preserve"> – 0.51%). </w:t>
      </w:r>
      <w:r>
        <w:rPr>
          <w:color w:val="000000"/>
        </w:rPr>
        <w:t xml:space="preserve">Taxa were unevenly represented between the Illumina and culture datasets. Within Basidiomycota, </w:t>
      </w:r>
      <w:proofErr w:type="spellStart"/>
      <w:r>
        <w:rPr>
          <w:color w:val="000000"/>
        </w:rPr>
        <w:t>Agaricales</w:t>
      </w:r>
      <w:proofErr w:type="spellEnd"/>
      <w:r>
        <w:rPr>
          <w:color w:val="000000"/>
        </w:rPr>
        <w:t xml:space="preserve"> (16% of all sequences, 3% of cultures) and </w:t>
      </w:r>
      <w:proofErr w:type="spellStart"/>
      <w:r>
        <w:rPr>
          <w:color w:val="000000"/>
        </w:rPr>
        <w:t>Auriculariales</w:t>
      </w:r>
      <w:proofErr w:type="spellEnd"/>
      <w:r>
        <w:rPr>
          <w:color w:val="000000"/>
        </w:rPr>
        <w:t xml:space="preserve"> (2% Illumina, 0% cultures) were most common. Among taxa with genus-level assignments, </w:t>
      </w:r>
      <w:r>
        <w:rPr>
          <w:i/>
          <w:color w:val="000000"/>
        </w:rPr>
        <w:t xml:space="preserve">Fusarium </w:t>
      </w:r>
      <w:r>
        <w:rPr>
          <w:color w:val="000000"/>
        </w:rPr>
        <w:t>was abundant</w:t>
      </w:r>
      <w:r>
        <w:rPr>
          <w:i/>
          <w:color w:val="000000"/>
        </w:rPr>
        <w:t xml:space="preserve"> </w:t>
      </w:r>
      <w:r>
        <w:rPr>
          <w:color w:val="000000"/>
        </w:rPr>
        <w:t xml:space="preserve">(1% of all Illumina sequences, 27% of cultures), as well as </w:t>
      </w:r>
      <w:proofErr w:type="spellStart"/>
      <w:r>
        <w:rPr>
          <w:i/>
          <w:color w:val="000000"/>
        </w:rPr>
        <w:t>Marasmius</w:t>
      </w:r>
      <w:proofErr w:type="spellEnd"/>
      <w:r>
        <w:rPr>
          <w:color w:val="000000"/>
        </w:rPr>
        <w:t xml:space="preserve"> (3.2% Illumina, 1% cultures), </w:t>
      </w:r>
      <w:proofErr w:type="spellStart"/>
      <w:r>
        <w:rPr>
          <w:i/>
          <w:color w:val="000000"/>
        </w:rPr>
        <w:t>Periconia</w:t>
      </w:r>
      <w:proofErr w:type="spellEnd"/>
      <w:r>
        <w:rPr>
          <w:color w:val="000000"/>
        </w:rPr>
        <w:t xml:space="preserve"> (2.2% Illumina, 13% cultures), and </w:t>
      </w:r>
      <w:proofErr w:type="spellStart"/>
      <w:r>
        <w:rPr>
          <w:i/>
          <w:color w:val="000000"/>
        </w:rPr>
        <w:t>Moniliophthora</w:t>
      </w:r>
      <w:proofErr w:type="spellEnd"/>
      <w:r>
        <w:rPr>
          <w:color w:val="000000"/>
        </w:rPr>
        <w:t xml:space="preserve"> (2.1% Illumina, 1% cultures). Many taxa lacked generic assignments: unclassified </w:t>
      </w:r>
      <w:proofErr w:type="spellStart"/>
      <w:r>
        <w:rPr>
          <w:color w:val="000000"/>
        </w:rPr>
        <w:t>Pleosporales</w:t>
      </w:r>
      <w:proofErr w:type="spellEnd"/>
      <w:r>
        <w:rPr>
          <w:color w:val="000000"/>
        </w:rPr>
        <w:t xml:space="preserve"> were 18% of all Illumina sequences, unclassified ascomycetes were 4.8%, and unclassified </w:t>
      </w:r>
      <w:proofErr w:type="spellStart"/>
      <w:r>
        <w:rPr>
          <w:color w:val="000000"/>
        </w:rPr>
        <w:t>Nectriaceae</w:t>
      </w:r>
      <w:proofErr w:type="spellEnd"/>
      <w:r>
        <w:rPr>
          <w:color w:val="000000"/>
        </w:rPr>
        <w:t xml:space="preserve"> were 4.3%.</w:t>
      </w:r>
    </w:p>
    <w:p w:rsidR="009E7469" w:rsidRDefault="00094C0C" w:rsidP="00B0348D">
      <w:pPr>
        <w:ind w:firstLine="720"/>
      </w:pPr>
      <w:r>
        <w:t>Root-associated fungal communities</w:t>
      </w:r>
      <w:r w:rsidR="009E7469" w:rsidRPr="009E7469">
        <w:t xml:space="preserve"> of foundation grasses were dominated by Ascomycota (70%) with &lt;30% of sequences assigned to Basidio</w:t>
      </w:r>
      <w:r w:rsidR="00C16BBB">
        <w:t>mycota and &lt;2% to Glomeromycota, and no Glomeromycota in culture due to their obligate host-associations.</w:t>
      </w:r>
      <w:r w:rsidR="009E7469" w:rsidRPr="009E7469">
        <w:t xml:space="preserve"> These </w:t>
      </w:r>
      <w:r w:rsidR="009E7469" w:rsidRPr="009E7469">
        <w:lastRenderedPageBreak/>
        <w:t xml:space="preserve">compositional profiles were similar to prior studies on grasses </w:t>
      </w:r>
      <w:r w:rsidR="00806A16">
        <w:fldChar w:fldCharType="begin"/>
      </w:r>
      <w:r w:rsidR="00806A16">
        <w:instrText xml:space="preserve"> ADDIN ZOTERO_ITEM CSL_CITATION {"citationID":"e4BMuEYc","properties":{"formattedCitation":"(Mandyam and Jumpponen 2005, Porras-Alfaro and Bayman 2011)","plainCitation":"(Mandyam and Jumpponen 2005, Porras-Alfaro and Bayman 2011)","noteIndex":0},"citationItems":[{"id":3117,"uris":["http://zotero.org/groups/2039173/items/5CTNJX96"],"uri":["http://zotero.org/groups/2039173/items/5CTNJX96"],"itemData":{"id":3117,"type":"article-journal","archive_location":"WOS:000234257200011","container-title":"Studies in Mycology","ISSN":"0166-0616","page":"173-189","title":"Seeking the elusive function of the root-colonising dark septate endophytic fungi","title-short":"Seeking the elusive function of the root-colonising dark septate endophytic fungi","URL":"://WOS:000234257200011","volume":"53","author":[{"family":"Mandyam","given":"K."},{"family":"Jumpponen","given":"A."}],"issued":{"date-parts":[["2005"]]}}},{"id":3075,"uris":["http://zotero.org/groups/2039173/items/WQKLNK85"],"uri":["http://zotero.org/groups/2039173/items/WQKLNK85"],"itemData":{"id":3075,"type":"article-journal","container-title":"Annual Review of Phytopathology","ISSN":"0066-4286","page":"291-315","title":"Hidden fungi, emergent properties: endophytes and microbiomes","title-short":"Hidden fungi, emergent properties: endophytes and microbiomes","volume":"49","author":[{"family":"Porras-Alfaro","given":"Andrea"},{"family":"Bayman","given":"Paul"}],"issued":{"date-parts":[["2011"]]}}}],"schema":"https://github.com/citation-style-language/schema/raw/master/csl-citation.json"} </w:instrText>
      </w:r>
      <w:r w:rsidR="00806A16">
        <w:fldChar w:fldCharType="separate"/>
      </w:r>
      <w:r w:rsidR="00806A16" w:rsidRPr="00806A16">
        <w:t>(Mandyam and Jumpponen 2005, Porras-Alfaro and Bayman 2011)</w:t>
      </w:r>
      <w:r w:rsidR="00806A16">
        <w:fldChar w:fldCharType="end"/>
      </w:r>
      <w:r w:rsidR="009E7469" w:rsidRPr="009E7469">
        <w:t xml:space="preserve">, but represent a more holistic survey in the breadth of both plant species and latitudes examined. Use of the ITS2 region likely biased our dataset against detection and taxonomic resolution of arbuscular mycorrhizal fungi (Glomeromycota), which is improved by targeting the small subunit </w:t>
      </w:r>
      <w:proofErr w:type="spellStart"/>
      <w:r w:rsidR="009E7469" w:rsidRPr="009E7469">
        <w:t>rRNA</w:t>
      </w:r>
      <w:proofErr w:type="spellEnd"/>
      <w:r w:rsidR="009E7469" w:rsidRPr="009E7469">
        <w:t xml:space="preserve"> (SSU </w:t>
      </w:r>
      <w:proofErr w:type="spellStart"/>
      <w:r w:rsidR="009E7469" w:rsidRPr="009E7469">
        <w:t>rRNA</w:t>
      </w:r>
      <w:proofErr w:type="spellEnd"/>
      <w:r w:rsidR="009E7469" w:rsidRPr="009E7469">
        <w:t xml:space="preserve">) gene </w:t>
      </w:r>
      <w:r w:rsidR="00806A16">
        <w:fldChar w:fldCharType="begin"/>
      </w:r>
      <w:r w:rsidR="00806A16">
        <w:instrText xml:space="preserve"> ADDIN ZOTERO_ITEM CSL_CITATION {"citationID":"Zu3g3bb1","properties":{"formattedCitation":"(Opik et al. 2010)","plainCitation":"(Opik et al. 2010)","noteIndex":0},"citationItems":[{"id":18620,"uris":["http://zotero.org/groups/2039173/items/5IMC5TM3"],"uri":["http://zotero.org/groups/2039173/items/5IMC5TM3"],"itemData":{"id":18620,"type":"article-journal","abstract":"P&gt;Here, we describe a new database, MaarjAM, that summarizes publicly available Glomeromycota DNA sequence data and associated metadata. The goal of the database is to facilitate the description of distribution and richness patterns in this group of fungi. Small subunit (SSU) rRNA gene sequences and available metadata were collated from all suitable taxonomic and ecological publications. These data have been made accessible in an open-access database (http://maarjam.botany.ut.ee). Two hundred and eighty-two SSU rRNA gene virtual taxa (VT) were described based on a comprehensive phylogenetic analysis of all collated Glomeromycota sequences. Two-thirds of VT showed limited distribution ranges, occurring in single current or historic continents or climatic zones. Those VT that associated with a taxonomically wide range of host plants also tended to have a wide geographical distribution, and vice versa. No relationships were detected between VT richness and latitude, elevation or vascular plant richness. The collated Glomeromycota molecular diversity data suggest limited distribution ranges in most Glomeromycota taxa and a positive relationship between the width of a taxon's geographical range and its host taxonomic range. Inconsistencies between molecular and traditional taxonomy of Glomeromycota, and shortage of data from major continents and ecosystems, are highlighted.","container-title":"New Phytologist","DOI":"10.1111/j.1469-8137.2010.03334.x","ISSN":"0028-646X","issue":"1","note":"00452 \nWOS:000281551500023","page":"223-241","title":"The online database MaarjAM reveals global and ecosystemic distribution patterns in arbuscular mycorrhizal fungi (Glomeromycota)","volume":"188","author":[{"family":"Opik","given":"M."},{"family":"Vanatoa","given":"A."},{"family":"Vanatoa","given":"E."},{"family":"Moora","given":"M."},{"family":"Davison","given":"J."},{"family":"Kalwij","given":"J. M."},{"family":"Reier","given":"Ue"},{"family":"Zobel","given":"M."}],"issued":{"date-parts":[["2010"]]}}}],"schema":"https://github.com/citation-style-language/schema/raw/master/csl-citation.json"} </w:instrText>
      </w:r>
      <w:r w:rsidR="00806A16">
        <w:fldChar w:fldCharType="separate"/>
      </w:r>
      <w:r w:rsidR="00806A16" w:rsidRPr="00806A16">
        <w:t>(Opik et al. 2010)</w:t>
      </w:r>
      <w:r w:rsidR="00806A16">
        <w:fldChar w:fldCharType="end"/>
      </w:r>
      <w:r w:rsidR="009E7469" w:rsidRPr="009E7469">
        <w:t xml:space="preserve">. However, recent comparisons suggest our approach was unlikely to alter the relative importance of environmental correlates of fungal communities and may only produce slightly different Glomeromycota composition than the SSU </w:t>
      </w:r>
      <w:r w:rsidR="00806A16">
        <w:fldChar w:fldCharType="begin"/>
      </w:r>
      <w:r w:rsidR="00806A16">
        <w:instrText xml:space="preserve"> ADDIN ZOTERO_ITEM CSL_CITATION {"citationID":"hTf79SeZ","properties":{"formattedCitation":"(Berruti et al. 2017, Lekberg et al. 2018)","plainCitation":"(Berruti et al. 2017, Lekberg et al. 2018)","noteIndex":0},"citationItems":[{"id":18618,"uris":["http://zotero.org/groups/2039173/items/LRAA8UV7"],"uri":["http://zotero.org/groups/2039173/items/LRAA8UV7"],"itemData":{"id":18618,"type":"article-journal","abstract":"ITS primers commonly used to describe soil fungi are flawed for AMF although it is unknown the extent to which they distort the interpretation of community patterns. Here, we focus on how the use of a specific ITS2 fungal barcoding primer pair biased for AMF changes the interpretation of AMF community patterns from three mountain vineyards compared to a novel AMF-specific approach on the 18S. We found that although discrepancies were present in the taxonomic composition of the two resulting datasets, the estimation of diversity patterns among AMF communities was similar and resulted in both primer systems being able to correctly assess the community-structuring effect of location, compartment (root vs. soil) and environment. Both methodologies made it possible to detect the same alpha-diversity trend among the locations under study but not between root and soil transects. We show that the ITS2 primer system for fungal barcoding provides a good estimate of both AMF community structure and relation to environmental variables. However, this primer system does not fit in with cross-compartment surveys (roots vs. soil) as it can underestimate AMF diversity in soil samples. When specifically focusing on AMF, the 18S primer system resulted in wide coverage and marginal non-target amplification.","container-title":"Environmental Microbiology Reports","DOI":"10.1111/1758-2229.12574","ISSN":"1758-2229","issue":"5","note":"00008 \nWOS:000412914400023","page":"658-667","title":"ITS fungal barcoding primers versus 18S AMF-specific primers reveal similar AMF-based diversity patterns in roots and soils of three mountain vineyards","volume":"9","author":[{"family":"Berruti","given":"Andrea"},{"family":"Desiro","given":"Alessandro"},{"family":"Visentin","given":"Stefano"},{"family":"Zecca","given":"Odoardo"},{"family":"Bonfante","given":"Paola"}],"issued":{"date-parts":[["2017",10]]}}},{"id":18615,"uris":["http://zotero.org/groups/2039173/items/UPNI9NZN"],"uri":["http://zotero.org/groups/2039173/items/UPNI9NZN"],"itemData":{"id":18615,"type":"article-journal","container-title":"New Phytologist","DOI":"10.1111/nph.15035","ISSN":"0028-646X","issue":"4","note":"00004 \nWOS:000449521400009","page":"971-976","title":"More bang for the buck? Can arbuscular mycorrhizal fungal communities be characterized adequately alongside other fungi using general fungal primers?","volume":"220","author":[{"family":"Lekberg","given":"Ylva"},{"family":"Vasar","given":"Martti"},{"family":"Bullington","given":"Lorinda S."},{"family":"Sepp","given":"Siim-Kaarel"},{"family":"Antunes","given":"Pedro M."},{"family":"Bunn","given":"Rebecca"},{"family":"Larkin","given":"Beau G."},{"family":"Opik","given":"Maarja"}],"issued":{"date-parts":[["2018",12]]}}}],"schema":"https://github.com/citation-style-language/schema/raw/master/csl-citation.json"} </w:instrText>
      </w:r>
      <w:r w:rsidR="00806A16">
        <w:fldChar w:fldCharType="separate"/>
      </w:r>
      <w:r w:rsidR="00806A16" w:rsidRPr="00806A16">
        <w:t>(Berruti et al. 2017, Lekberg et al. 2018)</w:t>
      </w:r>
      <w:r w:rsidR="00806A16">
        <w:fldChar w:fldCharType="end"/>
      </w:r>
      <w:r w:rsidR="009E7469" w:rsidRPr="009E7469">
        <w:t>.</w:t>
      </w:r>
    </w:p>
    <w:p w:rsidR="00B55420" w:rsidRDefault="00B55420" w:rsidP="00B0348D">
      <w:pPr>
        <w:rPr>
          <w:b/>
        </w:rPr>
      </w:pPr>
    </w:p>
    <w:p w:rsidR="00806A16" w:rsidRDefault="00806A16" w:rsidP="00B0348D">
      <w:pPr>
        <w:rPr>
          <w:b/>
        </w:rPr>
      </w:pPr>
      <w:r>
        <w:rPr>
          <w:b/>
        </w:rPr>
        <w:t xml:space="preserve">Appendix S2. Detailed methods for root microscopy. </w:t>
      </w:r>
    </w:p>
    <w:p w:rsidR="00806A16" w:rsidRDefault="00806A16" w:rsidP="00B0348D">
      <w:pPr>
        <w:rPr>
          <w:color w:val="000000"/>
        </w:rPr>
      </w:pPr>
      <w:r w:rsidRPr="00707712">
        <w:rPr>
          <w:color w:val="000000"/>
        </w:rPr>
        <w:t xml:space="preserve">We selected roots by the presence of root hairs and lack of obvious pathogenic lesions or physical damage, then placed </w:t>
      </w:r>
      <w:r>
        <w:rPr>
          <w:color w:val="000000"/>
        </w:rPr>
        <w:t>them</w:t>
      </w:r>
      <w:r w:rsidRPr="00707712">
        <w:rPr>
          <w:color w:val="000000"/>
        </w:rPr>
        <w:t xml:space="preserve"> into 1.5 ml tube</w:t>
      </w:r>
      <w:r>
        <w:rPr>
          <w:color w:val="000000"/>
        </w:rPr>
        <w:t>s</w:t>
      </w:r>
      <w:r w:rsidRPr="00707712">
        <w:rPr>
          <w:color w:val="000000"/>
        </w:rPr>
        <w:t xml:space="preserve"> filled with 1M KOH for clearing. We incubated tubes at 65ºC for up to 1 h or at room temperature overnight</w:t>
      </w:r>
      <w:r>
        <w:rPr>
          <w:color w:val="000000"/>
        </w:rPr>
        <w:t>, with i</w:t>
      </w:r>
      <w:r w:rsidRPr="00707712">
        <w:rPr>
          <w:color w:val="000000"/>
        </w:rPr>
        <w:t>ncubation time determined by pilot</w:t>
      </w:r>
      <w:r>
        <w:rPr>
          <w:color w:val="000000"/>
        </w:rPr>
        <w:t xml:space="preserve"> </w:t>
      </w:r>
      <w:r w:rsidRPr="00707712">
        <w:rPr>
          <w:color w:val="000000"/>
        </w:rPr>
        <w:t xml:space="preserve">tests. </w:t>
      </w:r>
      <w:r>
        <w:rPr>
          <w:color w:val="000000"/>
        </w:rPr>
        <w:t>R</w:t>
      </w:r>
      <w:r w:rsidRPr="00707712">
        <w:rPr>
          <w:color w:val="000000"/>
        </w:rPr>
        <w:t xml:space="preserve">oots </w:t>
      </w:r>
      <w:r>
        <w:rPr>
          <w:color w:val="000000"/>
        </w:rPr>
        <w:t xml:space="preserve">were stained </w:t>
      </w:r>
      <w:r w:rsidRPr="00707712">
        <w:rPr>
          <w:color w:val="000000"/>
        </w:rPr>
        <w:t xml:space="preserve">with ~1 ml of 1% </w:t>
      </w:r>
      <w:proofErr w:type="spellStart"/>
      <w:r w:rsidRPr="00707712">
        <w:rPr>
          <w:color w:val="000000"/>
        </w:rPr>
        <w:t>HCl</w:t>
      </w:r>
      <w:proofErr w:type="spellEnd"/>
      <w:r w:rsidRPr="00707712">
        <w:rPr>
          <w:color w:val="000000"/>
        </w:rPr>
        <w:t xml:space="preserve"> containing </w:t>
      </w:r>
      <w:proofErr w:type="spellStart"/>
      <w:r w:rsidRPr="00707712">
        <w:rPr>
          <w:color w:val="000000"/>
        </w:rPr>
        <w:t>lactophenol</w:t>
      </w:r>
      <w:proofErr w:type="spellEnd"/>
      <w:r w:rsidRPr="00707712">
        <w:rPr>
          <w:color w:val="000000"/>
        </w:rPr>
        <w:t xml:space="preserve"> cotton blue (1:50 v/v) before incubating at room temperature for ~30 min. Stained roots were stored in acidified glycerol (1% </w:t>
      </w:r>
      <w:proofErr w:type="spellStart"/>
      <w:r w:rsidRPr="00707712">
        <w:rPr>
          <w:color w:val="000000"/>
        </w:rPr>
        <w:t>HCl</w:t>
      </w:r>
      <w:proofErr w:type="spellEnd"/>
      <w:r w:rsidRPr="00707712">
        <w:rPr>
          <w:color w:val="000000"/>
        </w:rPr>
        <w:t xml:space="preserve"> – 99% glycerol) at 5ºC until microscopy (within 7 </w:t>
      </w:r>
      <w:proofErr w:type="spellStart"/>
      <w:r w:rsidRPr="00707712">
        <w:rPr>
          <w:color w:val="000000"/>
        </w:rPr>
        <w:t>mo</w:t>
      </w:r>
      <w:proofErr w:type="spellEnd"/>
      <w:r w:rsidRPr="00707712">
        <w:rPr>
          <w:color w:val="000000"/>
        </w:rPr>
        <w:t xml:space="preserve">).  </w:t>
      </w:r>
      <w:r>
        <w:rPr>
          <w:color w:val="000000"/>
        </w:rPr>
        <w:t>W</w:t>
      </w:r>
      <w:r w:rsidRPr="00707712">
        <w:rPr>
          <w:color w:val="000000"/>
        </w:rPr>
        <w:t xml:space="preserve">e captured five digital images </w:t>
      </w:r>
      <w:r>
        <w:rPr>
          <w:color w:val="000000"/>
        </w:rPr>
        <w:t xml:space="preserve">for each stained root section </w:t>
      </w:r>
      <w:r w:rsidRPr="00707712">
        <w:rPr>
          <w:color w:val="000000"/>
        </w:rPr>
        <w:t xml:space="preserve">(~200X magnification) at random distances from the root edge </w:t>
      </w:r>
      <w:r>
        <w:rPr>
          <w:color w:val="000000"/>
        </w:rPr>
        <w:t>(</w:t>
      </w:r>
      <w:r w:rsidRPr="00707712">
        <w:rPr>
          <w:color w:val="000000"/>
        </w:rPr>
        <w:t>Olympus BX53F microscope</w:t>
      </w:r>
      <w:r>
        <w:rPr>
          <w:color w:val="000000"/>
        </w:rPr>
        <w:t xml:space="preserve">, </w:t>
      </w:r>
      <w:r w:rsidRPr="00707712">
        <w:rPr>
          <w:color w:val="000000"/>
        </w:rPr>
        <w:t>DP80 Dual CCD Color and Monochrome Camera</w:t>
      </w:r>
      <w:r>
        <w:rPr>
          <w:color w:val="000000"/>
        </w:rPr>
        <w:t xml:space="preserve">, </w:t>
      </w:r>
      <w:r w:rsidRPr="00707712">
        <w:rPr>
          <w:color w:val="000000"/>
        </w:rPr>
        <w:t xml:space="preserve">Olympus Corporation of the Americas, Center Valley, PA). </w:t>
      </w:r>
    </w:p>
    <w:p w:rsidR="00B55420" w:rsidRDefault="00B55420" w:rsidP="00B0348D">
      <w:pPr>
        <w:rPr>
          <w:color w:val="000000"/>
        </w:rPr>
      </w:pPr>
    </w:p>
    <w:p w:rsidR="00806A16" w:rsidRDefault="00806A16" w:rsidP="00B0348D">
      <w:pPr>
        <w:rPr>
          <w:b/>
        </w:rPr>
      </w:pPr>
      <w:r>
        <w:rPr>
          <w:b/>
        </w:rPr>
        <w:t>Appendix S3. Detailed methods for next-generation sequencing.</w:t>
      </w:r>
    </w:p>
    <w:p w:rsidR="00806A16" w:rsidRDefault="00806A16" w:rsidP="00B0348D">
      <w:pPr>
        <w:rPr>
          <w:b/>
        </w:rPr>
      </w:pPr>
      <w:r>
        <w:t xml:space="preserve">We generated amplicons in duplicate </w:t>
      </w:r>
      <w:r w:rsidRPr="00707712">
        <w:t xml:space="preserve">50 µl PCR reactions containing 2 ng DNA template, 200 µM </w:t>
      </w:r>
      <w:proofErr w:type="spellStart"/>
      <w:r w:rsidRPr="00707712">
        <w:t>dNTPs</w:t>
      </w:r>
      <w:proofErr w:type="spellEnd"/>
      <w:r w:rsidRPr="00707712">
        <w:t xml:space="preserve">, 1 µM each primer, 10 µl of 5x </w:t>
      </w:r>
      <w:proofErr w:type="spellStart"/>
      <w:r w:rsidRPr="00707712">
        <w:t>Phusion</w:t>
      </w:r>
      <w:proofErr w:type="spellEnd"/>
      <w:r w:rsidRPr="00707712">
        <w:t xml:space="preserve"> Green HF Buffer with 1.5 </w:t>
      </w:r>
      <w:proofErr w:type="spellStart"/>
      <w:r w:rsidRPr="00707712">
        <w:t>mM</w:t>
      </w:r>
      <w:proofErr w:type="spellEnd"/>
      <w:r w:rsidRPr="00707712">
        <w:t xml:space="preserve"> MgCl</w:t>
      </w:r>
      <w:r w:rsidRPr="00707712">
        <w:rPr>
          <w:vertAlign w:val="subscript"/>
        </w:rPr>
        <w:t>2</w:t>
      </w:r>
      <w:r w:rsidRPr="00707712">
        <w:t xml:space="preserve">, 1 unit (0.5 µl) of </w:t>
      </w:r>
      <w:proofErr w:type="spellStart"/>
      <w:r w:rsidRPr="00707712">
        <w:t>Phusion</w:t>
      </w:r>
      <w:proofErr w:type="spellEnd"/>
      <w:r w:rsidRPr="00707712">
        <w:t xml:space="preserve"> Green Hot Start II High-Fidelity DNA polymerase (</w:t>
      </w:r>
      <w:proofErr w:type="spellStart"/>
      <w:r w:rsidRPr="00707712">
        <w:t>ThermoFisher</w:t>
      </w:r>
      <w:proofErr w:type="spellEnd"/>
      <w:r w:rsidRPr="00707712">
        <w:t xml:space="preserve"> Scientific, Pittsburgh, PA), and 22.5 µl of sterile molecular grade water. Cycles had an initial 30 s denaturing at 98ºC, followed by 35 cycles of denaturing at 98ºC for 10 s, annealing at 56ºC for 10 s, extension at 72ºC for 60 s, and a final extension at 72ºC for 5 min. To remove residual nucleotides and primers, duplicate PCR amplicons were combined and cleaned using </w:t>
      </w:r>
      <w:proofErr w:type="spellStart"/>
      <w:r w:rsidRPr="00707712">
        <w:t>AgenCourt</w:t>
      </w:r>
      <w:proofErr w:type="spellEnd"/>
      <w:r w:rsidRPr="00707712">
        <w:t xml:space="preserve"> </w:t>
      </w:r>
      <w:proofErr w:type="spellStart"/>
      <w:r w:rsidRPr="00707712">
        <w:t>AMPure</w:t>
      </w:r>
      <w:proofErr w:type="spellEnd"/>
      <w:r w:rsidRPr="00707712">
        <w:t xml:space="preserve"> XP (Beckman-Coulter, Indianapolis, IN) using the 96-well magnetic </w:t>
      </w:r>
      <w:proofErr w:type="spellStart"/>
      <w:r w:rsidRPr="00707712">
        <w:t>SPRIplate</w:t>
      </w:r>
      <w:proofErr w:type="spellEnd"/>
      <w:r w:rsidRPr="00707712">
        <w:t xml:space="preserve"> according to manufacturer protocol, except for a 1:1 bead so</w:t>
      </w:r>
      <w:bookmarkStart w:id="0" w:name="_GoBack"/>
      <w:bookmarkEnd w:id="0"/>
      <w:r w:rsidRPr="00707712">
        <w:t>lution to amplicon ratio. MID-incorporated, cleaned amplicons were quantified using Invitrogen’s Quant-</w:t>
      </w:r>
      <w:proofErr w:type="spellStart"/>
      <w:r w:rsidRPr="00707712">
        <w:t>iT</w:t>
      </w:r>
      <w:proofErr w:type="spellEnd"/>
      <w:r w:rsidRPr="00707712">
        <w:t xml:space="preserve"> dsDNA Assay Kit (</w:t>
      </w:r>
      <w:proofErr w:type="spellStart"/>
      <w:r w:rsidRPr="00707712">
        <w:t>ThermoFisher</w:t>
      </w:r>
      <w:proofErr w:type="spellEnd"/>
      <w:r w:rsidRPr="00707712">
        <w:t xml:space="preserve"> Scientific Pittsburgh, PA) and pooled at 300 ng of amplicon DNA per sample. The pools were </w:t>
      </w:r>
      <w:proofErr w:type="spellStart"/>
      <w:r w:rsidRPr="00707712">
        <w:t>AMPure</w:t>
      </w:r>
      <w:proofErr w:type="spellEnd"/>
      <w:r w:rsidRPr="00707712">
        <w:t xml:space="preserve"> XP cleaned again to remove residual primers. Illumina-specific primers and adapters were added using </w:t>
      </w:r>
      <w:proofErr w:type="spellStart"/>
      <w:r w:rsidRPr="00707712">
        <w:t>NEBNext</w:t>
      </w:r>
      <w:proofErr w:type="spellEnd"/>
      <w:r w:rsidRPr="00707712">
        <w:t xml:space="preserve">® DNA </w:t>
      </w:r>
      <w:proofErr w:type="spellStart"/>
      <w:r w:rsidRPr="00707712">
        <w:t>MasterMix</w:t>
      </w:r>
      <w:proofErr w:type="spellEnd"/>
      <w:r w:rsidRPr="00707712">
        <w:t xml:space="preserve"> (New England </w:t>
      </w:r>
      <w:proofErr w:type="spellStart"/>
      <w:r w:rsidRPr="00707712">
        <w:t>Biolabs</w:t>
      </w:r>
      <w:proofErr w:type="spellEnd"/>
      <w:r w:rsidRPr="00707712">
        <w:t xml:space="preserve"> Inc., Ipswich, MA) at the Integrated Genomics Facility at Kansas State University (Manhattan, KS). Libraries were paired-end sequenced (</w:t>
      </w:r>
      <w:r w:rsidRPr="00EA5676">
        <w:t>MiSeq Reagent Kit v3; Illumina, San Diego, CA) with 2 × 300 cycles in a combined run.</w:t>
      </w:r>
    </w:p>
    <w:p w:rsidR="009E7469" w:rsidRDefault="009E7469" w:rsidP="00B0348D"/>
    <w:p w:rsidR="009E7469" w:rsidRPr="009E7469" w:rsidRDefault="009E7469" w:rsidP="00B0348D">
      <w:pPr>
        <w:rPr>
          <w:b/>
        </w:rPr>
      </w:pPr>
      <w:r w:rsidRPr="009E7469">
        <w:rPr>
          <w:b/>
        </w:rPr>
        <w:t>References</w:t>
      </w:r>
    </w:p>
    <w:p w:rsidR="00806A16" w:rsidRPr="00806A16" w:rsidRDefault="00806A16" w:rsidP="00B0348D">
      <w:pPr>
        <w:pStyle w:val="Bibliography"/>
      </w:pPr>
      <w:r>
        <w:rPr>
          <w:b/>
        </w:rPr>
        <w:fldChar w:fldCharType="begin"/>
      </w:r>
      <w:r>
        <w:rPr>
          <w:b/>
        </w:rPr>
        <w:instrText xml:space="preserve"> ADDIN ZOTERO_BIBL {"uncited":[],"omitted":[],"custom":[]} CSL_BIBLIOGRAPHY </w:instrText>
      </w:r>
      <w:r>
        <w:rPr>
          <w:b/>
        </w:rPr>
        <w:fldChar w:fldCharType="separate"/>
      </w:r>
      <w:r w:rsidRPr="00806A16">
        <w:t>Altschul, S. F. et al. 1997. Gapped BLAST and PSI-BLAST: a new generation of protein database search programs. - Nucleic Acids Res. 25: 3389–3402.</w:t>
      </w:r>
    </w:p>
    <w:p w:rsidR="00806A16" w:rsidRPr="00806A16" w:rsidRDefault="00806A16" w:rsidP="00B0348D">
      <w:pPr>
        <w:pStyle w:val="Bibliography"/>
      </w:pPr>
      <w:r w:rsidRPr="00806A16">
        <w:t>Berruti, A. et al. 2017. ITS fungal barcoding primers versus 18S AMF-specific primers reveal similar AMF-based diversity patterns in roots and soils of three mountain vineyards. - Environmental Microbiology Reports 9: 658–667.</w:t>
      </w:r>
    </w:p>
    <w:p w:rsidR="00806A16" w:rsidRPr="00806A16" w:rsidRDefault="00806A16" w:rsidP="00B0348D">
      <w:pPr>
        <w:pStyle w:val="Bibliography"/>
      </w:pPr>
      <w:r w:rsidRPr="00806A16">
        <w:lastRenderedPageBreak/>
        <w:t>Gardes, M. and Bruns, T. D. 1993. ITS primers with enhanced specificity for basidiomycetes--application to the identification of mycorrhizae and rusts. - Mol. Ecol. 2: 113–118.</w:t>
      </w:r>
    </w:p>
    <w:p w:rsidR="00806A16" w:rsidRPr="00806A16" w:rsidRDefault="00806A16" w:rsidP="00B0348D">
      <w:pPr>
        <w:pStyle w:val="Bibliography"/>
      </w:pPr>
      <w:r w:rsidRPr="00806A16">
        <w:t>Kõljalg, U. et al. 2013. Towards a unified paradigm for sequence-based identification of fungi. - Mol. Ecol. 22: 5271–5277.</w:t>
      </w:r>
    </w:p>
    <w:p w:rsidR="00806A16" w:rsidRPr="00806A16" w:rsidRDefault="00806A16" w:rsidP="00B0348D">
      <w:pPr>
        <w:pStyle w:val="Bibliography"/>
      </w:pPr>
      <w:r w:rsidRPr="00806A16">
        <w:t>Lekberg, Y. et al. 2018. More bang for the buck? Can arbuscular mycorrhizal fungal communities be characterized adequately alongside other fungi using general fungal primers? - New Phytologist 220: 971–976.</w:t>
      </w:r>
    </w:p>
    <w:p w:rsidR="00806A16" w:rsidRPr="00806A16" w:rsidRDefault="00806A16" w:rsidP="00B0348D">
      <w:pPr>
        <w:pStyle w:val="Bibliography"/>
      </w:pPr>
      <w:r w:rsidRPr="00806A16">
        <w:t>Mandyam, K. and Jumpponen, A. 2005. Seeking the elusive function of the root-colonising dark septate endophytic fungi. - Studies in Mycology 53: 173–189.</w:t>
      </w:r>
    </w:p>
    <w:p w:rsidR="00806A16" w:rsidRPr="00806A16" w:rsidRDefault="00806A16" w:rsidP="00B0348D">
      <w:pPr>
        <w:pStyle w:val="Bibliography"/>
      </w:pPr>
      <w:r w:rsidRPr="00806A16">
        <w:t>Opik, M. et al. 2010. The online database MaarjAM reveals global and ecosystemic distribution patterns in arbuscular mycorrhizal fungi (Glomeromycota). - New Phytologist 188: 223–241.</w:t>
      </w:r>
    </w:p>
    <w:p w:rsidR="00806A16" w:rsidRDefault="00806A16" w:rsidP="00B0348D">
      <w:pPr>
        <w:pStyle w:val="Bibliography"/>
      </w:pPr>
      <w:r w:rsidRPr="00806A16">
        <w:t>Porras-Alfaro, A. and Bayman, P. 2011. Hidden fungi, emergent properties: endophytes and microbiomes. - Annual Review of Phytopathology 49: 291–315.</w:t>
      </w:r>
    </w:p>
    <w:p w:rsidR="00B12C39" w:rsidRDefault="00B12C39" w:rsidP="00B12C39">
      <w:pPr>
        <w:ind w:left="720" w:hanging="720"/>
      </w:pPr>
      <w:r w:rsidRPr="00B12C39">
        <w:t xml:space="preserve">Rudgers, J.A., S. Fox, A. Porras-Alfaro, J. Herrera, D. Kent, L. Souza, Y.A. Chung, and A. Jumpponen. 2021. Biogeography of root fungi in grasslands </w:t>
      </w:r>
      <w:proofErr w:type="spellStart"/>
      <w:r w:rsidRPr="00B12C39">
        <w:t>ver</w:t>
      </w:r>
      <w:proofErr w:type="spellEnd"/>
      <w:r w:rsidRPr="00B12C39">
        <w:t xml:space="preserve"> 1. Environmental Data Initiative. https://doi.org/10.6073/pasta/c8255a205f34e101c41063f4cfee850d (Accessed 2021-08-24).</w:t>
      </w:r>
    </w:p>
    <w:p w:rsidR="00B12C39" w:rsidRPr="00B12C39" w:rsidRDefault="00B12C39" w:rsidP="00B12C39"/>
    <w:p w:rsidR="00806A16" w:rsidRPr="00806A16" w:rsidRDefault="00806A16" w:rsidP="00B0348D">
      <w:pPr>
        <w:pStyle w:val="Bibliography"/>
      </w:pPr>
      <w:r w:rsidRPr="00806A16">
        <w:t xml:space="preserve">Vilgalys, R. and Hester, M. 1990. Rapid genetic identification and mapping of enzymatically amplified ribosomal DNA from several </w:t>
      </w:r>
      <w:r w:rsidRPr="004648D5">
        <w:rPr>
          <w:i/>
        </w:rPr>
        <w:t>Cryptococcus</w:t>
      </w:r>
      <w:r w:rsidRPr="00806A16">
        <w:t xml:space="preserve"> species. - J. Bacteriol. 172: 4238–4246.</w:t>
      </w:r>
    </w:p>
    <w:p w:rsidR="00806A16" w:rsidRPr="00806A16" w:rsidRDefault="00806A16" w:rsidP="00B0348D">
      <w:pPr>
        <w:pStyle w:val="Bibliography"/>
      </w:pPr>
      <w:r w:rsidRPr="00806A16">
        <w:t>White, T. J. et al. 1990. Amplification and direct sequencing of fungal ribosomal RNA genes for phylogenetics. - In: In: Innis M. A., Gelfand D. H., Sninsky J. J., White, T. J. (Eds) PCR protocols a guide to methods and applications. Academic Press, pp. 315–322.</w:t>
      </w:r>
    </w:p>
    <w:p w:rsidR="00B55420" w:rsidRDefault="00806A16" w:rsidP="00B0348D">
      <w:pPr>
        <w:rPr>
          <w:b/>
        </w:rPr>
        <w:sectPr w:rsidR="00B55420" w:rsidSect="00B55420">
          <w:pgSz w:w="12240" w:h="15840"/>
          <w:pgMar w:top="1440" w:right="1440" w:bottom="1440" w:left="1440" w:header="720" w:footer="720" w:gutter="0"/>
          <w:lnNumType w:countBy="1" w:restart="continuous"/>
          <w:cols w:space="720"/>
          <w:docGrid w:linePitch="360"/>
        </w:sectPr>
      </w:pPr>
      <w:r>
        <w:rPr>
          <w:b/>
        </w:rPr>
        <w:fldChar w:fldCharType="end"/>
      </w:r>
    </w:p>
    <w:p w:rsidR="006C76D8" w:rsidRPr="00707712" w:rsidRDefault="006C76D8" w:rsidP="00B0348D">
      <w:pPr>
        <w:pBdr>
          <w:top w:val="nil"/>
          <w:left w:val="nil"/>
          <w:bottom w:val="nil"/>
          <w:right w:val="nil"/>
          <w:between w:val="nil"/>
        </w:pBdr>
        <w:rPr>
          <w:color w:val="000000"/>
        </w:rPr>
      </w:pPr>
      <w:r w:rsidRPr="00707712">
        <w:rPr>
          <w:b/>
          <w:color w:val="000000"/>
        </w:rPr>
        <w:lastRenderedPageBreak/>
        <w:t>Table S</w:t>
      </w:r>
      <w:r>
        <w:rPr>
          <w:b/>
          <w:color w:val="000000"/>
        </w:rPr>
        <w:t>2</w:t>
      </w:r>
      <w:r w:rsidRPr="00707712">
        <w:rPr>
          <w:color w:val="000000"/>
        </w:rPr>
        <w:t xml:space="preserve">. Means for analysis of dispersion and centroids for </w:t>
      </w:r>
      <w:r w:rsidR="00B55420">
        <w:rPr>
          <w:color w:val="000000"/>
        </w:rPr>
        <w:t>nonmetric multidimensional scaling (</w:t>
      </w:r>
      <w:r w:rsidRPr="00707712">
        <w:rPr>
          <w:color w:val="000000"/>
        </w:rPr>
        <w:t>NM</w:t>
      </w:r>
      <w:r>
        <w:rPr>
          <w:color w:val="000000"/>
        </w:rPr>
        <w:t>D</w:t>
      </w:r>
      <w:r w:rsidRPr="00707712">
        <w:rPr>
          <w:color w:val="000000"/>
        </w:rPr>
        <w:t>S</w:t>
      </w:r>
      <w:r w:rsidR="00B55420">
        <w:rPr>
          <w:color w:val="000000"/>
        </w:rPr>
        <w:t>)</w:t>
      </w:r>
      <w:r w:rsidRPr="00707712">
        <w:rPr>
          <w:color w:val="000000"/>
        </w:rPr>
        <w:t xml:space="preserve"> analysis of fungal composition among latitudes. Within each grass species, significant differences among latitude</w:t>
      </w:r>
      <w:r w:rsidR="00B55420">
        <w:rPr>
          <w:color w:val="000000"/>
        </w:rPr>
        <w:t xml:space="preserve"> categories are shown by differed</w:t>
      </w:r>
      <w:r w:rsidRPr="00707712">
        <w:rPr>
          <w:color w:val="000000"/>
        </w:rPr>
        <w:t xml:space="preserve"> letters.</w:t>
      </w:r>
    </w:p>
    <w:p w:rsidR="006C76D8" w:rsidRPr="00707712" w:rsidRDefault="006C76D8" w:rsidP="00B55420">
      <w:pPr>
        <w:pBdr>
          <w:top w:val="nil"/>
          <w:left w:val="nil"/>
          <w:bottom w:val="nil"/>
          <w:right w:val="nil"/>
          <w:between w:val="nil"/>
        </w:pBdr>
        <w:rPr>
          <w:rFonts w:ascii="Calibri" w:eastAsia="Calibri" w:hAnsi="Calibri" w:cs="Calibri"/>
          <w:color w:val="000000"/>
          <w:sz w:val="22"/>
          <w:szCs w:val="22"/>
        </w:rPr>
      </w:pPr>
    </w:p>
    <w:tbl>
      <w:tblPr>
        <w:tblW w:w="93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220"/>
        <w:gridCol w:w="536"/>
        <w:gridCol w:w="874"/>
        <w:gridCol w:w="729"/>
        <w:gridCol w:w="409"/>
        <w:gridCol w:w="917"/>
        <w:gridCol w:w="729"/>
        <w:gridCol w:w="917"/>
        <w:gridCol w:w="729"/>
        <w:gridCol w:w="917"/>
        <w:gridCol w:w="729"/>
        <w:gridCol w:w="653"/>
      </w:tblGrid>
      <w:tr w:rsidR="006C76D8" w:rsidRPr="00707712" w:rsidTr="000805A8">
        <w:trPr>
          <w:trHeight w:val="180"/>
        </w:trPr>
        <w:tc>
          <w:tcPr>
            <w:tcW w:w="3768"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single" w:sz="4" w:space="0" w:color="000000"/>
                <w:right w:val="nil"/>
                <w:between w:val="nil"/>
              </w:pBdr>
              <w:jc w:val="center"/>
              <w:rPr>
                <w:rFonts w:ascii="Calibri" w:eastAsia="Calibri" w:hAnsi="Calibri" w:cs="Calibri"/>
                <w:color w:val="000000"/>
                <w:sz w:val="22"/>
                <w:szCs w:val="22"/>
              </w:rPr>
            </w:pPr>
            <w:r w:rsidRPr="00707712">
              <w:rPr>
                <w:rFonts w:ascii="Arial" w:eastAsia="Arial" w:hAnsi="Arial" w:cs="Arial"/>
                <w:b/>
                <w:color w:val="000000"/>
                <w:sz w:val="18"/>
                <w:szCs w:val="18"/>
              </w:rPr>
              <w:t>Dispersion</w:t>
            </w:r>
          </w:p>
        </w:tc>
        <w:tc>
          <w:tcPr>
            <w:tcW w:w="5591" w:type="dxa"/>
            <w:gridSpan w:val="7"/>
            <w:tcBorders>
              <w:top w:val="single" w:sz="4" w:space="0" w:color="000000"/>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single" w:sz="4" w:space="0" w:color="000000"/>
                <w:right w:val="nil"/>
                <w:between w:val="nil"/>
              </w:pBdr>
              <w:jc w:val="center"/>
              <w:rPr>
                <w:rFonts w:ascii="Calibri" w:eastAsia="Calibri" w:hAnsi="Calibri" w:cs="Calibri"/>
                <w:color w:val="000000"/>
                <w:sz w:val="22"/>
                <w:szCs w:val="22"/>
              </w:rPr>
            </w:pPr>
            <w:r w:rsidRPr="00707712">
              <w:rPr>
                <w:rFonts w:ascii="Arial" w:eastAsia="Arial" w:hAnsi="Arial" w:cs="Arial"/>
                <w:b/>
                <w:color w:val="000000"/>
                <w:sz w:val="18"/>
                <w:szCs w:val="18"/>
              </w:rPr>
              <w:t>Composition</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single" w:sz="4" w:space="0" w:color="000000"/>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Latitude</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single" w:sz="4" w:space="0" w:color="000000"/>
                <w:right w:val="nil"/>
                <w:between w:val="nil"/>
              </w:pBdr>
              <w:jc w:val="center"/>
              <w:rPr>
                <w:rFonts w:ascii="Calibri" w:eastAsia="Calibri" w:hAnsi="Calibri" w:cs="Calibri"/>
                <w:color w:val="000000"/>
                <w:sz w:val="22"/>
                <w:szCs w:val="22"/>
              </w:rPr>
            </w:pPr>
            <w:r w:rsidRPr="00707712">
              <w:rPr>
                <w:rFonts w:ascii="Arial" w:eastAsia="Arial" w:hAnsi="Arial" w:cs="Arial"/>
                <w:i/>
                <w:color w:val="000000"/>
                <w:sz w:val="18"/>
                <w:szCs w:val="18"/>
              </w:rPr>
              <w:t>N</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single" w:sz="4" w:space="0" w:color="000000"/>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mean</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single" w:sz="4" w:space="0" w:color="000000"/>
                <w:right w:val="nil"/>
                <w:between w:val="nil"/>
              </w:pBdr>
              <w:jc w:val="center"/>
              <w:rPr>
                <w:rFonts w:ascii="Calibri" w:eastAsia="Calibri" w:hAnsi="Calibri" w:cs="Calibri"/>
                <w:color w:val="000000"/>
                <w:sz w:val="22"/>
                <w:szCs w:val="22"/>
              </w:rPr>
            </w:pPr>
            <w:proofErr w:type="spellStart"/>
            <w:r w:rsidRPr="00707712">
              <w:rPr>
                <w:rFonts w:ascii="Arial" w:eastAsia="Arial" w:hAnsi="Arial" w:cs="Arial"/>
                <w:i/>
                <w:color w:val="000000"/>
                <w:sz w:val="18"/>
                <w:szCs w:val="18"/>
              </w:rPr>
              <w:t>s.e.</w:t>
            </w:r>
            <w:proofErr w:type="spellEnd"/>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single" w:sz="4" w:space="0" w:color="000000"/>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Axis 1</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single" w:sz="4" w:space="0" w:color="000000"/>
                <w:right w:val="nil"/>
                <w:between w:val="nil"/>
              </w:pBdr>
              <w:jc w:val="center"/>
              <w:rPr>
                <w:rFonts w:ascii="Calibri" w:eastAsia="Calibri" w:hAnsi="Calibri" w:cs="Calibri"/>
                <w:color w:val="000000"/>
                <w:sz w:val="22"/>
                <w:szCs w:val="22"/>
              </w:rPr>
            </w:pPr>
            <w:proofErr w:type="spellStart"/>
            <w:r w:rsidRPr="00707712">
              <w:rPr>
                <w:rFonts w:ascii="Arial" w:eastAsia="Arial" w:hAnsi="Arial" w:cs="Arial"/>
                <w:i/>
                <w:color w:val="000000"/>
                <w:sz w:val="18"/>
                <w:szCs w:val="18"/>
              </w:rPr>
              <w:t>s.d.</w:t>
            </w:r>
            <w:proofErr w:type="spellEnd"/>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single" w:sz="4" w:space="0" w:color="000000"/>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Axis 2</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single" w:sz="4" w:space="0" w:color="000000"/>
                <w:right w:val="nil"/>
                <w:between w:val="nil"/>
              </w:pBdr>
              <w:jc w:val="center"/>
              <w:rPr>
                <w:rFonts w:ascii="Calibri" w:eastAsia="Calibri" w:hAnsi="Calibri" w:cs="Calibri"/>
                <w:color w:val="000000"/>
                <w:sz w:val="22"/>
                <w:szCs w:val="22"/>
              </w:rPr>
            </w:pPr>
            <w:proofErr w:type="spellStart"/>
            <w:r w:rsidRPr="00707712">
              <w:rPr>
                <w:rFonts w:ascii="Arial" w:eastAsia="Arial" w:hAnsi="Arial" w:cs="Arial"/>
                <w:i/>
                <w:color w:val="000000"/>
                <w:sz w:val="18"/>
                <w:szCs w:val="18"/>
              </w:rPr>
              <w:t>s.d.</w:t>
            </w:r>
            <w:proofErr w:type="spellEnd"/>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single" w:sz="4" w:space="0" w:color="000000"/>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Axis 3</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single" w:sz="4" w:space="0" w:color="000000"/>
                <w:right w:val="nil"/>
                <w:between w:val="nil"/>
              </w:pBdr>
              <w:jc w:val="center"/>
              <w:rPr>
                <w:rFonts w:ascii="Calibri" w:eastAsia="Calibri" w:hAnsi="Calibri" w:cs="Calibri"/>
                <w:color w:val="000000"/>
                <w:sz w:val="22"/>
                <w:szCs w:val="22"/>
              </w:rPr>
            </w:pPr>
            <w:proofErr w:type="spellStart"/>
            <w:r w:rsidRPr="00707712">
              <w:rPr>
                <w:rFonts w:ascii="Arial" w:eastAsia="Arial" w:hAnsi="Arial" w:cs="Arial"/>
                <w:i/>
                <w:color w:val="000000"/>
                <w:sz w:val="18"/>
                <w:szCs w:val="18"/>
              </w:rPr>
              <w:t>s.d.</w:t>
            </w:r>
            <w:proofErr w:type="spellEnd"/>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tc>
      </w:tr>
      <w:tr w:rsidR="006C76D8" w:rsidRPr="00707712" w:rsidTr="000805A8">
        <w:trPr>
          <w:trHeight w:val="180"/>
        </w:trPr>
        <w:tc>
          <w:tcPr>
            <w:tcW w:w="9359" w:type="dxa"/>
            <w:gridSpan w:val="12"/>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i/>
                <w:color w:val="000000"/>
                <w:sz w:val="18"/>
                <w:szCs w:val="18"/>
              </w:rPr>
              <w:t xml:space="preserve">A. </w:t>
            </w:r>
            <w:proofErr w:type="spellStart"/>
            <w:r w:rsidRPr="00707712">
              <w:rPr>
                <w:rFonts w:ascii="Arial" w:eastAsia="Arial" w:hAnsi="Arial" w:cs="Arial"/>
                <w:i/>
                <w:color w:val="000000"/>
                <w:sz w:val="18"/>
                <w:szCs w:val="18"/>
              </w:rPr>
              <w:t>gerardii</w:t>
            </w:r>
            <w:proofErr w:type="spellEnd"/>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N</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44</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63.92</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0.43</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-0.52</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0.39</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0.06</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0.74</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-0.01</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0.70</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ab</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NM</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11</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43.10</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1.95</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b</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0.30</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0.13</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-0.05</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0.12</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0.43</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0.23</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SM</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33</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61.59</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0.97</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c</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0.45</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0.40</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-0.02</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0.77</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-0.01</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0.53</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ab</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S</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21</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30.16</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1.90</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d</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0.22</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0.08</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-0.07</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0.05</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-0.20</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0.07</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b</w:t>
            </w:r>
          </w:p>
        </w:tc>
      </w:tr>
      <w:tr w:rsidR="006C76D8" w:rsidRPr="00707712" w:rsidTr="000805A8">
        <w:trPr>
          <w:trHeight w:val="180"/>
        </w:trPr>
        <w:tc>
          <w:tcPr>
            <w:tcW w:w="9359" w:type="dxa"/>
            <w:gridSpan w:val="12"/>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i/>
                <w:color w:val="000000"/>
                <w:sz w:val="18"/>
                <w:szCs w:val="18"/>
              </w:rPr>
              <w:t xml:space="preserve">B. </w:t>
            </w:r>
            <w:proofErr w:type="spellStart"/>
            <w:r w:rsidRPr="00707712">
              <w:rPr>
                <w:rFonts w:ascii="Arial" w:eastAsia="Arial" w:hAnsi="Arial" w:cs="Arial"/>
                <w:i/>
                <w:color w:val="000000"/>
                <w:sz w:val="18"/>
                <w:szCs w:val="18"/>
              </w:rPr>
              <w:t>dactyloides</w:t>
            </w:r>
            <w:proofErr w:type="spellEnd"/>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center"/>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N</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31</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59.17</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1.28</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-0.45</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0.37</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0.18</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0.54</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0.11</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0.51</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center"/>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NM</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12</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58.92</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2.44</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0.05</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0.46</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-0.40</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0.71</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-0.16</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0.64</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b</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center"/>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SM</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24</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61.71</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1.22</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0.33</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0.65</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-0.05</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0.78</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0.08</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0.49</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proofErr w:type="spellStart"/>
            <w:r w:rsidRPr="00707712">
              <w:rPr>
                <w:rFonts w:ascii="Arial" w:eastAsia="Arial" w:hAnsi="Arial" w:cs="Arial"/>
                <w:color w:val="000000"/>
                <w:sz w:val="18"/>
                <w:szCs w:val="18"/>
              </w:rPr>
              <w:t>abc</w:t>
            </w:r>
            <w:proofErr w:type="spellEnd"/>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S</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12</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35.53</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3.26</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b</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0.44</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0.20</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0.03</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0.19</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-0.28</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0.13</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c</w:t>
            </w:r>
          </w:p>
        </w:tc>
      </w:tr>
      <w:tr w:rsidR="006C76D8" w:rsidRPr="00707712" w:rsidTr="000805A8">
        <w:trPr>
          <w:trHeight w:val="180"/>
        </w:trPr>
        <w:tc>
          <w:tcPr>
            <w:tcW w:w="9359" w:type="dxa"/>
            <w:gridSpan w:val="12"/>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i/>
                <w:color w:val="000000"/>
                <w:sz w:val="18"/>
                <w:szCs w:val="18"/>
              </w:rPr>
              <w:t>B. eriopoda</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NM</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11</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39.79</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3.54</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-0.58</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0.27</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0.25</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0.41</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0.28</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0.07</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SM</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32</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61.28</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0.82</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b</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0.08</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0.63</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-0.10</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0.67</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-0.42</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0.55</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S</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35</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55.32</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1.28</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c</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0.11</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0.56</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0.01</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0.59</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0.30</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0.28</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r>
      <w:tr w:rsidR="006C76D8" w:rsidRPr="00707712" w:rsidTr="000805A8">
        <w:trPr>
          <w:trHeight w:val="180"/>
        </w:trPr>
        <w:tc>
          <w:tcPr>
            <w:tcW w:w="9359" w:type="dxa"/>
            <w:gridSpan w:val="12"/>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i/>
                <w:color w:val="000000"/>
                <w:sz w:val="18"/>
                <w:szCs w:val="18"/>
              </w:rPr>
              <w:t>B. gracilis</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N</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65</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63.24</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0.57</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-0.33</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0.48</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-0.42</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0.75</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0.07</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0.61</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NM</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46</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50.08</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1.63</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b</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0.06</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0.30</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0.20</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0.25</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0.15</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0.46</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b</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SM</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42</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60.81</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0.95</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c</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0.20</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0.68</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0.30</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0.63</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-0.23</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0.46</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ac</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S</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33</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53.45</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1.90</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b</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0.32</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0.51</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0.17</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0.39</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-0.05</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0.37</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proofErr w:type="spellStart"/>
            <w:r w:rsidRPr="00707712">
              <w:rPr>
                <w:rFonts w:ascii="Arial" w:eastAsia="Arial" w:hAnsi="Arial" w:cs="Arial"/>
                <w:color w:val="000000"/>
                <w:sz w:val="18"/>
                <w:szCs w:val="18"/>
              </w:rPr>
              <w:t>bc</w:t>
            </w:r>
            <w:proofErr w:type="spellEnd"/>
          </w:p>
        </w:tc>
      </w:tr>
      <w:tr w:rsidR="006C76D8" w:rsidRPr="00707712" w:rsidTr="000805A8">
        <w:trPr>
          <w:trHeight w:val="180"/>
        </w:trPr>
        <w:tc>
          <w:tcPr>
            <w:tcW w:w="9359" w:type="dxa"/>
            <w:gridSpan w:val="12"/>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i/>
                <w:color w:val="000000"/>
                <w:sz w:val="18"/>
                <w:szCs w:val="18"/>
              </w:rPr>
              <w:t xml:space="preserve">S. </w:t>
            </w:r>
            <w:proofErr w:type="spellStart"/>
            <w:r w:rsidRPr="00707712">
              <w:rPr>
                <w:rFonts w:ascii="Arial" w:eastAsia="Arial" w:hAnsi="Arial" w:cs="Arial"/>
                <w:i/>
                <w:color w:val="000000"/>
                <w:sz w:val="18"/>
                <w:szCs w:val="18"/>
              </w:rPr>
              <w:t>scoparium</w:t>
            </w:r>
            <w:proofErr w:type="spellEnd"/>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N</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44</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64.25</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0.35</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-0.30</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0.45</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-0.35</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0.83</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0.13</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0.55</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NM</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44</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58.90</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1.14</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b</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0.05</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0.51</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0.36</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0.39</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-0.07</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0.36</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ab</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SM</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42</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64.27</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0.59</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-0.01</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0.84</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-0.08</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0.38</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-0.04</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0.61</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ab</w:t>
            </w:r>
          </w:p>
        </w:tc>
      </w:tr>
      <w:tr w:rsidR="006C76D8" w:rsidRPr="00707712" w:rsidTr="000805A8">
        <w:trPr>
          <w:trHeight w:val="180"/>
        </w:trPr>
        <w:tc>
          <w:tcPr>
            <w:tcW w:w="1220"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S</w:t>
            </w:r>
          </w:p>
        </w:tc>
        <w:tc>
          <w:tcPr>
            <w:tcW w:w="536"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42</w:t>
            </w:r>
          </w:p>
        </w:tc>
        <w:tc>
          <w:tcPr>
            <w:tcW w:w="874"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55.40</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2.03</w:t>
            </w:r>
          </w:p>
        </w:tc>
        <w:tc>
          <w:tcPr>
            <w:tcW w:w="40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b</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0.27</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0.45</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0.07</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0.41</w:t>
            </w:r>
          </w:p>
        </w:tc>
        <w:tc>
          <w:tcPr>
            <w:tcW w:w="917"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-0.02</w:t>
            </w:r>
          </w:p>
        </w:tc>
        <w:tc>
          <w:tcPr>
            <w:tcW w:w="729"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Calibri" w:eastAsia="Calibri" w:hAnsi="Calibri" w:cs="Calibri"/>
                <w:color w:val="000000"/>
                <w:sz w:val="22"/>
                <w:szCs w:val="22"/>
              </w:rPr>
            </w:pPr>
            <w:r w:rsidRPr="00707712">
              <w:rPr>
                <w:rFonts w:ascii="Arial" w:eastAsia="Arial" w:hAnsi="Arial" w:cs="Arial"/>
                <w:color w:val="000000"/>
                <w:sz w:val="18"/>
                <w:szCs w:val="18"/>
              </w:rPr>
              <w:t>0.55</w:t>
            </w:r>
          </w:p>
        </w:tc>
        <w:tc>
          <w:tcPr>
            <w:tcW w:w="653" w:type="dxa"/>
            <w:tcBorders>
              <w:top w:val="nil"/>
              <w:left w:val="nil"/>
              <w:bottom w:val="nil"/>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Calibri" w:eastAsia="Calibri" w:hAnsi="Calibri" w:cs="Calibri"/>
                <w:color w:val="000000"/>
                <w:sz w:val="22"/>
                <w:szCs w:val="22"/>
              </w:rPr>
            </w:pPr>
            <w:r w:rsidRPr="00707712">
              <w:rPr>
                <w:rFonts w:ascii="Arial" w:eastAsia="Arial" w:hAnsi="Arial" w:cs="Arial"/>
                <w:color w:val="000000"/>
                <w:sz w:val="18"/>
                <w:szCs w:val="18"/>
              </w:rPr>
              <w:t>b</w:t>
            </w:r>
          </w:p>
        </w:tc>
      </w:tr>
      <w:tr w:rsidR="006C76D8" w:rsidRPr="00707712" w:rsidTr="000805A8">
        <w:trPr>
          <w:trHeight w:val="180"/>
        </w:trPr>
        <w:tc>
          <w:tcPr>
            <w:tcW w:w="1220"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Arial" w:eastAsia="Arial" w:hAnsi="Arial" w:cs="Arial"/>
                <w:color w:val="000000"/>
                <w:sz w:val="18"/>
                <w:szCs w:val="18"/>
              </w:rPr>
            </w:pPr>
          </w:p>
        </w:tc>
        <w:tc>
          <w:tcPr>
            <w:tcW w:w="53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Arial" w:eastAsia="Arial" w:hAnsi="Arial" w:cs="Arial"/>
                <w:color w:val="000000"/>
                <w:sz w:val="18"/>
                <w:szCs w:val="18"/>
              </w:rPr>
            </w:pPr>
          </w:p>
        </w:tc>
        <w:tc>
          <w:tcPr>
            <w:tcW w:w="874"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Arial" w:eastAsia="Arial" w:hAnsi="Arial" w:cs="Arial"/>
                <w:color w:val="000000"/>
                <w:sz w:val="18"/>
                <w:szCs w:val="18"/>
              </w:rPr>
            </w:pPr>
          </w:p>
        </w:tc>
        <w:tc>
          <w:tcPr>
            <w:tcW w:w="729"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Arial" w:eastAsia="Arial" w:hAnsi="Arial" w:cs="Arial"/>
                <w:color w:val="000000"/>
                <w:sz w:val="18"/>
                <w:szCs w:val="18"/>
              </w:rPr>
            </w:pPr>
          </w:p>
        </w:tc>
        <w:tc>
          <w:tcPr>
            <w:tcW w:w="409"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Arial" w:eastAsia="Arial" w:hAnsi="Arial" w:cs="Arial"/>
                <w:color w:val="000000"/>
                <w:sz w:val="18"/>
                <w:szCs w:val="18"/>
              </w:rPr>
            </w:pPr>
          </w:p>
        </w:tc>
        <w:tc>
          <w:tcPr>
            <w:tcW w:w="917"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Arial" w:eastAsia="Arial" w:hAnsi="Arial" w:cs="Arial"/>
                <w:color w:val="000000"/>
                <w:sz w:val="18"/>
                <w:szCs w:val="18"/>
              </w:rPr>
            </w:pPr>
          </w:p>
        </w:tc>
        <w:tc>
          <w:tcPr>
            <w:tcW w:w="729"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Arial" w:eastAsia="Arial" w:hAnsi="Arial" w:cs="Arial"/>
                <w:color w:val="000000"/>
                <w:sz w:val="18"/>
                <w:szCs w:val="18"/>
              </w:rPr>
            </w:pPr>
          </w:p>
        </w:tc>
        <w:tc>
          <w:tcPr>
            <w:tcW w:w="917"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Arial" w:eastAsia="Arial" w:hAnsi="Arial" w:cs="Arial"/>
                <w:color w:val="000000"/>
                <w:sz w:val="18"/>
                <w:szCs w:val="18"/>
              </w:rPr>
            </w:pPr>
          </w:p>
        </w:tc>
        <w:tc>
          <w:tcPr>
            <w:tcW w:w="729"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Arial" w:eastAsia="Arial" w:hAnsi="Arial" w:cs="Arial"/>
                <w:color w:val="000000"/>
                <w:sz w:val="18"/>
                <w:szCs w:val="18"/>
              </w:rPr>
            </w:pPr>
          </w:p>
        </w:tc>
        <w:tc>
          <w:tcPr>
            <w:tcW w:w="917"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Arial" w:eastAsia="Arial" w:hAnsi="Arial" w:cs="Arial"/>
                <w:color w:val="000000"/>
                <w:sz w:val="18"/>
                <w:szCs w:val="18"/>
              </w:rPr>
            </w:pPr>
          </w:p>
        </w:tc>
        <w:tc>
          <w:tcPr>
            <w:tcW w:w="729"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right"/>
              <w:rPr>
                <w:rFonts w:ascii="Arial" w:eastAsia="Arial" w:hAnsi="Arial" w:cs="Arial"/>
                <w:color w:val="000000"/>
                <w:sz w:val="18"/>
                <w:szCs w:val="18"/>
              </w:rPr>
            </w:pPr>
          </w:p>
        </w:tc>
        <w:tc>
          <w:tcPr>
            <w:tcW w:w="653"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rsidR="006C76D8" w:rsidRPr="00707712" w:rsidRDefault="006C76D8" w:rsidP="00B55420">
            <w:pPr>
              <w:pBdr>
                <w:top w:val="nil"/>
                <w:left w:val="nil"/>
                <w:bottom w:val="nil"/>
                <w:right w:val="nil"/>
                <w:between w:val="nil"/>
              </w:pBdr>
              <w:jc w:val="center"/>
              <w:rPr>
                <w:rFonts w:ascii="Arial" w:eastAsia="Arial" w:hAnsi="Arial" w:cs="Arial"/>
                <w:color w:val="000000"/>
                <w:sz w:val="18"/>
                <w:szCs w:val="18"/>
              </w:rPr>
            </w:pPr>
          </w:p>
        </w:tc>
      </w:tr>
    </w:tbl>
    <w:p w:rsidR="006C76D8" w:rsidRPr="00707712" w:rsidRDefault="006C76D8" w:rsidP="00B55420">
      <w:pPr>
        <w:pBdr>
          <w:top w:val="nil"/>
          <w:left w:val="nil"/>
          <w:bottom w:val="nil"/>
          <w:right w:val="nil"/>
          <w:between w:val="nil"/>
        </w:pBdr>
        <w:rPr>
          <w:rFonts w:ascii="Calibri" w:eastAsia="Calibri" w:hAnsi="Calibri" w:cs="Calibri"/>
          <w:color w:val="000000"/>
          <w:sz w:val="22"/>
          <w:szCs w:val="22"/>
        </w:rPr>
      </w:pPr>
    </w:p>
    <w:p w:rsidR="006C76D8" w:rsidRDefault="006C76D8" w:rsidP="00B55420">
      <w:pPr>
        <w:pBdr>
          <w:top w:val="nil"/>
          <w:left w:val="nil"/>
          <w:bottom w:val="nil"/>
          <w:right w:val="nil"/>
          <w:between w:val="nil"/>
        </w:pBdr>
        <w:spacing w:after="160" w:line="259" w:lineRule="auto"/>
        <w:sectPr w:rsidR="006C76D8" w:rsidSect="00B55420">
          <w:pgSz w:w="12240" w:h="15840"/>
          <w:pgMar w:top="1440" w:right="1440" w:bottom="1440" w:left="1440" w:header="720" w:footer="720" w:gutter="0"/>
          <w:cols w:space="720"/>
          <w:docGrid w:linePitch="360"/>
        </w:sectPr>
      </w:pPr>
      <w:r w:rsidRPr="00707712">
        <w:br w:type="page"/>
      </w:r>
    </w:p>
    <w:p w:rsidR="00B55420" w:rsidRDefault="00FB74A7" w:rsidP="00B0348D">
      <w:pPr>
        <w:pBdr>
          <w:top w:val="nil"/>
          <w:left w:val="nil"/>
          <w:bottom w:val="nil"/>
          <w:right w:val="nil"/>
          <w:between w:val="nil"/>
        </w:pBdr>
        <w:rPr>
          <w:color w:val="000000"/>
        </w:rPr>
      </w:pPr>
      <w:r w:rsidRPr="00707712">
        <w:rPr>
          <w:b/>
          <w:color w:val="000000"/>
        </w:rPr>
        <w:lastRenderedPageBreak/>
        <w:t xml:space="preserve">Table </w:t>
      </w:r>
      <w:r>
        <w:rPr>
          <w:b/>
          <w:color w:val="000000"/>
        </w:rPr>
        <w:t>S</w:t>
      </w:r>
      <w:r w:rsidR="006C76D8">
        <w:rPr>
          <w:b/>
          <w:color w:val="000000"/>
        </w:rPr>
        <w:t>3</w:t>
      </w:r>
      <w:r w:rsidRPr="00707712">
        <w:rPr>
          <w:color w:val="000000"/>
        </w:rPr>
        <w:t>. Results from indicator species analysis to identify</w:t>
      </w:r>
      <w:r w:rsidR="00D275C5">
        <w:rPr>
          <w:color w:val="000000"/>
        </w:rPr>
        <w:t xml:space="preserve"> which</w:t>
      </w:r>
      <w:r w:rsidRPr="00707712">
        <w:rPr>
          <w:color w:val="000000"/>
        </w:rPr>
        <w:t xml:space="preserve"> fungal taxa </w:t>
      </w:r>
      <w:r w:rsidR="00D275C5">
        <w:rPr>
          <w:color w:val="000000"/>
        </w:rPr>
        <w:t xml:space="preserve">were </w:t>
      </w:r>
      <w:r w:rsidRPr="00707712">
        <w:rPr>
          <w:color w:val="000000"/>
        </w:rPr>
        <w:t xml:space="preserve">most responsible for divergence of </w:t>
      </w:r>
      <w:r w:rsidR="00094C0C">
        <w:rPr>
          <w:color w:val="000000"/>
        </w:rPr>
        <w:t>root-associated fungi</w:t>
      </w:r>
      <w:r w:rsidRPr="00707712">
        <w:rPr>
          <w:color w:val="000000"/>
        </w:rPr>
        <w:t xml:space="preserve"> among five grass species. OTU ID is the unique identifier in the rarified Illumina dataset, Culture ID is the unique identifier from the Sanger-sequenced culture dataset [</w:t>
      </w:r>
      <w:r w:rsidRPr="00707712">
        <w:rPr>
          <w:i/>
          <w:color w:val="000000"/>
        </w:rPr>
        <w:t xml:space="preserve">NA </w:t>
      </w:r>
      <w:r w:rsidRPr="00707712">
        <w:rPr>
          <w:color w:val="000000"/>
        </w:rPr>
        <w:t xml:space="preserve">indicates taxa not present in culture, * indicates taxa that were also indicators of latitudinal gradients]. Indicator is the </w:t>
      </w:r>
      <w:proofErr w:type="spellStart"/>
      <w:r w:rsidRPr="00707712">
        <w:rPr>
          <w:color w:val="000000"/>
        </w:rPr>
        <w:t>Dufrene</w:t>
      </w:r>
      <w:proofErr w:type="spellEnd"/>
      <w:r w:rsidRPr="00707712">
        <w:rPr>
          <w:color w:val="000000"/>
        </w:rPr>
        <w:t>-Legendre value for each plant species; larger values signal stronger ind</w:t>
      </w:r>
      <w:r w:rsidR="00094C0C">
        <w:rPr>
          <w:color w:val="000000"/>
        </w:rPr>
        <w:t>icators of the species’ unique fungal community</w:t>
      </w:r>
      <w:r w:rsidRPr="00707712">
        <w:rPr>
          <w:color w:val="000000"/>
        </w:rPr>
        <w:t xml:space="preserve">. </w:t>
      </w:r>
      <w:r w:rsidRPr="00707712">
        <w:rPr>
          <w:i/>
          <w:color w:val="000000"/>
        </w:rPr>
        <w:t>P</w:t>
      </w:r>
      <w:r w:rsidRPr="00707712">
        <w:rPr>
          <w:color w:val="000000"/>
        </w:rPr>
        <w:t xml:space="preserve"> values are given for each indicator. </w:t>
      </w:r>
      <w:r w:rsidRPr="00707712">
        <w:rPr>
          <w:i/>
          <w:color w:val="000000"/>
        </w:rPr>
        <w:t>N</w:t>
      </w:r>
      <w:r w:rsidRPr="00707712">
        <w:rPr>
          <w:color w:val="000000"/>
        </w:rPr>
        <w:t xml:space="preserve"> is the total number of samples in which each OTU was observed out of a total of 624 samples. Proportion is the proportional abundance of the taxon in the rarified Illumina dataset for each plant species.</w:t>
      </w:r>
    </w:p>
    <w:p w:rsidR="00B55420" w:rsidRDefault="00B55420" w:rsidP="00B0348D">
      <w:pPr>
        <w:spacing w:after="160"/>
        <w:rPr>
          <w:color w:val="000000"/>
        </w:rPr>
      </w:pPr>
      <w:r>
        <w:rPr>
          <w:color w:val="000000"/>
        </w:rPr>
        <w:br w:type="page"/>
      </w:r>
    </w:p>
    <w:p w:rsidR="00FB74A7" w:rsidRPr="00707712" w:rsidRDefault="00FB74A7" w:rsidP="00FB74A7">
      <w:pPr>
        <w:pBdr>
          <w:top w:val="nil"/>
          <w:left w:val="nil"/>
          <w:bottom w:val="nil"/>
          <w:right w:val="nil"/>
          <w:between w:val="nil"/>
        </w:pBdr>
        <w:rPr>
          <w:color w:val="000000"/>
        </w:rPr>
      </w:pPr>
    </w:p>
    <w:p w:rsidR="00FB74A7" w:rsidRPr="00707712" w:rsidRDefault="00FB74A7" w:rsidP="00FB74A7">
      <w:pPr>
        <w:rPr>
          <w:b/>
        </w:rPr>
      </w:pPr>
    </w:p>
    <w:tbl>
      <w:tblPr>
        <w:tblStyle w:val="7"/>
        <w:tblW w:w="13500" w:type="dxa"/>
        <w:tblBorders>
          <w:top w:val="single" w:sz="4" w:space="0" w:color="000000"/>
          <w:bottom w:val="single" w:sz="4" w:space="0" w:color="000000"/>
        </w:tblBorders>
        <w:tblLayout w:type="fixed"/>
        <w:tblLook w:val="0400" w:firstRow="0" w:lastRow="0" w:firstColumn="0" w:lastColumn="0" w:noHBand="0" w:noVBand="1"/>
      </w:tblPr>
      <w:tblGrid>
        <w:gridCol w:w="1340"/>
        <w:gridCol w:w="960"/>
        <w:gridCol w:w="960"/>
        <w:gridCol w:w="880"/>
        <w:gridCol w:w="630"/>
        <w:gridCol w:w="540"/>
        <w:gridCol w:w="861"/>
        <w:gridCol w:w="4359"/>
        <w:gridCol w:w="1440"/>
        <w:gridCol w:w="1530"/>
      </w:tblGrid>
      <w:tr w:rsidR="00FB74A7" w:rsidRPr="00707712" w:rsidTr="000805A8">
        <w:trPr>
          <w:trHeight w:val="470"/>
        </w:trPr>
        <w:tc>
          <w:tcPr>
            <w:tcW w:w="1340" w:type="dxa"/>
            <w:tcBorders>
              <w:top w:val="single" w:sz="4" w:space="0" w:color="000000"/>
              <w:bottom w:val="nil"/>
            </w:tcBorders>
            <w:shd w:val="clear" w:color="auto" w:fill="auto"/>
            <w:tcMar>
              <w:top w:w="15" w:type="dxa"/>
              <w:left w:w="15" w:type="dxa"/>
              <w:bottom w:w="0" w:type="dxa"/>
              <w:right w:w="15" w:type="dxa"/>
            </w:tcMar>
            <w:vAlign w:val="bottom"/>
          </w:tcPr>
          <w:p w:rsidR="00FB74A7" w:rsidRPr="00707712" w:rsidRDefault="00FB74A7" w:rsidP="000805A8">
            <w:pPr>
              <w:pBdr>
                <w:bottom w:val="single" w:sz="4" w:space="1" w:color="000000"/>
              </w:pBdr>
              <w:rPr>
                <w:rFonts w:ascii="Arial" w:eastAsia="Arial" w:hAnsi="Arial" w:cs="Arial"/>
                <w:color w:val="000000"/>
                <w:sz w:val="18"/>
                <w:szCs w:val="18"/>
              </w:rPr>
            </w:pPr>
            <w:r w:rsidRPr="00707712">
              <w:rPr>
                <w:rFonts w:ascii="Arial" w:eastAsia="Arial" w:hAnsi="Arial" w:cs="Arial"/>
                <w:color w:val="000000"/>
                <w:sz w:val="18"/>
                <w:szCs w:val="18"/>
              </w:rPr>
              <w:t>Grass species</w:t>
            </w:r>
          </w:p>
        </w:tc>
        <w:tc>
          <w:tcPr>
            <w:tcW w:w="960" w:type="dxa"/>
            <w:tcBorders>
              <w:top w:val="single" w:sz="4" w:space="0" w:color="000000"/>
              <w:bottom w:val="nil"/>
            </w:tcBorders>
            <w:shd w:val="clear" w:color="auto" w:fill="auto"/>
            <w:tcMar>
              <w:top w:w="15" w:type="dxa"/>
              <w:left w:w="15" w:type="dxa"/>
              <w:bottom w:w="0" w:type="dxa"/>
              <w:right w:w="15" w:type="dxa"/>
            </w:tcMar>
            <w:vAlign w:val="bottom"/>
          </w:tcPr>
          <w:p w:rsidR="00FB74A7" w:rsidRPr="00707712" w:rsidRDefault="00FB74A7" w:rsidP="000805A8">
            <w:pPr>
              <w:pBdr>
                <w:bottom w:val="single" w:sz="4" w:space="1" w:color="000000"/>
              </w:pBdr>
              <w:jc w:val="center"/>
              <w:rPr>
                <w:rFonts w:ascii="Arial" w:eastAsia="Arial" w:hAnsi="Arial" w:cs="Arial"/>
                <w:color w:val="000000"/>
                <w:sz w:val="18"/>
                <w:szCs w:val="18"/>
              </w:rPr>
            </w:pPr>
            <w:r w:rsidRPr="00707712">
              <w:rPr>
                <w:rFonts w:ascii="Arial" w:eastAsia="Arial" w:hAnsi="Arial" w:cs="Arial"/>
                <w:color w:val="000000"/>
                <w:sz w:val="18"/>
                <w:szCs w:val="18"/>
              </w:rPr>
              <w:t>OTU ID</w:t>
            </w:r>
          </w:p>
        </w:tc>
        <w:tc>
          <w:tcPr>
            <w:tcW w:w="960" w:type="dxa"/>
            <w:tcBorders>
              <w:top w:val="single" w:sz="4" w:space="0" w:color="000000"/>
              <w:bottom w:val="nil"/>
            </w:tcBorders>
            <w:shd w:val="clear" w:color="auto" w:fill="auto"/>
            <w:tcMar>
              <w:top w:w="15" w:type="dxa"/>
              <w:left w:w="15" w:type="dxa"/>
              <w:bottom w:w="0" w:type="dxa"/>
              <w:right w:w="15" w:type="dxa"/>
            </w:tcMar>
            <w:vAlign w:val="bottom"/>
          </w:tcPr>
          <w:p w:rsidR="00FB74A7" w:rsidRPr="00707712" w:rsidRDefault="00FB74A7" w:rsidP="000805A8">
            <w:pPr>
              <w:pBdr>
                <w:bottom w:val="single" w:sz="4" w:space="1" w:color="000000"/>
              </w:pBdr>
              <w:jc w:val="center"/>
              <w:rPr>
                <w:rFonts w:ascii="Arial" w:eastAsia="Arial" w:hAnsi="Arial" w:cs="Arial"/>
                <w:color w:val="000000"/>
                <w:sz w:val="18"/>
                <w:szCs w:val="18"/>
              </w:rPr>
            </w:pPr>
            <w:r w:rsidRPr="00707712">
              <w:rPr>
                <w:rFonts w:ascii="Arial" w:eastAsia="Arial" w:hAnsi="Arial" w:cs="Arial"/>
                <w:color w:val="000000"/>
                <w:sz w:val="18"/>
                <w:szCs w:val="18"/>
              </w:rPr>
              <w:t>Culture ID</w:t>
            </w:r>
          </w:p>
        </w:tc>
        <w:tc>
          <w:tcPr>
            <w:tcW w:w="880" w:type="dxa"/>
            <w:tcBorders>
              <w:top w:val="single" w:sz="4" w:space="0" w:color="000000"/>
              <w:bottom w:val="nil"/>
            </w:tcBorders>
            <w:shd w:val="clear" w:color="auto" w:fill="auto"/>
            <w:tcMar>
              <w:top w:w="15" w:type="dxa"/>
              <w:left w:w="15" w:type="dxa"/>
              <w:bottom w:w="0" w:type="dxa"/>
              <w:right w:w="15" w:type="dxa"/>
            </w:tcMar>
            <w:vAlign w:val="bottom"/>
          </w:tcPr>
          <w:p w:rsidR="00FB74A7" w:rsidRPr="00707712" w:rsidRDefault="00FB74A7" w:rsidP="000805A8">
            <w:pPr>
              <w:pBdr>
                <w:bottom w:val="single" w:sz="4" w:space="1" w:color="000000"/>
              </w:pBdr>
              <w:jc w:val="center"/>
              <w:rPr>
                <w:rFonts w:ascii="Arial" w:eastAsia="Arial" w:hAnsi="Arial" w:cs="Arial"/>
                <w:color w:val="000000"/>
                <w:sz w:val="18"/>
                <w:szCs w:val="18"/>
              </w:rPr>
            </w:pPr>
            <w:r w:rsidRPr="00707712">
              <w:rPr>
                <w:rFonts w:ascii="Arial" w:eastAsia="Arial" w:hAnsi="Arial" w:cs="Arial"/>
                <w:color w:val="000000"/>
                <w:sz w:val="18"/>
                <w:szCs w:val="18"/>
              </w:rPr>
              <w:t>Indicator</w:t>
            </w:r>
          </w:p>
        </w:tc>
        <w:tc>
          <w:tcPr>
            <w:tcW w:w="630" w:type="dxa"/>
            <w:tcBorders>
              <w:top w:val="single" w:sz="4" w:space="0" w:color="000000"/>
              <w:bottom w:val="nil"/>
            </w:tcBorders>
            <w:shd w:val="clear" w:color="auto" w:fill="auto"/>
            <w:tcMar>
              <w:top w:w="15" w:type="dxa"/>
              <w:left w:w="15" w:type="dxa"/>
              <w:bottom w:w="0" w:type="dxa"/>
              <w:right w:w="15" w:type="dxa"/>
            </w:tcMar>
            <w:vAlign w:val="bottom"/>
          </w:tcPr>
          <w:p w:rsidR="00FB74A7" w:rsidRPr="00707712" w:rsidRDefault="00FB74A7" w:rsidP="000805A8">
            <w:pPr>
              <w:pBdr>
                <w:bottom w:val="single" w:sz="4" w:space="1" w:color="000000"/>
              </w:pBdr>
              <w:jc w:val="center"/>
              <w:rPr>
                <w:rFonts w:ascii="Arial" w:eastAsia="Arial" w:hAnsi="Arial" w:cs="Arial"/>
                <w:i/>
                <w:color w:val="000000"/>
                <w:sz w:val="18"/>
                <w:szCs w:val="18"/>
              </w:rPr>
            </w:pPr>
            <w:r w:rsidRPr="00707712">
              <w:rPr>
                <w:rFonts w:ascii="Arial" w:eastAsia="Arial" w:hAnsi="Arial" w:cs="Arial"/>
                <w:i/>
                <w:color w:val="000000"/>
                <w:sz w:val="18"/>
                <w:szCs w:val="18"/>
              </w:rPr>
              <w:t>P</w:t>
            </w:r>
          </w:p>
        </w:tc>
        <w:tc>
          <w:tcPr>
            <w:tcW w:w="540" w:type="dxa"/>
            <w:tcBorders>
              <w:top w:val="single" w:sz="4" w:space="0" w:color="000000"/>
              <w:bottom w:val="nil"/>
            </w:tcBorders>
            <w:shd w:val="clear" w:color="auto" w:fill="auto"/>
            <w:tcMar>
              <w:top w:w="15" w:type="dxa"/>
              <w:left w:w="15" w:type="dxa"/>
              <w:bottom w:w="0" w:type="dxa"/>
              <w:right w:w="15" w:type="dxa"/>
            </w:tcMar>
            <w:vAlign w:val="bottom"/>
          </w:tcPr>
          <w:p w:rsidR="00FB74A7" w:rsidRPr="00707712" w:rsidRDefault="00FB74A7" w:rsidP="000805A8">
            <w:pPr>
              <w:pBdr>
                <w:bottom w:val="single" w:sz="4" w:space="1" w:color="000000"/>
              </w:pBdr>
              <w:jc w:val="center"/>
              <w:rPr>
                <w:rFonts w:ascii="Arial" w:eastAsia="Arial" w:hAnsi="Arial" w:cs="Arial"/>
                <w:i/>
                <w:color w:val="000000"/>
                <w:sz w:val="18"/>
                <w:szCs w:val="18"/>
              </w:rPr>
            </w:pPr>
            <w:r w:rsidRPr="00707712">
              <w:rPr>
                <w:rFonts w:ascii="Arial" w:eastAsia="Arial" w:hAnsi="Arial" w:cs="Arial"/>
                <w:i/>
                <w:color w:val="000000"/>
                <w:sz w:val="18"/>
                <w:szCs w:val="18"/>
              </w:rPr>
              <w:t>N</w:t>
            </w:r>
          </w:p>
        </w:tc>
        <w:tc>
          <w:tcPr>
            <w:tcW w:w="861" w:type="dxa"/>
            <w:tcBorders>
              <w:top w:val="single" w:sz="4" w:space="0" w:color="000000"/>
              <w:bottom w:val="nil"/>
            </w:tcBorders>
            <w:shd w:val="clear" w:color="auto" w:fill="auto"/>
            <w:tcMar>
              <w:top w:w="15" w:type="dxa"/>
              <w:left w:w="15" w:type="dxa"/>
              <w:bottom w:w="0" w:type="dxa"/>
              <w:right w:w="15" w:type="dxa"/>
            </w:tcMar>
            <w:vAlign w:val="bottom"/>
          </w:tcPr>
          <w:p w:rsidR="00FB74A7" w:rsidRPr="00707712" w:rsidRDefault="00FB74A7" w:rsidP="000805A8">
            <w:pPr>
              <w:pBdr>
                <w:bottom w:val="single" w:sz="4" w:space="1" w:color="000000"/>
              </w:pBdr>
              <w:jc w:val="center"/>
              <w:rPr>
                <w:rFonts w:ascii="Arial" w:eastAsia="Arial" w:hAnsi="Arial" w:cs="Arial"/>
                <w:color w:val="000000"/>
                <w:sz w:val="18"/>
                <w:szCs w:val="18"/>
              </w:rPr>
            </w:pPr>
            <w:r w:rsidRPr="00707712">
              <w:rPr>
                <w:rFonts w:ascii="Arial" w:eastAsia="Arial" w:hAnsi="Arial" w:cs="Arial"/>
                <w:color w:val="000000"/>
                <w:sz w:val="18"/>
                <w:szCs w:val="18"/>
              </w:rPr>
              <w:t>Proportion</w:t>
            </w:r>
          </w:p>
        </w:tc>
        <w:tc>
          <w:tcPr>
            <w:tcW w:w="4359" w:type="dxa"/>
            <w:tcBorders>
              <w:top w:val="single" w:sz="4" w:space="0" w:color="000000"/>
              <w:bottom w:val="nil"/>
            </w:tcBorders>
            <w:shd w:val="clear" w:color="auto" w:fill="auto"/>
            <w:tcMar>
              <w:top w:w="15" w:type="dxa"/>
              <w:left w:w="15" w:type="dxa"/>
              <w:bottom w:w="0" w:type="dxa"/>
              <w:right w:w="15" w:type="dxa"/>
            </w:tcMar>
            <w:vAlign w:val="bottom"/>
          </w:tcPr>
          <w:p w:rsidR="00FB74A7" w:rsidRPr="00707712" w:rsidRDefault="00FB74A7" w:rsidP="000805A8">
            <w:pPr>
              <w:pBdr>
                <w:bottom w:val="single" w:sz="4" w:space="1" w:color="000000"/>
              </w:pBdr>
              <w:jc w:val="center"/>
              <w:rPr>
                <w:rFonts w:ascii="Arial" w:eastAsia="Arial" w:hAnsi="Arial" w:cs="Arial"/>
                <w:color w:val="000000"/>
                <w:sz w:val="18"/>
                <w:szCs w:val="18"/>
              </w:rPr>
            </w:pPr>
            <w:r w:rsidRPr="00707712">
              <w:rPr>
                <w:rFonts w:ascii="Arial" w:eastAsia="Arial" w:hAnsi="Arial" w:cs="Arial"/>
                <w:color w:val="000000"/>
                <w:sz w:val="18"/>
                <w:szCs w:val="18"/>
              </w:rPr>
              <w:t>Fungal Species</w:t>
            </w:r>
          </w:p>
        </w:tc>
        <w:tc>
          <w:tcPr>
            <w:tcW w:w="1440" w:type="dxa"/>
            <w:tcBorders>
              <w:top w:val="single" w:sz="4" w:space="0" w:color="000000"/>
              <w:bottom w:val="nil"/>
            </w:tcBorders>
            <w:shd w:val="clear" w:color="auto" w:fill="auto"/>
            <w:tcMar>
              <w:top w:w="15" w:type="dxa"/>
              <w:left w:w="15" w:type="dxa"/>
              <w:bottom w:w="0" w:type="dxa"/>
              <w:right w:w="15" w:type="dxa"/>
            </w:tcMar>
            <w:vAlign w:val="bottom"/>
          </w:tcPr>
          <w:p w:rsidR="00FB74A7" w:rsidRPr="00707712" w:rsidRDefault="00FB74A7" w:rsidP="000805A8">
            <w:pPr>
              <w:pBdr>
                <w:bottom w:val="single" w:sz="4" w:space="1" w:color="000000"/>
              </w:pBdr>
              <w:jc w:val="center"/>
              <w:rPr>
                <w:rFonts w:ascii="Arial" w:eastAsia="Arial" w:hAnsi="Arial" w:cs="Arial"/>
                <w:color w:val="000000"/>
                <w:sz w:val="18"/>
                <w:szCs w:val="18"/>
              </w:rPr>
            </w:pPr>
            <w:r w:rsidRPr="00707712">
              <w:rPr>
                <w:rFonts w:ascii="Arial" w:eastAsia="Arial" w:hAnsi="Arial" w:cs="Arial"/>
                <w:color w:val="000000"/>
                <w:sz w:val="18"/>
                <w:szCs w:val="18"/>
              </w:rPr>
              <w:t>Order</w:t>
            </w:r>
          </w:p>
        </w:tc>
        <w:tc>
          <w:tcPr>
            <w:tcW w:w="1530" w:type="dxa"/>
            <w:tcBorders>
              <w:top w:val="single" w:sz="4" w:space="0" w:color="000000"/>
              <w:bottom w:val="nil"/>
            </w:tcBorders>
            <w:shd w:val="clear" w:color="auto" w:fill="auto"/>
            <w:tcMar>
              <w:top w:w="15" w:type="dxa"/>
              <w:left w:w="15" w:type="dxa"/>
              <w:bottom w:w="0" w:type="dxa"/>
              <w:right w:w="15" w:type="dxa"/>
            </w:tcMar>
            <w:vAlign w:val="bottom"/>
          </w:tcPr>
          <w:p w:rsidR="00FB74A7" w:rsidRPr="00707712" w:rsidRDefault="00FB74A7" w:rsidP="000805A8">
            <w:pPr>
              <w:pBdr>
                <w:bottom w:val="single" w:sz="4" w:space="1" w:color="000000"/>
              </w:pBdr>
              <w:jc w:val="center"/>
              <w:rPr>
                <w:rFonts w:ascii="Arial" w:eastAsia="Arial" w:hAnsi="Arial" w:cs="Arial"/>
                <w:color w:val="000000"/>
                <w:sz w:val="18"/>
                <w:szCs w:val="18"/>
              </w:rPr>
            </w:pPr>
            <w:r w:rsidRPr="00707712">
              <w:rPr>
                <w:rFonts w:ascii="Arial" w:eastAsia="Arial" w:hAnsi="Arial" w:cs="Arial"/>
                <w:color w:val="000000"/>
                <w:sz w:val="18"/>
                <w:szCs w:val="18"/>
              </w:rPr>
              <w:t>Phylum</w:t>
            </w:r>
          </w:p>
        </w:tc>
      </w:tr>
      <w:tr w:rsidR="00FB74A7" w:rsidRPr="00707712" w:rsidTr="000805A8">
        <w:trPr>
          <w:trHeight w:val="240"/>
        </w:trPr>
        <w:tc>
          <w:tcPr>
            <w:tcW w:w="134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r w:rsidRPr="00707712">
              <w:rPr>
                <w:rFonts w:ascii="Arial" w:eastAsia="Arial" w:hAnsi="Arial" w:cs="Arial"/>
                <w:i/>
                <w:color w:val="000000"/>
                <w:sz w:val="18"/>
                <w:szCs w:val="18"/>
              </w:rPr>
              <w:t xml:space="preserve">A. </w:t>
            </w:r>
            <w:proofErr w:type="spellStart"/>
            <w:r w:rsidRPr="00707712">
              <w:rPr>
                <w:rFonts w:ascii="Arial" w:eastAsia="Arial" w:hAnsi="Arial" w:cs="Arial"/>
                <w:i/>
                <w:color w:val="000000"/>
                <w:sz w:val="18"/>
                <w:szCs w:val="18"/>
              </w:rPr>
              <w:t>gerardii</w:t>
            </w:r>
            <w:proofErr w:type="spellEnd"/>
          </w:p>
        </w:tc>
        <w:tc>
          <w:tcPr>
            <w:tcW w:w="96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Otu00031</w:t>
            </w:r>
          </w:p>
        </w:tc>
        <w:tc>
          <w:tcPr>
            <w:tcW w:w="96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DS740</w:t>
            </w:r>
          </w:p>
        </w:tc>
        <w:tc>
          <w:tcPr>
            <w:tcW w:w="88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0.40</w:t>
            </w:r>
          </w:p>
        </w:tc>
        <w:tc>
          <w:tcPr>
            <w:tcW w:w="63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419</w:t>
            </w:r>
          </w:p>
        </w:tc>
        <w:tc>
          <w:tcPr>
            <w:tcW w:w="861"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0.67</w:t>
            </w:r>
          </w:p>
        </w:tc>
        <w:tc>
          <w:tcPr>
            <w:tcW w:w="4359"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i/>
                <w:color w:val="000000"/>
                <w:sz w:val="18"/>
                <w:szCs w:val="18"/>
              </w:rPr>
              <w:t xml:space="preserve">Fusarium </w:t>
            </w:r>
            <w:proofErr w:type="spellStart"/>
            <w:r w:rsidRPr="00707712">
              <w:rPr>
                <w:rFonts w:ascii="Arial" w:eastAsia="Arial" w:hAnsi="Arial" w:cs="Arial"/>
                <w:i/>
                <w:color w:val="000000"/>
                <w:sz w:val="18"/>
                <w:szCs w:val="18"/>
              </w:rPr>
              <w:t>chlamydosporum</w:t>
            </w:r>
            <w:proofErr w:type="spellEnd"/>
            <w:r w:rsidRPr="00707712">
              <w:rPr>
                <w:rFonts w:ascii="Arial" w:eastAsia="Arial" w:hAnsi="Arial" w:cs="Arial"/>
                <w:i/>
                <w:color w:val="000000"/>
                <w:sz w:val="18"/>
                <w:szCs w:val="18"/>
              </w:rPr>
              <w:t xml:space="preserve"> </w:t>
            </w:r>
            <w:r w:rsidRPr="00707712">
              <w:rPr>
                <w:rFonts w:ascii="Arial" w:eastAsia="Arial" w:hAnsi="Arial" w:cs="Arial"/>
                <w:color w:val="000000"/>
                <w:sz w:val="18"/>
                <w:szCs w:val="18"/>
              </w:rPr>
              <w:t>species complex 4-b </w:t>
            </w:r>
          </w:p>
        </w:tc>
        <w:tc>
          <w:tcPr>
            <w:tcW w:w="144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Hypocreales</w:t>
            </w:r>
            <w:proofErr w:type="spellEnd"/>
          </w:p>
        </w:tc>
        <w:tc>
          <w:tcPr>
            <w:tcW w:w="153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Otu00002</w:t>
            </w:r>
          </w:p>
        </w:tc>
        <w:tc>
          <w:tcPr>
            <w:tcW w:w="96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DS26</w:t>
            </w:r>
          </w:p>
        </w:tc>
        <w:tc>
          <w:tcPr>
            <w:tcW w:w="88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0.39</w:t>
            </w:r>
          </w:p>
        </w:tc>
        <w:tc>
          <w:tcPr>
            <w:tcW w:w="63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487</w:t>
            </w:r>
          </w:p>
        </w:tc>
        <w:tc>
          <w:tcPr>
            <w:tcW w:w="861"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0.78</w:t>
            </w:r>
          </w:p>
        </w:tc>
        <w:tc>
          <w:tcPr>
            <w:tcW w:w="4359"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i/>
                <w:color w:val="000000"/>
                <w:sz w:val="18"/>
                <w:szCs w:val="18"/>
              </w:rPr>
              <w:t xml:space="preserve">Fusarium </w:t>
            </w:r>
            <w:proofErr w:type="spellStart"/>
            <w:r w:rsidRPr="00707712">
              <w:rPr>
                <w:rFonts w:ascii="Arial" w:eastAsia="Arial" w:hAnsi="Arial" w:cs="Arial"/>
                <w:i/>
                <w:color w:val="000000"/>
                <w:sz w:val="18"/>
                <w:szCs w:val="18"/>
              </w:rPr>
              <w:t>incarnatum-equiseti</w:t>
            </w:r>
            <w:proofErr w:type="spellEnd"/>
            <w:r w:rsidRPr="00707712">
              <w:rPr>
                <w:rFonts w:ascii="Arial" w:eastAsia="Arial" w:hAnsi="Arial" w:cs="Arial"/>
                <w:color w:val="000000"/>
                <w:sz w:val="18"/>
                <w:szCs w:val="18"/>
              </w:rPr>
              <w:t xml:space="preserve"> species complex 16</w:t>
            </w:r>
          </w:p>
        </w:tc>
        <w:tc>
          <w:tcPr>
            <w:tcW w:w="144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Hypocreales</w:t>
            </w:r>
            <w:proofErr w:type="spellEnd"/>
          </w:p>
        </w:tc>
        <w:tc>
          <w:tcPr>
            <w:tcW w:w="1530" w:type="dxa"/>
            <w:tcBorders>
              <w:top w:val="nil"/>
              <w:bottom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tcBorders>
              <w:top w:val="nil"/>
            </w:tcBorders>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tcBorders>
              <w:top w:val="nil"/>
            </w:tcBorders>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Otu00235</w:t>
            </w:r>
          </w:p>
        </w:tc>
        <w:tc>
          <w:tcPr>
            <w:tcW w:w="960" w:type="dxa"/>
            <w:tcBorders>
              <w:top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80" w:type="dxa"/>
            <w:tcBorders>
              <w:top w:val="nil"/>
            </w:tcBorders>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0.38</w:t>
            </w:r>
          </w:p>
        </w:tc>
        <w:tc>
          <w:tcPr>
            <w:tcW w:w="630" w:type="dxa"/>
            <w:tcBorders>
              <w:top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tcBorders>
              <w:top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123</w:t>
            </w:r>
          </w:p>
        </w:tc>
        <w:tc>
          <w:tcPr>
            <w:tcW w:w="861" w:type="dxa"/>
            <w:tcBorders>
              <w:top w:val="nil"/>
            </w:tcBorders>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0.20</w:t>
            </w:r>
          </w:p>
        </w:tc>
        <w:tc>
          <w:tcPr>
            <w:tcW w:w="4359" w:type="dxa"/>
            <w:tcBorders>
              <w:top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i/>
                <w:color w:val="000000"/>
                <w:sz w:val="18"/>
                <w:szCs w:val="18"/>
              </w:rPr>
              <w:t>Mortierella</w:t>
            </w:r>
            <w:proofErr w:type="spellEnd"/>
            <w:r w:rsidRPr="00707712">
              <w:rPr>
                <w:rFonts w:ascii="Arial" w:eastAsia="Arial" w:hAnsi="Arial" w:cs="Arial"/>
                <w:i/>
                <w:color w:val="000000"/>
                <w:sz w:val="18"/>
                <w:szCs w:val="18"/>
              </w:rPr>
              <w:t xml:space="preserve"> </w:t>
            </w:r>
            <w:r w:rsidRPr="00707712">
              <w:rPr>
                <w:rFonts w:ascii="Arial" w:eastAsia="Arial" w:hAnsi="Arial" w:cs="Arial"/>
                <w:color w:val="000000"/>
                <w:sz w:val="18"/>
                <w:szCs w:val="18"/>
              </w:rPr>
              <w:t>sp.</w:t>
            </w:r>
          </w:p>
        </w:tc>
        <w:tc>
          <w:tcPr>
            <w:tcW w:w="1440" w:type="dxa"/>
            <w:tcBorders>
              <w:top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Mortierellales</w:t>
            </w:r>
            <w:proofErr w:type="spellEnd"/>
          </w:p>
        </w:tc>
        <w:tc>
          <w:tcPr>
            <w:tcW w:w="1530" w:type="dxa"/>
            <w:tcBorders>
              <w:top w:val="nil"/>
            </w:tcBorders>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Zygomycota</w:t>
            </w:r>
            <w:proofErr w:type="spellEnd"/>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Otu00233</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0.37</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152</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0.24</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Montagnulaceae</w:t>
            </w:r>
            <w:proofErr w:type="spellEnd"/>
            <w:r w:rsidRPr="00707712">
              <w:rPr>
                <w:rFonts w:ascii="Arial" w:eastAsia="Arial" w:hAnsi="Arial" w:cs="Arial"/>
                <w:color w:val="000000"/>
                <w:sz w:val="18"/>
                <w:szCs w:val="18"/>
              </w:rPr>
              <w:t xml:space="preserve"> unclassified</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Otu00021</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DS292</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0.36</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391</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0.63</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i/>
                <w:color w:val="000000"/>
                <w:sz w:val="18"/>
                <w:szCs w:val="18"/>
              </w:rPr>
              <w:t>Microdochium</w:t>
            </w:r>
            <w:proofErr w:type="spellEnd"/>
            <w:r w:rsidRPr="00707712">
              <w:rPr>
                <w:rFonts w:ascii="Arial" w:eastAsia="Arial" w:hAnsi="Arial" w:cs="Arial"/>
                <w:color w:val="000000"/>
                <w:sz w:val="18"/>
                <w:szCs w:val="18"/>
              </w:rPr>
              <w:t xml:space="preserve"> sp.</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Xylariales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r w:rsidRPr="00707712">
              <w:rPr>
                <w:rFonts w:ascii="Arial" w:eastAsia="Arial" w:hAnsi="Arial" w:cs="Arial"/>
                <w:i/>
                <w:color w:val="000000"/>
                <w:sz w:val="18"/>
                <w:szCs w:val="18"/>
              </w:rPr>
              <w:t xml:space="preserve">B. </w:t>
            </w:r>
            <w:proofErr w:type="spellStart"/>
            <w:r w:rsidRPr="00707712">
              <w:rPr>
                <w:rFonts w:ascii="Arial" w:eastAsia="Arial" w:hAnsi="Arial" w:cs="Arial"/>
                <w:i/>
                <w:color w:val="000000"/>
                <w:sz w:val="18"/>
                <w:szCs w:val="18"/>
              </w:rPr>
              <w:t>dactyloides</w:t>
            </w:r>
            <w:proofErr w:type="spellEnd"/>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Otu00011*</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0.43</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142</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0.23</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Sordariales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Otu00490</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0.31</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153</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0.25</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Glomeromycota unclassified</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Glomeromycota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Otu00040</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0.30</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312</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0.50</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r w:rsidRPr="00707712">
              <w:rPr>
                <w:rFonts w:ascii="Arial" w:eastAsia="Arial" w:hAnsi="Arial" w:cs="Arial"/>
                <w:color w:val="000000"/>
                <w:sz w:val="18"/>
                <w:szCs w:val="18"/>
              </w:rPr>
              <w:t xml:space="preserve"> unclassified</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Otu00176</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DS510</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0.28</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0.003</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196</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0.31</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Gaeumannomyces</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incrustans</w:t>
            </w:r>
            <w:proofErr w:type="spellEnd"/>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Magnoporthales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Otu00219</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0.28</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190</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0.30</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Glomeromycota unclassified</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Glomeromycota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r w:rsidRPr="00707712">
              <w:rPr>
                <w:rFonts w:ascii="Arial" w:eastAsia="Arial" w:hAnsi="Arial" w:cs="Arial"/>
                <w:i/>
                <w:color w:val="000000"/>
                <w:sz w:val="18"/>
                <w:szCs w:val="18"/>
              </w:rPr>
              <w:t>B. eriopoda</w:t>
            </w: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Otu00240</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0.55</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128</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0.21</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i/>
                <w:color w:val="000000"/>
                <w:sz w:val="18"/>
                <w:szCs w:val="18"/>
              </w:rPr>
              <w:t>Chaetomium</w:t>
            </w:r>
            <w:proofErr w:type="spellEnd"/>
            <w:r w:rsidRPr="00707712">
              <w:rPr>
                <w:rFonts w:ascii="Arial" w:eastAsia="Arial" w:hAnsi="Arial" w:cs="Arial"/>
                <w:color w:val="000000"/>
                <w:sz w:val="18"/>
                <w:szCs w:val="18"/>
              </w:rPr>
              <w:t xml:space="preserve"> sp.</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Sordariales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Otu00015</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DS573</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0.54</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454</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0.73</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Curvularia</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spicifera</w:t>
            </w:r>
            <w:proofErr w:type="spellEnd"/>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Otu00012*</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DS1223</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0.50</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204</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0.33</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proofErr w:type="spellStart"/>
            <w:r w:rsidRPr="00707712">
              <w:rPr>
                <w:rFonts w:ascii="Arial" w:eastAsia="Arial" w:hAnsi="Arial" w:cs="Arial"/>
                <w:color w:val="000000"/>
                <w:sz w:val="18"/>
                <w:szCs w:val="18"/>
              </w:rPr>
              <w:t>Marasmiaceae</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incertae</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sedis</w:t>
            </w:r>
            <w:proofErr w:type="spellEnd"/>
            <w:r w:rsidRPr="00707712">
              <w:rPr>
                <w:rFonts w:ascii="Arial" w:eastAsia="Arial" w:hAnsi="Arial" w:cs="Arial"/>
                <w:i/>
                <w:color w:val="000000"/>
                <w:sz w:val="18"/>
                <w:szCs w:val="18"/>
              </w:rPr>
              <w:t xml:space="preserve"> 2</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Agaricales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Basidiomycota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Otu00466</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0.44</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113</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0.18</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i/>
                <w:color w:val="000000"/>
                <w:sz w:val="18"/>
                <w:szCs w:val="18"/>
              </w:rPr>
              <w:t>Glomus</w:t>
            </w:r>
            <w:r w:rsidRPr="00707712">
              <w:rPr>
                <w:rFonts w:ascii="Arial" w:eastAsia="Arial" w:hAnsi="Arial" w:cs="Arial"/>
                <w:color w:val="000000"/>
                <w:sz w:val="18"/>
                <w:szCs w:val="18"/>
              </w:rPr>
              <w:t xml:space="preserve"> sp. SOV</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Glomerales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Glomeromycota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Otu00073</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DS233</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0.33</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276</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0.44</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Sordariales</w:t>
            </w:r>
            <w:proofErr w:type="spellEnd"/>
            <w:r w:rsidRPr="00707712">
              <w:rPr>
                <w:rFonts w:ascii="Arial" w:eastAsia="Arial" w:hAnsi="Arial" w:cs="Arial"/>
                <w:color w:val="000000"/>
                <w:sz w:val="18"/>
                <w:szCs w:val="18"/>
              </w:rPr>
              <w:t xml:space="preserve"> </w:t>
            </w:r>
            <w:proofErr w:type="spellStart"/>
            <w:r w:rsidRPr="00707712">
              <w:rPr>
                <w:rFonts w:ascii="Arial" w:eastAsia="Arial" w:hAnsi="Arial" w:cs="Arial"/>
                <w:i/>
                <w:color w:val="000000"/>
                <w:sz w:val="18"/>
                <w:szCs w:val="18"/>
              </w:rPr>
              <w:t>incertae</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sedis</w:t>
            </w:r>
            <w:proofErr w:type="spellEnd"/>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Sordariales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r w:rsidRPr="00707712">
              <w:rPr>
                <w:rFonts w:ascii="Arial" w:eastAsia="Arial" w:hAnsi="Arial" w:cs="Arial"/>
                <w:i/>
                <w:color w:val="000000"/>
                <w:sz w:val="18"/>
                <w:szCs w:val="18"/>
              </w:rPr>
              <w:t>B. gracilis</w:t>
            </w: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Otu00001*</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DS1084</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0.31</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557</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0.89</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Darksidea</w:t>
            </w:r>
            <w:proofErr w:type="spellEnd"/>
            <w:r w:rsidRPr="00707712">
              <w:rPr>
                <w:rFonts w:ascii="Arial" w:eastAsia="Arial" w:hAnsi="Arial" w:cs="Arial"/>
                <w:i/>
                <w:color w:val="000000"/>
                <w:sz w:val="18"/>
                <w:szCs w:val="18"/>
              </w:rPr>
              <w:t xml:space="preserve"> alpha</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Otu00269</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0.23</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160</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0.26</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Aureobasidium</w:t>
            </w:r>
            <w:proofErr w:type="spellEnd"/>
            <w:r w:rsidRPr="00707712">
              <w:rPr>
                <w:rFonts w:ascii="Arial" w:eastAsia="Arial" w:hAnsi="Arial" w:cs="Arial"/>
                <w:i/>
                <w:color w:val="000000"/>
                <w:sz w:val="18"/>
                <w:szCs w:val="18"/>
              </w:rPr>
              <w:t xml:space="preserve"> pullulans</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Dothideales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Otu00065</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DS860</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0.22</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0.036</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266</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0.43</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i/>
                <w:color w:val="000000"/>
                <w:sz w:val="18"/>
                <w:szCs w:val="18"/>
              </w:rPr>
              <w:t>Paraconiothyrium</w:t>
            </w:r>
            <w:proofErr w:type="spellEnd"/>
            <w:r w:rsidRPr="00707712">
              <w:rPr>
                <w:rFonts w:ascii="Arial" w:eastAsia="Arial" w:hAnsi="Arial" w:cs="Arial"/>
                <w:i/>
                <w:color w:val="000000"/>
                <w:sz w:val="18"/>
                <w:szCs w:val="18"/>
              </w:rPr>
              <w:t xml:space="preserve"> </w:t>
            </w:r>
            <w:r w:rsidRPr="00707712">
              <w:rPr>
                <w:rFonts w:ascii="Arial" w:eastAsia="Arial" w:hAnsi="Arial" w:cs="Arial"/>
                <w:color w:val="000000"/>
                <w:sz w:val="18"/>
                <w:szCs w:val="18"/>
              </w:rPr>
              <w:t>sp. 2</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Otu00067</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DS795</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0.19</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0.038</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267</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0.43</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i/>
                <w:color w:val="000000"/>
                <w:sz w:val="18"/>
                <w:szCs w:val="18"/>
              </w:rPr>
              <w:t xml:space="preserve">Fusarium </w:t>
            </w:r>
            <w:proofErr w:type="spellStart"/>
            <w:r w:rsidRPr="00707712">
              <w:rPr>
                <w:rFonts w:ascii="Arial" w:eastAsia="Arial" w:hAnsi="Arial" w:cs="Arial"/>
                <w:i/>
                <w:color w:val="000000"/>
                <w:sz w:val="18"/>
                <w:szCs w:val="18"/>
              </w:rPr>
              <w:t>incarnatum-equiseti</w:t>
            </w:r>
            <w:proofErr w:type="spellEnd"/>
            <w:r w:rsidRPr="00707712">
              <w:rPr>
                <w:rFonts w:ascii="Arial" w:eastAsia="Arial" w:hAnsi="Arial" w:cs="Arial"/>
                <w:i/>
                <w:color w:val="000000"/>
                <w:sz w:val="18"/>
                <w:szCs w:val="18"/>
              </w:rPr>
              <w:t xml:space="preserve"> </w:t>
            </w:r>
            <w:r w:rsidRPr="00707712">
              <w:rPr>
                <w:rFonts w:ascii="Arial" w:eastAsia="Arial" w:hAnsi="Arial" w:cs="Arial"/>
                <w:color w:val="000000"/>
                <w:sz w:val="18"/>
                <w:szCs w:val="18"/>
              </w:rPr>
              <w:t>species complex 16</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Hypocreales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Otu00962</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DS211</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0.18</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208</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0.33</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i/>
                <w:color w:val="000000"/>
                <w:sz w:val="18"/>
                <w:szCs w:val="18"/>
              </w:rPr>
              <w:t>Darksidea</w:t>
            </w:r>
            <w:proofErr w:type="spellEnd"/>
            <w:r w:rsidRPr="00707712">
              <w:rPr>
                <w:rFonts w:ascii="Arial" w:eastAsia="Arial" w:hAnsi="Arial" w:cs="Arial"/>
                <w:i/>
                <w:color w:val="000000"/>
                <w:sz w:val="18"/>
                <w:szCs w:val="18"/>
              </w:rPr>
              <w:t xml:space="preserve"> </w:t>
            </w:r>
            <w:r w:rsidRPr="00707712">
              <w:rPr>
                <w:rFonts w:ascii="Arial" w:eastAsia="Arial" w:hAnsi="Arial" w:cs="Arial"/>
                <w:color w:val="000000"/>
                <w:sz w:val="18"/>
                <w:szCs w:val="18"/>
              </w:rPr>
              <w:t>sp. 4</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r w:rsidRPr="00707712">
              <w:rPr>
                <w:rFonts w:ascii="Arial" w:eastAsia="Arial" w:hAnsi="Arial" w:cs="Arial"/>
                <w:i/>
                <w:color w:val="000000"/>
                <w:sz w:val="18"/>
                <w:szCs w:val="18"/>
              </w:rPr>
              <w:t xml:space="preserve">S. </w:t>
            </w:r>
            <w:proofErr w:type="spellStart"/>
            <w:r w:rsidRPr="00707712">
              <w:rPr>
                <w:rFonts w:ascii="Arial" w:eastAsia="Arial" w:hAnsi="Arial" w:cs="Arial"/>
                <w:i/>
                <w:color w:val="000000"/>
                <w:sz w:val="18"/>
                <w:szCs w:val="18"/>
              </w:rPr>
              <w:t>scoparium</w:t>
            </w:r>
            <w:proofErr w:type="spellEnd"/>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Otu00079</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0.32</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203</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0.33</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i/>
                <w:color w:val="000000"/>
                <w:sz w:val="18"/>
                <w:szCs w:val="18"/>
              </w:rPr>
              <w:t>Xylaria</w:t>
            </w:r>
            <w:proofErr w:type="spellEnd"/>
            <w:r w:rsidRPr="00707712">
              <w:rPr>
                <w:rFonts w:ascii="Arial" w:eastAsia="Arial" w:hAnsi="Arial" w:cs="Arial"/>
                <w:color w:val="000000"/>
                <w:sz w:val="18"/>
                <w:szCs w:val="18"/>
              </w:rPr>
              <w:t xml:space="preserve"> sp.</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Xylariales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Otu00048</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0.29</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0.002</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222</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0.36</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r w:rsidRPr="00707712">
              <w:rPr>
                <w:rFonts w:ascii="Arial" w:eastAsia="Arial" w:hAnsi="Arial" w:cs="Arial"/>
                <w:color w:val="000000"/>
                <w:sz w:val="18"/>
                <w:szCs w:val="18"/>
              </w:rPr>
              <w:t xml:space="preserve"> unclassified</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Otu00033</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DS1590</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0.29</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239</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0.38</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Hypocreales</w:t>
            </w:r>
            <w:proofErr w:type="spellEnd"/>
            <w:r w:rsidRPr="00707712">
              <w:rPr>
                <w:rFonts w:ascii="Arial" w:eastAsia="Arial" w:hAnsi="Arial" w:cs="Arial"/>
                <w:color w:val="000000"/>
                <w:sz w:val="18"/>
                <w:szCs w:val="18"/>
              </w:rPr>
              <w:t xml:space="preserve"> </w:t>
            </w:r>
            <w:proofErr w:type="spellStart"/>
            <w:r w:rsidRPr="00707712">
              <w:rPr>
                <w:rFonts w:ascii="Arial" w:eastAsia="Arial" w:hAnsi="Arial" w:cs="Arial"/>
                <w:i/>
                <w:color w:val="000000"/>
                <w:sz w:val="18"/>
                <w:szCs w:val="18"/>
              </w:rPr>
              <w:t>incertae</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sedis</w:t>
            </w:r>
            <w:proofErr w:type="spellEnd"/>
            <w:r w:rsidRPr="00707712">
              <w:rPr>
                <w:rFonts w:ascii="Arial" w:eastAsia="Arial" w:hAnsi="Arial" w:cs="Arial"/>
                <w:color w:val="000000"/>
                <w:sz w:val="18"/>
                <w:szCs w:val="18"/>
              </w:rPr>
              <w:t xml:space="preserve"> 2</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Hypocreales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Otu00060</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DS147</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0.28</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0.001</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279</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0.45</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Sordariales</w:t>
            </w:r>
            <w:proofErr w:type="spellEnd"/>
            <w:r w:rsidRPr="00707712">
              <w:rPr>
                <w:rFonts w:ascii="Arial" w:eastAsia="Arial" w:hAnsi="Arial" w:cs="Arial"/>
                <w:color w:val="000000"/>
                <w:sz w:val="18"/>
                <w:szCs w:val="18"/>
              </w:rPr>
              <w:t xml:space="preserve"> </w:t>
            </w:r>
            <w:proofErr w:type="spellStart"/>
            <w:r w:rsidRPr="00707712">
              <w:rPr>
                <w:rFonts w:ascii="Arial" w:eastAsia="Arial" w:hAnsi="Arial" w:cs="Arial"/>
                <w:color w:val="000000"/>
                <w:sz w:val="18"/>
                <w:szCs w:val="18"/>
              </w:rPr>
              <w:t>incertae</w:t>
            </w:r>
            <w:proofErr w:type="spellEnd"/>
            <w:r w:rsidRPr="00707712">
              <w:rPr>
                <w:rFonts w:ascii="Arial" w:eastAsia="Arial" w:hAnsi="Arial" w:cs="Arial"/>
                <w:color w:val="000000"/>
                <w:sz w:val="18"/>
                <w:szCs w:val="18"/>
              </w:rPr>
              <w:t xml:space="preserve"> </w:t>
            </w:r>
            <w:proofErr w:type="spellStart"/>
            <w:r w:rsidRPr="00707712">
              <w:rPr>
                <w:rFonts w:ascii="Arial" w:eastAsia="Arial" w:hAnsi="Arial" w:cs="Arial"/>
                <w:color w:val="000000"/>
                <w:sz w:val="18"/>
                <w:szCs w:val="18"/>
              </w:rPr>
              <w:t>sedis</w:t>
            </w:r>
            <w:proofErr w:type="spellEnd"/>
            <w:r w:rsidRPr="00707712">
              <w:rPr>
                <w:rFonts w:ascii="Arial" w:eastAsia="Arial" w:hAnsi="Arial" w:cs="Arial"/>
                <w:color w:val="000000"/>
                <w:sz w:val="18"/>
                <w:szCs w:val="18"/>
              </w:rPr>
              <w:t xml:space="preserve"> 5</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Sordariales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FB74A7" w:rsidRPr="00707712" w:rsidTr="000805A8">
        <w:trPr>
          <w:trHeight w:val="240"/>
        </w:trPr>
        <w:tc>
          <w:tcPr>
            <w:tcW w:w="134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i/>
                <w:color w:val="000000"/>
                <w:sz w:val="18"/>
                <w:szCs w:val="18"/>
              </w:rPr>
            </w:pPr>
          </w:p>
        </w:tc>
        <w:tc>
          <w:tcPr>
            <w:tcW w:w="960" w:type="dxa"/>
            <w:shd w:val="clear" w:color="auto" w:fill="auto"/>
            <w:tcMar>
              <w:top w:w="15" w:type="dxa"/>
              <w:left w:w="15" w:type="dxa"/>
              <w:bottom w:w="0" w:type="dxa"/>
              <w:right w:w="15" w:type="dxa"/>
            </w:tcMar>
            <w:vAlign w:val="bottom"/>
          </w:tcPr>
          <w:p w:rsidR="00FB74A7" w:rsidRPr="00707712" w:rsidRDefault="00FB74A7" w:rsidP="000805A8">
            <w:pPr>
              <w:rPr>
                <w:rFonts w:ascii="Arial" w:eastAsia="Arial" w:hAnsi="Arial" w:cs="Arial"/>
                <w:color w:val="000000"/>
                <w:sz w:val="18"/>
                <w:szCs w:val="18"/>
              </w:rPr>
            </w:pPr>
            <w:r w:rsidRPr="00707712">
              <w:rPr>
                <w:rFonts w:ascii="Arial" w:eastAsia="Arial" w:hAnsi="Arial" w:cs="Arial"/>
                <w:color w:val="000000"/>
                <w:sz w:val="18"/>
                <w:szCs w:val="18"/>
              </w:rPr>
              <w:t>Otu00597</w:t>
            </w:r>
          </w:p>
        </w:tc>
        <w:tc>
          <w:tcPr>
            <w:tcW w:w="96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DS994</w:t>
            </w:r>
          </w:p>
        </w:tc>
        <w:tc>
          <w:tcPr>
            <w:tcW w:w="880"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0.24</w:t>
            </w:r>
          </w:p>
        </w:tc>
        <w:tc>
          <w:tcPr>
            <w:tcW w:w="6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0.043</w:t>
            </w:r>
          </w:p>
        </w:tc>
        <w:tc>
          <w:tcPr>
            <w:tcW w:w="5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131</w:t>
            </w:r>
          </w:p>
        </w:tc>
        <w:tc>
          <w:tcPr>
            <w:tcW w:w="861" w:type="dxa"/>
            <w:shd w:val="clear" w:color="auto" w:fill="auto"/>
            <w:tcMar>
              <w:top w:w="15" w:type="dxa"/>
              <w:left w:w="15" w:type="dxa"/>
              <w:bottom w:w="0" w:type="dxa"/>
              <w:right w:w="15" w:type="dxa"/>
            </w:tcMar>
            <w:vAlign w:val="bottom"/>
          </w:tcPr>
          <w:p w:rsidR="00FB74A7" w:rsidRPr="00707712" w:rsidRDefault="00FB74A7" w:rsidP="000805A8">
            <w:pPr>
              <w:jc w:val="center"/>
              <w:rPr>
                <w:rFonts w:ascii="Arial" w:eastAsia="Arial" w:hAnsi="Arial" w:cs="Arial"/>
                <w:color w:val="000000"/>
                <w:sz w:val="18"/>
                <w:szCs w:val="18"/>
              </w:rPr>
            </w:pPr>
            <w:r w:rsidRPr="00707712">
              <w:rPr>
                <w:rFonts w:ascii="Arial" w:eastAsia="Arial" w:hAnsi="Arial" w:cs="Arial"/>
                <w:color w:val="000000"/>
                <w:sz w:val="18"/>
                <w:szCs w:val="18"/>
              </w:rPr>
              <w:t>0.21</w:t>
            </w:r>
          </w:p>
        </w:tc>
        <w:tc>
          <w:tcPr>
            <w:tcW w:w="4359"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Biappendiculispora</w:t>
            </w:r>
            <w:proofErr w:type="spellEnd"/>
            <w:r w:rsidRPr="00707712">
              <w:rPr>
                <w:rFonts w:ascii="Arial" w:eastAsia="Arial" w:hAnsi="Arial" w:cs="Arial"/>
                <w:i/>
                <w:color w:val="000000"/>
                <w:sz w:val="18"/>
                <w:szCs w:val="18"/>
              </w:rPr>
              <w:t xml:space="preserve"> japonica</w:t>
            </w:r>
          </w:p>
        </w:tc>
        <w:tc>
          <w:tcPr>
            <w:tcW w:w="144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530" w:type="dxa"/>
            <w:shd w:val="clear" w:color="auto" w:fill="auto"/>
            <w:tcMar>
              <w:top w:w="15" w:type="dxa"/>
              <w:left w:w="15" w:type="dxa"/>
              <w:bottom w:w="0" w:type="dxa"/>
              <w:right w:w="15" w:type="dxa"/>
            </w:tcMar>
            <w:vAlign w:val="bottom"/>
          </w:tcPr>
          <w:p w:rsidR="00FB74A7" w:rsidRPr="00707712" w:rsidRDefault="00FB74A7" w:rsidP="000805A8">
            <w:pP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bl>
    <w:p w:rsidR="00B55420" w:rsidRDefault="00B55420" w:rsidP="00B55420">
      <w:pPr>
        <w:spacing w:line="480" w:lineRule="auto"/>
        <w:rPr>
          <w:b/>
          <w:color w:val="000000"/>
        </w:rPr>
      </w:pPr>
    </w:p>
    <w:p w:rsidR="00B55420" w:rsidRDefault="00B55420">
      <w:pPr>
        <w:spacing w:after="160" w:line="259" w:lineRule="auto"/>
        <w:rPr>
          <w:b/>
          <w:color w:val="000000"/>
        </w:rPr>
      </w:pPr>
      <w:r>
        <w:rPr>
          <w:b/>
          <w:color w:val="000000"/>
        </w:rPr>
        <w:br w:type="page"/>
      </w:r>
    </w:p>
    <w:p w:rsidR="00B55420" w:rsidRDefault="006264DC" w:rsidP="00B0348D">
      <w:pPr>
        <w:rPr>
          <w:color w:val="000000"/>
        </w:rPr>
      </w:pPr>
      <w:r w:rsidRPr="00707712">
        <w:rPr>
          <w:b/>
          <w:color w:val="000000"/>
        </w:rPr>
        <w:lastRenderedPageBreak/>
        <w:t xml:space="preserve">Table </w:t>
      </w:r>
      <w:r>
        <w:rPr>
          <w:b/>
          <w:color w:val="000000"/>
        </w:rPr>
        <w:t>S</w:t>
      </w:r>
      <w:r w:rsidR="00FB74A7">
        <w:rPr>
          <w:b/>
          <w:color w:val="000000"/>
        </w:rPr>
        <w:t>4</w:t>
      </w:r>
      <w:r w:rsidRPr="00707712">
        <w:rPr>
          <w:color w:val="000000"/>
        </w:rPr>
        <w:t>. Results from linear regression and indicator species analysis to identify the fungal taxa most responsible for latitudinal gradients in composition for each grass species.  OTU ID is the unique identifier in the rarified Illumina dataset, Culture ID is the unique identifier from the Sanger-sequenced culture dataset [</w:t>
      </w:r>
      <w:r w:rsidRPr="00707712">
        <w:rPr>
          <w:i/>
          <w:color w:val="000000"/>
        </w:rPr>
        <w:t xml:space="preserve">NA </w:t>
      </w:r>
      <w:r w:rsidRPr="00707712">
        <w:rPr>
          <w:color w:val="000000"/>
        </w:rPr>
        <w:t>indicate</w:t>
      </w:r>
      <w:r w:rsidR="00D275C5">
        <w:rPr>
          <w:color w:val="000000"/>
        </w:rPr>
        <w:t xml:space="preserve">s taxa not present in culture]. </w:t>
      </w:r>
      <w:r w:rsidRPr="00D275C5">
        <w:rPr>
          <w:i/>
          <w:color w:val="000000"/>
        </w:rPr>
        <w:t>β</w:t>
      </w:r>
      <w:r w:rsidRPr="00707712">
        <w:rPr>
          <w:color w:val="000000"/>
        </w:rPr>
        <w:t xml:space="preserve"> is the slope with </w:t>
      </w:r>
      <w:r w:rsidR="00D275C5">
        <w:rPr>
          <w:color w:val="000000"/>
        </w:rPr>
        <w:t>standard error (</w:t>
      </w:r>
      <w:proofErr w:type="spellStart"/>
      <w:r w:rsidRPr="00D275C5">
        <w:rPr>
          <w:i/>
          <w:color w:val="000000"/>
        </w:rPr>
        <w:t>s.e.</w:t>
      </w:r>
      <w:proofErr w:type="spellEnd"/>
      <w:r w:rsidR="00D275C5">
        <w:rPr>
          <w:color w:val="000000"/>
        </w:rPr>
        <w:t xml:space="preserve">) </w:t>
      </w:r>
      <w:r w:rsidRPr="00707712">
        <w:rPr>
          <w:color w:val="000000"/>
        </w:rPr>
        <w:t xml:space="preserve">of the proportional abundance of each OTU within a grass species regressed on latitude, and </w:t>
      </w:r>
      <w:r w:rsidRPr="00707712">
        <w:rPr>
          <w:i/>
          <w:color w:val="000000"/>
        </w:rPr>
        <w:t>P</w:t>
      </w:r>
      <w:r w:rsidRPr="00707712">
        <w:rPr>
          <w:color w:val="000000"/>
        </w:rPr>
        <w:t xml:space="preserve"> values test the hypothesis that slope = 0. SIMPER is the percentage contribution of each fungal taxon to divergence among latitude bins of N = North or S = South (SIMPER, Primer v. 6.1.10; Clarke &amp; </w:t>
      </w:r>
      <w:proofErr w:type="spellStart"/>
      <w:r w:rsidRPr="00707712">
        <w:rPr>
          <w:color w:val="000000"/>
        </w:rPr>
        <w:t>Gorley</w:t>
      </w:r>
      <w:proofErr w:type="spellEnd"/>
      <w:r w:rsidRPr="00707712">
        <w:rPr>
          <w:color w:val="000000"/>
        </w:rPr>
        <w:t xml:space="preserve">, 2009). </w:t>
      </w:r>
    </w:p>
    <w:p w:rsidR="00B55420" w:rsidRDefault="00B55420" w:rsidP="00B0348D">
      <w:pPr>
        <w:spacing w:after="160"/>
        <w:rPr>
          <w:color w:val="000000"/>
        </w:rPr>
      </w:pPr>
    </w:p>
    <w:tbl>
      <w:tblPr>
        <w:tblStyle w:val="6"/>
        <w:tblW w:w="13881" w:type="dxa"/>
        <w:tblBorders>
          <w:top w:val="single" w:sz="4" w:space="0" w:color="000000"/>
          <w:bottom w:val="single" w:sz="4" w:space="0" w:color="000000"/>
        </w:tblBorders>
        <w:tblLayout w:type="fixed"/>
        <w:tblLook w:val="0400" w:firstRow="0" w:lastRow="0" w:firstColumn="0" w:lastColumn="0" w:noHBand="0" w:noVBand="1"/>
      </w:tblPr>
      <w:tblGrid>
        <w:gridCol w:w="1457"/>
        <w:gridCol w:w="1007"/>
        <w:gridCol w:w="1103"/>
        <w:gridCol w:w="810"/>
        <w:gridCol w:w="681"/>
        <w:gridCol w:w="851"/>
        <w:gridCol w:w="971"/>
        <w:gridCol w:w="1021"/>
        <w:gridCol w:w="2745"/>
        <w:gridCol w:w="568"/>
        <w:gridCol w:w="1257"/>
        <w:gridCol w:w="1410"/>
      </w:tblGrid>
      <w:tr w:rsidR="006264DC" w:rsidRPr="00707712" w:rsidTr="00C26D0C">
        <w:trPr>
          <w:trHeight w:val="467"/>
          <w:tblHeader/>
        </w:trPr>
        <w:tc>
          <w:tcPr>
            <w:tcW w:w="1457" w:type="dxa"/>
            <w:shd w:val="clear" w:color="auto" w:fill="auto"/>
            <w:vAlign w:val="bottom"/>
          </w:tcPr>
          <w:p w:rsidR="006264DC" w:rsidRPr="00707712" w:rsidRDefault="006264DC" w:rsidP="00CC648C">
            <w:pPr>
              <w:pBdr>
                <w:top w:val="none" w:sz="0" w:space="0" w:color="000000"/>
                <w:left w:val="none" w:sz="0" w:space="0" w:color="000000"/>
                <w:bottom w:val="single" w:sz="4" w:space="1"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Grass species</w:t>
            </w:r>
          </w:p>
        </w:tc>
        <w:tc>
          <w:tcPr>
            <w:tcW w:w="1007" w:type="dxa"/>
            <w:shd w:val="clear" w:color="auto" w:fill="auto"/>
            <w:vAlign w:val="bottom"/>
          </w:tcPr>
          <w:p w:rsidR="006264DC" w:rsidRPr="00707712" w:rsidRDefault="006264DC" w:rsidP="00CC648C">
            <w:pPr>
              <w:pBdr>
                <w:top w:val="none" w:sz="0" w:space="0" w:color="000000"/>
                <w:left w:val="none" w:sz="0" w:space="0" w:color="000000"/>
                <w:bottom w:val="single" w:sz="4" w:space="1"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OTU ID</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single" w:sz="4" w:space="1"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Culture ID</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single" w:sz="4" w:space="1" w:color="000000"/>
                <w:right w:val="none" w:sz="0" w:space="0" w:color="000000"/>
                <w:between w:val="none" w:sz="0" w:space="0" w:color="000000"/>
              </w:pBdr>
              <w:jc w:val="center"/>
              <w:rPr>
                <w:rFonts w:ascii="Arial" w:eastAsia="Arial" w:hAnsi="Arial" w:cs="Arial"/>
                <w:i/>
                <w:color w:val="000000"/>
                <w:sz w:val="18"/>
                <w:szCs w:val="18"/>
              </w:rPr>
            </w:pPr>
            <w:r w:rsidRPr="00707712">
              <w:rPr>
                <w:rFonts w:ascii="Arial" w:eastAsia="Arial" w:hAnsi="Arial" w:cs="Arial"/>
                <w:i/>
                <w:color w:val="000000"/>
                <w:sz w:val="18"/>
                <w:szCs w:val="18"/>
              </w:rPr>
              <w:t>β</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single" w:sz="4" w:space="1" w:color="000000"/>
                <w:right w:val="none" w:sz="0" w:space="0" w:color="000000"/>
                <w:between w:val="none" w:sz="0" w:space="0" w:color="000000"/>
              </w:pBdr>
              <w:jc w:val="center"/>
              <w:rPr>
                <w:rFonts w:ascii="Arial" w:eastAsia="Arial" w:hAnsi="Arial" w:cs="Arial"/>
                <w:i/>
                <w:color w:val="000000"/>
                <w:sz w:val="18"/>
                <w:szCs w:val="18"/>
              </w:rPr>
            </w:pPr>
            <w:proofErr w:type="spellStart"/>
            <w:r w:rsidRPr="00707712">
              <w:rPr>
                <w:rFonts w:ascii="Arial" w:eastAsia="Arial" w:hAnsi="Arial" w:cs="Arial"/>
                <w:i/>
                <w:color w:val="000000"/>
                <w:sz w:val="18"/>
                <w:szCs w:val="18"/>
              </w:rPr>
              <w:t>s.e.</w:t>
            </w:r>
            <w:proofErr w:type="spellEnd"/>
          </w:p>
        </w:tc>
        <w:tc>
          <w:tcPr>
            <w:tcW w:w="851" w:type="dxa"/>
            <w:shd w:val="clear" w:color="auto" w:fill="auto"/>
            <w:vAlign w:val="bottom"/>
          </w:tcPr>
          <w:p w:rsidR="006264DC" w:rsidRPr="00707712" w:rsidRDefault="006264DC" w:rsidP="00CC648C">
            <w:pPr>
              <w:pBdr>
                <w:top w:val="none" w:sz="0" w:space="0" w:color="000000"/>
                <w:left w:val="none" w:sz="0" w:space="0" w:color="000000"/>
                <w:bottom w:val="single" w:sz="4" w:space="1" w:color="000000"/>
                <w:right w:val="none" w:sz="0" w:space="0" w:color="000000"/>
                <w:between w:val="none" w:sz="0" w:space="0" w:color="000000"/>
              </w:pBdr>
              <w:jc w:val="center"/>
              <w:rPr>
                <w:rFonts w:ascii="Arial" w:eastAsia="Arial" w:hAnsi="Arial" w:cs="Arial"/>
                <w:i/>
                <w:color w:val="000000"/>
                <w:sz w:val="18"/>
                <w:szCs w:val="18"/>
              </w:rPr>
            </w:pPr>
            <w:r w:rsidRPr="00707712">
              <w:rPr>
                <w:rFonts w:ascii="Arial" w:eastAsia="Arial" w:hAnsi="Arial" w:cs="Arial"/>
                <w:i/>
                <w:color w:val="000000"/>
                <w:sz w:val="18"/>
                <w:szCs w:val="18"/>
              </w:rPr>
              <w:t>P</w:t>
            </w:r>
          </w:p>
        </w:tc>
        <w:tc>
          <w:tcPr>
            <w:tcW w:w="971" w:type="dxa"/>
            <w:vAlign w:val="bottom"/>
          </w:tcPr>
          <w:p w:rsidR="006264DC" w:rsidRPr="00707712" w:rsidRDefault="006264DC" w:rsidP="00CC648C">
            <w:pPr>
              <w:pBdr>
                <w:top w:val="none" w:sz="0" w:space="0" w:color="000000"/>
                <w:left w:val="none" w:sz="0" w:space="0" w:color="000000"/>
                <w:bottom w:val="single" w:sz="4" w:space="1"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Latitude</w:t>
            </w:r>
          </w:p>
        </w:tc>
        <w:tc>
          <w:tcPr>
            <w:tcW w:w="1021" w:type="dxa"/>
            <w:shd w:val="clear" w:color="auto" w:fill="auto"/>
            <w:vAlign w:val="bottom"/>
          </w:tcPr>
          <w:p w:rsidR="006264DC" w:rsidRPr="00707712" w:rsidRDefault="006264DC" w:rsidP="00C26D0C">
            <w:pPr>
              <w:pBdr>
                <w:top w:val="none" w:sz="0" w:space="0" w:color="000000"/>
                <w:left w:val="none" w:sz="0" w:space="0" w:color="000000"/>
                <w:bottom w:val="single" w:sz="4" w:space="1"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r w:rsidR="00C26D0C">
              <w:rPr>
                <w:rFonts w:ascii="Arial" w:eastAsia="Arial" w:hAnsi="Arial" w:cs="Arial"/>
                <w:color w:val="000000"/>
                <w:sz w:val="18"/>
                <w:szCs w:val="18"/>
              </w:rPr>
              <w:t>IMPER</w:t>
            </w:r>
          </w:p>
        </w:tc>
        <w:tc>
          <w:tcPr>
            <w:tcW w:w="3313" w:type="dxa"/>
            <w:gridSpan w:val="2"/>
            <w:shd w:val="clear" w:color="auto" w:fill="auto"/>
            <w:vAlign w:val="bottom"/>
          </w:tcPr>
          <w:p w:rsidR="006264DC" w:rsidRPr="00707712" w:rsidRDefault="006264DC" w:rsidP="00CC648C">
            <w:pPr>
              <w:pBdr>
                <w:top w:val="none" w:sz="0" w:space="0" w:color="000000"/>
                <w:left w:val="none" w:sz="0" w:space="0" w:color="000000"/>
                <w:bottom w:val="single" w:sz="4" w:space="1"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Fungal Species</w:t>
            </w:r>
          </w:p>
        </w:tc>
        <w:tc>
          <w:tcPr>
            <w:tcW w:w="1257" w:type="dxa"/>
            <w:shd w:val="clear" w:color="auto" w:fill="auto"/>
            <w:vAlign w:val="bottom"/>
          </w:tcPr>
          <w:p w:rsidR="006264DC" w:rsidRPr="00707712" w:rsidRDefault="006264DC" w:rsidP="00CC648C">
            <w:pPr>
              <w:pBdr>
                <w:top w:val="none" w:sz="0" w:space="0" w:color="000000"/>
                <w:left w:val="none" w:sz="0" w:space="0" w:color="000000"/>
                <w:bottom w:val="single" w:sz="4" w:space="1"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Order</w:t>
            </w:r>
          </w:p>
        </w:tc>
        <w:tc>
          <w:tcPr>
            <w:tcW w:w="1410" w:type="dxa"/>
            <w:shd w:val="clear" w:color="auto" w:fill="auto"/>
            <w:vAlign w:val="bottom"/>
          </w:tcPr>
          <w:p w:rsidR="006264DC" w:rsidRPr="00707712" w:rsidRDefault="006264DC" w:rsidP="00CC648C">
            <w:pPr>
              <w:pBdr>
                <w:top w:val="none" w:sz="0" w:space="0" w:color="000000"/>
                <w:left w:val="none" w:sz="0" w:space="0" w:color="000000"/>
                <w:bottom w:val="single" w:sz="4" w:space="1"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Phylum</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B. eriopoda</w:t>
            </w:r>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00019</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1.22</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0.33</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0.0004</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6.6</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B. </w:t>
            </w:r>
            <w:proofErr w:type="spellStart"/>
            <w:r w:rsidRPr="00707712">
              <w:rPr>
                <w:rFonts w:ascii="Arial" w:eastAsia="Arial" w:hAnsi="Arial" w:cs="Arial"/>
                <w:i/>
                <w:color w:val="000000"/>
                <w:sz w:val="18"/>
                <w:szCs w:val="18"/>
              </w:rPr>
              <w:t>dactyloides</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00032</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0.70</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0.25</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0.0060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7.2</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S. </w:t>
            </w:r>
            <w:proofErr w:type="spellStart"/>
            <w:r w:rsidRPr="00707712">
              <w:rPr>
                <w:rFonts w:ascii="Arial" w:eastAsia="Arial" w:hAnsi="Arial" w:cs="Arial"/>
                <w:i/>
                <w:color w:val="000000"/>
                <w:sz w:val="18"/>
                <w:szCs w:val="18"/>
              </w:rPr>
              <w:t>scoparium</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00001</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DS1084</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0.37</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0.18</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0.0366</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10.1</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Darksidea</w:t>
            </w:r>
            <w:proofErr w:type="spellEnd"/>
            <w:r w:rsidRPr="00707712">
              <w:rPr>
                <w:rFonts w:ascii="Arial" w:eastAsia="Arial" w:hAnsi="Arial" w:cs="Arial"/>
                <w:i/>
                <w:color w:val="000000"/>
                <w:sz w:val="18"/>
                <w:szCs w:val="18"/>
              </w:rPr>
              <w:t xml:space="preserve"> alpha</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S. </w:t>
            </w:r>
            <w:proofErr w:type="spellStart"/>
            <w:r w:rsidRPr="00707712">
              <w:rPr>
                <w:rFonts w:ascii="Arial" w:eastAsia="Arial" w:hAnsi="Arial" w:cs="Arial"/>
                <w:i/>
                <w:color w:val="000000"/>
                <w:sz w:val="18"/>
                <w:szCs w:val="18"/>
              </w:rPr>
              <w:t>scoparium</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00082</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0.36</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0.12</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0.0025</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2.3</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Mycena</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adonis</w:t>
            </w:r>
            <w:proofErr w:type="spellEnd"/>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Agaricales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Basidiomycota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S. </w:t>
            </w:r>
            <w:proofErr w:type="spellStart"/>
            <w:r w:rsidRPr="00707712">
              <w:rPr>
                <w:rFonts w:ascii="Arial" w:eastAsia="Arial" w:hAnsi="Arial" w:cs="Arial"/>
                <w:i/>
                <w:color w:val="000000"/>
                <w:sz w:val="18"/>
                <w:szCs w:val="18"/>
              </w:rPr>
              <w:t>scoparium</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00043</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DS980</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0.34</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0.12</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0.0056</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7.3</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Lachnum</w:t>
            </w:r>
            <w:proofErr w:type="spellEnd"/>
            <w:r w:rsidRPr="00707712">
              <w:rPr>
                <w:rFonts w:ascii="Arial" w:eastAsia="Arial" w:hAnsi="Arial" w:cs="Arial"/>
                <w:i/>
                <w:color w:val="000000"/>
                <w:sz w:val="18"/>
                <w:szCs w:val="18"/>
              </w:rPr>
              <w:t xml:space="preserve"> </w:t>
            </w:r>
            <w:r w:rsidRPr="00707712">
              <w:rPr>
                <w:rFonts w:ascii="Arial" w:eastAsia="Arial" w:hAnsi="Arial" w:cs="Arial"/>
                <w:color w:val="000000"/>
                <w:sz w:val="18"/>
                <w:szCs w:val="18"/>
              </w:rPr>
              <w:t>sp. 3</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Helotiales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A. </w:t>
            </w:r>
            <w:proofErr w:type="spellStart"/>
            <w:r w:rsidRPr="00707712">
              <w:rPr>
                <w:rFonts w:ascii="Arial" w:eastAsia="Arial" w:hAnsi="Arial" w:cs="Arial"/>
                <w:i/>
                <w:color w:val="000000"/>
                <w:sz w:val="18"/>
                <w:szCs w:val="18"/>
              </w:rPr>
              <w:t>gerardii</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00034</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0.33</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0.15</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0.0300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5.0</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S. </w:t>
            </w:r>
            <w:proofErr w:type="spellStart"/>
            <w:r w:rsidRPr="00707712">
              <w:rPr>
                <w:rFonts w:ascii="Arial" w:eastAsia="Arial" w:hAnsi="Arial" w:cs="Arial"/>
                <w:i/>
                <w:color w:val="000000"/>
                <w:sz w:val="18"/>
                <w:szCs w:val="18"/>
              </w:rPr>
              <w:t>scoparium</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00029</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0.31</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0.08</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0.0002</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3.3</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B. </w:t>
            </w:r>
            <w:proofErr w:type="spellStart"/>
            <w:r w:rsidRPr="00707712">
              <w:rPr>
                <w:rFonts w:ascii="Arial" w:eastAsia="Arial" w:hAnsi="Arial" w:cs="Arial"/>
                <w:i/>
                <w:color w:val="000000"/>
                <w:sz w:val="18"/>
                <w:szCs w:val="18"/>
              </w:rPr>
              <w:t>dactyloides</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00064</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0.30</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0.10</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0.0039</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1.0</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B. gracilis</w:t>
            </w:r>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00039</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0.29</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0.11</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0.0058</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3.5</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A. </w:t>
            </w:r>
            <w:proofErr w:type="spellStart"/>
            <w:r w:rsidRPr="00707712">
              <w:rPr>
                <w:rFonts w:ascii="Arial" w:eastAsia="Arial" w:hAnsi="Arial" w:cs="Arial"/>
                <w:i/>
                <w:color w:val="000000"/>
                <w:sz w:val="18"/>
                <w:szCs w:val="18"/>
              </w:rPr>
              <w:t>gerardii</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00013</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DS959</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0.24</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0.11</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0.0332</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1.2</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Anthostomella</w:t>
            </w:r>
            <w:proofErr w:type="spellEnd"/>
            <w:r w:rsidRPr="00707712">
              <w:rPr>
                <w:rFonts w:ascii="Arial" w:eastAsia="Arial" w:hAnsi="Arial" w:cs="Arial"/>
                <w:color w:val="000000"/>
                <w:sz w:val="18"/>
                <w:szCs w:val="18"/>
              </w:rPr>
              <w:t xml:space="preserve"> sp.</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Xylariales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A. </w:t>
            </w:r>
            <w:proofErr w:type="spellStart"/>
            <w:r w:rsidRPr="00707712">
              <w:rPr>
                <w:rFonts w:ascii="Arial" w:eastAsia="Arial" w:hAnsi="Arial" w:cs="Arial"/>
                <w:i/>
                <w:color w:val="000000"/>
                <w:sz w:val="18"/>
                <w:szCs w:val="18"/>
              </w:rPr>
              <w:t>gerardii</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00046</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DS1170</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0.24</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0.06</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0.0001</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7.8</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Alternaria</w:t>
            </w:r>
            <w:proofErr w:type="spellEnd"/>
            <w:r w:rsidRPr="00707712">
              <w:rPr>
                <w:rFonts w:ascii="Arial" w:eastAsia="Arial" w:hAnsi="Arial" w:cs="Arial"/>
                <w:i/>
                <w:color w:val="000000"/>
                <w:sz w:val="18"/>
                <w:szCs w:val="18"/>
              </w:rPr>
              <w:t xml:space="preserve"> </w:t>
            </w:r>
            <w:r w:rsidRPr="00707712">
              <w:rPr>
                <w:rFonts w:ascii="Arial" w:eastAsia="Arial" w:hAnsi="Arial" w:cs="Arial"/>
                <w:color w:val="000000"/>
                <w:sz w:val="18"/>
                <w:szCs w:val="18"/>
              </w:rPr>
              <w:t>sp.</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A. </w:t>
            </w:r>
            <w:proofErr w:type="spellStart"/>
            <w:r w:rsidRPr="00707712">
              <w:rPr>
                <w:rFonts w:ascii="Arial" w:eastAsia="Arial" w:hAnsi="Arial" w:cs="Arial"/>
                <w:i/>
                <w:color w:val="000000"/>
                <w:sz w:val="18"/>
                <w:szCs w:val="18"/>
              </w:rPr>
              <w:t>gerardii</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00043</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DS980</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0.23</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0.08</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0.0047</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2.8</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Lachnum</w:t>
            </w:r>
            <w:proofErr w:type="spellEnd"/>
            <w:r w:rsidRPr="00707712">
              <w:rPr>
                <w:rFonts w:ascii="Arial" w:eastAsia="Arial" w:hAnsi="Arial" w:cs="Arial"/>
                <w:i/>
                <w:color w:val="000000"/>
                <w:sz w:val="18"/>
                <w:szCs w:val="18"/>
              </w:rPr>
              <w:t xml:space="preserve"> </w:t>
            </w:r>
            <w:r w:rsidRPr="00707712">
              <w:rPr>
                <w:rFonts w:ascii="Arial" w:eastAsia="Arial" w:hAnsi="Arial" w:cs="Arial"/>
                <w:color w:val="000000"/>
                <w:sz w:val="18"/>
                <w:szCs w:val="18"/>
              </w:rPr>
              <w:t>sp. 3</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Helotiales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B. </w:t>
            </w:r>
            <w:proofErr w:type="spellStart"/>
            <w:r w:rsidRPr="00707712">
              <w:rPr>
                <w:rFonts w:ascii="Arial" w:eastAsia="Arial" w:hAnsi="Arial" w:cs="Arial"/>
                <w:i/>
                <w:color w:val="000000"/>
                <w:sz w:val="18"/>
                <w:szCs w:val="18"/>
              </w:rPr>
              <w:t>dactyloides</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00019</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0.22</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0.10</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0.0250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0.7</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S. </w:t>
            </w:r>
            <w:proofErr w:type="spellStart"/>
            <w:r w:rsidRPr="00707712">
              <w:rPr>
                <w:rFonts w:ascii="Arial" w:eastAsia="Arial" w:hAnsi="Arial" w:cs="Arial"/>
                <w:i/>
                <w:color w:val="000000"/>
                <w:sz w:val="18"/>
                <w:szCs w:val="18"/>
              </w:rPr>
              <w:t>scoparium</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00017</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DS1001</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0.20</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0.09</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0.0240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3.9</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Lachnum</w:t>
            </w:r>
            <w:proofErr w:type="spellEnd"/>
            <w:r w:rsidRPr="00707712">
              <w:rPr>
                <w:rFonts w:ascii="Arial" w:eastAsia="Arial" w:hAnsi="Arial" w:cs="Arial"/>
                <w:i/>
                <w:color w:val="000000"/>
                <w:sz w:val="18"/>
                <w:szCs w:val="18"/>
              </w:rPr>
              <w:t xml:space="preserve"> </w:t>
            </w:r>
            <w:r w:rsidRPr="00707712">
              <w:rPr>
                <w:rFonts w:ascii="Arial" w:eastAsia="Arial" w:hAnsi="Arial" w:cs="Arial"/>
                <w:color w:val="000000"/>
                <w:sz w:val="18"/>
                <w:szCs w:val="18"/>
              </w:rPr>
              <w:t>sp. 1</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Helotiales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B. gracilis</w:t>
            </w:r>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00011</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0.20</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0.09</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0.0283</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1.8</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Sordariales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36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B. gracilis</w:t>
            </w:r>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00032</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0.18</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0.05</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0.0008</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2.9</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B. gracilis</w:t>
            </w:r>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00044</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DS1136</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0.18</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0.08</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0.0272</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0.6</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Gelasinospora</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saitoi</w:t>
            </w:r>
            <w:proofErr w:type="spellEnd"/>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Sordariales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B. gracilis</w:t>
            </w:r>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00057</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0.17</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0.05</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0.0004</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N</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1.3</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B. </w:t>
            </w:r>
            <w:proofErr w:type="spellStart"/>
            <w:r w:rsidRPr="00707712">
              <w:rPr>
                <w:rFonts w:ascii="Arial" w:eastAsia="Arial" w:hAnsi="Arial" w:cs="Arial"/>
                <w:i/>
                <w:color w:val="000000"/>
                <w:sz w:val="18"/>
                <w:szCs w:val="18"/>
              </w:rPr>
              <w:t>dactyloides</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00011</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-2.22</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0.34</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38.4</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Sordariales</w:t>
            </w:r>
            <w:proofErr w:type="spellEnd"/>
          </w:p>
        </w:tc>
        <w:tc>
          <w:tcPr>
            <w:tcW w:w="1410" w:type="dxa"/>
            <w:shd w:val="clear" w:color="auto" w:fill="auto"/>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b/>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B. eriopoda</w:t>
            </w:r>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00062</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-1.81</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0.52</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0.0008</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3.9</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Moniliophthora</w:t>
            </w:r>
            <w:proofErr w:type="spellEnd"/>
            <w:r w:rsidRPr="00707712">
              <w:rPr>
                <w:rFonts w:ascii="Arial" w:eastAsia="Arial" w:hAnsi="Arial" w:cs="Arial"/>
                <w:i/>
                <w:color w:val="000000"/>
                <w:sz w:val="18"/>
                <w:szCs w:val="18"/>
              </w:rPr>
              <w:t xml:space="preserve"> </w:t>
            </w:r>
            <w:r w:rsidRPr="00707712">
              <w:rPr>
                <w:rFonts w:ascii="Arial" w:eastAsia="Arial" w:hAnsi="Arial" w:cs="Arial"/>
                <w:color w:val="000000"/>
                <w:sz w:val="18"/>
                <w:szCs w:val="18"/>
              </w:rPr>
              <w:t>sp.</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Agaricales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Basidiomycota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B. eriopoda</w:t>
            </w:r>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00008</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DS250</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-0.97</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0.35</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0.0072</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10.3</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Paraconiothyrium</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brasiliense</w:t>
            </w:r>
            <w:proofErr w:type="spellEnd"/>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B. gracilis</w:t>
            </w:r>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00001</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DS1084</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-0.70</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0.26</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0.0075</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52.6</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Darksidea</w:t>
            </w:r>
            <w:proofErr w:type="spellEnd"/>
            <w:r w:rsidRPr="00707712">
              <w:rPr>
                <w:rFonts w:ascii="Arial" w:eastAsia="Arial" w:hAnsi="Arial" w:cs="Arial"/>
                <w:i/>
                <w:color w:val="000000"/>
                <w:sz w:val="18"/>
                <w:szCs w:val="18"/>
              </w:rPr>
              <w:t xml:space="preserve"> alpha</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B. gracilis</w:t>
            </w:r>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00008</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DS250</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-0.67</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0.11</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13.5</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Paraconiothyrium</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brasiliense</w:t>
            </w:r>
            <w:proofErr w:type="spellEnd"/>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A. </w:t>
            </w:r>
            <w:proofErr w:type="spellStart"/>
            <w:r w:rsidRPr="00707712">
              <w:rPr>
                <w:rFonts w:ascii="Arial" w:eastAsia="Arial" w:hAnsi="Arial" w:cs="Arial"/>
                <w:i/>
                <w:color w:val="000000"/>
                <w:sz w:val="18"/>
                <w:szCs w:val="18"/>
              </w:rPr>
              <w:t>gerardii</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00006</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DS100</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-0.66</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0.07</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12.0</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Periconia</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macrospinosa</w:t>
            </w:r>
            <w:proofErr w:type="spellEnd"/>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A. </w:t>
            </w:r>
            <w:proofErr w:type="spellStart"/>
            <w:r w:rsidRPr="00707712">
              <w:rPr>
                <w:rFonts w:ascii="Arial" w:eastAsia="Arial" w:hAnsi="Arial" w:cs="Arial"/>
                <w:i/>
                <w:color w:val="000000"/>
                <w:sz w:val="18"/>
                <w:szCs w:val="18"/>
              </w:rPr>
              <w:t>gerardii</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00005</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DS10</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-0.63</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0.08</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14.8</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 xml:space="preserve">Fusarium </w:t>
            </w:r>
            <w:proofErr w:type="spellStart"/>
            <w:r w:rsidRPr="00707712">
              <w:rPr>
                <w:rFonts w:ascii="Arial" w:eastAsia="Arial" w:hAnsi="Arial" w:cs="Arial"/>
                <w:i/>
                <w:color w:val="000000"/>
                <w:sz w:val="18"/>
                <w:szCs w:val="18"/>
              </w:rPr>
              <w:t>chlamydosporum</w:t>
            </w:r>
            <w:proofErr w:type="spellEnd"/>
            <w:r w:rsidRPr="00707712">
              <w:rPr>
                <w:rFonts w:ascii="Arial" w:eastAsia="Arial" w:hAnsi="Arial" w:cs="Arial"/>
                <w:i/>
                <w:color w:val="000000"/>
                <w:sz w:val="18"/>
                <w:szCs w:val="18"/>
              </w:rPr>
              <w:t xml:space="preserve"> species complex </w:t>
            </w:r>
            <w:r w:rsidRPr="00707712">
              <w:rPr>
                <w:rFonts w:ascii="Arial" w:eastAsia="Arial" w:hAnsi="Arial" w:cs="Arial"/>
                <w:color w:val="000000"/>
                <w:sz w:val="18"/>
                <w:szCs w:val="18"/>
              </w:rPr>
              <w:t xml:space="preserve">4-b  </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Hypocreales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S. </w:t>
            </w:r>
            <w:proofErr w:type="spellStart"/>
            <w:r w:rsidRPr="00707712">
              <w:rPr>
                <w:rFonts w:ascii="Arial" w:eastAsia="Arial" w:hAnsi="Arial" w:cs="Arial"/>
                <w:i/>
                <w:color w:val="000000"/>
                <w:sz w:val="18"/>
                <w:szCs w:val="18"/>
              </w:rPr>
              <w:t>scoparium</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00006</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DS100</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-0.48</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0.07</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16.9</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Periconia</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macrospinosa</w:t>
            </w:r>
            <w:proofErr w:type="spellEnd"/>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Pleosporales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A. </w:t>
            </w:r>
            <w:proofErr w:type="spellStart"/>
            <w:r w:rsidRPr="00707712">
              <w:rPr>
                <w:rFonts w:ascii="Arial" w:eastAsia="Arial" w:hAnsi="Arial" w:cs="Arial"/>
                <w:i/>
                <w:color w:val="000000"/>
                <w:sz w:val="18"/>
                <w:szCs w:val="18"/>
              </w:rPr>
              <w:t>gerardii</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00009</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DS1129</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-0.45</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0.10</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8.4</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Trichoderma</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gamsii</w:t>
            </w:r>
            <w:proofErr w:type="spellEnd"/>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Hypocreales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lastRenderedPageBreak/>
              <w:t xml:space="preserve">S. </w:t>
            </w:r>
            <w:proofErr w:type="spellStart"/>
            <w:r w:rsidRPr="00707712">
              <w:rPr>
                <w:rFonts w:ascii="Arial" w:eastAsia="Arial" w:hAnsi="Arial" w:cs="Arial"/>
                <w:i/>
                <w:color w:val="000000"/>
                <w:sz w:val="18"/>
                <w:szCs w:val="18"/>
              </w:rPr>
              <w:t>scoparium</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00005</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DS10</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-0.43</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0.06</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12.5</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 xml:space="preserve">Fusarium </w:t>
            </w:r>
            <w:proofErr w:type="spellStart"/>
            <w:r w:rsidRPr="00707712">
              <w:rPr>
                <w:rFonts w:ascii="Arial" w:eastAsia="Arial" w:hAnsi="Arial" w:cs="Arial"/>
                <w:i/>
                <w:color w:val="000000"/>
                <w:sz w:val="18"/>
                <w:szCs w:val="18"/>
              </w:rPr>
              <w:t>chlamydosporum</w:t>
            </w:r>
            <w:proofErr w:type="spellEnd"/>
            <w:r w:rsidRPr="00707712">
              <w:rPr>
                <w:rFonts w:ascii="Arial" w:eastAsia="Arial" w:hAnsi="Arial" w:cs="Arial"/>
                <w:i/>
                <w:color w:val="000000"/>
                <w:sz w:val="18"/>
                <w:szCs w:val="18"/>
              </w:rPr>
              <w:t xml:space="preserve"> species complex </w:t>
            </w:r>
            <w:r w:rsidRPr="00707712">
              <w:rPr>
                <w:rFonts w:ascii="Arial" w:eastAsia="Arial" w:hAnsi="Arial" w:cs="Arial"/>
                <w:color w:val="000000"/>
                <w:sz w:val="18"/>
                <w:szCs w:val="18"/>
              </w:rPr>
              <w:t xml:space="preserve">4-b  </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Hypocreales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B. </w:t>
            </w:r>
            <w:proofErr w:type="spellStart"/>
            <w:r w:rsidRPr="00707712">
              <w:rPr>
                <w:rFonts w:ascii="Arial" w:eastAsia="Arial" w:hAnsi="Arial" w:cs="Arial"/>
                <w:i/>
                <w:color w:val="000000"/>
                <w:sz w:val="18"/>
                <w:szCs w:val="18"/>
              </w:rPr>
              <w:t>dactyloides</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00140</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-0.43</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0.10</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2.9</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unclassified</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Hypocreales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A. </w:t>
            </w:r>
            <w:proofErr w:type="spellStart"/>
            <w:r w:rsidRPr="00707712">
              <w:rPr>
                <w:rFonts w:ascii="Arial" w:eastAsia="Arial" w:hAnsi="Arial" w:cs="Arial"/>
                <w:i/>
                <w:color w:val="000000"/>
                <w:sz w:val="18"/>
                <w:szCs w:val="18"/>
              </w:rPr>
              <w:t>gerardii</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00035</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DS130</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-0.35</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0.15</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0.0221</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3.2</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Marasmius</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curreyi</w:t>
            </w:r>
            <w:proofErr w:type="spellEnd"/>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Agaricales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Basidiomycota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B. gracilis</w:t>
            </w:r>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00024</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DS212</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-0.31</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0.10</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0.0023</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0.7</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Monosporascus</w:t>
            </w:r>
            <w:proofErr w:type="spellEnd"/>
            <w:r w:rsidRPr="00707712">
              <w:rPr>
                <w:rFonts w:ascii="Arial" w:eastAsia="Arial" w:hAnsi="Arial" w:cs="Arial"/>
                <w:i/>
                <w:color w:val="000000"/>
                <w:sz w:val="18"/>
                <w:szCs w:val="18"/>
              </w:rPr>
              <w:t xml:space="preserve"> </w:t>
            </w:r>
            <w:r w:rsidRPr="00707712">
              <w:rPr>
                <w:rFonts w:ascii="Arial" w:eastAsia="Arial" w:hAnsi="Arial" w:cs="Arial"/>
                <w:color w:val="000000"/>
                <w:sz w:val="18"/>
                <w:szCs w:val="18"/>
              </w:rPr>
              <w:t>sp. 1</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Sordariales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S. </w:t>
            </w:r>
            <w:proofErr w:type="spellStart"/>
            <w:r w:rsidRPr="00707712">
              <w:rPr>
                <w:rFonts w:ascii="Arial" w:eastAsia="Arial" w:hAnsi="Arial" w:cs="Arial"/>
                <w:i/>
                <w:color w:val="000000"/>
                <w:sz w:val="18"/>
                <w:szCs w:val="18"/>
              </w:rPr>
              <w:t>scoparium</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00125</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NA</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-0.28</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0.09</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0.0037</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0.8</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Campanella</w:t>
            </w:r>
            <w:proofErr w:type="spellEnd"/>
            <w:r w:rsidRPr="00707712">
              <w:rPr>
                <w:rFonts w:ascii="Arial" w:eastAsia="Arial" w:hAnsi="Arial" w:cs="Arial"/>
                <w:i/>
                <w:color w:val="000000"/>
                <w:sz w:val="18"/>
                <w:szCs w:val="18"/>
              </w:rPr>
              <w:t xml:space="preserve"> </w:t>
            </w:r>
            <w:r w:rsidRPr="00707712">
              <w:rPr>
                <w:rFonts w:ascii="Arial" w:eastAsia="Arial" w:hAnsi="Arial" w:cs="Arial"/>
                <w:color w:val="000000"/>
                <w:sz w:val="18"/>
                <w:szCs w:val="18"/>
              </w:rPr>
              <w:t>sp.</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Agaricales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Basidiomycota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S. </w:t>
            </w:r>
            <w:proofErr w:type="spellStart"/>
            <w:r w:rsidRPr="00707712">
              <w:rPr>
                <w:rFonts w:ascii="Arial" w:eastAsia="Arial" w:hAnsi="Arial" w:cs="Arial"/>
                <w:i/>
                <w:color w:val="000000"/>
                <w:sz w:val="18"/>
                <w:szCs w:val="18"/>
              </w:rPr>
              <w:t>scoparium</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00009</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DS1129</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-0.26</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0.05</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10.8</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Trichoderma</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gamsii</w:t>
            </w:r>
            <w:proofErr w:type="spellEnd"/>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Hypocreales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A. </w:t>
            </w:r>
            <w:proofErr w:type="spellStart"/>
            <w:r w:rsidRPr="00707712">
              <w:rPr>
                <w:rFonts w:ascii="Arial" w:eastAsia="Arial" w:hAnsi="Arial" w:cs="Arial"/>
                <w:i/>
                <w:color w:val="000000"/>
                <w:sz w:val="18"/>
                <w:szCs w:val="18"/>
              </w:rPr>
              <w:t>gerardii</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00023</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DS850</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-0.24</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0.05</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0.0000</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4.2</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Talaromyces</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pinophilus</w:t>
            </w:r>
            <w:proofErr w:type="spellEnd"/>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Eurotiales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B. gracilis</w:t>
            </w:r>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00005</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DS10</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-0.23</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0.06</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0.0003</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8.1</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r w:rsidRPr="00707712">
              <w:rPr>
                <w:rFonts w:ascii="Arial" w:eastAsia="Arial" w:hAnsi="Arial" w:cs="Arial"/>
                <w:i/>
                <w:color w:val="000000"/>
                <w:sz w:val="18"/>
                <w:szCs w:val="18"/>
              </w:rPr>
              <w:t xml:space="preserve">Fusarium </w:t>
            </w:r>
            <w:proofErr w:type="spellStart"/>
            <w:r w:rsidRPr="00707712">
              <w:rPr>
                <w:rFonts w:ascii="Arial" w:eastAsia="Arial" w:hAnsi="Arial" w:cs="Arial"/>
                <w:i/>
                <w:color w:val="000000"/>
                <w:sz w:val="18"/>
                <w:szCs w:val="18"/>
              </w:rPr>
              <w:t>chlamydosporum</w:t>
            </w:r>
            <w:proofErr w:type="spellEnd"/>
            <w:r w:rsidRPr="00707712">
              <w:rPr>
                <w:rFonts w:ascii="Arial" w:eastAsia="Arial" w:hAnsi="Arial" w:cs="Arial"/>
                <w:i/>
                <w:color w:val="000000"/>
                <w:sz w:val="18"/>
                <w:szCs w:val="18"/>
              </w:rPr>
              <w:t xml:space="preserve"> species complex </w:t>
            </w:r>
            <w:r w:rsidRPr="00707712">
              <w:rPr>
                <w:rFonts w:ascii="Arial" w:eastAsia="Arial" w:hAnsi="Arial" w:cs="Arial"/>
                <w:color w:val="000000"/>
                <w:sz w:val="18"/>
                <w:szCs w:val="18"/>
              </w:rPr>
              <w:t xml:space="preserve">4-b  </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Hypocreales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Ascomycota</w:t>
            </w:r>
          </w:p>
        </w:tc>
      </w:tr>
      <w:tr w:rsidR="006264DC" w:rsidRPr="00707712" w:rsidTr="00C26D0C">
        <w:trPr>
          <w:trHeight w:val="91"/>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r w:rsidRPr="00707712">
              <w:rPr>
                <w:rFonts w:ascii="Arial" w:eastAsia="Arial" w:hAnsi="Arial" w:cs="Arial"/>
                <w:i/>
                <w:color w:val="000000"/>
                <w:sz w:val="18"/>
                <w:szCs w:val="18"/>
              </w:rPr>
              <w:t xml:space="preserve">S. </w:t>
            </w:r>
            <w:proofErr w:type="spellStart"/>
            <w:r w:rsidRPr="00707712">
              <w:rPr>
                <w:rFonts w:ascii="Arial" w:eastAsia="Arial" w:hAnsi="Arial" w:cs="Arial"/>
                <w:i/>
                <w:color w:val="000000"/>
                <w:sz w:val="18"/>
                <w:szCs w:val="18"/>
              </w:rPr>
              <w:t>scoparium</w:t>
            </w:r>
            <w:proofErr w:type="spellEnd"/>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r w:rsidRPr="00707712">
              <w:rPr>
                <w:rFonts w:ascii="Arial" w:eastAsia="Arial" w:hAnsi="Arial" w:cs="Arial"/>
                <w:color w:val="000000"/>
                <w:sz w:val="18"/>
                <w:szCs w:val="18"/>
              </w:rPr>
              <w:t>00045</w:t>
            </w: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DS135</w:t>
            </w: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-0.23</w:t>
            </w: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0.07</w:t>
            </w: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0.0007</w:t>
            </w: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r w:rsidRPr="00707712">
              <w:rPr>
                <w:rFonts w:ascii="Arial" w:eastAsia="Arial" w:hAnsi="Arial" w:cs="Arial"/>
                <w:color w:val="000000"/>
                <w:sz w:val="18"/>
                <w:szCs w:val="18"/>
              </w:rPr>
              <w:t>S</w:t>
            </w: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1.0</w:t>
            </w: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roofErr w:type="spellStart"/>
            <w:r w:rsidRPr="00707712">
              <w:rPr>
                <w:rFonts w:ascii="Arial" w:eastAsia="Arial" w:hAnsi="Arial" w:cs="Arial"/>
                <w:i/>
                <w:color w:val="000000"/>
                <w:sz w:val="18"/>
                <w:szCs w:val="18"/>
              </w:rPr>
              <w:t>Marasmiaceae</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incertae</w:t>
            </w:r>
            <w:proofErr w:type="spellEnd"/>
            <w:r w:rsidRPr="00707712">
              <w:rPr>
                <w:rFonts w:ascii="Arial" w:eastAsia="Arial" w:hAnsi="Arial" w:cs="Arial"/>
                <w:i/>
                <w:color w:val="000000"/>
                <w:sz w:val="18"/>
                <w:szCs w:val="18"/>
              </w:rPr>
              <w:t xml:space="preserve"> </w:t>
            </w:r>
            <w:proofErr w:type="spellStart"/>
            <w:r w:rsidRPr="00707712">
              <w:rPr>
                <w:rFonts w:ascii="Arial" w:eastAsia="Arial" w:hAnsi="Arial" w:cs="Arial"/>
                <w:i/>
                <w:color w:val="000000"/>
                <w:sz w:val="18"/>
                <w:szCs w:val="18"/>
              </w:rPr>
              <w:t>sedis</w:t>
            </w:r>
            <w:proofErr w:type="spellEnd"/>
            <w:r w:rsidRPr="00707712">
              <w:rPr>
                <w:rFonts w:ascii="Arial" w:eastAsia="Arial" w:hAnsi="Arial" w:cs="Arial"/>
                <w:i/>
                <w:color w:val="000000"/>
                <w:sz w:val="18"/>
                <w:szCs w:val="18"/>
              </w:rPr>
              <w:t xml:space="preserve"> </w:t>
            </w:r>
            <w:r w:rsidRPr="00707712">
              <w:rPr>
                <w:rFonts w:ascii="Arial" w:eastAsia="Arial" w:hAnsi="Arial" w:cs="Arial"/>
                <w:color w:val="000000"/>
                <w:sz w:val="18"/>
                <w:szCs w:val="18"/>
              </w:rPr>
              <w:t>1</w:t>
            </w: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roofErr w:type="spellStart"/>
            <w:r w:rsidRPr="00707712">
              <w:rPr>
                <w:rFonts w:ascii="Arial" w:eastAsia="Arial" w:hAnsi="Arial" w:cs="Arial"/>
                <w:color w:val="000000"/>
                <w:sz w:val="18"/>
                <w:szCs w:val="18"/>
              </w:rPr>
              <w:t>Agaricales</w:t>
            </w:r>
            <w:proofErr w:type="spellEnd"/>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r w:rsidRPr="00707712">
              <w:rPr>
                <w:rFonts w:ascii="Arial" w:eastAsia="Arial" w:hAnsi="Arial" w:cs="Arial"/>
                <w:color w:val="000000"/>
                <w:sz w:val="18"/>
                <w:szCs w:val="18"/>
              </w:rPr>
              <w:t>Basidiomycota</w:t>
            </w:r>
          </w:p>
        </w:tc>
      </w:tr>
      <w:tr w:rsidR="006264DC" w:rsidRPr="00707712" w:rsidTr="00C26D0C">
        <w:trPr>
          <w:trHeight w:val="240"/>
        </w:trPr>
        <w:tc>
          <w:tcPr>
            <w:tcW w:w="145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i/>
                <w:color w:val="000000"/>
                <w:sz w:val="18"/>
                <w:szCs w:val="18"/>
              </w:rPr>
            </w:pPr>
          </w:p>
        </w:tc>
        <w:tc>
          <w:tcPr>
            <w:tcW w:w="1007"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18"/>
                <w:szCs w:val="18"/>
              </w:rPr>
            </w:pPr>
          </w:p>
        </w:tc>
        <w:tc>
          <w:tcPr>
            <w:tcW w:w="1103"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
        </w:tc>
        <w:tc>
          <w:tcPr>
            <w:tcW w:w="8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
        </w:tc>
        <w:tc>
          <w:tcPr>
            <w:tcW w:w="68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
        </w:tc>
        <w:tc>
          <w:tcPr>
            <w:tcW w:w="85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
        </w:tc>
        <w:tc>
          <w:tcPr>
            <w:tcW w:w="971" w:type="dxa"/>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sz w:val="18"/>
                <w:szCs w:val="18"/>
              </w:rPr>
            </w:pPr>
          </w:p>
        </w:tc>
        <w:tc>
          <w:tcPr>
            <w:tcW w:w="1021"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
        </w:tc>
        <w:tc>
          <w:tcPr>
            <w:tcW w:w="2745"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i/>
                <w:color w:val="000000"/>
                <w:sz w:val="18"/>
                <w:szCs w:val="18"/>
              </w:rPr>
            </w:pPr>
          </w:p>
        </w:tc>
        <w:tc>
          <w:tcPr>
            <w:tcW w:w="1825" w:type="dxa"/>
            <w:gridSpan w:val="2"/>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
        </w:tc>
        <w:tc>
          <w:tcPr>
            <w:tcW w:w="1410" w:type="dxa"/>
            <w:shd w:val="clear" w:color="auto" w:fill="auto"/>
            <w:vAlign w:val="bottom"/>
          </w:tcPr>
          <w:p w:rsidR="006264DC" w:rsidRPr="00707712" w:rsidRDefault="006264DC" w:rsidP="00CC648C">
            <w:pPr>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color w:val="000000"/>
                <w:sz w:val="18"/>
                <w:szCs w:val="18"/>
              </w:rPr>
            </w:pPr>
          </w:p>
        </w:tc>
      </w:tr>
    </w:tbl>
    <w:p w:rsidR="00AB756C" w:rsidRDefault="00AB756C" w:rsidP="006264DC">
      <w:pPr>
        <w:widowControl w:val="0"/>
        <w:pBdr>
          <w:top w:val="nil"/>
          <w:left w:val="nil"/>
          <w:bottom w:val="nil"/>
          <w:right w:val="nil"/>
          <w:between w:val="nil"/>
        </w:pBdr>
        <w:spacing w:line="276" w:lineRule="auto"/>
        <w:rPr>
          <w:b/>
          <w:color w:val="000000"/>
        </w:rPr>
      </w:pPr>
    </w:p>
    <w:p w:rsidR="006264DC" w:rsidRPr="00707712" w:rsidRDefault="006264DC" w:rsidP="00AB756C">
      <w:pPr>
        <w:spacing w:after="160" w:line="259" w:lineRule="auto"/>
        <w:rPr>
          <w:color w:val="000000"/>
        </w:rPr>
      </w:pPr>
    </w:p>
    <w:sectPr w:rsidR="006264DC" w:rsidRPr="00707712" w:rsidSect="00B5542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2BD6" w:rsidRDefault="00182BD6" w:rsidP="00B55420">
      <w:r>
        <w:separator/>
      </w:r>
    </w:p>
  </w:endnote>
  <w:endnote w:type="continuationSeparator" w:id="0">
    <w:p w:rsidR="00182BD6" w:rsidRDefault="00182BD6" w:rsidP="00B55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5420" w:rsidRPr="00B0348D" w:rsidRDefault="00B55420">
    <w:pPr>
      <w:pStyle w:val="Footer"/>
      <w:pBdr>
        <w:top w:val="single" w:sz="4" w:space="1" w:color="D9D9D9" w:themeColor="background1" w:themeShade="D9"/>
      </w:pBdr>
      <w:jc w:val="right"/>
      <w:rPr>
        <w:rFonts w:ascii="Arial" w:hAnsi="Arial" w:cs="Arial"/>
        <w:sz w:val="20"/>
        <w:szCs w:val="20"/>
      </w:rPr>
    </w:pPr>
    <w:r w:rsidRPr="00B0348D">
      <w:rPr>
        <w:rFonts w:ascii="Arial" w:hAnsi="Arial" w:cs="Arial"/>
        <w:sz w:val="20"/>
        <w:szCs w:val="20"/>
      </w:rPr>
      <w:t xml:space="preserve">Supplement </w:t>
    </w:r>
    <w:sdt>
      <w:sdtPr>
        <w:rPr>
          <w:rFonts w:ascii="Arial" w:hAnsi="Arial" w:cs="Arial"/>
          <w:sz w:val="20"/>
          <w:szCs w:val="20"/>
        </w:rPr>
        <w:id w:val="-138890662"/>
        <w:docPartObj>
          <w:docPartGallery w:val="Page Numbers (Bottom of Page)"/>
          <w:docPartUnique/>
        </w:docPartObj>
      </w:sdtPr>
      <w:sdtEndPr>
        <w:rPr>
          <w:color w:val="7F7F7F" w:themeColor="background1" w:themeShade="7F"/>
          <w:spacing w:val="60"/>
        </w:rPr>
      </w:sdtEndPr>
      <w:sdtContent>
        <w:r w:rsidRPr="00B0348D">
          <w:rPr>
            <w:rFonts w:ascii="Arial" w:hAnsi="Arial" w:cs="Arial"/>
            <w:sz w:val="20"/>
            <w:szCs w:val="20"/>
          </w:rPr>
          <w:fldChar w:fldCharType="begin"/>
        </w:r>
        <w:r w:rsidRPr="00B0348D">
          <w:rPr>
            <w:rFonts w:ascii="Arial" w:hAnsi="Arial" w:cs="Arial"/>
            <w:sz w:val="20"/>
            <w:szCs w:val="20"/>
          </w:rPr>
          <w:instrText xml:space="preserve"> PAGE   \* MERGEFORMAT </w:instrText>
        </w:r>
        <w:r w:rsidRPr="00B0348D">
          <w:rPr>
            <w:rFonts w:ascii="Arial" w:hAnsi="Arial" w:cs="Arial"/>
            <w:sz w:val="20"/>
            <w:szCs w:val="20"/>
          </w:rPr>
          <w:fldChar w:fldCharType="separate"/>
        </w:r>
        <w:r w:rsidR="00B12C39">
          <w:rPr>
            <w:rFonts w:ascii="Arial" w:hAnsi="Arial" w:cs="Arial"/>
            <w:noProof/>
            <w:sz w:val="20"/>
            <w:szCs w:val="20"/>
          </w:rPr>
          <w:t>13</w:t>
        </w:r>
        <w:r w:rsidRPr="00B0348D">
          <w:rPr>
            <w:rFonts w:ascii="Arial" w:hAnsi="Arial" w:cs="Arial"/>
            <w:noProof/>
            <w:sz w:val="20"/>
            <w:szCs w:val="20"/>
          </w:rPr>
          <w:fldChar w:fldCharType="end"/>
        </w:r>
        <w:r w:rsidRPr="00B0348D">
          <w:rPr>
            <w:rFonts w:ascii="Arial" w:hAnsi="Arial" w:cs="Arial"/>
            <w:sz w:val="20"/>
            <w:szCs w:val="20"/>
          </w:rPr>
          <w:t xml:space="preserve"> | </w:t>
        </w:r>
        <w:r w:rsidRPr="00B0348D">
          <w:rPr>
            <w:rFonts w:ascii="Arial" w:hAnsi="Arial" w:cs="Arial"/>
            <w:color w:val="7F7F7F" w:themeColor="background1" w:themeShade="7F"/>
            <w:spacing w:val="60"/>
            <w:sz w:val="20"/>
            <w:szCs w:val="20"/>
          </w:rPr>
          <w:t>Page</w:t>
        </w:r>
      </w:sdtContent>
    </w:sdt>
  </w:p>
  <w:p w:rsidR="00B55420" w:rsidRDefault="00B554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2BD6" w:rsidRDefault="00182BD6" w:rsidP="00B55420">
      <w:r>
        <w:separator/>
      </w:r>
    </w:p>
  </w:footnote>
  <w:footnote w:type="continuationSeparator" w:id="0">
    <w:p w:rsidR="00182BD6" w:rsidRDefault="00182BD6" w:rsidP="00B5542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5DD"/>
    <w:rsid w:val="00042F4B"/>
    <w:rsid w:val="000805A8"/>
    <w:rsid w:val="00094C0C"/>
    <w:rsid w:val="000C67C3"/>
    <w:rsid w:val="000F616D"/>
    <w:rsid w:val="00160A74"/>
    <w:rsid w:val="00182BD6"/>
    <w:rsid w:val="001860EB"/>
    <w:rsid w:val="00227D81"/>
    <w:rsid w:val="00273E67"/>
    <w:rsid w:val="003211ED"/>
    <w:rsid w:val="00343B30"/>
    <w:rsid w:val="003D3823"/>
    <w:rsid w:val="0040495B"/>
    <w:rsid w:val="004648D5"/>
    <w:rsid w:val="00505270"/>
    <w:rsid w:val="00507E84"/>
    <w:rsid w:val="006264DC"/>
    <w:rsid w:val="00646D27"/>
    <w:rsid w:val="006A536E"/>
    <w:rsid w:val="006B277F"/>
    <w:rsid w:val="006B6E92"/>
    <w:rsid w:val="006C76D8"/>
    <w:rsid w:val="00736E28"/>
    <w:rsid w:val="00744A66"/>
    <w:rsid w:val="00777D11"/>
    <w:rsid w:val="007D313D"/>
    <w:rsid w:val="00806A16"/>
    <w:rsid w:val="008258E2"/>
    <w:rsid w:val="00846FE4"/>
    <w:rsid w:val="008A7542"/>
    <w:rsid w:val="009120DC"/>
    <w:rsid w:val="009255DD"/>
    <w:rsid w:val="00954316"/>
    <w:rsid w:val="00984E2E"/>
    <w:rsid w:val="009A226C"/>
    <w:rsid w:val="009A4906"/>
    <w:rsid w:val="009E7469"/>
    <w:rsid w:val="00A562B5"/>
    <w:rsid w:val="00A6374A"/>
    <w:rsid w:val="00AB756C"/>
    <w:rsid w:val="00AC187C"/>
    <w:rsid w:val="00B0348D"/>
    <w:rsid w:val="00B12C39"/>
    <w:rsid w:val="00B3171C"/>
    <w:rsid w:val="00B55420"/>
    <w:rsid w:val="00B63415"/>
    <w:rsid w:val="00C16BBB"/>
    <w:rsid w:val="00C26D0C"/>
    <w:rsid w:val="00C55143"/>
    <w:rsid w:val="00CA020D"/>
    <w:rsid w:val="00CC648C"/>
    <w:rsid w:val="00D05C06"/>
    <w:rsid w:val="00D136FE"/>
    <w:rsid w:val="00D275C5"/>
    <w:rsid w:val="00D27ADC"/>
    <w:rsid w:val="00DE3764"/>
    <w:rsid w:val="00E34D5F"/>
    <w:rsid w:val="00E56361"/>
    <w:rsid w:val="00E74F9A"/>
    <w:rsid w:val="00F22FA4"/>
    <w:rsid w:val="00F93974"/>
    <w:rsid w:val="00FB7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27DD54"/>
  <w15:chartTrackingRefBased/>
  <w15:docId w15:val="{E7333A5B-0FD6-4D7B-8E82-418DA1EC5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754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rsid w:val="008A7542"/>
    <w:pPr>
      <w:keepNext/>
      <w:keepLines/>
      <w:spacing w:before="480" w:after="120"/>
      <w:outlineLvl w:val="0"/>
    </w:pPr>
    <w:rPr>
      <w:b/>
      <w:sz w:val="48"/>
      <w:szCs w:val="48"/>
    </w:rPr>
  </w:style>
  <w:style w:type="paragraph" w:styleId="Heading2">
    <w:name w:val="heading 2"/>
    <w:basedOn w:val="Normal"/>
    <w:next w:val="Normal"/>
    <w:link w:val="Heading2Char"/>
    <w:rsid w:val="008A7542"/>
    <w:pPr>
      <w:keepNext/>
      <w:keepLines/>
      <w:spacing w:before="360" w:after="80"/>
      <w:outlineLvl w:val="1"/>
    </w:pPr>
    <w:rPr>
      <w:b/>
      <w:sz w:val="36"/>
      <w:szCs w:val="36"/>
    </w:rPr>
  </w:style>
  <w:style w:type="paragraph" w:styleId="Heading3">
    <w:name w:val="heading 3"/>
    <w:basedOn w:val="Normal"/>
    <w:next w:val="Normal"/>
    <w:link w:val="Heading3Char"/>
    <w:rsid w:val="008A7542"/>
    <w:pPr>
      <w:keepNext/>
      <w:keepLines/>
      <w:spacing w:before="280" w:after="80"/>
      <w:outlineLvl w:val="2"/>
    </w:pPr>
    <w:rPr>
      <w:b/>
      <w:sz w:val="28"/>
      <w:szCs w:val="28"/>
    </w:rPr>
  </w:style>
  <w:style w:type="paragraph" w:styleId="Heading4">
    <w:name w:val="heading 4"/>
    <w:basedOn w:val="Normal"/>
    <w:next w:val="Normal"/>
    <w:link w:val="Heading4Char"/>
    <w:rsid w:val="008A7542"/>
    <w:pPr>
      <w:keepNext/>
      <w:keepLines/>
      <w:spacing w:before="240" w:after="40"/>
      <w:outlineLvl w:val="3"/>
    </w:pPr>
    <w:rPr>
      <w:b/>
    </w:rPr>
  </w:style>
  <w:style w:type="paragraph" w:styleId="Heading5">
    <w:name w:val="heading 5"/>
    <w:basedOn w:val="Normal"/>
    <w:next w:val="Normal"/>
    <w:link w:val="Heading5Char"/>
    <w:rsid w:val="008A7542"/>
    <w:pPr>
      <w:keepNext/>
      <w:keepLines/>
      <w:spacing w:before="220" w:after="40"/>
      <w:outlineLvl w:val="4"/>
    </w:pPr>
    <w:rPr>
      <w:b/>
      <w:sz w:val="22"/>
      <w:szCs w:val="22"/>
    </w:rPr>
  </w:style>
  <w:style w:type="paragraph" w:styleId="Heading6">
    <w:name w:val="heading 6"/>
    <w:basedOn w:val="Normal"/>
    <w:next w:val="Normal"/>
    <w:link w:val="Heading6Char"/>
    <w:rsid w:val="008A754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7542"/>
    <w:rPr>
      <w:rFonts w:ascii="Times New Roman" w:eastAsia="Times New Roman" w:hAnsi="Times New Roman" w:cs="Times New Roman"/>
      <w:b/>
      <w:sz w:val="48"/>
      <w:szCs w:val="48"/>
    </w:rPr>
  </w:style>
  <w:style w:type="character" w:customStyle="1" w:styleId="Heading2Char">
    <w:name w:val="Heading 2 Char"/>
    <w:basedOn w:val="DefaultParagraphFont"/>
    <w:link w:val="Heading2"/>
    <w:rsid w:val="008A7542"/>
    <w:rPr>
      <w:rFonts w:ascii="Times New Roman" w:eastAsia="Times New Roman" w:hAnsi="Times New Roman" w:cs="Times New Roman"/>
      <w:b/>
      <w:sz w:val="36"/>
      <w:szCs w:val="36"/>
    </w:rPr>
  </w:style>
  <w:style w:type="character" w:customStyle="1" w:styleId="Heading3Char">
    <w:name w:val="Heading 3 Char"/>
    <w:basedOn w:val="DefaultParagraphFont"/>
    <w:link w:val="Heading3"/>
    <w:rsid w:val="008A7542"/>
    <w:rPr>
      <w:rFonts w:ascii="Times New Roman" w:eastAsia="Times New Roman" w:hAnsi="Times New Roman" w:cs="Times New Roman"/>
      <w:b/>
      <w:sz w:val="28"/>
      <w:szCs w:val="28"/>
    </w:rPr>
  </w:style>
  <w:style w:type="character" w:customStyle="1" w:styleId="Heading4Char">
    <w:name w:val="Heading 4 Char"/>
    <w:basedOn w:val="DefaultParagraphFont"/>
    <w:link w:val="Heading4"/>
    <w:rsid w:val="008A7542"/>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8A7542"/>
    <w:rPr>
      <w:rFonts w:ascii="Times New Roman" w:eastAsia="Times New Roman" w:hAnsi="Times New Roman" w:cs="Times New Roman"/>
      <w:b/>
    </w:rPr>
  </w:style>
  <w:style w:type="character" w:customStyle="1" w:styleId="Heading6Char">
    <w:name w:val="Heading 6 Char"/>
    <w:basedOn w:val="DefaultParagraphFont"/>
    <w:link w:val="Heading6"/>
    <w:rsid w:val="008A7542"/>
    <w:rPr>
      <w:rFonts w:ascii="Times New Roman" w:eastAsia="Times New Roman" w:hAnsi="Times New Roman" w:cs="Times New Roman"/>
      <w:b/>
      <w:sz w:val="20"/>
      <w:szCs w:val="20"/>
    </w:rPr>
  </w:style>
  <w:style w:type="character" w:customStyle="1" w:styleId="TitleChar">
    <w:name w:val="Title Char"/>
    <w:basedOn w:val="DefaultParagraphFont"/>
    <w:link w:val="Title"/>
    <w:rsid w:val="008A7542"/>
    <w:rPr>
      <w:rFonts w:ascii="Times New Roman" w:eastAsia="Times New Roman" w:hAnsi="Times New Roman" w:cs="Times New Roman"/>
      <w:b/>
      <w:sz w:val="72"/>
      <w:szCs w:val="72"/>
    </w:rPr>
  </w:style>
  <w:style w:type="paragraph" w:styleId="Title">
    <w:name w:val="Title"/>
    <w:basedOn w:val="Normal"/>
    <w:next w:val="Normal"/>
    <w:link w:val="TitleChar"/>
    <w:rsid w:val="008A7542"/>
    <w:pPr>
      <w:keepNext/>
      <w:keepLines/>
      <w:spacing w:before="480" w:after="120"/>
    </w:pPr>
    <w:rPr>
      <w:b/>
      <w:sz w:val="72"/>
      <w:szCs w:val="72"/>
    </w:rPr>
  </w:style>
  <w:style w:type="character" w:customStyle="1" w:styleId="SubtitleChar">
    <w:name w:val="Subtitle Char"/>
    <w:basedOn w:val="DefaultParagraphFont"/>
    <w:link w:val="Subtitle"/>
    <w:rsid w:val="008A7542"/>
    <w:rPr>
      <w:rFonts w:ascii="Georgia" w:eastAsia="Georgia" w:hAnsi="Georgia" w:cs="Georgia"/>
      <w:i/>
      <w:color w:val="666666"/>
      <w:sz w:val="48"/>
      <w:szCs w:val="48"/>
    </w:rPr>
  </w:style>
  <w:style w:type="paragraph" w:styleId="Subtitle">
    <w:name w:val="Subtitle"/>
    <w:basedOn w:val="Normal"/>
    <w:next w:val="Normal"/>
    <w:link w:val="SubtitleChar"/>
    <w:rsid w:val="008A7542"/>
    <w:pPr>
      <w:keepNext/>
      <w:keepLines/>
      <w:spacing w:before="360" w:after="80"/>
    </w:pPr>
    <w:rPr>
      <w:rFonts w:ascii="Georgia" w:eastAsia="Georgia" w:hAnsi="Georgia" w:cs="Georgia"/>
      <w:i/>
      <w:color w:val="666666"/>
      <w:sz w:val="48"/>
      <w:szCs w:val="48"/>
    </w:rPr>
  </w:style>
  <w:style w:type="character" w:customStyle="1" w:styleId="CommentTextChar">
    <w:name w:val="Comment Text Char"/>
    <w:basedOn w:val="DefaultParagraphFont"/>
    <w:link w:val="CommentText"/>
    <w:uiPriority w:val="99"/>
    <w:semiHidden/>
    <w:rsid w:val="008A7542"/>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8A7542"/>
    <w:rPr>
      <w:sz w:val="20"/>
      <w:szCs w:val="20"/>
    </w:rPr>
  </w:style>
  <w:style w:type="character" w:customStyle="1" w:styleId="BalloonTextChar">
    <w:name w:val="Balloon Text Char"/>
    <w:basedOn w:val="DefaultParagraphFont"/>
    <w:link w:val="BalloonText"/>
    <w:uiPriority w:val="99"/>
    <w:semiHidden/>
    <w:rsid w:val="008A7542"/>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8A7542"/>
    <w:rPr>
      <w:rFonts w:ascii="Segoe UI" w:hAnsi="Segoe UI" w:cs="Segoe UI"/>
      <w:sz w:val="18"/>
      <w:szCs w:val="18"/>
    </w:rPr>
  </w:style>
  <w:style w:type="character" w:customStyle="1" w:styleId="CommentSubjectChar">
    <w:name w:val="Comment Subject Char"/>
    <w:basedOn w:val="CommentTextChar"/>
    <w:link w:val="CommentSubject"/>
    <w:uiPriority w:val="99"/>
    <w:semiHidden/>
    <w:rsid w:val="008A7542"/>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8A7542"/>
    <w:rPr>
      <w:b/>
      <w:bCs/>
    </w:rPr>
  </w:style>
  <w:style w:type="table" w:customStyle="1" w:styleId="6">
    <w:name w:val="6"/>
    <w:basedOn w:val="TableNormal"/>
    <w:rsid w:val="006264DC"/>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4">
    <w:name w:val="4"/>
    <w:basedOn w:val="TableNormal"/>
    <w:rsid w:val="006264DC"/>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5">
    <w:name w:val="5"/>
    <w:basedOn w:val="TableNormal"/>
    <w:rsid w:val="006264DC"/>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7">
    <w:name w:val="7"/>
    <w:basedOn w:val="TableNormal"/>
    <w:rsid w:val="00FB74A7"/>
    <w:pPr>
      <w:spacing w:after="0" w:line="240" w:lineRule="auto"/>
    </w:pPr>
    <w:rPr>
      <w:rFonts w:ascii="Times New Roman" w:eastAsia="Times New Roman" w:hAnsi="Times New Roman" w:cs="Times New Roman"/>
      <w:sz w:val="24"/>
      <w:szCs w:val="24"/>
    </w:rPr>
    <w:tblPr>
      <w:tblStyleRowBandSize w:val="1"/>
      <w:tblStyleColBandSize w:val="1"/>
      <w:tblCellMar>
        <w:left w:w="0" w:type="dxa"/>
        <w:right w:w="0" w:type="dxa"/>
      </w:tblCellMar>
    </w:tblPr>
  </w:style>
  <w:style w:type="paragraph" w:styleId="Bibliography">
    <w:name w:val="Bibliography"/>
    <w:basedOn w:val="Normal"/>
    <w:next w:val="Normal"/>
    <w:uiPriority w:val="37"/>
    <w:unhideWhenUsed/>
    <w:rsid w:val="00806A16"/>
    <w:pPr>
      <w:spacing w:after="240"/>
      <w:ind w:left="720" w:hanging="720"/>
    </w:pPr>
  </w:style>
  <w:style w:type="character" w:styleId="LineNumber">
    <w:name w:val="line number"/>
    <w:basedOn w:val="DefaultParagraphFont"/>
    <w:uiPriority w:val="99"/>
    <w:semiHidden/>
    <w:unhideWhenUsed/>
    <w:rsid w:val="00B55420"/>
  </w:style>
  <w:style w:type="paragraph" w:styleId="Header">
    <w:name w:val="header"/>
    <w:basedOn w:val="Normal"/>
    <w:link w:val="HeaderChar"/>
    <w:uiPriority w:val="99"/>
    <w:unhideWhenUsed/>
    <w:rsid w:val="00B55420"/>
    <w:pPr>
      <w:tabs>
        <w:tab w:val="center" w:pos="4680"/>
        <w:tab w:val="right" w:pos="9360"/>
      </w:tabs>
    </w:pPr>
  </w:style>
  <w:style w:type="character" w:customStyle="1" w:styleId="HeaderChar">
    <w:name w:val="Header Char"/>
    <w:basedOn w:val="DefaultParagraphFont"/>
    <w:link w:val="Header"/>
    <w:uiPriority w:val="99"/>
    <w:rsid w:val="00B5542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5420"/>
    <w:pPr>
      <w:tabs>
        <w:tab w:val="center" w:pos="4680"/>
        <w:tab w:val="right" w:pos="9360"/>
      </w:tabs>
    </w:pPr>
  </w:style>
  <w:style w:type="character" w:customStyle="1" w:styleId="FooterChar">
    <w:name w:val="Footer Char"/>
    <w:basedOn w:val="DefaultParagraphFont"/>
    <w:link w:val="Footer"/>
    <w:uiPriority w:val="99"/>
    <w:rsid w:val="00B5542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97331-EF94-4493-A735-82F655C35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6288</Words>
  <Characters>35846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jrudgers</dc:creator>
  <cp:keywords/>
  <dc:description/>
  <cp:lastModifiedBy>jrudgers</cp:lastModifiedBy>
  <cp:revision>3</cp:revision>
  <cp:lastPrinted>2019-10-07T18:55:00Z</cp:lastPrinted>
  <dcterms:created xsi:type="dcterms:W3CDTF">2021-08-08T13:03:00Z</dcterms:created>
  <dcterms:modified xsi:type="dcterms:W3CDTF">2021-08-24T12:22:00Z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id="YWnU499P"/&gt;&lt;style id="http://www.zotero.org/styles/ecography" hasBibliography="1" bibliographyStyleHasBeenSet="1"/&gt;&lt;prefs&gt;&lt;pref name="fieldType" value="Field"/&gt;&lt;/prefs&gt;&lt;/data&gt;</vt:lpwstr>
  </property>
</Properties>
</file>