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B6B" w:rsidRDefault="00176B6B" w:rsidP="00176B6B">
      <w:pPr>
        <w:suppressLineNumbers/>
        <w:spacing w:after="200" w:line="276" w:lineRule="auto"/>
      </w:pPr>
      <w:r>
        <w:t>Potential referees:</w:t>
      </w:r>
    </w:p>
    <w:p w:rsidR="00176B6B" w:rsidRDefault="00176B6B" w:rsidP="00176B6B">
      <w:pPr>
        <w:pStyle w:val="ListParagraph"/>
        <w:numPr>
          <w:ilvl w:val="0"/>
          <w:numId w:val="2"/>
        </w:numPr>
        <w:suppressLineNumbers/>
        <w:spacing w:after="200" w:line="276" w:lineRule="auto"/>
      </w:pPr>
      <w:r>
        <w:t>First</w:t>
      </w:r>
    </w:p>
    <w:p w:rsidR="00176B6B" w:rsidRDefault="00176B6B" w:rsidP="00176B6B">
      <w:pPr>
        <w:pStyle w:val="ListParagraph"/>
        <w:numPr>
          <w:ilvl w:val="0"/>
          <w:numId w:val="2"/>
        </w:numPr>
        <w:suppressLineNumbers/>
        <w:spacing w:after="200" w:line="276" w:lineRule="auto"/>
      </w:pPr>
      <w:r>
        <w:t>Second</w:t>
      </w:r>
    </w:p>
    <w:p w:rsidR="00176B6B" w:rsidRDefault="00176B6B" w:rsidP="00176B6B">
      <w:pPr>
        <w:pStyle w:val="ListParagraph"/>
        <w:numPr>
          <w:ilvl w:val="0"/>
          <w:numId w:val="2"/>
        </w:numPr>
        <w:suppressLineNumbers/>
        <w:spacing w:after="200" w:line="276" w:lineRule="auto"/>
      </w:pPr>
      <w:r>
        <w:t>Third</w:t>
      </w:r>
    </w:p>
    <w:p w:rsidR="00176B6B" w:rsidRDefault="00176B6B" w:rsidP="00176B6B">
      <w:pPr>
        <w:pStyle w:val="ListParagraph"/>
        <w:numPr>
          <w:ilvl w:val="0"/>
          <w:numId w:val="2"/>
        </w:numPr>
        <w:suppressLineNumbers/>
        <w:spacing w:after="200" w:line="276" w:lineRule="auto"/>
      </w:pPr>
      <w:r>
        <w:t>Fourth</w:t>
      </w:r>
      <w:r>
        <w:br w:type="page"/>
      </w:r>
    </w:p>
    <w:p w:rsidR="00176B6B" w:rsidRDefault="00176B6B" w:rsidP="00176B6B">
      <w:pPr>
        <w:pStyle w:val="Heading1"/>
        <w:suppressLineNumbers/>
      </w:pPr>
      <w:r>
        <w:lastRenderedPageBreak/>
        <w:t>Highlights</w:t>
      </w:r>
    </w:p>
    <w:p w:rsidR="00176B6B" w:rsidRDefault="00176B6B" w:rsidP="00176B6B">
      <w:pPr>
        <w:suppressLineNumbers/>
      </w:pPr>
      <w:proofErr w:type="gramStart"/>
      <w:r>
        <w:t>A</w:t>
      </w:r>
      <w:r w:rsidRPr="00176B6B">
        <w:t xml:space="preserve"> short collection of bullet points that convey the core findings of the article and should be submitted in a separate editable file in the online submission system.</w:t>
      </w:r>
      <w:proofErr w:type="gramEnd"/>
      <w:r w:rsidRPr="00176B6B">
        <w:t xml:space="preserve"> Please use 'Highlights' in the file name and include 3 to 5 bullet points (maximum 85 characters, including spaces, per bullet point).</w:t>
      </w:r>
      <w:r>
        <w:br w:type="page"/>
      </w:r>
    </w:p>
    <w:p w:rsidR="00F61D86" w:rsidRDefault="004B7F7C" w:rsidP="00093581">
      <w:pPr>
        <w:jc w:val="both"/>
      </w:pPr>
      <w:r>
        <w:lastRenderedPageBreak/>
        <w:t>Same data different story: guidelines for data weighting in a multispecies statistical catch-at-age stock assessment framework</w:t>
      </w:r>
    </w:p>
    <w:p w:rsidR="00E86BD7" w:rsidRDefault="00E86BD7" w:rsidP="00093581">
      <w:pPr>
        <w:jc w:val="both"/>
      </w:pPr>
    </w:p>
    <w:p w:rsidR="004B7F7C" w:rsidRDefault="004B7F7C" w:rsidP="00093581">
      <w:pPr>
        <w:jc w:val="both"/>
      </w:pPr>
      <w:r>
        <w:t>Kelli F. Johnson</w:t>
      </w:r>
      <w:r w:rsidRPr="004B7F7C">
        <w:rPr>
          <w:vertAlign w:val="superscript"/>
        </w:rPr>
        <w:t>1</w:t>
      </w:r>
      <w:r w:rsidR="00176B6B">
        <w:rPr>
          <w:vertAlign w:val="superscript"/>
        </w:rPr>
        <w:t>*</w:t>
      </w:r>
      <w:r>
        <w:t xml:space="preserve"> and André E. Punt</w:t>
      </w:r>
      <w:r w:rsidRPr="004B7F7C">
        <w:rPr>
          <w:vertAlign w:val="superscript"/>
        </w:rPr>
        <w:t>1</w:t>
      </w:r>
    </w:p>
    <w:p w:rsidR="004B7F7C" w:rsidRDefault="004B7F7C" w:rsidP="00093581">
      <w:pPr>
        <w:jc w:val="both"/>
        <w:rPr>
          <w:sz w:val="16"/>
          <w:szCs w:val="16"/>
        </w:rPr>
      </w:pPr>
      <w:r w:rsidRPr="004B7F7C">
        <w:rPr>
          <w:vertAlign w:val="superscript"/>
        </w:rPr>
        <w:t>1</w:t>
      </w:r>
      <w:r w:rsidRPr="004B7F7C">
        <w:rPr>
          <w:sz w:val="16"/>
          <w:szCs w:val="16"/>
        </w:rPr>
        <w:t>School of Aquatic and Fishery Sciences, University of Washington, Box 355020, Seattle, WA, 98105, USA</w:t>
      </w:r>
    </w:p>
    <w:p w:rsidR="00176B6B" w:rsidRPr="004B7F7C" w:rsidRDefault="00176B6B" w:rsidP="00093581">
      <w:pPr>
        <w:jc w:val="both"/>
        <w:rPr>
          <w:sz w:val="16"/>
          <w:szCs w:val="16"/>
        </w:rPr>
      </w:pPr>
      <w:r w:rsidRPr="00176B6B">
        <w:rPr>
          <w:sz w:val="16"/>
          <w:szCs w:val="16"/>
          <w:vertAlign w:val="superscript"/>
        </w:rPr>
        <w:t>*</w:t>
      </w:r>
      <w:r>
        <w:rPr>
          <w:sz w:val="16"/>
          <w:szCs w:val="16"/>
        </w:rPr>
        <w:t>corresponding author: kfjohns@uw.edu</w:t>
      </w:r>
    </w:p>
    <w:p w:rsidR="00093581" w:rsidRDefault="00093581" w:rsidP="00093581">
      <w:pPr>
        <w:pStyle w:val="Heading1"/>
      </w:pPr>
    </w:p>
    <w:p w:rsidR="00093581" w:rsidRPr="00093581" w:rsidRDefault="00093581" w:rsidP="00093581">
      <w:pPr>
        <w:pStyle w:val="Heading1"/>
      </w:pPr>
      <w:r w:rsidRPr="00093581">
        <w:t>Abstract</w:t>
      </w:r>
    </w:p>
    <w:p w:rsidR="004B7F7C" w:rsidRDefault="004B7F7C" w:rsidP="00093581">
      <w:r>
        <w:t xml:space="preserve">Multispecies stock assessment frameworks that use standard statistical tools and are fit to the same data as their single-species counterparts are rapidly developing and may signify the path of least resistance towards an ecosystem approach to fisheries management. Nevertheless, the transition from a single-species to a multispecies framework faces many obstacles including but not limited to: (a) increased data requirements, (b) increased uncertainty, (c) decreased transparency, and (d) the inability to generate traditional management reference points. Monte Carlo simulations were used to quantify the effect of changing pre-specified weightings of compositional data on parameter estimates within a multispecies statistical catch-at-age stock assessment framework. The multispecies model was fit to diet-compositions, which are often numerous and highly variable, as well as traditional length- and age-compositions. Weighting of diet-compositions, used to calculate relationships between predators and their prey, can magnify changes in parameter estimates compared to outcomes from weighting traditional length- and age-compositions. Adjusting weights had the largest impact on estimates of recruitment. </w:t>
      </w:r>
      <w:r w:rsidR="000C2A25">
        <w:t>Results</w:t>
      </w:r>
      <w:r>
        <w:t xml:space="preserve"> should be of interest to both stock assessment scientists and fisheries managers given that biased estimates of recruitment can lead to ill-informed management reference points.</w:t>
      </w:r>
    </w:p>
    <w:p w:rsidR="00093581" w:rsidRDefault="00093581" w:rsidP="00093581">
      <w:pPr>
        <w:pStyle w:val="Heading1"/>
      </w:pPr>
    </w:p>
    <w:p w:rsidR="00093581" w:rsidRDefault="00093581" w:rsidP="00093581">
      <w:pPr>
        <w:pStyle w:val="Heading1"/>
      </w:pPr>
      <w:commentRangeStart w:id="0"/>
      <w:r>
        <w:t>Keywords</w:t>
      </w:r>
      <w:commentRangeEnd w:id="0"/>
      <w:r w:rsidR="00176B6B">
        <w:rPr>
          <w:rStyle w:val="CommentReference"/>
          <w:rFonts w:asciiTheme="minorHAnsi" w:eastAsiaTheme="minorHAnsi" w:hAnsiTheme="minorHAnsi" w:cstheme="minorBidi"/>
          <w:b w:val="0"/>
          <w:bCs w:val="0"/>
          <w:color w:val="auto"/>
        </w:rPr>
        <w:commentReference w:id="0"/>
      </w:r>
    </w:p>
    <w:p w:rsidR="00093581" w:rsidRDefault="00093581" w:rsidP="00093581">
      <w:pPr>
        <w:spacing w:after="200"/>
        <w:rPr>
          <w:rFonts w:asciiTheme="majorHAnsi" w:eastAsiaTheme="majorEastAsia" w:hAnsiTheme="majorHAnsi" w:cstheme="majorBidi"/>
          <w:b/>
          <w:bCs/>
          <w:color w:val="000000" w:themeColor="text1"/>
          <w:sz w:val="24"/>
          <w:szCs w:val="28"/>
        </w:rPr>
      </w:pPr>
      <w:proofErr w:type="gramStart"/>
      <w:r>
        <w:t>data</w:t>
      </w:r>
      <w:proofErr w:type="gramEnd"/>
      <w:r>
        <w:t xml:space="preserve"> weighting; multispecies; stock assessment</w:t>
      </w:r>
      <w:r>
        <w:br w:type="page"/>
      </w:r>
    </w:p>
    <w:p w:rsidR="00093581" w:rsidRDefault="00093581" w:rsidP="00093581">
      <w:pPr>
        <w:pStyle w:val="Heading1"/>
      </w:pPr>
      <w:r>
        <w:lastRenderedPageBreak/>
        <w:t>Introduction</w:t>
      </w:r>
    </w:p>
    <w:p w:rsidR="000858FC" w:rsidRDefault="00E86BD7" w:rsidP="00093581">
      <w:r>
        <w:t>Information from several data sets is often used to draw inferences about parameters which characterize the biology of commercially harvested species</w:t>
      </w:r>
      <w:r w:rsidR="00C745A4">
        <w:t xml:space="preserve">. </w:t>
      </w:r>
      <w:r w:rsidR="000858FC">
        <w:t>For example, catch, effort, age</w:t>
      </w:r>
      <w:r w:rsidR="00C25B17">
        <w:t>-</w:t>
      </w:r>
      <w:r w:rsidR="000858FC">
        <w:t xml:space="preserve"> or length</w:t>
      </w:r>
      <w:r w:rsidR="00C25B17">
        <w:t>-</w:t>
      </w:r>
      <w:r w:rsidR="000858FC">
        <w:t>compositions, and indices of abundance are common sources of data used as input for integrated statistical catch-at-age stock assessment frameworks (e.g., Fournier and Archibald</w:t>
      </w:r>
      <w:r w:rsidR="00176B6B">
        <w:t>,</w:t>
      </w:r>
      <w:r w:rsidR="000858FC">
        <w:t xml:space="preserve"> 1982</w:t>
      </w:r>
      <w:r w:rsidR="00176B6B">
        <w:t>;</w:t>
      </w:r>
      <w:r w:rsidR="000858FC">
        <w:t xml:space="preserve"> </w:t>
      </w:r>
      <w:proofErr w:type="spellStart"/>
      <w:r w:rsidR="000858FC" w:rsidRPr="00857083">
        <w:t>Deriso</w:t>
      </w:r>
      <w:proofErr w:type="spellEnd"/>
      <w:r w:rsidR="000858FC" w:rsidRPr="00857083">
        <w:t xml:space="preserve"> et al.</w:t>
      </w:r>
      <w:r w:rsidR="00857083">
        <w:t>,</w:t>
      </w:r>
      <w:r w:rsidR="000858FC" w:rsidRPr="00857083">
        <w:t xml:space="preserve"> 1985</w:t>
      </w:r>
      <w:r w:rsidR="00857083">
        <w:t>;</w:t>
      </w:r>
      <w:r w:rsidR="000858FC" w:rsidRPr="00857083">
        <w:t xml:space="preserve"> </w:t>
      </w:r>
      <w:proofErr w:type="spellStart"/>
      <w:r w:rsidR="000858FC" w:rsidRPr="00857083">
        <w:t>Methot</w:t>
      </w:r>
      <w:proofErr w:type="spellEnd"/>
      <w:r w:rsidR="000858FC" w:rsidRPr="00857083">
        <w:t xml:space="preserve"> a</w:t>
      </w:r>
      <w:r w:rsidR="000858FC">
        <w:t>nd Wetzel</w:t>
      </w:r>
      <w:r w:rsidR="00857083">
        <w:t>,</w:t>
      </w:r>
      <w:r w:rsidR="000858FC">
        <w:t xml:space="preserve"> 2013). Integrated analysis (IA), c</w:t>
      </w:r>
      <w:r w:rsidR="00C745A4">
        <w:t>ombining more than one source of information into a single analysis</w:t>
      </w:r>
      <w:r w:rsidR="000858FC">
        <w:t>,</w:t>
      </w:r>
      <w:r w:rsidR="000432DD">
        <w:t xml:space="preserve"> facilitates the inclusion of all available information and the propagation of </w:t>
      </w:r>
      <w:proofErr w:type="gramStart"/>
      <w:r w:rsidR="000432DD">
        <w:t>uncertainty</w:t>
      </w:r>
      <w:r w:rsidR="00C25B17">
        <w:t xml:space="preserve"> </w:t>
      </w:r>
      <w:r w:rsidR="000432DD">
        <w:t xml:space="preserve"> into</w:t>
      </w:r>
      <w:proofErr w:type="gramEnd"/>
      <w:r w:rsidR="000432DD">
        <w:t xml:space="preserve"> model results. </w:t>
      </w:r>
    </w:p>
    <w:p w:rsidR="00C25B17" w:rsidRDefault="000858FC" w:rsidP="000858FC">
      <w:pPr>
        <w:ind w:firstLine="720"/>
      </w:pPr>
      <w:r>
        <w:t>IA alleviates some problems but introduces questions regarding variance estimation, model misspecification, and how to appropriately weight each data set (Stefansson</w:t>
      </w:r>
      <w:r w:rsidR="00857083">
        <w:t>,</w:t>
      </w:r>
      <w:r>
        <w:t xml:space="preserve"> 2003</w:t>
      </w:r>
      <w:r w:rsidR="00857083">
        <w:t>;</w:t>
      </w:r>
      <w:r>
        <w:t xml:space="preserve"> Francis</w:t>
      </w:r>
      <w:r w:rsidR="00857083">
        <w:t>,</w:t>
      </w:r>
      <w:r>
        <w:t xml:space="preserve"> 2011</w:t>
      </w:r>
      <w:r w:rsidR="00857083">
        <w:t>;</w:t>
      </w:r>
      <w:r>
        <w:t xml:space="preserve"> Maunder and Punt</w:t>
      </w:r>
      <w:r w:rsidR="00857083">
        <w:t>,</w:t>
      </w:r>
      <w:r>
        <w:t xml:space="preserve"> 2013). </w:t>
      </w:r>
      <w:r w:rsidR="00554CCF">
        <w:t>If data sets are consistent, weighting factors, sampling standard deviations or effective sample sizes, should have little effect on model results (</w:t>
      </w:r>
      <w:r w:rsidR="00554CCF" w:rsidRPr="00554CCF">
        <w:rPr>
          <w:highlight w:val="yellow"/>
        </w:rPr>
        <w:t>citation</w:t>
      </w:r>
      <w:r w:rsidR="00554CCF">
        <w:t>). When data sets are contradictory</w:t>
      </w:r>
      <w:r w:rsidR="00423025">
        <w:t>,</w:t>
      </w:r>
      <w:r w:rsidR="00554CCF">
        <w:t xml:space="preserve"> the estimation process may be disproportionately influenced by one data source over another because doing so leads to a lower likelihood function and not </w:t>
      </w:r>
      <w:r w:rsidR="00423025">
        <w:t xml:space="preserve">necessarily </w:t>
      </w:r>
      <w:r w:rsidR="00554CCF">
        <w:t>because one</w:t>
      </w:r>
      <w:r w:rsidR="00423025">
        <w:t xml:space="preserve"> data set</w:t>
      </w:r>
      <w:r w:rsidR="00554CCF">
        <w:t xml:space="preserve"> is more </w:t>
      </w:r>
      <w:r w:rsidR="00600193">
        <w:t>‘</w:t>
      </w:r>
      <w:r w:rsidR="00554CCF">
        <w:t>correct</w:t>
      </w:r>
      <w:r w:rsidR="00600193">
        <w:t>’</w:t>
      </w:r>
      <w:r w:rsidR="00554CCF">
        <w:t xml:space="preserve"> than the other (</w:t>
      </w:r>
      <w:r w:rsidR="00554CCF" w:rsidRPr="00554CCF">
        <w:rPr>
          <w:highlight w:val="yellow"/>
        </w:rPr>
        <w:t>citation</w:t>
      </w:r>
      <w:r w:rsidR="00554CCF">
        <w:t>).</w:t>
      </w:r>
      <w:r w:rsidR="00423025">
        <w:t xml:space="preserve"> </w:t>
      </w:r>
    </w:p>
    <w:p w:rsidR="00C25B17" w:rsidRDefault="00C25B17" w:rsidP="000858FC">
      <w:pPr>
        <w:ind w:firstLine="720"/>
      </w:pPr>
      <w:proofErr w:type="gramStart"/>
      <w:r>
        <w:t xml:space="preserve">Methods (McAllister and </w:t>
      </w:r>
      <w:proofErr w:type="spellStart"/>
      <w:r>
        <w:t>Ianelli</w:t>
      </w:r>
      <w:proofErr w:type="spellEnd"/>
      <w:r>
        <w:t>, 1997).</w:t>
      </w:r>
      <w:proofErr w:type="gramEnd"/>
    </w:p>
    <w:p w:rsidR="00093581" w:rsidRDefault="00423025" w:rsidP="000858FC">
      <w:pPr>
        <w:ind w:firstLine="720"/>
      </w:pPr>
      <w:r>
        <w:t xml:space="preserve">The effects are not limited to complicated models and can be found in simple single-species models (e.g., differentially weighting survey age groups led to </w:t>
      </w:r>
      <w:r w:rsidR="00600193">
        <w:t>changes in abundance trends (Stefansson</w:t>
      </w:r>
      <w:r w:rsidR="00857083">
        <w:t>,</w:t>
      </w:r>
      <w:r w:rsidR="00600193">
        <w:t xml:space="preserve"> 1998)). However, a</w:t>
      </w:r>
      <w:r w:rsidR="00AA059E">
        <w:t xml:space="preserve">s the number of species included in the </w:t>
      </w:r>
      <w:r w:rsidR="00600193">
        <w:t xml:space="preserve">stock assessment </w:t>
      </w:r>
      <w:r w:rsidR="00AA059E">
        <w:t>model increases</w:t>
      </w:r>
      <w:r w:rsidR="00600193">
        <w:t>,</w:t>
      </w:r>
      <w:r w:rsidR="00AA059E">
        <w:t xml:space="preserve"> the number of data sets tends to increase in a non-linear fashion, thus increasing the probability for contradictory parameter estimates should one data set be believed to be more ‘</w:t>
      </w:r>
      <w:r w:rsidR="00600193">
        <w:t>correct’</w:t>
      </w:r>
      <w:r w:rsidR="00AA059E">
        <w:t xml:space="preserve"> than another.</w:t>
      </w:r>
    </w:p>
    <w:p w:rsidR="00AA059E" w:rsidRPr="00E455CA" w:rsidRDefault="00AA059E" w:rsidP="00600193">
      <w:r>
        <w:tab/>
      </w:r>
      <w:r w:rsidR="00600193">
        <w:t xml:space="preserve">Mandates for the implementation of ecosystem based fisheries management (EBFM) are increasing and consequently the parameterization of multispecies models </w:t>
      </w:r>
      <w:commentRangeStart w:id="1"/>
      <w:r w:rsidR="00D63731">
        <w:t>is</w:t>
      </w:r>
      <w:commentRangeEnd w:id="1"/>
      <w:r w:rsidR="00D63731">
        <w:rPr>
          <w:rStyle w:val="CommentReference"/>
        </w:rPr>
        <w:commentReference w:id="1"/>
      </w:r>
      <w:r w:rsidR="00600193">
        <w:t xml:space="preserve"> also increasing. Therefore, </w:t>
      </w:r>
      <w:r w:rsidR="00E455CA">
        <w:t xml:space="preserve">performance metrics of </w:t>
      </w:r>
      <w:r w:rsidR="00600193">
        <w:t xml:space="preserve">statistically based objective methods that facilitate the inclusion of all data sets </w:t>
      </w:r>
      <w:r w:rsidR="00E455CA">
        <w:t xml:space="preserve">are needed. </w:t>
      </w:r>
      <w:r>
        <w:t>Monte Carlo simulations were used to investigate the effect of differential weightings among data sets in a statistical catch-at-age multispecies stock assessment framework</w:t>
      </w:r>
      <w:r w:rsidR="00D63731">
        <w:t xml:space="preserve"> (</w:t>
      </w:r>
      <w:proofErr w:type="spellStart"/>
      <w:r w:rsidR="00D63731">
        <w:t>Kinzey</w:t>
      </w:r>
      <w:proofErr w:type="spellEnd"/>
      <w:r w:rsidR="00D63731">
        <w:t xml:space="preserve"> and Punt</w:t>
      </w:r>
      <w:r w:rsidR="00857083">
        <w:t>,</w:t>
      </w:r>
      <w:r w:rsidR="00D63731">
        <w:t xml:space="preserve"> 2009)</w:t>
      </w:r>
      <w:r>
        <w:t>.</w:t>
      </w:r>
      <w:r w:rsidR="00E455CA">
        <w:t xml:space="preserve"> To increase the applicability of results to management, simulations were based on available data from three commercial fish species in the Aleutian Islands, Alaska: walleye Pollock (</w:t>
      </w:r>
      <w:proofErr w:type="spellStart"/>
      <w:r w:rsidR="00E455CA">
        <w:rPr>
          <w:i/>
        </w:rPr>
        <w:t>Theragra</w:t>
      </w:r>
      <w:proofErr w:type="spellEnd"/>
      <w:r w:rsidR="00E455CA">
        <w:rPr>
          <w:i/>
        </w:rPr>
        <w:t xml:space="preserve"> </w:t>
      </w:r>
      <w:proofErr w:type="spellStart"/>
      <w:r w:rsidR="00E455CA">
        <w:rPr>
          <w:i/>
        </w:rPr>
        <w:t>chalcogramma</w:t>
      </w:r>
      <w:proofErr w:type="spellEnd"/>
      <w:r w:rsidR="00E455CA">
        <w:t xml:space="preserve">), Atka </w:t>
      </w:r>
      <w:proofErr w:type="spellStart"/>
      <w:r w:rsidR="00E455CA">
        <w:t>mackeral</w:t>
      </w:r>
      <w:proofErr w:type="spellEnd"/>
      <w:r w:rsidR="00E455CA">
        <w:t xml:space="preserve"> (</w:t>
      </w:r>
      <w:proofErr w:type="spellStart"/>
      <w:r w:rsidR="00E455CA">
        <w:rPr>
          <w:i/>
        </w:rPr>
        <w:t>Pleurogrammus</w:t>
      </w:r>
      <w:proofErr w:type="spellEnd"/>
      <w:r w:rsidR="00E455CA">
        <w:rPr>
          <w:i/>
        </w:rPr>
        <w:t xml:space="preserve"> </w:t>
      </w:r>
      <w:proofErr w:type="spellStart"/>
      <w:r w:rsidR="00E455CA">
        <w:rPr>
          <w:i/>
        </w:rPr>
        <w:t>monopterygius</w:t>
      </w:r>
      <w:proofErr w:type="spellEnd"/>
      <w:r w:rsidR="00E455CA">
        <w:t>), and Pacific cod (</w:t>
      </w:r>
      <w:proofErr w:type="spellStart"/>
      <w:r w:rsidR="00E455CA">
        <w:rPr>
          <w:i/>
        </w:rPr>
        <w:t>Gadus</w:t>
      </w:r>
      <w:proofErr w:type="spellEnd"/>
      <w:r w:rsidR="00E455CA">
        <w:rPr>
          <w:i/>
        </w:rPr>
        <w:t xml:space="preserve"> microcephalus</w:t>
      </w:r>
      <w:r w:rsidR="00E455CA">
        <w:t xml:space="preserve">). </w:t>
      </w:r>
    </w:p>
    <w:p w:rsidR="00D44958" w:rsidRDefault="00D44958" w:rsidP="00093581"/>
    <w:p w:rsidR="00D44958" w:rsidRDefault="00D44958" w:rsidP="00D44958">
      <w:pPr>
        <w:pStyle w:val="Heading1"/>
      </w:pPr>
      <w:r>
        <w:t>Methods</w:t>
      </w:r>
    </w:p>
    <w:p w:rsidR="00D44958" w:rsidRDefault="00D63731" w:rsidP="00093581">
      <w:r>
        <w:t xml:space="preserve">Models were fit to diet data as well as data typically used in single-species stock assessments. </w:t>
      </w:r>
    </w:p>
    <w:p w:rsidR="00D63731" w:rsidRDefault="00D63731" w:rsidP="00093581"/>
    <w:p w:rsidR="00D44958" w:rsidRDefault="00D44958" w:rsidP="00D44958">
      <w:pPr>
        <w:pStyle w:val="Heading1"/>
      </w:pPr>
      <w:r>
        <w:t>Results</w:t>
      </w:r>
    </w:p>
    <w:p w:rsidR="00D44958" w:rsidRDefault="00D44958" w:rsidP="00093581">
      <w:r>
        <w:t>Results go here …</w:t>
      </w:r>
    </w:p>
    <w:p w:rsidR="00D44958" w:rsidRDefault="00D44958" w:rsidP="00093581"/>
    <w:p w:rsidR="00D44958" w:rsidRDefault="00D44958" w:rsidP="00D44958">
      <w:pPr>
        <w:pStyle w:val="Heading1"/>
      </w:pPr>
      <w:r>
        <w:t>Discussion</w:t>
      </w:r>
    </w:p>
    <w:p w:rsidR="00D44958" w:rsidRDefault="00D44958" w:rsidP="00093581">
      <w:r>
        <w:t>Discussion goes here …</w:t>
      </w:r>
    </w:p>
    <w:p w:rsidR="00C25B17" w:rsidRDefault="00C25B17" w:rsidP="00093581">
      <w:proofErr w:type="gramStart"/>
      <w:r>
        <w:t>Appropriateness of multinomial (</w:t>
      </w:r>
      <w:bookmarkStart w:id="2" w:name="_GoBack"/>
      <w:bookmarkEnd w:id="2"/>
      <w:r w:rsidR="007D3054" w:rsidRPr="007D3054">
        <w:rPr>
          <w:highlight w:val="yellow"/>
        </w:rPr>
        <w:t>citation</w:t>
      </w:r>
      <w:r w:rsidR="007D3054">
        <w:t>).</w:t>
      </w:r>
      <w:proofErr w:type="gramEnd"/>
    </w:p>
    <w:p w:rsidR="00D44958" w:rsidRDefault="00D44958" w:rsidP="00093581"/>
    <w:p w:rsidR="00D44958" w:rsidRDefault="00D44958" w:rsidP="00D44958">
      <w:pPr>
        <w:pStyle w:val="Heading1"/>
      </w:pPr>
      <w:r>
        <w:t>Acknowledgements</w:t>
      </w:r>
    </w:p>
    <w:p w:rsidR="00D44958" w:rsidRDefault="00D44958" w:rsidP="00093581">
      <w:r>
        <w:t xml:space="preserve">KFJ </w:t>
      </w:r>
      <w:r w:rsidR="00AA059E">
        <w:t>and AEP were</w:t>
      </w:r>
      <w:r>
        <w:t xml:space="preserve"> partially supported for this work under NOAA </w:t>
      </w:r>
      <w:proofErr w:type="gramStart"/>
      <w:r>
        <w:t xml:space="preserve">grant </w:t>
      </w:r>
      <w:r w:rsidRPr="00D44958">
        <w:rPr>
          <w:highlight w:val="yellow"/>
        </w:rPr>
        <w:t>?</w:t>
      </w:r>
      <w:r>
        <w:t>.</w:t>
      </w:r>
      <w:proofErr w:type="gramEnd"/>
      <w:r>
        <w:t xml:space="preserve"> </w:t>
      </w:r>
      <w:r w:rsidR="00AA059E">
        <w:t xml:space="preserve">KFJ was partially supported by Sea Grant. </w:t>
      </w:r>
    </w:p>
    <w:p w:rsidR="00D44958" w:rsidRDefault="00D44958" w:rsidP="00093581"/>
    <w:p w:rsidR="00D44958" w:rsidRDefault="00D44958" w:rsidP="00D44958">
      <w:pPr>
        <w:pStyle w:val="Heading1"/>
      </w:pPr>
      <w:r>
        <w:t>References</w:t>
      </w:r>
    </w:p>
    <w:p w:rsidR="00B531F0" w:rsidRDefault="00B531F0" w:rsidP="00B531F0">
      <w:pPr>
        <w:ind w:left="720" w:hanging="720"/>
      </w:pPr>
      <w:proofErr w:type="spellStart"/>
      <w:proofErr w:type="gramStart"/>
      <w:r>
        <w:t>Deriso</w:t>
      </w:r>
      <w:proofErr w:type="spellEnd"/>
      <w:r>
        <w:t>, R. B., Quinn, T. J. II, and Neal, P. R. 1985.</w:t>
      </w:r>
      <w:proofErr w:type="gramEnd"/>
      <w:r>
        <w:t xml:space="preserve"> </w:t>
      </w:r>
      <w:proofErr w:type="gramStart"/>
      <w:r>
        <w:t>Catch-age analysis with auxiliary information.</w:t>
      </w:r>
      <w:proofErr w:type="gramEnd"/>
      <w:r>
        <w:t xml:space="preserve"> Canadian Journal of Fisheri</w:t>
      </w:r>
      <w:r w:rsidR="00857083">
        <w:t>es and Aquatic Sciences</w:t>
      </w:r>
      <w:r>
        <w:t xml:space="preserve"> 42</w:t>
      </w:r>
      <w:r w:rsidR="00857083">
        <w:t>,</w:t>
      </w:r>
      <w:r>
        <w:t xml:space="preserve"> 815-824.</w:t>
      </w:r>
    </w:p>
    <w:p w:rsidR="00D44958" w:rsidRDefault="00D44958" w:rsidP="00D44958">
      <w:pPr>
        <w:ind w:left="720" w:hanging="720"/>
      </w:pPr>
      <w:proofErr w:type="gramStart"/>
      <w:r>
        <w:t>Fournier, D., and Archibald, C. P. 1982.</w:t>
      </w:r>
      <w:proofErr w:type="gramEnd"/>
      <w:r>
        <w:t xml:space="preserve"> </w:t>
      </w:r>
      <w:proofErr w:type="gramStart"/>
      <w:r>
        <w:t>A general theory for analysing catch at age data.</w:t>
      </w:r>
      <w:proofErr w:type="gramEnd"/>
      <w:r>
        <w:t xml:space="preserve"> Canadian Journal of</w:t>
      </w:r>
      <w:r w:rsidR="00857083">
        <w:t xml:space="preserve"> Fisheries and Aquatic Sciences</w:t>
      </w:r>
      <w:r>
        <w:t xml:space="preserve"> 39</w:t>
      </w:r>
      <w:r w:rsidR="00857083">
        <w:t>,</w:t>
      </w:r>
      <w:r>
        <w:t xml:space="preserve"> 1195-1207.</w:t>
      </w:r>
    </w:p>
    <w:p w:rsidR="00B531F0" w:rsidRPr="00D63731" w:rsidRDefault="00B531F0" w:rsidP="00D44958">
      <w:pPr>
        <w:ind w:left="720" w:hanging="720"/>
      </w:pPr>
      <w:r w:rsidRPr="00D63731">
        <w:lastRenderedPageBreak/>
        <w:t xml:space="preserve">Francis, </w:t>
      </w:r>
      <w:r w:rsidR="00E455CA" w:rsidRPr="00D63731">
        <w:t xml:space="preserve">R. I. C. </w:t>
      </w:r>
      <w:r w:rsidRPr="00D63731">
        <w:t>C. 2011.</w:t>
      </w:r>
      <w:r w:rsidR="00E455CA" w:rsidRPr="00D63731">
        <w:t xml:space="preserve"> Data weighting in statistical fisheries stock assessment models. Canadian Journal of</w:t>
      </w:r>
      <w:r w:rsidR="00857083">
        <w:t xml:space="preserve"> Fisheries and Aquatic Sciences</w:t>
      </w:r>
      <w:r w:rsidR="00E455CA" w:rsidRPr="00D63731">
        <w:t xml:space="preserve"> 68</w:t>
      </w:r>
      <w:r w:rsidR="00857083">
        <w:t>,</w:t>
      </w:r>
      <w:r w:rsidR="00E455CA" w:rsidRPr="00D63731">
        <w:t xml:space="preserve"> 1124-1138.</w:t>
      </w:r>
    </w:p>
    <w:p w:rsidR="00D63731" w:rsidRDefault="00D63731" w:rsidP="00D44958">
      <w:pPr>
        <w:ind w:left="720" w:hanging="720"/>
      </w:pPr>
      <w:proofErr w:type="spellStart"/>
      <w:proofErr w:type="gramStart"/>
      <w:r>
        <w:t>Kinzey</w:t>
      </w:r>
      <w:proofErr w:type="spellEnd"/>
      <w:r>
        <w:t>, D., and Punt, A. E. 2009.</w:t>
      </w:r>
      <w:proofErr w:type="gramEnd"/>
      <w:r>
        <w:t xml:space="preserve"> Multispecies and single-species models of fish population dynamics: comparing parameter estim</w:t>
      </w:r>
      <w:r w:rsidR="00857083">
        <w:t xml:space="preserve">ates. </w:t>
      </w:r>
      <w:proofErr w:type="gramStart"/>
      <w:r w:rsidR="00857083">
        <w:t xml:space="preserve">Natural Resource </w:t>
      </w:r>
      <w:proofErr w:type="spellStart"/>
      <w:r w:rsidR="00857083">
        <w:t>Modeling</w:t>
      </w:r>
      <w:proofErr w:type="spellEnd"/>
      <w:r>
        <w:t xml:space="preserve"> 22</w:t>
      </w:r>
      <w:r w:rsidR="00857083">
        <w:t>,</w:t>
      </w:r>
      <w:r>
        <w:t xml:space="preserve"> 67-104.</w:t>
      </w:r>
      <w:proofErr w:type="gramEnd"/>
    </w:p>
    <w:p w:rsidR="00C25B17" w:rsidRDefault="00C25B17" w:rsidP="00D44958">
      <w:pPr>
        <w:ind w:left="720" w:hanging="720"/>
      </w:pPr>
      <w:proofErr w:type="gramStart"/>
      <w:r w:rsidRPr="00C25B17">
        <w:t xml:space="preserve">McAllister, M. K., and </w:t>
      </w:r>
      <w:proofErr w:type="spellStart"/>
      <w:r w:rsidRPr="00C25B17">
        <w:t>Ianelli</w:t>
      </w:r>
      <w:proofErr w:type="spellEnd"/>
      <w:r w:rsidRPr="00C25B17">
        <w:t>, J. N. 1997.</w:t>
      </w:r>
      <w:proofErr w:type="gramEnd"/>
      <w:r w:rsidRPr="00C25B17">
        <w:t xml:space="preserve"> </w:t>
      </w:r>
      <w:proofErr w:type="gramStart"/>
      <w:r w:rsidRPr="00C25B17">
        <w:t>Bayesian stock assessment using catch-age data and the sampling - importance resampling algorithm.</w:t>
      </w:r>
      <w:proofErr w:type="gramEnd"/>
      <w:r w:rsidRPr="00C25B17">
        <w:t xml:space="preserve"> Canadian Journal of Fisheries and Aquatic Sciences 54</w:t>
      </w:r>
      <w:r>
        <w:t>,</w:t>
      </w:r>
      <w:r w:rsidRPr="00C25B17">
        <w:t xml:space="preserve"> 284-300.</w:t>
      </w:r>
    </w:p>
    <w:p w:rsidR="00C25B17" w:rsidRDefault="00C25B17" w:rsidP="00D44958">
      <w:pPr>
        <w:ind w:left="720" w:hanging="720"/>
      </w:pPr>
      <w:r w:rsidRPr="00C25B17">
        <w:t>Maunder, M. N. 2011. Review and evaluation of likelihood functions for composition data in stock assessment models: estimating the effective sample size. Fisheries Research 109</w:t>
      </w:r>
      <w:r>
        <w:t>,</w:t>
      </w:r>
      <w:r w:rsidRPr="00C25B17">
        <w:t xml:space="preserve"> 311-319.</w:t>
      </w:r>
    </w:p>
    <w:p w:rsidR="00B531F0" w:rsidRPr="000858FC" w:rsidRDefault="00B531F0" w:rsidP="00D44958">
      <w:pPr>
        <w:ind w:left="720" w:hanging="720"/>
      </w:pPr>
      <w:r w:rsidRPr="000858FC">
        <w:t>Maunder, M. N., and Punt, A. E. 2013.</w:t>
      </w:r>
      <w:r w:rsidR="000858FC" w:rsidRPr="000858FC">
        <w:t xml:space="preserve"> </w:t>
      </w:r>
      <w:proofErr w:type="gramStart"/>
      <w:r w:rsidR="000858FC" w:rsidRPr="000858FC">
        <w:t>A review of integrated analysis in fisheries stock a</w:t>
      </w:r>
      <w:r w:rsidR="00857083">
        <w:t>ssessment.</w:t>
      </w:r>
      <w:proofErr w:type="gramEnd"/>
      <w:r w:rsidR="00857083">
        <w:t xml:space="preserve"> Fisheries Research</w:t>
      </w:r>
      <w:r w:rsidR="000858FC" w:rsidRPr="000858FC">
        <w:t xml:space="preserve"> 142</w:t>
      </w:r>
      <w:r w:rsidR="00857083">
        <w:t>,</w:t>
      </w:r>
      <w:r w:rsidR="000858FC" w:rsidRPr="000858FC">
        <w:t xml:space="preserve"> 61-74. </w:t>
      </w:r>
    </w:p>
    <w:p w:rsidR="00D44958" w:rsidRDefault="00D44958" w:rsidP="00D44958">
      <w:pPr>
        <w:ind w:left="720" w:hanging="720"/>
      </w:pPr>
      <w:proofErr w:type="spellStart"/>
      <w:proofErr w:type="gramStart"/>
      <w:r w:rsidRPr="000858FC">
        <w:t>Methot</w:t>
      </w:r>
      <w:proofErr w:type="spellEnd"/>
      <w:r w:rsidRPr="000858FC">
        <w:t>, R. D. Jr, and Wetzel, C. R. 2013.</w:t>
      </w:r>
      <w:proofErr w:type="gramEnd"/>
      <w:r w:rsidRPr="000858FC">
        <w:t xml:space="preserve"> Stock Synthesis: a biological and statistical framework for</w:t>
      </w:r>
      <w:r>
        <w:t xml:space="preserve"> fish stock assessment and fishery management. Fisheries Research 142</w:t>
      </w:r>
      <w:r w:rsidR="00857083">
        <w:t>,</w:t>
      </w:r>
      <w:r>
        <w:t xml:space="preserve"> 86-99.</w:t>
      </w:r>
    </w:p>
    <w:p w:rsidR="00EE5151" w:rsidRDefault="00EE5151" w:rsidP="00D44958">
      <w:pPr>
        <w:ind w:left="720" w:hanging="720"/>
      </w:pPr>
      <w:r>
        <w:t xml:space="preserve">Stefansson, G. 2003. </w:t>
      </w:r>
      <w:proofErr w:type="gramStart"/>
      <w:r>
        <w:t>Issues in multispecies models.</w:t>
      </w:r>
      <w:proofErr w:type="gramEnd"/>
      <w:r>
        <w:t xml:space="preserve"> </w:t>
      </w:r>
      <w:proofErr w:type="gramStart"/>
      <w:r>
        <w:t xml:space="preserve">Natural Resource </w:t>
      </w:r>
      <w:proofErr w:type="spellStart"/>
      <w:r w:rsidR="00B531F0">
        <w:t>M</w:t>
      </w:r>
      <w:r>
        <w:t>odeling</w:t>
      </w:r>
      <w:proofErr w:type="spellEnd"/>
      <w:r>
        <w:t xml:space="preserve"> 16</w:t>
      </w:r>
      <w:r w:rsidR="00857083">
        <w:t>,</w:t>
      </w:r>
      <w:r>
        <w:t xml:space="preserve"> 415-437.</w:t>
      </w:r>
      <w:proofErr w:type="gramEnd"/>
    </w:p>
    <w:p w:rsidR="00D44958" w:rsidRDefault="00D44958" w:rsidP="00093581"/>
    <w:p w:rsidR="00D44958" w:rsidRDefault="00D44958" w:rsidP="00D44958">
      <w:pPr>
        <w:pStyle w:val="Heading1"/>
      </w:pPr>
      <w:r>
        <w:t>Tables</w:t>
      </w:r>
    </w:p>
    <w:p w:rsidR="00D44958" w:rsidRDefault="00D44958" w:rsidP="00093581"/>
    <w:p w:rsidR="00D44958" w:rsidRDefault="00D44958" w:rsidP="00D44958">
      <w:pPr>
        <w:pStyle w:val="Heading1"/>
      </w:pPr>
      <w:r>
        <w:t>Figures</w:t>
      </w:r>
    </w:p>
    <w:p w:rsidR="00D44958" w:rsidRDefault="00D44958" w:rsidP="00093581"/>
    <w:p w:rsidR="00D44958" w:rsidRPr="00D44958" w:rsidRDefault="00D44958" w:rsidP="00093581"/>
    <w:sectPr w:rsidR="00D44958" w:rsidRPr="00D44958" w:rsidSect="00F76DC0">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08-05T14:30:00Z" w:initials="KFJ">
    <w:p w:rsidR="00176B6B" w:rsidRDefault="00176B6B">
      <w:pPr>
        <w:pStyle w:val="CommentText"/>
      </w:pPr>
      <w:r>
        <w:rPr>
          <w:rStyle w:val="CommentReference"/>
        </w:rPr>
        <w:annotationRef/>
      </w:r>
      <w:r>
        <w:t>Maximum of 5</w:t>
      </w:r>
    </w:p>
  </w:comment>
  <w:comment w:id="1" w:author="Kelli Johnson" w:date="2015-08-04T17:59:00Z" w:initials="KFJ">
    <w:p w:rsidR="00D63731" w:rsidRDefault="00D63731">
      <w:pPr>
        <w:pStyle w:val="CommentText"/>
      </w:pPr>
      <w:r>
        <w:rPr>
          <w:rStyle w:val="CommentReference"/>
        </w:rPr>
        <w:annotationRef/>
      </w:r>
      <w:r>
        <w:t>Is or are?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2E"/>
    <w:multiLevelType w:val="hybridMultilevel"/>
    <w:tmpl w:val="9484F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DD4DBA"/>
    <w:multiLevelType w:val="hybridMultilevel"/>
    <w:tmpl w:val="4508D65A"/>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7C"/>
    <w:rsid w:val="000030B4"/>
    <w:rsid w:val="000432DD"/>
    <w:rsid w:val="000858FC"/>
    <w:rsid w:val="00093581"/>
    <w:rsid w:val="000C2A25"/>
    <w:rsid w:val="00176B6B"/>
    <w:rsid w:val="001F0C37"/>
    <w:rsid w:val="00423025"/>
    <w:rsid w:val="00480A58"/>
    <w:rsid w:val="004B7F7C"/>
    <w:rsid w:val="00554CCF"/>
    <w:rsid w:val="00600193"/>
    <w:rsid w:val="007D3054"/>
    <w:rsid w:val="0085142C"/>
    <w:rsid w:val="00857083"/>
    <w:rsid w:val="00AA059E"/>
    <w:rsid w:val="00B531F0"/>
    <w:rsid w:val="00B9472B"/>
    <w:rsid w:val="00C25B17"/>
    <w:rsid w:val="00C27DB6"/>
    <w:rsid w:val="00C745A4"/>
    <w:rsid w:val="00D44958"/>
    <w:rsid w:val="00D63731"/>
    <w:rsid w:val="00E455CA"/>
    <w:rsid w:val="00E86BD7"/>
    <w:rsid w:val="00EE5151"/>
    <w:rsid w:val="00F61D86"/>
    <w:rsid w:val="00F76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581"/>
    <w:pPr>
      <w:spacing w:after="0" w:line="240" w:lineRule="auto"/>
    </w:pPr>
  </w:style>
  <w:style w:type="paragraph" w:styleId="Heading1">
    <w:name w:val="heading 1"/>
    <w:basedOn w:val="Normal"/>
    <w:next w:val="Normal"/>
    <w:link w:val="Heading1Char"/>
    <w:uiPriority w:val="9"/>
    <w:qFormat/>
    <w:rsid w:val="00093581"/>
    <w:pPr>
      <w:keepNext/>
      <w:keepLines/>
      <w:outlineLvl w:val="0"/>
    </w:pPr>
    <w:rPr>
      <w:rFonts w:asciiTheme="majorHAnsi" w:eastAsiaTheme="majorEastAsia" w:hAnsiTheme="majorHAnsi"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B7F7C"/>
  </w:style>
  <w:style w:type="character" w:customStyle="1" w:styleId="Heading1Char">
    <w:name w:val="Heading 1 Char"/>
    <w:basedOn w:val="DefaultParagraphFont"/>
    <w:link w:val="Heading1"/>
    <w:uiPriority w:val="9"/>
    <w:rsid w:val="00093581"/>
    <w:rPr>
      <w:rFonts w:asciiTheme="majorHAnsi" w:eastAsiaTheme="majorEastAsia" w:hAnsiTheme="majorHAnsi" w:cstheme="majorBidi"/>
      <w:b/>
      <w:bCs/>
      <w:color w:val="000000" w:themeColor="text1"/>
      <w:sz w:val="24"/>
      <w:szCs w:val="28"/>
    </w:rPr>
  </w:style>
  <w:style w:type="paragraph" w:styleId="NoSpacing">
    <w:name w:val="No Spacing"/>
    <w:uiPriority w:val="1"/>
    <w:qFormat/>
    <w:rsid w:val="00093581"/>
    <w:pPr>
      <w:spacing w:after="0" w:line="240" w:lineRule="auto"/>
    </w:pPr>
  </w:style>
  <w:style w:type="character" w:styleId="CommentReference">
    <w:name w:val="annotation reference"/>
    <w:basedOn w:val="DefaultParagraphFont"/>
    <w:uiPriority w:val="99"/>
    <w:semiHidden/>
    <w:unhideWhenUsed/>
    <w:rsid w:val="00D63731"/>
    <w:rPr>
      <w:sz w:val="16"/>
      <w:szCs w:val="16"/>
    </w:rPr>
  </w:style>
  <w:style w:type="paragraph" w:styleId="CommentText">
    <w:name w:val="annotation text"/>
    <w:basedOn w:val="Normal"/>
    <w:link w:val="CommentTextChar"/>
    <w:uiPriority w:val="99"/>
    <w:semiHidden/>
    <w:unhideWhenUsed/>
    <w:rsid w:val="00D63731"/>
    <w:rPr>
      <w:sz w:val="20"/>
      <w:szCs w:val="20"/>
    </w:rPr>
  </w:style>
  <w:style w:type="character" w:customStyle="1" w:styleId="CommentTextChar">
    <w:name w:val="Comment Text Char"/>
    <w:basedOn w:val="DefaultParagraphFont"/>
    <w:link w:val="CommentText"/>
    <w:uiPriority w:val="99"/>
    <w:semiHidden/>
    <w:rsid w:val="00D63731"/>
    <w:rPr>
      <w:sz w:val="20"/>
      <w:szCs w:val="20"/>
    </w:rPr>
  </w:style>
  <w:style w:type="paragraph" w:styleId="CommentSubject">
    <w:name w:val="annotation subject"/>
    <w:basedOn w:val="CommentText"/>
    <w:next w:val="CommentText"/>
    <w:link w:val="CommentSubjectChar"/>
    <w:uiPriority w:val="99"/>
    <w:semiHidden/>
    <w:unhideWhenUsed/>
    <w:rsid w:val="00D63731"/>
    <w:rPr>
      <w:b/>
      <w:bCs/>
    </w:rPr>
  </w:style>
  <w:style w:type="character" w:customStyle="1" w:styleId="CommentSubjectChar">
    <w:name w:val="Comment Subject Char"/>
    <w:basedOn w:val="CommentTextChar"/>
    <w:link w:val="CommentSubject"/>
    <w:uiPriority w:val="99"/>
    <w:semiHidden/>
    <w:rsid w:val="00D63731"/>
    <w:rPr>
      <w:b/>
      <w:bCs/>
      <w:sz w:val="20"/>
      <w:szCs w:val="20"/>
    </w:rPr>
  </w:style>
  <w:style w:type="paragraph" w:styleId="BalloonText">
    <w:name w:val="Balloon Text"/>
    <w:basedOn w:val="Normal"/>
    <w:link w:val="BalloonTextChar"/>
    <w:uiPriority w:val="99"/>
    <w:semiHidden/>
    <w:unhideWhenUsed/>
    <w:rsid w:val="00D63731"/>
    <w:rPr>
      <w:rFonts w:ascii="Tahoma" w:hAnsi="Tahoma" w:cs="Tahoma"/>
      <w:sz w:val="16"/>
      <w:szCs w:val="16"/>
    </w:rPr>
  </w:style>
  <w:style w:type="character" w:customStyle="1" w:styleId="BalloonTextChar">
    <w:name w:val="Balloon Text Char"/>
    <w:basedOn w:val="DefaultParagraphFont"/>
    <w:link w:val="BalloonText"/>
    <w:uiPriority w:val="99"/>
    <w:semiHidden/>
    <w:rsid w:val="00D63731"/>
    <w:rPr>
      <w:rFonts w:ascii="Tahoma" w:hAnsi="Tahoma" w:cs="Tahoma"/>
      <w:sz w:val="16"/>
      <w:szCs w:val="16"/>
    </w:rPr>
  </w:style>
  <w:style w:type="paragraph" w:styleId="ListParagraph">
    <w:name w:val="List Paragraph"/>
    <w:basedOn w:val="Normal"/>
    <w:uiPriority w:val="34"/>
    <w:qFormat/>
    <w:rsid w:val="00176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581"/>
    <w:pPr>
      <w:spacing w:after="0" w:line="240" w:lineRule="auto"/>
    </w:pPr>
  </w:style>
  <w:style w:type="paragraph" w:styleId="Heading1">
    <w:name w:val="heading 1"/>
    <w:basedOn w:val="Normal"/>
    <w:next w:val="Normal"/>
    <w:link w:val="Heading1Char"/>
    <w:uiPriority w:val="9"/>
    <w:qFormat/>
    <w:rsid w:val="00093581"/>
    <w:pPr>
      <w:keepNext/>
      <w:keepLines/>
      <w:outlineLvl w:val="0"/>
    </w:pPr>
    <w:rPr>
      <w:rFonts w:asciiTheme="majorHAnsi" w:eastAsiaTheme="majorEastAsia" w:hAnsiTheme="majorHAnsi"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B7F7C"/>
  </w:style>
  <w:style w:type="character" w:customStyle="1" w:styleId="Heading1Char">
    <w:name w:val="Heading 1 Char"/>
    <w:basedOn w:val="DefaultParagraphFont"/>
    <w:link w:val="Heading1"/>
    <w:uiPriority w:val="9"/>
    <w:rsid w:val="00093581"/>
    <w:rPr>
      <w:rFonts w:asciiTheme="majorHAnsi" w:eastAsiaTheme="majorEastAsia" w:hAnsiTheme="majorHAnsi" w:cstheme="majorBidi"/>
      <w:b/>
      <w:bCs/>
      <w:color w:val="000000" w:themeColor="text1"/>
      <w:sz w:val="24"/>
      <w:szCs w:val="28"/>
    </w:rPr>
  </w:style>
  <w:style w:type="paragraph" w:styleId="NoSpacing">
    <w:name w:val="No Spacing"/>
    <w:uiPriority w:val="1"/>
    <w:qFormat/>
    <w:rsid w:val="00093581"/>
    <w:pPr>
      <w:spacing w:after="0" w:line="240" w:lineRule="auto"/>
    </w:pPr>
  </w:style>
  <w:style w:type="character" w:styleId="CommentReference">
    <w:name w:val="annotation reference"/>
    <w:basedOn w:val="DefaultParagraphFont"/>
    <w:uiPriority w:val="99"/>
    <w:semiHidden/>
    <w:unhideWhenUsed/>
    <w:rsid w:val="00D63731"/>
    <w:rPr>
      <w:sz w:val="16"/>
      <w:szCs w:val="16"/>
    </w:rPr>
  </w:style>
  <w:style w:type="paragraph" w:styleId="CommentText">
    <w:name w:val="annotation text"/>
    <w:basedOn w:val="Normal"/>
    <w:link w:val="CommentTextChar"/>
    <w:uiPriority w:val="99"/>
    <w:semiHidden/>
    <w:unhideWhenUsed/>
    <w:rsid w:val="00D63731"/>
    <w:rPr>
      <w:sz w:val="20"/>
      <w:szCs w:val="20"/>
    </w:rPr>
  </w:style>
  <w:style w:type="character" w:customStyle="1" w:styleId="CommentTextChar">
    <w:name w:val="Comment Text Char"/>
    <w:basedOn w:val="DefaultParagraphFont"/>
    <w:link w:val="CommentText"/>
    <w:uiPriority w:val="99"/>
    <w:semiHidden/>
    <w:rsid w:val="00D63731"/>
    <w:rPr>
      <w:sz w:val="20"/>
      <w:szCs w:val="20"/>
    </w:rPr>
  </w:style>
  <w:style w:type="paragraph" w:styleId="CommentSubject">
    <w:name w:val="annotation subject"/>
    <w:basedOn w:val="CommentText"/>
    <w:next w:val="CommentText"/>
    <w:link w:val="CommentSubjectChar"/>
    <w:uiPriority w:val="99"/>
    <w:semiHidden/>
    <w:unhideWhenUsed/>
    <w:rsid w:val="00D63731"/>
    <w:rPr>
      <w:b/>
      <w:bCs/>
    </w:rPr>
  </w:style>
  <w:style w:type="character" w:customStyle="1" w:styleId="CommentSubjectChar">
    <w:name w:val="Comment Subject Char"/>
    <w:basedOn w:val="CommentTextChar"/>
    <w:link w:val="CommentSubject"/>
    <w:uiPriority w:val="99"/>
    <w:semiHidden/>
    <w:rsid w:val="00D63731"/>
    <w:rPr>
      <w:b/>
      <w:bCs/>
      <w:sz w:val="20"/>
      <w:szCs w:val="20"/>
    </w:rPr>
  </w:style>
  <w:style w:type="paragraph" w:styleId="BalloonText">
    <w:name w:val="Balloon Text"/>
    <w:basedOn w:val="Normal"/>
    <w:link w:val="BalloonTextChar"/>
    <w:uiPriority w:val="99"/>
    <w:semiHidden/>
    <w:unhideWhenUsed/>
    <w:rsid w:val="00D63731"/>
    <w:rPr>
      <w:rFonts w:ascii="Tahoma" w:hAnsi="Tahoma" w:cs="Tahoma"/>
      <w:sz w:val="16"/>
      <w:szCs w:val="16"/>
    </w:rPr>
  </w:style>
  <w:style w:type="character" w:customStyle="1" w:styleId="BalloonTextChar">
    <w:name w:val="Balloon Text Char"/>
    <w:basedOn w:val="DefaultParagraphFont"/>
    <w:link w:val="BalloonText"/>
    <w:uiPriority w:val="99"/>
    <w:semiHidden/>
    <w:rsid w:val="00D63731"/>
    <w:rPr>
      <w:rFonts w:ascii="Tahoma" w:hAnsi="Tahoma" w:cs="Tahoma"/>
      <w:sz w:val="16"/>
      <w:szCs w:val="16"/>
    </w:rPr>
  </w:style>
  <w:style w:type="paragraph" w:styleId="ListParagraph">
    <w:name w:val="List Paragraph"/>
    <w:basedOn w:val="Normal"/>
    <w:uiPriority w:val="34"/>
    <w:qFormat/>
    <w:rsid w:val="0017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2182</TotalTime>
  <Pages>5</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Kelli Johnson</cp:lastModifiedBy>
  <cp:revision>9</cp:revision>
  <dcterms:created xsi:type="dcterms:W3CDTF">2015-08-04T21:44:00Z</dcterms:created>
  <dcterms:modified xsi:type="dcterms:W3CDTF">2015-11-13T01:23:00Z</dcterms:modified>
</cp:coreProperties>
</file>