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8449D" w14:textId="2A3E76E2" w:rsidR="000B7858" w:rsidRDefault="00D5511F" w:rsidP="00D5511F">
      <w:pPr>
        <w:pStyle w:val="Heading1"/>
      </w:pPr>
      <w:r>
        <w:t>Prevalent New-User Design References</w:t>
      </w:r>
    </w:p>
    <w:p w14:paraId="03A9C607" w14:textId="3B02CFD7" w:rsidR="00D5511F" w:rsidRDefault="00D5511F" w:rsidP="00D5511F">
      <w:r>
        <w:t>For more information about the prevalent new-user design (PNUD) see the following.</w:t>
      </w:r>
    </w:p>
    <w:p w14:paraId="3B10D348" w14:textId="31EEAC58" w:rsidR="00D5511F" w:rsidRPr="00AC526D" w:rsidRDefault="00D5511F" w:rsidP="00D5511F">
      <w:pPr>
        <w:rPr>
          <w:b/>
          <w:bCs/>
        </w:rPr>
      </w:pPr>
      <w:r w:rsidRPr="00AC526D">
        <w:rPr>
          <w:b/>
          <w:bCs/>
        </w:rPr>
        <w:t>Original paper describing the design:</w:t>
      </w:r>
    </w:p>
    <w:p w14:paraId="7B599836" w14:textId="77777777" w:rsidR="00D5511F" w:rsidRDefault="00D5511F" w:rsidP="00D5511F">
      <w:pPr>
        <w:pStyle w:val="Bibliography"/>
      </w:pPr>
      <w:r>
        <w:t xml:space="preserve">Suissa S, Moodie EEM, </w:t>
      </w:r>
      <w:proofErr w:type="spellStart"/>
      <w:r>
        <w:t>Dell’Aniello</w:t>
      </w:r>
      <w:proofErr w:type="spellEnd"/>
      <w:r>
        <w:t xml:space="preserve"> S. Prevalent new-user cohort designs for comparative drug effect studies by time-conditional propensity scores: Prevalent New-user Designs. </w:t>
      </w:r>
      <w:proofErr w:type="spellStart"/>
      <w:r>
        <w:rPr>
          <w:i/>
          <w:iCs/>
        </w:rPr>
        <w:t>Pharmacoepidemiol</w:t>
      </w:r>
      <w:proofErr w:type="spellEnd"/>
      <w:r>
        <w:rPr>
          <w:i/>
          <w:iCs/>
        </w:rPr>
        <w:t xml:space="preserve"> Drug </w:t>
      </w:r>
      <w:proofErr w:type="spellStart"/>
      <w:r>
        <w:rPr>
          <w:i/>
          <w:iCs/>
        </w:rPr>
        <w:t>Saf</w:t>
      </w:r>
      <w:proofErr w:type="spellEnd"/>
      <w:r>
        <w:t>. 2017;26(4):459-468. doi:10.1002/pds.4107</w:t>
      </w:r>
    </w:p>
    <w:p w14:paraId="0A5BB5C9" w14:textId="75EC4145" w:rsidR="00D5511F" w:rsidRPr="00AC526D" w:rsidRDefault="00D5511F" w:rsidP="00D5511F">
      <w:pPr>
        <w:rPr>
          <w:b/>
          <w:bCs/>
        </w:rPr>
      </w:pPr>
      <w:r w:rsidRPr="00AC526D">
        <w:rPr>
          <w:b/>
          <w:bCs/>
        </w:rPr>
        <w:t>Literature review of use of the PNUD:</w:t>
      </w:r>
    </w:p>
    <w:p w14:paraId="6A511450" w14:textId="66B32713" w:rsidR="00D5511F" w:rsidRDefault="00D5511F" w:rsidP="00D5511F">
      <w:r>
        <w:t xml:space="preserve">Tazare J, Gibbons DC, </w:t>
      </w:r>
      <w:proofErr w:type="spellStart"/>
      <w:r>
        <w:t>Bokern</w:t>
      </w:r>
      <w:proofErr w:type="spellEnd"/>
      <w:r>
        <w:t xml:space="preserve"> M, et al. Prevalent new user designs: A literature review of current implementation practice. </w:t>
      </w:r>
      <w:proofErr w:type="spellStart"/>
      <w:r>
        <w:rPr>
          <w:i/>
          <w:iCs/>
        </w:rPr>
        <w:t>Pharmacoepidemiol</w:t>
      </w:r>
      <w:proofErr w:type="spellEnd"/>
      <w:r>
        <w:rPr>
          <w:i/>
          <w:iCs/>
        </w:rPr>
        <w:t xml:space="preserve"> Drug </w:t>
      </w:r>
      <w:proofErr w:type="spellStart"/>
      <w:r>
        <w:rPr>
          <w:i/>
          <w:iCs/>
        </w:rPr>
        <w:t>Saf</w:t>
      </w:r>
      <w:proofErr w:type="spellEnd"/>
      <w:r>
        <w:t>. 2023;32(11):1252-1260. doi:10.1002/pds.5656</w:t>
      </w:r>
    </w:p>
    <w:p w14:paraId="7DB47560" w14:textId="421D6CD8" w:rsidR="00D5511F" w:rsidRPr="00AC526D" w:rsidRDefault="00D5511F" w:rsidP="00D5511F">
      <w:pPr>
        <w:rPr>
          <w:b/>
          <w:bCs/>
        </w:rPr>
      </w:pPr>
      <w:r w:rsidRPr="00AC526D">
        <w:rPr>
          <w:b/>
          <w:bCs/>
        </w:rPr>
        <w:t>Simulation study that showed that conditioning on time alone can result in a biased estimate (in the scenario of a single switch):</w:t>
      </w:r>
    </w:p>
    <w:p w14:paraId="64F40028" w14:textId="323556FF" w:rsidR="00D5511F" w:rsidRDefault="00D5511F" w:rsidP="00D5511F">
      <w:r w:rsidRPr="00D5511F">
        <w:t xml:space="preserve">Webster-Clark M, Ross RK, Lund JL. Initiator Types and the Causal Question of the Prevalent New-User Design: A Simulation Study. Am J Epidemiol. 2021 Jul 1;190(7):1341-1348. </w:t>
      </w:r>
      <w:proofErr w:type="spellStart"/>
      <w:r w:rsidRPr="00D5511F">
        <w:t>doi</w:t>
      </w:r>
      <w:proofErr w:type="spellEnd"/>
      <w:r w:rsidRPr="00D5511F">
        <w:t>: 10.1093/</w:t>
      </w:r>
      <w:proofErr w:type="spellStart"/>
      <w:r w:rsidRPr="00D5511F">
        <w:t>aje</w:t>
      </w:r>
      <w:proofErr w:type="spellEnd"/>
      <w:r w:rsidRPr="00D5511F">
        <w:t>/kwaa283.</w:t>
      </w:r>
    </w:p>
    <w:p w14:paraId="79E727BF" w14:textId="7B9C5979" w:rsidR="00AC526D" w:rsidRPr="00AC526D" w:rsidRDefault="00AC526D" w:rsidP="00D5511F">
      <w:pPr>
        <w:rPr>
          <w:b/>
          <w:bCs/>
        </w:rPr>
      </w:pPr>
      <w:r w:rsidRPr="00AC526D">
        <w:rPr>
          <w:b/>
          <w:bCs/>
        </w:rPr>
        <w:t>Description of the different types of new-user studies used in pharmacoepidemiology:</w:t>
      </w:r>
    </w:p>
    <w:p w14:paraId="785AE0D3" w14:textId="3609E07F" w:rsidR="00AC526D" w:rsidRDefault="00AC526D" w:rsidP="00D5511F">
      <w:r w:rsidRPr="00AC526D">
        <w:t xml:space="preserve">Her QL, </w:t>
      </w:r>
      <w:proofErr w:type="spellStart"/>
      <w:r w:rsidRPr="00AC526D">
        <w:t>Rouette</w:t>
      </w:r>
      <w:proofErr w:type="spellEnd"/>
      <w:r w:rsidRPr="00AC526D">
        <w:t xml:space="preserve"> J, Young JC, Webster-Clark M, Tazare J. Core Concepts in Pharmacoepidemiology: New-User Designs. </w:t>
      </w:r>
      <w:proofErr w:type="spellStart"/>
      <w:r w:rsidRPr="00AC526D">
        <w:t>Pharmacoepidemiol</w:t>
      </w:r>
      <w:proofErr w:type="spellEnd"/>
      <w:r w:rsidRPr="00AC526D">
        <w:t xml:space="preserve"> Drug </w:t>
      </w:r>
      <w:proofErr w:type="spellStart"/>
      <w:r w:rsidRPr="00AC526D">
        <w:t>Saf</w:t>
      </w:r>
      <w:proofErr w:type="spellEnd"/>
      <w:r w:rsidRPr="00AC526D">
        <w:t>. 2024 Dec;33(12</w:t>
      </w:r>
      <w:proofErr w:type="gramStart"/>
      <w:r w:rsidRPr="00AC526D">
        <w:t>):e</w:t>
      </w:r>
      <w:proofErr w:type="gramEnd"/>
      <w:r w:rsidRPr="00AC526D">
        <w:t xml:space="preserve">70048. </w:t>
      </w:r>
      <w:proofErr w:type="spellStart"/>
      <w:r w:rsidRPr="00AC526D">
        <w:t>doi</w:t>
      </w:r>
      <w:proofErr w:type="spellEnd"/>
      <w:r w:rsidRPr="00AC526D">
        <w:t>: 10.1002/pds.70048.</w:t>
      </w:r>
    </w:p>
    <w:p w14:paraId="494C73AE" w14:textId="4A9F68DF" w:rsidR="00D5511F" w:rsidRPr="00AC526D" w:rsidRDefault="00D5511F" w:rsidP="00D5511F">
      <w:pPr>
        <w:rPr>
          <w:b/>
          <w:bCs/>
        </w:rPr>
      </w:pPr>
      <w:r w:rsidRPr="00AC526D">
        <w:rPr>
          <w:b/>
          <w:bCs/>
        </w:rPr>
        <w:t xml:space="preserve">Example of use of the PNUD for patients with more complex treatment histories: </w:t>
      </w:r>
    </w:p>
    <w:p w14:paraId="34F97D9D" w14:textId="06B86A74" w:rsidR="00D5511F" w:rsidRPr="00D5511F" w:rsidRDefault="00D5511F" w:rsidP="00D5511F">
      <w:proofErr w:type="spellStart"/>
      <w:r w:rsidRPr="00D5511F">
        <w:t>Faquetti</w:t>
      </w:r>
      <w:proofErr w:type="spellEnd"/>
      <w:r w:rsidRPr="00D5511F">
        <w:t xml:space="preserve"> ML, Vallejo-</w:t>
      </w:r>
      <w:proofErr w:type="spellStart"/>
      <w:r w:rsidRPr="00D5511F">
        <w:t>Yagüe</w:t>
      </w:r>
      <w:proofErr w:type="spellEnd"/>
      <w:r w:rsidRPr="00D5511F">
        <w:t xml:space="preserve"> E, </w:t>
      </w:r>
      <w:proofErr w:type="spellStart"/>
      <w:r w:rsidRPr="00D5511F">
        <w:t>Cordtz</w:t>
      </w:r>
      <w:proofErr w:type="spellEnd"/>
      <w:r w:rsidRPr="00D5511F">
        <w:t xml:space="preserve"> R, Dreyer L, Burden AM. JAK-inhibitors and risk on serious viral infection, venous thromboembolism and cardiac events in patients with rheumatoid arthritis: A protocol for a prevalent new-user cohort study using the Danish nationwide DANBIO register. </w:t>
      </w:r>
      <w:proofErr w:type="spellStart"/>
      <w:r w:rsidRPr="00D5511F">
        <w:t>PLoS</w:t>
      </w:r>
      <w:proofErr w:type="spellEnd"/>
      <w:r w:rsidRPr="00D5511F">
        <w:t xml:space="preserve"> One. 2023 Jul 27;18(7</w:t>
      </w:r>
      <w:proofErr w:type="gramStart"/>
      <w:r w:rsidRPr="00D5511F">
        <w:t>):e</w:t>
      </w:r>
      <w:proofErr w:type="gramEnd"/>
      <w:r w:rsidRPr="00D5511F">
        <w:t xml:space="preserve">0288757. </w:t>
      </w:r>
      <w:proofErr w:type="spellStart"/>
      <w:r w:rsidRPr="00D5511F">
        <w:t>doi</w:t>
      </w:r>
      <w:proofErr w:type="spellEnd"/>
      <w:r w:rsidRPr="00D5511F">
        <w:t>: 10.1371/journal.pone.0288757.</w:t>
      </w:r>
    </w:p>
    <w:sectPr w:rsidR="00D5511F" w:rsidRPr="00D551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858"/>
    <w:rsid w:val="000B7858"/>
    <w:rsid w:val="00A626D2"/>
    <w:rsid w:val="00AC526D"/>
    <w:rsid w:val="00D5511F"/>
    <w:rsid w:val="00D71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B2112"/>
  <w15:chartTrackingRefBased/>
  <w15:docId w15:val="{4D20B572-863D-4004-B776-1B9781939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78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8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8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8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8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8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8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8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8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8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78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78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78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78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78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78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78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78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78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8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78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78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78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78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78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78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78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78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7858"/>
    <w:rPr>
      <w:b/>
      <w:bCs/>
      <w:smallCaps/>
      <w:color w:val="0F4761" w:themeColor="accent1" w:themeShade="BF"/>
      <w:spacing w:val="5"/>
    </w:rPr>
  </w:style>
  <w:style w:type="paragraph" w:styleId="Bibliography">
    <w:name w:val="Bibliography"/>
    <w:basedOn w:val="Normal"/>
    <w:next w:val="Normal"/>
    <w:uiPriority w:val="37"/>
    <w:semiHidden/>
    <w:unhideWhenUsed/>
    <w:rsid w:val="00D551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250</Words>
  <Characters>1431</Characters>
  <Application>Microsoft Office Word</Application>
  <DocSecurity>0</DocSecurity>
  <Lines>11</Lines>
  <Paragraphs>3</Paragraphs>
  <ScaleCrop>false</ScaleCrop>
  <Company>University of South Australia</Company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Hall</dc:creator>
  <cp:keywords/>
  <dc:description/>
  <cp:lastModifiedBy>Kelly Hall</cp:lastModifiedBy>
  <cp:revision>3</cp:revision>
  <dcterms:created xsi:type="dcterms:W3CDTF">2025-07-11T06:39:00Z</dcterms:created>
  <dcterms:modified xsi:type="dcterms:W3CDTF">2025-07-15T00:08:00Z</dcterms:modified>
</cp:coreProperties>
</file>