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7AB84CB" wp14:paraId="2C078E63" wp14:textId="71C8A2FF">
      <w:pPr>
        <w:jc w:val="center"/>
      </w:pPr>
      <w:r w:rsidR="655C3DC8">
        <w:rPr/>
        <w:t>Week 4 Reading Notes</w:t>
      </w:r>
    </w:p>
    <w:p w:rsidR="44473FE8" w:rsidP="57AB84CB" w:rsidRDefault="44473FE8" w14:paraId="0DED9DC2" w14:textId="7C000217">
      <w:pPr>
        <w:jc w:val="left"/>
        <w:rPr>
          <w:b w:val="1"/>
          <w:bCs w:val="1"/>
        </w:rPr>
      </w:pPr>
      <w:r w:rsidRPr="57AB84CB" w:rsidR="44473FE8">
        <w:rPr>
          <w:b w:val="1"/>
          <w:bCs w:val="1"/>
        </w:rPr>
        <w:t>Munafo et al., 2017</w:t>
      </w:r>
    </w:p>
    <w:p w:rsidR="44473FE8" w:rsidP="57AB84CB" w:rsidRDefault="44473FE8" w14:paraId="3F16DA03" w14:textId="70189894">
      <w:pPr>
        <w:pStyle w:val="ListParagraph"/>
        <w:numPr>
          <w:ilvl w:val="0"/>
          <w:numId w:val="1"/>
        </w:numPr>
        <w:jc w:val="left"/>
        <w:rPr>
          <w:b w:val="0"/>
          <w:bCs w:val="0"/>
        </w:rPr>
      </w:pPr>
      <w:r w:rsidR="44473FE8">
        <w:rPr>
          <w:b w:val="0"/>
          <w:bCs w:val="0"/>
        </w:rPr>
        <w:t>I’m</w:t>
      </w:r>
      <w:r w:rsidR="44473FE8">
        <w:rPr>
          <w:b w:val="0"/>
          <w:bCs w:val="0"/>
        </w:rPr>
        <w:t xml:space="preserve"> currently in a reading intervention course where we are talking a lot about study design and some of the same strategies to avoid cognitive biases which is </w:t>
      </w:r>
      <w:r w:rsidR="44473FE8">
        <w:rPr>
          <w:b w:val="0"/>
          <w:bCs w:val="0"/>
        </w:rPr>
        <w:t>really cool</w:t>
      </w:r>
      <w:r w:rsidR="44473FE8">
        <w:rPr>
          <w:b w:val="0"/>
          <w:bCs w:val="0"/>
        </w:rPr>
        <w:t>, but it</w:t>
      </w:r>
      <w:r w:rsidR="4A5B2959">
        <w:rPr>
          <w:b w:val="0"/>
          <w:bCs w:val="0"/>
        </w:rPr>
        <w:t xml:space="preserve"> is also wildly impractical in many settings. For example, I know without calculations if a participant </w:t>
      </w:r>
      <w:r w:rsidR="4A5B2959">
        <w:rPr>
          <w:b w:val="0"/>
          <w:bCs w:val="0"/>
        </w:rPr>
        <w:t>likely has</w:t>
      </w:r>
      <w:r w:rsidR="4A5B2959">
        <w:rPr>
          <w:b w:val="0"/>
          <w:bCs w:val="0"/>
        </w:rPr>
        <w:t xml:space="preserve"> a reading disability when I collect data just because I have collected so much data from so many participants. So, I can never *really* be blind to their disability s</w:t>
      </w:r>
      <w:r w:rsidR="3049C519">
        <w:rPr>
          <w:b w:val="0"/>
          <w:bCs w:val="0"/>
        </w:rPr>
        <w:t xml:space="preserve">tatus. Similarly, while I totally appreciate the </w:t>
      </w:r>
      <w:r w:rsidR="700F7D5E">
        <w:rPr>
          <w:b w:val="0"/>
          <w:bCs w:val="0"/>
        </w:rPr>
        <w:t>authors'</w:t>
      </w:r>
      <w:r w:rsidR="3049C519">
        <w:rPr>
          <w:b w:val="0"/>
          <w:bCs w:val="0"/>
        </w:rPr>
        <w:t xml:space="preserve"> suggestion to preregister a project before data are even collected, that is just not real or possible in many cases. Are there more practical solutions to this problem? I feel like the crux of the issue here is that we need expertise to</w:t>
      </w:r>
      <w:r w:rsidR="280FEF48">
        <w:rPr>
          <w:b w:val="0"/>
          <w:bCs w:val="0"/>
        </w:rPr>
        <w:t xml:space="preserve"> plan a project, collect data, etc.</w:t>
      </w:r>
      <w:r w:rsidR="280FEF48">
        <w:rPr>
          <w:b w:val="0"/>
          <w:bCs w:val="0"/>
        </w:rPr>
        <w:t xml:space="preserve"> but</w:t>
      </w:r>
      <w:r w:rsidR="280FEF48">
        <w:rPr>
          <w:b w:val="0"/>
          <w:bCs w:val="0"/>
        </w:rPr>
        <w:t xml:space="preserve"> it is that same expertise that makes true “blinding” really difficult. </w:t>
      </w:r>
    </w:p>
    <w:p w:rsidR="3D76A349" w:rsidP="57AB84CB" w:rsidRDefault="3D76A349" w14:paraId="6B5221F2" w14:textId="27327864">
      <w:pPr>
        <w:pStyle w:val="ListParagraph"/>
        <w:numPr>
          <w:ilvl w:val="0"/>
          <w:numId w:val="1"/>
        </w:numPr>
        <w:jc w:val="left"/>
        <w:rPr>
          <w:b w:val="0"/>
          <w:bCs w:val="0"/>
        </w:rPr>
      </w:pPr>
      <w:r w:rsidR="3D76A349">
        <w:rPr>
          <w:b w:val="0"/>
          <w:bCs w:val="0"/>
        </w:rPr>
        <w:t xml:space="preserve">I really appreciated their discussion of registered reports and hope that we see more of them in the coming years (I think that we will). To me, registered reports serve two main functions which both help to address part of the replication crisis- they both encourage detailed preregistration </w:t>
      </w:r>
      <w:r w:rsidR="3D76A349">
        <w:rPr>
          <w:b w:val="0"/>
          <w:bCs w:val="0"/>
        </w:rPr>
        <w:t>and also</w:t>
      </w:r>
      <w:r w:rsidR="3D76A349">
        <w:rPr>
          <w:b w:val="0"/>
          <w:bCs w:val="0"/>
        </w:rPr>
        <w:t xml:space="preserve"> help to ensure that null results are </w:t>
      </w:r>
      <w:r w:rsidR="3D76A349">
        <w:rPr>
          <w:b w:val="0"/>
          <w:bCs w:val="0"/>
        </w:rPr>
        <w:t>publishable</w:t>
      </w:r>
      <w:r w:rsidR="3D76A349">
        <w:rPr>
          <w:b w:val="0"/>
          <w:bCs w:val="0"/>
        </w:rPr>
        <w:t xml:space="preserve">. </w:t>
      </w:r>
    </w:p>
    <w:p w:rsidR="4F29438D" w:rsidP="57AB84CB" w:rsidRDefault="4F29438D" w14:paraId="47167B8D" w14:textId="43D08B34">
      <w:pPr>
        <w:pStyle w:val="ListParagraph"/>
        <w:numPr>
          <w:ilvl w:val="0"/>
          <w:numId w:val="1"/>
        </w:numPr>
        <w:jc w:val="left"/>
        <w:rPr>
          <w:b w:val="0"/>
          <w:bCs w:val="0"/>
        </w:rPr>
      </w:pPr>
      <w:r w:rsidR="4F29438D">
        <w:rPr>
          <w:b w:val="0"/>
          <w:bCs w:val="0"/>
        </w:rPr>
        <w:t xml:space="preserve">Just a thought- I really like their ideas around diversifying peer review </w:t>
      </w:r>
      <w:r w:rsidR="49395F96">
        <w:rPr>
          <w:b w:val="0"/>
          <w:bCs w:val="0"/>
        </w:rPr>
        <w:t xml:space="preserve">and new strategies for review like results-blind review and comments on pre-prints. These are unique approaches, to me, that might help reduce the onus of peer review and address some of these fundamental issues. </w:t>
      </w:r>
    </w:p>
    <w:p w:rsidR="47374F1E" w:rsidP="57AB84CB" w:rsidRDefault="47374F1E" w14:paraId="57389566" w14:textId="523825B6">
      <w:pPr>
        <w:pStyle w:val="Normal"/>
        <w:jc w:val="left"/>
        <w:rPr>
          <w:b w:val="1"/>
          <w:bCs w:val="1"/>
        </w:rPr>
      </w:pPr>
      <w:r w:rsidRPr="57AB84CB" w:rsidR="47374F1E">
        <w:rPr>
          <w:b w:val="1"/>
          <w:bCs w:val="1"/>
        </w:rPr>
        <w:t>Nosek et al., 2015</w:t>
      </w:r>
    </w:p>
    <w:p w:rsidR="3FC11992" w:rsidP="57AB84CB" w:rsidRDefault="3FC11992" w14:paraId="337C0CF9" w14:textId="3775FCFB">
      <w:pPr>
        <w:pStyle w:val="ListParagraph"/>
        <w:numPr>
          <w:ilvl w:val="0"/>
          <w:numId w:val="2"/>
        </w:numPr>
        <w:jc w:val="left"/>
        <w:rPr>
          <w:b w:val="0"/>
          <w:bCs w:val="0"/>
        </w:rPr>
      </w:pPr>
      <w:r w:rsidR="3FC11992">
        <w:rPr>
          <w:b w:val="0"/>
          <w:bCs w:val="0"/>
        </w:rPr>
        <w:t xml:space="preserve">I like this approach- they really center this on publication and what journals can do differently/better, in concert with scientists, to address some of the concerns of the reproducibility crisis. And, really, when I consider level 1 </w:t>
      </w:r>
      <w:r w:rsidR="12DB3052">
        <w:rPr>
          <w:b w:val="0"/>
          <w:bCs w:val="0"/>
        </w:rPr>
        <w:t xml:space="preserve">standards, I think most journals have at least made a push for them </w:t>
      </w:r>
      <w:r w:rsidR="12DB3052">
        <w:rPr>
          <w:b w:val="0"/>
          <w:bCs w:val="0"/>
        </w:rPr>
        <w:t>if</w:t>
      </w:r>
      <w:r w:rsidR="12DB3052">
        <w:rPr>
          <w:b w:val="0"/>
          <w:bCs w:val="0"/>
        </w:rPr>
        <w:t xml:space="preserve"> not adopted them “fully”. However, </w:t>
      </w:r>
      <w:r w:rsidR="12DB3052">
        <w:rPr>
          <w:b w:val="0"/>
          <w:bCs w:val="0"/>
        </w:rPr>
        <w:t>the level</w:t>
      </w:r>
      <w:r w:rsidR="12DB3052">
        <w:rPr>
          <w:b w:val="0"/>
          <w:bCs w:val="0"/>
        </w:rPr>
        <w:t xml:space="preserve"> 2 and 3 standards have not had the same success, at least not in the journals that I know best. Why is that? Do we think this puts </w:t>
      </w:r>
      <w:r w:rsidR="5DACFA20">
        <w:rPr>
          <w:b w:val="0"/>
          <w:bCs w:val="0"/>
        </w:rPr>
        <w:t>to</w:t>
      </w:r>
      <w:r w:rsidR="5DACFA20">
        <w:rPr>
          <w:b w:val="0"/>
          <w:bCs w:val="0"/>
        </w:rPr>
        <w:t xml:space="preserve"> much on the journal and not enough on the research team? Is it just more than we can </w:t>
      </w:r>
      <w:r w:rsidR="5DACFA20">
        <w:rPr>
          <w:b w:val="0"/>
          <w:bCs w:val="0"/>
        </w:rPr>
        <w:t>as of</w:t>
      </w:r>
      <w:r w:rsidR="5DACFA20">
        <w:rPr>
          <w:b w:val="0"/>
          <w:bCs w:val="0"/>
        </w:rPr>
        <w:t xml:space="preserve"> reviewers/journal staff? I think </w:t>
      </w:r>
      <w:r w:rsidR="5DACFA20">
        <w:rPr>
          <w:b w:val="0"/>
          <w:bCs w:val="0"/>
        </w:rPr>
        <w:t>it’s</w:t>
      </w:r>
      <w:r w:rsidR="5DACFA20">
        <w:rPr>
          <w:b w:val="0"/>
          <w:bCs w:val="0"/>
        </w:rPr>
        <w:t xml:space="preserve"> curious that we are all happy to adopt these new practices when they are </w:t>
      </w:r>
      <w:r w:rsidR="5DACFA20">
        <w:rPr>
          <w:b w:val="0"/>
          <w:bCs w:val="0"/>
        </w:rPr>
        <w:t>really fairly</w:t>
      </w:r>
      <w:r w:rsidR="5DACFA20">
        <w:rPr>
          <w:b w:val="0"/>
          <w:bCs w:val="0"/>
        </w:rPr>
        <w:t xml:space="preserve"> straightforward, easy, and quick, but we (as a field</w:t>
      </w:r>
      <w:r w:rsidR="5DACFA20">
        <w:rPr>
          <w:b w:val="0"/>
          <w:bCs w:val="0"/>
        </w:rPr>
        <w:t xml:space="preserve">, </w:t>
      </w:r>
      <w:r w:rsidR="614F7D5E">
        <w:rPr>
          <w:b w:val="0"/>
          <w:bCs w:val="0"/>
        </w:rPr>
        <w:t>maybe, even</w:t>
      </w:r>
      <w:r w:rsidR="614F7D5E">
        <w:rPr>
          <w:b w:val="0"/>
          <w:bCs w:val="0"/>
        </w:rPr>
        <w:t>?) still seem a little hesitant to contribute really time, effort, and resources into this even if we generally agree its the right thing to do.</w:t>
      </w:r>
    </w:p>
    <w:p w:rsidR="614F7D5E" w:rsidP="57AB84CB" w:rsidRDefault="614F7D5E" w14:paraId="3B47C2B5" w14:textId="22C4D1E2">
      <w:pPr>
        <w:pStyle w:val="Normal"/>
        <w:jc w:val="left"/>
        <w:rPr>
          <w:b w:val="1"/>
          <w:bCs w:val="1"/>
        </w:rPr>
      </w:pPr>
      <w:r w:rsidRPr="57AB84CB" w:rsidR="614F7D5E">
        <w:rPr>
          <w:b w:val="1"/>
          <w:bCs w:val="1"/>
        </w:rPr>
        <w:t>Migual et al., 2014</w:t>
      </w:r>
    </w:p>
    <w:p w:rsidR="407CF789" w:rsidP="57AB84CB" w:rsidRDefault="407CF789" w14:paraId="353D0AA6" w14:textId="14FF5218">
      <w:pPr>
        <w:pStyle w:val="ListParagraph"/>
        <w:numPr>
          <w:ilvl w:val="0"/>
          <w:numId w:val="3"/>
        </w:numPr>
        <w:jc w:val="left"/>
        <w:rPr>
          <w:b w:val="0"/>
          <w:bCs w:val="0"/>
        </w:rPr>
      </w:pPr>
      <w:r w:rsidR="407CF789">
        <w:rPr>
          <w:b w:val="0"/>
          <w:bCs w:val="0"/>
        </w:rPr>
        <w:t xml:space="preserve">I know this was not a main focus of their article and, in some ways, is a “throw away” part of their little figure on the first page, but I want to reflect on one of the things they point out as a strength to transparency and data/code sharing because it is a central motivator for why I try my best to </w:t>
      </w:r>
      <w:r w:rsidR="30735EC0">
        <w:rPr>
          <w:b w:val="0"/>
          <w:bCs w:val="0"/>
        </w:rPr>
        <w:t>adhere to these same guidelines: that detailed reporting and data/code sharing reduces errors. As someone that works primarily with children and with those who have a deficit in a core skill, one that I consider a sort of public health/social j</w:t>
      </w:r>
      <w:r w:rsidR="45B3314C">
        <w:rPr>
          <w:b w:val="0"/>
          <w:bCs w:val="0"/>
        </w:rPr>
        <w:t xml:space="preserve">ustice skill, it is WILDLY </w:t>
      </w:r>
      <w:r w:rsidR="6245E6FB">
        <w:rPr>
          <w:b w:val="0"/>
          <w:bCs w:val="0"/>
        </w:rPr>
        <w:t>important</w:t>
      </w:r>
      <w:r w:rsidR="45B3314C">
        <w:rPr>
          <w:b w:val="0"/>
          <w:bCs w:val="0"/>
        </w:rPr>
        <w:t xml:space="preserve"> to me that if I make a mistake in my work, we don’t base the next 40 years of curriculum or policy on that work. Now, that absolutely inflates the possibility that anyone will care about my work, but the idea is still there: there are people on the other side of our numbers, findings, and </w:t>
      </w:r>
      <w:r w:rsidR="31B3C9E1">
        <w:rPr>
          <w:b w:val="0"/>
          <w:bCs w:val="0"/>
        </w:rPr>
        <w:t xml:space="preserve">conclusions. If </w:t>
      </w:r>
      <w:r w:rsidR="31B3C9E1">
        <w:rPr>
          <w:b w:val="0"/>
          <w:bCs w:val="0"/>
        </w:rPr>
        <w:t>I’m</w:t>
      </w:r>
      <w:r w:rsidR="31B3C9E1">
        <w:rPr>
          <w:b w:val="0"/>
          <w:bCs w:val="0"/>
        </w:rPr>
        <w:t xml:space="preserve"> wrong about something or did something incorrectly, those people could get hurt. </w:t>
      </w:r>
      <w:r w:rsidR="31B3C9E1">
        <w:rPr>
          <w:b w:val="0"/>
          <w:bCs w:val="0"/>
        </w:rPr>
        <w:t>I think that this</w:t>
      </w:r>
      <w:r w:rsidR="31B3C9E1">
        <w:rPr>
          <w:b w:val="0"/>
          <w:bCs w:val="0"/>
        </w:rPr>
        <w:t xml:space="preserve"> is a key motivator, or at least should be a key motivator, for things like good code documentation, data sharing, etc. If I am sharing it all, a</w:t>
      </w:r>
      <w:r w:rsidR="26D02A8E">
        <w:rPr>
          <w:b w:val="0"/>
          <w:bCs w:val="0"/>
        </w:rPr>
        <w:t>sking for the community to double check me, it doesn’t feel like a “gotcha” moment like we talked about last week, instead it feels like a group effort to make sure that we are doing the best we can with the toold we have at the moment. I think this potential motivator for why we should do good science (that is, reproducible sci</w:t>
      </w:r>
      <w:r w:rsidR="13F699E6">
        <w:rPr>
          <w:b w:val="0"/>
          <w:bCs w:val="0"/>
        </w:rPr>
        <w:t xml:space="preserve">ence) is just not talked about enough and that, if we talked about it more, it could really help to start shifting the mindset around what good science is, who scientists are as people, and why we should care about sharing data and code, etc. </w:t>
      </w:r>
    </w:p>
    <w:p w:rsidR="57AB84CB" w:rsidP="57AB84CB" w:rsidRDefault="57AB84CB" w14:paraId="70AF8032" w14:textId="200E80B5">
      <w:pPr>
        <w:pStyle w:val="Normal"/>
        <w:jc w:val="left"/>
        <w:rPr>
          <w:b w:val="0"/>
          <w:bCs w:val="0"/>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
    <w:nsid w:val="6353e1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0e7e8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6a4cd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373E193"/>
    <w:rsid w:val="0AC3138C"/>
    <w:rsid w:val="0B53F81F"/>
    <w:rsid w:val="0C277404"/>
    <w:rsid w:val="12DB3052"/>
    <w:rsid w:val="139BB509"/>
    <w:rsid w:val="13F699E6"/>
    <w:rsid w:val="161BDFB8"/>
    <w:rsid w:val="1983DBDE"/>
    <w:rsid w:val="1BD2577F"/>
    <w:rsid w:val="1F63240B"/>
    <w:rsid w:val="26D02A8E"/>
    <w:rsid w:val="27537BC0"/>
    <w:rsid w:val="280FEF48"/>
    <w:rsid w:val="3049C519"/>
    <w:rsid w:val="30735EC0"/>
    <w:rsid w:val="31B3C9E1"/>
    <w:rsid w:val="3373E193"/>
    <w:rsid w:val="38B7FC7F"/>
    <w:rsid w:val="3B700EF1"/>
    <w:rsid w:val="3D76A349"/>
    <w:rsid w:val="3F5C7AB2"/>
    <w:rsid w:val="3FC11992"/>
    <w:rsid w:val="4045C268"/>
    <w:rsid w:val="407CF789"/>
    <w:rsid w:val="44473FE8"/>
    <w:rsid w:val="45B3314C"/>
    <w:rsid w:val="47374F1E"/>
    <w:rsid w:val="49062C88"/>
    <w:rsid w:val="49395F96"/>
    <w:rsid w:val="4A5B2959"/>
    <w:rsid w:val="4D319764"/>
    <w:rsid w:val="4F29438D"/>
    <w:rsid w:val="51B17FA9"/>
    <w:rsid w:val="57AB84CB"/>
    <w:rsid w:val="5DACFA20"/>
    <w:rsid w:val="614F7D5E"/>
    <w:rsid w:val="6245E6FB"/>
    <w:rsid w:val="651C7707"/>
    <w:rsid w:val="655C3DC8"/>
    <w:rsid w:val="65C0E74E"/>
    <w:rsid w:val="665F5FBB"/>
    <w:rsid w:val="693416F4"/>
    <w:rsid w:val="6C67BBC9"/>
    <w:rsid w:val="6C7DAACC"/>
    <w:rsid w:val="6CF026F7"/>
    <w:rsid w:val="6EBD5384"/>
    <w:rsid w:val="700F7D5E"/>
    <w:rsid w:val="74882756"/>
    <w:rsid w:val="75D33838"/>
    <w:rsid w:val="7C0AEA83"/>
    <w:rsid w:val="7C4E10F1"/>
    <w:rsid w:val="7DAE15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73E193"/>
  <w15:chartTrackingRefBased/>
  <w15:docId w15:val="{CF9A0B43-6470-4971-B16E-B7FF41A233A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57AB84CB"/>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722e32cb91ea478e"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2026-02-11T02:23:11.2271882Z</dcterms:created>
  <dcterms:modified xsi:type="dcterms:W3CDTF">2026-02-11T03:11:25.5270442Z</dcterms:modified>
  <dc:creator>Mahaffy, Kelly</dc:creator>
  <lastModifiedBy>Mahaffy, Kelly</lastModifiedBy>
</coreProperties>
</file>