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BE" w:rsidRPr="00A850BE" w:rsidRDefault="00A850BE" w:rsidP="00A850B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A850B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 xml:space="preserve">977 Squares of a Sorted Array. </w:t>
      </w:r>
      <w:bookmarkEnd w:id="0"/>
      <w:r w:rsidRPr="00A850B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(</w:t>
      </w:r>
      <w:hyperlink r:id="rId5" w:history="1">
        <w:r w:rsidRPr="00A850BE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A850B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 xml:space="preserve">, </w:t>
      </w:r>
      <w:hyperlink r:id="rId6" w:history="1">
        <w:r w:rsidRPr="00A850BE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#sort</w:t>
        </w:r>
      </w:hyperlink>
      <w:r w:rsidRPr="00A850B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BE5AA4" w:rsidRDefault="00A850BE"/>
    <w:p w:rsidR="00A850BE" w:rsidRPr="00A850BE" w:rsidRDefault="00A850BE" w:rsidP="00A850BE">
      <w:pPr>
        <w:pStyle w:val="Heading2"/>
        <w:shd w:val="clear" w:color="auto" w:fill="FFFFFF"/>
        <w:spacing w:before="0"/>
        <w:rPr>
          <w:b/>
        </w:rPr>
      </w:pPr>
      <w:r w:rsidRPr="00A850BE">
        <w:rPr>
          <w:rFonts w:ascii="Arial" w:hAnsi="Arial" w:cs="Arial"/>
          <w:b/>
          <w:i/>
          <w:iCs/>
          <w:color w:val="000000"/>
          <w:sz w:val="32"/>
          <w:szCs w:val="32"/>
        </w:rPr>
        <w:t>Câu hỏi:</w:t>
      </w:r>
    </w:p>
    <w:p w:rsidR="00A850BE" w:rsidRDefault="00A850BE" w:rsidP="00A850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Given an integer array nums sorted in non-decreasing order, return an array of the squares of each number sorted in non-decreasing order.</w:t>
      </w:r>
    </w:p>
    <w:p w:rsidR="00A850BE" w:rsidRPr="00A850BE" w:rsidRDefault="00A850BE" w:rsidP="00A850BE">
      <w:pPr>
        <w:pStyle w:val="Heading2"/>
        <w:spacing w:before="360" w:after="120"/>
        <w:rPr>
          <w:b/>
        </w:rPr>
      </w:pPr>
      <w:r w:rsidRPr="00A850BE">
        <w:rPr>
          <w:rFonts w:ascii="Arial" w:hAnsi="Arial" w:cs="Arial"/>
          <w:b/>
          <w:i/>
          <w:iCs/>
          <w:color w:val="000000"/>
          <w:sz w:val="32"/>
          <w:szCs w:val="32"/>
        </w:rPr>
        <w:t>Phân tích: </w:t>
      </w:r>
    </w:p>
    <w:p w:rsidR="00A850BE" w:rsidRDefault="00A850BE" w:rsidP="00A850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Input: </w:t>
      </w:r>
      <w:r>
        <w:rPr>
          <w:rFonts w:ascii="Arial" w:hAnsi="Arial" w:cs="Arial"/>
          <w:color w:val="000000"/>
          <w:sz w:val="28"/>
          <w:szCs w:val="28"/>
        </w:rPr>
        <w:t>1 mảng số nguyên không giảm ( tăng dần)</w:t>
      </w:r>
    </w:p>
    <w:p w:rsidR="00A850BE" w:rsidRDefault="00A850BE" w:rsidP="00A850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Output: </w:t>
      </w:r>
      <w:r>
        <w:rPr>
          <w:rFonts w:ascii="Arial" w:hAnsi="Arial" w:cs="Arial"/>
          <w:color w:val="000000"/>
          <w:sz w:val="28"/>
          <w:szCs w:val="28"/>
        </w:rPr>
        <w:t>1 mảng không giảm ( tăng dần): với các giá trị là các bình phương của phần tử trong mảng</w:t>
      </w:r>
    </w:p>
    <w:p w:rsidR="00A850BE" w:rsidRPr="00A850BE" w:rsidRDefault="00A850BE" w:rsidP="00A850BE">
      <w:pPr>
        <w:pStyle w:val="Heading2"/>
        <w:spacing w:before="360" w:after="120"/>
        <w:rPr>
          <w:b/>
        </w:rPr>
      </w:pPr>
      <w:r w:rsidRPr="00A850BE">
        <w:rPr>
          <w:rFonts w:ascii="Arial" w:hAnsi="Arial" w:cs="Arial"/>
          <w:b/>
          <w:i/>
          <w:iCs/>
          <w:color w:val="000000"/>
          <w:sz w:val="32"/>
          <w:szCs w:val="32"/>
        </w:rPr>
        <w:t>Solution:</w:t>
      </w:r>
    </w:p>
    <w:p w:rsidR="00A850BE" w:rsidRDefault="00A850BE" w:rsidP="00A850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Phải tạo mảng mới để chứa dãy mới </w:t>
      </w:r>
    </w:p>
    <w:p w:rsidR="00A850BE" w:rsidRDefault="00A850BE" w:rsidP="00A850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FF0000"/>
          <w:sz w:val="26"/>
          <w:szCs w:val="26"/>
        </w:rPr>
        <w:t>Sắp xếp</w:t>
      </w:r>
      <w:r>
        <w:rPr>
          <w:rFonts w:ascii="Arial" w:hAnsi="Arial" w:cs="Arial"/>
          <w:color w:val="FF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lại các phần tử đã được bình phương thành mảng không giảm (tăng dần) =&gt;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FF0000"/>
          <w:sz w:val="26"/>
          <w:szCs w:val="26"/>
        </w:rPr>
        <w:t>so sánh giá trị tuyệt đối 2 đầu </w:t>
      </w:r>
    </w:p>
    <w:p w:rsidR="00A850BE" w:rsidRDefault="00A850BE" w:rsidP="00A850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FF0000"/>
          <w:sz w:val="26"/>
          <w:szCs w:val="26"/>
        </w:rPr>
        <w:t xml:space="preserve">Bình phương </w:t>
      </w:r>
      <w:r>
        <w:rPr>
          <w:rFonts w:ascii="Arial" w:hAnsi="Arial" w:cs="Arial"/>
          <w:color w:val="000000"/>
          <w:sz w:val="26"/>
          <w:szCs w:val="26"/>
        </w:rPr>
        <w:t>các phần tử trong mảng</w:t>
      </w:r>
    </w:p>
    <w:p w:rsidR="00A850BE" w:rsidRDefault="00A850BE" w:rsidP="00A850BE">
      <w: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4307840" cy="1737360"/>
            <wp:effectExtent l="0" t="0" r="0" b="0"/>
            <wp:docPr id="1" name="Picture 1" descr="https://lh7-rt.googleusercontent.com/docsz/AD_4nXdKmW73FeaSuPJrmft-ACPyWfp2s8FL6J1hMs1GXu4oc-obgh29f4wB2r01cvk_-TmSLQqC5tbfrVSgrHqsqgqjbtDWdhuKIVQM5HiwghhmxDQgONiFDjUfldHKoQSbs2XB4Qc8aQN3D8wcO5Qncs3RzvJI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mW73FeaSuPJrmft-ACPyWfp2s8FL6J1hMs1GXu4oc-obgh29f4wB2r01cvk_-TmSLQqC5tbfrVSgrHqsqgqjbtDWdhuKIVQM5HiwghhmxDQgONiFDjUfldHKoQSbs2XB4Qc8aQN3D8wcO5Qncs3RzvJI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A8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B61"/>
    <w:multiLevelType w:val="multilevel"/>
    <w:tmpl w:val="3AC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01157"/>
    <w:multiLevelType w:val="multilevel"/>
    <w:tmpl w:val="F30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BE"/>
    <w:rsid w:val="00A850BE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8366"/>
  <w15:chartTrackingRefBased/>
  <w15:docId w15:val="{13A6BAB4-BF3A-450E-BE2D-1BF89D6D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850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sort" TargetMode="External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2024-09-02T17:25:00Z</dcterms:created>
  <dcterms:modified xsi:type="dcterms:W3CDTF">2024-09-02T17:26:00Z</dcterms:modified>
</cp:coreProperties>
</file>