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Product × Commercial Monthly Session</w:t>
      </w:r>
    </w:p>
    <w:p>
      <w:pPr>
        <w:pBdr>
          <w:bottom w:val="single" w:color="1F3864" w:sz="12" w:space="4"/>
        </w:pBdr>
        <w:spacing w:after="160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Meeting structure &amp; operating rhythm  —  proposal for input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Purpose:  Bridge the gap between what Product is building on the roadmap and Commercial's ability to prepare customers, create awareness, and feed customer demand back into Product. A two-way conversation, held monthly.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9"/>
          <w:szCs w:val="19"/>
        </w:rPr>
        <w:t xml:space="preserve">Leads:  Feron (Commercial) and Jason (Product).  This structure is shared with them for sign-off before adoption.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Standing agenda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9"/>
          <w:szCs w:val="19"/>
        </w:rPr>
        <w:t xml:space="preserve">Each section is brought by its owner. Kelly facilitates, keeps time, and captures actions — Kelly does not own the content of Product or Commercial sections.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400"/>
        <w:gridCol w:w="1560"/>
      </w:tblGrid>
      <w:tr>
        <w:tc>
          <w:tcPr>
            <w:tcW w:type="dxa" w:w="5400"/>
            <w:shd w:fill="2E549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Section</w:t>
            </w:r>
          </w:p>
        </w:tc>
        <w:tc>
          <w:tcPr>
            <w:tcW w:type="dxa" w:w="2400"/>
            <w:shd w:fill="2E549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Led by</w:t>
            </w:r>
          </w:p>
        </w:tc>
        <w:tc>
          <w:tcPr>
            <w:tcW w:type="dxa" w:w="1560"/>
            <w:shd w:fill="2E549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  Previous actions review (what moved since last meeting)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Kelly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2.  VSE roadmap &amp; upcoming releases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Product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  Instant Games roadmap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Product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4.  Betman roadmap &amp; features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Product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5.  Commercial / customer feedback &amp; requests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6.  Product performance &amp; market insights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 / Product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7.  Competitive &amp; product opportunities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8.  GTM / customer readiness for releases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 / Marketing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9.  New actions, owners &amp; decisions  (incl. assign owner for the two gaps)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Kelly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min</w:t>
            </w:r>
          </w:p>
        </w:tc>
      </w:tr>
    </w:tbl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How each product topic is handled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For every roadmap item we run the same loop, so meetings stop starting from scratch: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What did we say last time?  (pull from the tracker)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Where is it now?  (stage / target date / status change)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What's coming next?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What does Commercial need to do with it?  (GTM, customer comms, demos)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Roles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Kelly (Coordinator):  schedules the session, sets the agenda, maintains the tracker, captures decisions &amp; actions, circulates the summary, and makes sure the right info flows between Product and Commercial. Does not own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Jason (Product lead):  commits the Product team to keep the roadmap updated in the Global Product SharePoint folder; brings updates, demos and target 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Feron (Commercial lead):  brings customer/market requests and competitive intel; owns GTM readiness.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Owners TBD (not Kelly):  competitive analysis and the product-performance narrative have no owner — assigning one is a Session 3 decision. Kelly tracks that it gets assigned; it does not default to her.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Operating rhythm (between meetings)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~1 week before:  Kelly asks Product for roadmap updates / demos, and Commercial for customer feedback &amp; requests.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~2 days before:  Kelly circulates the agenda and the outstanding-actions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At the meeting:  review previous actions first, then work the agenda; capture new actions, owners and decisions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After the meeting:  Kelly sends a short summary — discussed / decided / actions + owners — and updates the tracker.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Supporting tools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Action &amp; roadmap tracker (this workbook):  Meeting Actions · Product Roadmap · Commercial Requests · Decisions &amp; Open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Global Product SharePoint folder:  single home for the product roadmap with status and target dates. Kelly has access; Jason to commit Product team to keep it updated.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Patrick's GTM board:  where release-readiness feeds the commercial team.</w:t>
      </w:r>
    </w:p>
    <w:p>
      <w:pPr>
        <w:pBdr>
          <w:top w:val="single" w:color="BFBFBF" w:sz="6" w:space="6"/>
        </w:pBdr>
        <w:spacing w:before="22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Cadence: monthly.   Next session proposed: Thursday 18 September, 11:00–12:00 (awaiting confirmation).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2026-08-25T09:10:57.395Z</dcterms:created>
  <dcterms:modified xsi:type="dcterms:W3CDTF">2026-08-25T09:10:57.409Z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