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Proxima Nova" w:cs="Proxima Nova" w:eastAsia="Proxima Nova" w:hAnsi="Proxima Nov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-228599</wp:posOffset>
            </wp:positionH>
            <wp:positionV relativeFrom="paragraph">
              <wp:posOffset>57150</wp:posOffset>
            </wp:positionV>
            <wp:extent cx="538163" cy="316064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3" cy="3160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76" w:lineRule="auto"/>
        <w:rPr>
          <w:rFonts w:ascii="Proxima Nova" w:cs="Proxima Nova" w:eastAsia="Proxima Nova" w:hAnsi="Proxima Nova"/>
          <w:b w:val="1"/>
          <w:bCs w:val="1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8"/>
          <w:szCs w:val="28"/>
          <w:rtl w:val="0"/>
        </w:rPr>
        <w:t xml:space="preserve">EPIC 1 Reactions Throughout the Funnel |  Research Report (acp-confidential)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October 28, 2022 |  </w:t>
      </w:r>
      <w:hyperlink r:id="rId7">
        <w:r w:rsidDel="00000000" w:rsidR="00000000" w:rsidRPr="00000000">
          <w:rPr>
            <w:rFonts w:ascii="Proxima Nova" w:cs="Proxima Nova" w:eastAsia="Proxima Nova" w:hAnsi="Proxima Nova"/>
            <w:color w:val="0000ee"/>
            <w:sz w:val="20"/>
            <w:szCs w:val="20"/>
            <w:u w:val="single"/>
            <w:rtl w:val="0"/>
          </w:rPr>
          <w:t xml:space="preserve">Kelly Peterson</w:t>
        </w:r>
      </w:hyperlink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after="0" w:line="276" w:lineRule="auto"/>
        <w:rPr>
          <w:rFonts w:ascii="Proxima Nova" w:cs="Proxima Nova" w:eastAsia="Proxima Nova" w:hAnsi="Proxima Nova"/>
          <w:b w:val="1"/>
          <w:bCs w:val="1"/>
          <w:color w:val="1d1c1d"/>
          <w:sz w:val="24"/>
          <w:szCs w:val="24"/>
          <w:u w:val="single"/>
        </w:rPr>
      </w:pPr>
      <w:bookmarkStart w:colFirst="0" w:colLast="0" w:name="_nn5mtrren2g9" w:id="0"/>
      <w:bookmarkEnd w:id="0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ff0000"/>
          <w:sz w:val="24"/>
          <w:szCs w:val="24"/>
          <w:rtl w:val="0"/>
        </w:rPr>
        <w:t xml:space="preserve">|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d1c1d"/>
          <w:sz w:val="24"/>
          <w:szCs w:val="24"/>
          <w:u w:val="single"/>
          <w:rtl w:val="0"/>
        </w:rPr>
        <w:t xml:space="preserve">Research Objective: </w:t>
      </w:r>
    </w:p>
    <w:p w:rsidR="00000000" w:rsidDel="00000000" w:rsidP="00000000" w:rsidRDefault="00000000" w:rsidRPr="00000000" w14:paraId="00000006">
      <w:pPr>
        <w:pStyle w:val="Title"/>
        <w:spacing w:after="200" w:line="276" w:lineRule="auto"/>
        <w:rPr/>
      </w:pPr>
      <w:bookmarkStart w:colFirst="0" w:colLast="0" w:name="_84ofcakcvlqk" w:id="1"/>
      <w:bookmarkEnd w:id="1"/>
      <w:r w:rsidDel="00000000" w:rsidR="00000000" w:rsidRPr="00000000">
        <w:rPr>
          <w:rFonts w:ascii="Proxima Nova" w:cs="Proxima Nova" w:eastAsia="Proxima Nova" w:hAnsi="Proxima Nova"/>
          <w:color w:val="1d1c1d"/>
          <w:sz w:val="20"/>
          <w:szCs w:val="20"/>
          <w:rtl w:val="0"/>
        </w:rPr>
        <w:t xml:space="preserve">To understand Cx sentiment throughout the funnel around Total Fees, Nearby Low Fees, selection and quality.  The insights from these sessions will be used to build a survey that will field among a broader audience.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spacing w:after="0" w:line="276" w:lineRule="auto"/>
        <w:rPr>
          <w:rFonts w:ascii="Proxima Nova" w:cs="Proxima Nova" w:eastAsia="Proxima Nova" w:hAnsi="Proxima Nova"/>
          <w:b w:val="1"/>
          <w:bCs w:val="1"/>
          <w:color w:val="1d1c1d"/>
          <w:sz w:val="24"/>
          <w:szCs w:val="24"/>
          <w:u w:val="single"/>
        </w:rPr>
      </w:pPr>
      <w:bookmarkStart w:colFirst="0" w:colLast="0" w:name="_7b6m8q8cps8e" w:id="2"/>
      <w:bookmarkEnd w:id="2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ff0000"/>
          <w:sz w:val="24"/>
          <w:szCs w:val="24"/>
          <w:rtl w:val="0"/>
        </w:rPr>
        <w:t xml:space="preserve">|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d1c1d"/>
          <w:sz w:val="24"/>
          <w:szCs w:val="24"/>
          <w:u w:val="single"/>
          <w:rtl w:val="0"/>
        </w:rPr>
        <w:t xml:space="preserve">Research Questions (not Cx questions):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Converted: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drove them to order from Nearby:low fees?  Did they notice it?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How do they feel about the selection available to them? What do they care about?  What’s missing?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will keep them coming back regularly?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Have there been any other pain points in their experience around Nearby (e.g. CS, quality, timeliness)?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Non-Convert: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Are they aware of and do they understand Nearby?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are the top reasons why they did not complete a Nearby order?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can DoorDash do to make Nearby more exciting for them?  What is missing?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are they doing instead of ordering through DoorDash?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tradeoffs are they willing to make/what tradeoffs feel fair?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Proxima Nova" w:cs="Proxima Nova" w:eastAsia="Proxima Nova" w:hAnsi="Proxima Nova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spacing w:after="0" w:line="276" w:lineRule="auto"/>
        <w:rPr>
          <w:rFonts w:ascii="Proxima Nova" w:cs="Proxima Nova" w:eastAsia="Proxima Nova" w:hAnsi="Proxima Nova"/>
          <w:b w:val="1"/>
          <w:bCs w:val="1"/>
          <w:color w:val="1d1c1d"/>
          <w:sz w:val="24"/>
          <w:szCs w:val="24"/>
          <w:u w:val="single"/>
        </w:rPr>
      </w:pPr>
      <w:bookmarkStart w:colFirst="0" w:colLast="0" w:name="_6wf4us98bynq" w:id="3"/>
      <w:bookmarkEnd w:id="3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ff0000"/>
          <w:sz w:val="24"/>
          <w:szCs w:val="24"/>
          <w:rtl w:val="0"/>
        </w:rPr>
        <w:t xml:space="preserve">|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d1c1d"/>
          <w:sz w:val="24"/>
          <w:szCs w:val="24"/>
          <w:u w:val="single"/>
          <w:rtl w:val="0"/>
        </w:rPr>
        <w:t xml:space="preserve">Research Approach: 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line="276" w:lineRule="auto"/>
        <w:ind w:left="14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1:1 20 min qualitative interviews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line="276" w:lineRule="auto"/>
        <w:ind w:left="14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N=1 non-convert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line="276" w:lineRule="auto"/>
        <w:ind w:left="1440" w:hanging="360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N=2 convert but no repeat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line="276" w:lineRule="auto"/>
        <w:ind w:left="1440" w:hanging="360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N=3 repeat Cx</w:t>
      </w:r>
    </w:p>
    <w:p w:rsidR="00000000" w:rsidDel="00000000" w:rsidP="00000000" w:rsidRDefault="00000000" w:rsidRPr="00000000" w14:paraId="0000001A">
      <w:pPr>
        <w:spacing w:line="276" w:lineRule="auto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8.045540796964"/>
        <w:gridCol w:w="888.045540796964"/>
        <w:gridCol w:w="2397.722960151803"/>
        <w:gridCol w:w="888.045540796964"/>
        <w:gridCol w:w="2655.256166982922"/>
        <w:gridCol w:w="1642.8842504743832"/>
        <w:tblGridChange w:id="0">
          <w:tblGrid>
            <w:gridCol w:w="888.045540796964"/>
            <w:gridCol w:w="888.045540796964"/>
            <w:gridCol w:w="2397.722960151803"/>
            <w:gridCol w:w="888.045540796964"/>
            <w:gridCol w:w="2655.256166982922"/>
            <w:gridCol w:w="1642.884250474383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Recording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Recording Passcode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Kevi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10:00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Classic Churned, Non-Convert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VB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Proxima Nova" w:cs="Proxima Nova" w:eastAsia="Proxima Nova" w:hAnsi="Proxima Nova"/>
                  <w:color w:val="1155cc"/>
                  <w:sz w:val="20"/>
                  <w:szCs w:val="20"/>
                  <w:u w:val="single"/>
                  <w:rtl w:val="0"/>
                </w:rPr>
                <w:t xml:space="preserve">https://doordash.zoom.us/rec/share/exqTzW5H5ZcIJcc1SF8dPsvpWtV02B_hRlZ4I951QjUa4ikl4BIUuuf5dnGZ1kyA.ccmEBsmDatnx5j1O?startTime=1666965682000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nnQ9**&amp;f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Greg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10:20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Classic Active, Repeat Deliveries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Austin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Proxima Nova" w:cs="Proxima Nova" w:eastAsia="Proxima Nova" w:hAnsi="Proxima Nova"/>
                  <w:color w:val="1155cc"/>
                  <w:sz w:val="20"/>
                  <w:szCs w:val="20"/>
                  <w:u w:val="single"/>
                  <w:rtl w:val="0"/>
                </w:rPr>
                <w:t xml:space="preserve">https://doordash.zoom.us/rec/share/9QgBhi-Mq0IzNcCOXz-_5DGhAifFqWA7mJnXBRe4D9dVf9gE-BrhE1QydKnuBS-K.3VA2yzgJqAanHYP8?startTime=1666967005000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41W@AweA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Terry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10:40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Classic Active, Repeat Deliveries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VB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rFonts w:ascii="Proxima Nova" w:cs="Proxima Nova" w:eastAsia="Proxima Nova" w:hAnsi="Proxima Nova"/>
                  <w:color w:val="1155cc"/>
                  <w:sz w:val="20"/>
                  <w:szCs w:val="20"/>
                  <w:u w:val="single"/>
                  <w:rtl w:val="0"/>
                </w:rPr>
                <w:t xml:space="preserve">https://doordash.zoom.us/rec/share/XJAEol5prkZJUZNDfJey-_B1PjkkEJDtLgf4sMeav5DHc1-LhxYy8JbgyafrNGoz.K0Y1PWUWMFBfc0rh?startTime=1666968308000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4*7%n32u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Kathleen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11:20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Classic Churned, Converted No Repeat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VB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rFonts w:ascii="Proxima Nova" w:cs="Proxima Nova" w:eastAsia="Proxima Nova" w:hAnsi="Proxima Nova"/>
                  <w:color w:val="1155cc"/>
                  <w:sz w:val="20"/>
                  <w:szCs w:val="20"/>
                  <w:u w:val="single"/>
                  <w:rtl w:val="0"/>
                </w:rPr>
                <w:t xml:space="preserve">https://doordash.zoom.us/rec/share/BM0OGJxybIUZlYPRZIjdlhCwVenmFFAm4f379Aenzeeldg7AfLjAA8K6eAcaOxnv.XOm98a4m14BJOyOw?startTime=1666971086000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5Rm2eZ@d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Erika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1:40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Classic Active, Repeat Deliveries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VB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rFonts w:ascii="Proxima Nova" w:cs="Proxima Nova" w:eastAsia="Proxima Nova" w:hAnsi="Proxima Nova"/>
                  <w:color w:val="1155cc"/>
                  <w:sz w:val="20"/>
                  <w:szCs w:val="20"/>
                  <w:u w:val="single"/>
                  <w:rtl w:val="0"/>
                </w:rPr>
                <w:t xml:space="preserve">https://doordash.zoom.us/rec/share/1m_ii4Q3YRSwRjRlr_Mr_VRKB46g7OBFGjfEvQiapFWEBgdCJH96clslTW2JNuhC.5pWPSm3lUzxBwL6N?startTime=1666978944000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G4.dh!!j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Laura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2:40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Classic Dormant, Converted No Repeat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VB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rFonts w:ascii="Proxima Nova" w:cs="Proxima Nova" w:eastAsia="Proxima Nova" w:hAnsi="Proxima Nova"/>
                  <w:color w:val="1155cc"/>
                  <w:sz w:val="20"/>
                  <w:szCs w:val="20"/>
                  <w:u w:val="single"/>
                  <w:rtl w:val="0"/>
                </w:rPr>
                <w:t xml:space="preserve">https://doordash.zoom.us/rec/share/USILfKfhH66u_FVydYLg-p3bKWlLt4phz_sHqa-kjqAVEY9R7lh5h1D7ijQP2NS_.Dky30CjtBaySqgvw?startTime=1666982353000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7un1Fjv?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line="276" w:lineRule="auto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ff0000"/>
          <w:sz w:val="24"/>
          <w:szCs w:val="24"/>
          <w:rtl w:val="0"/>
        </w:rPr>
        <w:t xml:space="preserve">|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Insights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AWARENESS is one of the biggest barriers to adoption (or awareness that it was even adopted)</w:t>
      </w:r>
    </w:p>
    <w:p w:rsidR="00000000" w:rsidDel="00000000" w:rsidP="00000000" w:rsidRDefault="00000000" w:rsidRPr="00000000" w14:paraId="0000004B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We need to explore additional efforts in-app and outside of the app to educate Cx on Nearby &amp; Total Fees.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None of the 6 Cx we spoke with were aware of nearby fees (even if they converted on a Nearby Rx).  One Cx remembered seeing it after being exposed to stimulus, but said they did not purchase anything at that moment so they forgot about it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Cx found the carousel in app after discussing it, but have not noticed it within the carousel because it is not how they typically shop on DoorDash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5 out of 6 Cx interviewed have a Rx or Cuisine in mind when visiting the DoorDash app, only 1 uses DoorDash as a place for discovery of new Rx</w:t>
      </w:r>
    </w:p>
    <w:p w:rsidR="00000000" w:rsidDel="00000000" w:rsidP="00000000" w:rsidRDefault="00000000" w:rsidRPr="00000000" w14:paraId="00000050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Most Cx (including the discovery Cx) use the cuisine filters to find a Rx to order from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Affordability + Personalization will be key to the success of Pad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All Cx mentioned specific preferences when it comes to what they eat and many expect DoorDash to tailor their experience to their behaviors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2 Cx mentioned they did not want to see national food chains or fast food</w:t>
      </w:r>
    </w:p>
    <w:p w:rsidR="00000000" w:rsidDel="00000000" w:rsidP="00000000" w:rsidRDefault="00000000" w:rsidRPr="00000000" w14:paraId="00000054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Though these Cx mentioned they sometimes add these options on using Double Dash for their children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1 Cx mentioned they wanted more casual dining options and less fast food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2 Cx mentioned gluten allergies in their household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2 mentioned wanting to call out things that are new and exciting in their local area</w:t>
      </w:r>
    </w:p>
    <w:p w:rsidR="00000000" w:rsidDel="00000000" w:rsidP="00000000" w:rsidRDefault="00000000" w:rsidRPr="00000000" w14:paraId="00000058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There are some gaps in selection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Cx have very specific preferences that were mentioned (especially in VB).  I will need to go back to the video to pull the list of Rx that were called out, will send through as a fast follow</w:t>
      </w:r>
    </w:p>
    <w:p w:rsidR="00000000" w:rsidDel="00000000" w:rsidP="00000000" w:rsidRDefault="00000000" w:rsidRPr="00000000" w14:paraId="0000005B">
      <w:pPr>
        <w:ind w:left="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Some quick considerations:  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 a Nearby:low total fees as a filter to help increase visibility and stickiness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Post order communication: message that says you saved $XX with Nearby Total Fees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Out of app messaging around total fees, how it works, and how it bring affordability to the forefront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Use behavioral data to create a segment of “pickup preferers” and understand how these Cx interact with Nearby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Update some of the basics around ordering experience as it relates to filtering, make it easier for Cx to filter by cuisine, allergy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Better personalization of Cx repeat Rx &amp; cuisines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ordash.zoom.us/rec/share/BM0OGJxybIUZlYPRZIjdlhCwVenmFFAm4f379Aenzeeldg7AfLjAA8K6eAcaOxnv.XOm98a4m14BJOyOw?startTime=1666971086000" TargetMode="External"/><Relationship Id="rId10" Type="http://schemas.openxmlformats.org/officeDocument/2006/relationships/hyperlink" Target="https://doordash.zoom.us/rec/share/XJAEol5prkZJUZNDfJey-_B1PjkkEJDtLgf4sMeav5DHc1-LhxYy8JbgyafrNGoz.K0Y1PWUWMFBfc0rh?startTime=1666968308000" TargetMode="External"/><Relationship Id="rId13" Type="http://schemas.openxmlformats.org/officeDocument/2006/relationships/hyperlink" Target="https://doordash.zoom.us/rec/share/USILfKfhH66u_FVydYLg-p3bKWlLt4phz_sHqa-kjqAVEY9R7lh5h1D7ijQP2NS_.Dky30CjtBaySqgvw?startTime=1666982353000" TargetMode="External"/><Relationship Id="rId12" Type="http://schemas.openxmlformats.org/officeDocument/2006/relationships/hyperlink" Target="https://doordash.zoom.us/rec/share/1m_ii4Q3YRSwRjRlr_Mr_VRKB46g7OBFGjfEvQiapFWEBgdCJH96clslTW2JNuhC.5pWPSm3lUzxBwL6N?startTime=166697894400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ordash.zoom.us/rec/share/9QgBhi-Mq0IzNcCOXz-_5DGhAifFqWA7mJnXBRe4D9dVf9gE-BrhE1QydKnuBS-K.3VA2yzgJqAanHYP8?startTime=1666967005000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kelly.peterson@doordash.com" TargetMode="External"/><Relationship Id="rId8" Type="http://schemas.openxmlformats.org/officeDocument/2006/relationships/hyperlink" Target="https://doordash.zoom.us/rec/share/exqTzW5H5ZcIJcc1SF8dPsvpWtV02B_hRlZ4I951QjUa4ikl4BIUuuf5dnGZ1kyA.ccmEBsmDatnx5j1O?startTime=166696568200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