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0" w:after="40"/>
        <w:jc w:val="center"/>
      </w:pPr>
      <w:r>
        <w:rPr>
          <w:b/>
          <w:bCs/>
          <w:color w:val="0F172A"/>
          <w:sz w:val="24"/>
          <w:szCs w:val="24"/>
          <w:rtl w:val="0"/>
        </w:rPr>
        <w:t>CAMARINES SUR POLYTECHNIC COLLEGES</w:t>
      </w:r>
      <w:r>
        <w:rPr>
          <w:b/>
          <w:bCs/>
          <w:color w:val="0F172A"/>
          <w:sz w:val="24"/>
          <w:szCs w:val="24"/>
          <w:rtl w:val="0"/>
        </w:rPr>
        <w:br w:type="textWrapping"/>
      </w:r>
      <w:r>
        <w:rPr>
          <w:b/>
          <w:bCs/>
          <w:color w:val="1E3A8A"/>
          <w:sz w:val="22"/>
          <w:szCs w:val="22"/>
          <w:rtl w:val="0"/>
        </w:rPr>
        <w:t>COLLEGE OF COMPUTER STUDIES</w:t>
      </w:r>
      <w:r>
        <w:rPr>
          <w:b/>
          <w:bCs/>
          <w:color w:val="1E3A8A"/>
          <w:sz w:val="22"/>
          <w:szCs w:val="22"/>
          <w:rtl w:val="0"/>
        </w:rPr>
        <w:br w:type="textWrapping"/>
      </w:r>
      <w:r>
        <w:rPr>
          <w:color w:val="64748B"/>
          <w:sz w:val="19"/>
          <w:szCs w:val="19"/>
          <w:rtl w:val="0"/>
        </w:rPr>
        <w:t>CCCS 106: Application Development and Emerging Technologies (AY 2026-2027)</w:t>
      </w:r>
      <w:r>
        <w:rPr>
          <w:color w:val="64748B"/>
          <w:sz w:val="19"/>
          <w:szCs w:val="19"/>
          <w:rtl w:val="0"/>
        </w:rPr>
        <w:br w:type="textWrapping"/>
      </w:r>
    </w:p>
    <w:p w14:paraId="00000002">
      <w:pPr>
        <w:spacing w:after="280"/>
        <w:jc w:val="center"/>
      </w:pPr>
      <w:r>
        <w:rPr>
          <w:color w:val="CBD5E1"/>
          <w:rtl w:val="0"/>
        </w:rPr>
        <w:t>--------------------------------------------------</w:t>
      </w:r>
    </w:p>
    <w:p w14:paraId="00000003">
      <w:pPr>
        <w:spacing w:after="120"/>
        <w:jc w:val="center"/>
      </w:pPr>
      <w:r>
        <w:rPr>
          <w:b/>
          <w:bCs/>
          <w:color w:val="1E3A8A"/>
          <w:sz w:val="36"/>
          <w:szCs w:val="36"/>
          <w:rtl w:val="0"/>
        </w:rPr>
        <w:t>LABORATORY TASK REPORT 01</w:t>
      </w:r>
    </w:p>
    <w:p w14:paraId="00000004">
      <w:pPr>
        <w:spacing w:after="360"/>
        <w:jc w:val="center"/>
      </w:pPr>
      <w:r>
        <w:rPr>
          <w:i/>
          <w:iCs/>
          <w:color w:val="475569"/>
          <w:sz w:val="23"/>
          <w:szCs w:val="23"/>
          <w:rtl w:val="0"/>
        </w:rPr>
        <w:t>Environment Isolation, Modern Flet GUI &amp; Collaborative 3-Developer Git Workflow</w:t>
      </w:r>
    </w:p>
    <w:tbl>
      <w:tblPr>
        <w:tblStyle w:val="166"/>
        <w:tblW w:w="9360" w:type="dxa"/>
        <w:jc w:val="center"/>
        <w:tblLayout w:type="fixed"/>
        <w:tblCellMar>
          <w:top w:w="0" w:type="dxa"/>
          <w:left w:w="108" w:type="dxa"/>
          <w:bottom w:w="0" w:type="dxa"/>
          <w:right w:w="108" w:type="dxa"/>
        </w:tblCellMar>
      </w:tblPr>
      <w:tblGrid>
        <w:gridCol w:w="4680"/>
        <w:gridCol w:w="4680"/>
      </w:tblGrid>
      <w:tr w14:paraId="25BA9A52">
        <w:tblPrEx>
          <w:tblCellMar>
            <w:top w:w="0" w:type="dxa"/>
            <w:left w:w="108" w:type="dxa"/>
            <w:bottom w:w="0" w:type="dxa"/>
            <w:right w:w="108" w:type="dxa"/>
          </w:tblCellMar>
        </w:tblPrEx>
        <w:trPr>
          <w:jc w:val="center"/>
        </w:trPr>
        <w:tc>
          <w:tcPr>
            <w:shd w:val="clear" w:color="auto" w:fill="F1F5F9"/>
            <w:tcMar>
              <w:top w:w="80" w:type="dxa"/>
              <w:left w:w="120" w:type="dxa"/>
              <w:bottom w:w="80" w:type="dxa"/>
              <w:right w:w="120" w:type="dxa"/>
            </w:tcMar>
          </w:tcPr>
          <w:p w14:paraId="00000005">
            <w:pPr>
              <w:spacing w:after="0"/>
            </w:pPr>
            <w:r>
              <w:rPr>
                <w:b/>
                <w:bCs/>
                <w:color w:val="1E293B"/>
                <w:sz w:val="19"/>
                <w:szCs w:val="19"/>
                <w:rtl w:val="0"/>
              </w:rPr>
              <w:t xml:space="preserve">Group Designation: </w:t>
            </w:r>
          </w:p>
        </w:tc>
        <w:tc>
          <w:tcPr>
            <w:shd w:val="clear" w:color="auto" w:fill="FFFFFF"/>
            <w:tcMar>
              <w:top w:w="80" w:type="dxa"/>
              <w:left w:w="120" w:type="dxa"/>
              <w:bottom w:w="80" w:type="dxa"/>
              <w:right w:w="120" w:type="dxa"/>
            </w:tcMar>
          </w:tcPr>
          <w:p w14:paraId="00000006">
            <w:pPr>
              <w:spacing w:after="0"/>
            </w:pPr>
            <w:r>
              <w:rPr>
                <w:color w:val="0F172A"/>
                <w:sz w:val="19"/>
                <w:szCs w:val="19"/>
                <w:rtl w:val="0"/>
              </w:rPr>
              <w:t>Group No. 12</w:t>
            </w:r>
          </w:p>
        </w:tc>
      </w:tr>
      <w:tr w14:paraId="225D8CEB">
        <w:tblPrEx>
          <w:tblCellMar>
            <w:top w:w="0" w:type="dxa"/>
            <w:left w:w="108" w:type="dxa"/>
            <w:bottom w:w="0" w:type="dxa"/>
            <w:right w:w="108" w:type="dxa"/>
          </w:tblCellMar>
        </w:tblPrEx>
        <w:trPr>
          <w:jc w:val="center"/>
        </w:trPr>
        <w:tc>
          <w:tcPr>
            <w:shd w:val="clear" w:color="auto" w:fill="F1F5F9"/>
            <w:tcMar>
              <w:top w:w="80" w:type="dxa"/>
              <w:left w:w="120" w:type="dxa"/>
              <w:bottom w:w="80" w:type="dxa"/>
              <w:right w:w="120" w:type="dxa"/>
            </w:tcMar>
          </w:tcPr>
          <w:p w14:paraId="00000007">
            <w:pPr>
              <w:spacing w:after="0"/>
            </w:pPr>
            <w:r>
              <w:rPr>
                <w:b/>
                <w:bCs/>
                <w:color w:val="1E293B"/>
                <w:sz w:val="19"/>
                <w:szCs w:val="19"/>
                <w:rtl w:val="0"/>
              </w:rPr>
              <w:t>Date of Submission:</w:t>
            </w:r>
          </w:p>
        </w:tc>
        <w:tc>
          <w:tcPr>
            <w:shd w:val="clear" w:color="auto" w:fill="FFFFFF"/>
            <w:tcMar>
              <w:top w:w="80" w:type="dxa"/>
              <w:left w:w="120" w:type="dxa"/>
              <w:bottom w:w="80" w:type="dxa"/>
              <w:right w:w="120" w:type="dxa"/>
            </w:tcMar>
          </w:tcPr>
          <w:p w14:paraId="00000008">
            <w:pPr>
              <w:spacing w:after="0"/>
            </w:pPr>
            <w:r>
              <w:rPr>
                <w:color w:val="0F172A"/>
                <w:sz w:val="19"/>
                <w:szCs w:val="19"/>
                <w:rtl w:val="0"/>
              </w:rPr>
              <w:t>September 9, 2026</w:t>
            </w:r>
          </w:p>
        </w:tc>
      </w:tr>
      <w:tr w14:paraId="2565602C">
        <w:tblPrEx>
          <w:tblCellMar>
            <w:top w:w="0" w:type="dxa"/>
            <w:left w:w="108" w:type="dxa"/>
            <w:bottom w:w="0" w:type="dxa"/>
            <w:right w:w="108" w:type="dxa"/>
          </w:tblCellMar>
        </w:tblPrEx>
        <w:trPr>
          <w:jc w:val="center"/>
        </w:trPr>
        <w:tc>
          <w:tcPr>
            <w:shd w:val="clear" w:color="auto" w:fill="F1F5F9"/>
            <w:tcMar>
              <w:top w:w="80" w:type="dxa"/>
              <w:left w:w="120" w:type="dxa"/>
              <w:bottom w:w="80" w:type="dxa"/>
              <w:right w:w="120" w:type="dxa"/>
            </w:tcMar>
          </w:tcPr>
          <w:p w14:paraId="00000009">
            <w:pPr>
              <w:spacing w:after="0"/>
            </w:pPr>
            <w:r>
              <w:rPr>
                <w:b/>
                <w:bCs/>
                <w:color w:val="1E293B"/>
                <w:sz w:val="19"/>
                <w:szCs w:val="19"/>
                <w:rtl w:val="0"/>
              </w:rPr>
              <w:t>Course Instructor:</w:t>
            </w:r>
          </w:p>
        </w:tc>
        <w:tc>
          <w:tcPr>
            <w:shd w:val="clear" w:color="auto" w:fill="FFFFFF"/>
            <w:tcMar>
              <w:top w:w="80" w:type="dxa"/>
              <w:left w:w="120" w:type="dxa"/>
              <w:bottom w:w="80" w:type="dxa"/>
              <w:right w:w="120" w:type="dxa"/>
            </w:tcMar>
          </w:tcPr>
          <w:p w14:paraId="0000000A">
            <w:pPr>
              <w:spacing w:after="0"/>
            </w:pPr>
            <w:r>
              <w:rPr>
                <w:color w:val="0F172A"/>
                <w:sz w:val="19"/>
                <w:szCs w:val="19"/>
                <w:rtl w:val="0"/>
              </w:rPr>
              <w:t>Engr. Allan Ibo Jr. | CSPC College of Computer Studies</w:t>
            </w:r>
          </w:p>
        </w:tc>
      </w:tr>
    </w:tbl>
    <w:p w14:paraId="0000000B">
      <w:pPr>
        <w:spacing w:after="160"/>
      </w:pPr>
    </w:p>
    <w:p w14:paraId="0000000C">
      <w:pPr>
        <w:spacing w:before="160" w:after="80"/>
      </w:pPr>
      <w:r>
        <w:rPr>
          <w:b/>
          <w:bCs/>
          <w:color w:val="1E3A8A"/>
          <w:sz w:val="22"/>
          <w:szCs w:val="22"/>
          <w:rtl w:val="0"/>
        </w:rPr>
        <w:t>TEAM TRIAD MEMBERS &amp; TECHNICAL ROLES</w:t>
      </w:r>
    </w:p>
    <w:tbl>
      <w:tblPr>
        <w:tblStyle w:val="167"/>
        <w:tblW w:w="9360" w:type="dxa"/>
        <w:jc w:val="center"/>
        <w:tblLayout w:type="fixed"/>
        <w:tblCellMar>
          <w:top w:w="0" w:type="dxa"/>
          <w:left w:w="108" w:type="dxa"/>
          <w:bottom w:w="0" w:type="dxa"/>
          <w:right w:w="108" w:type="dxa"/>
        </w:tblCellMar>
      </w:tblPr>
      <w:tblGrid>
        <w:gridCol w:w="2340"/>
        <w:gridCol w:w="2340"/>
        <w:gridCol w:w="2340"/>
        <w:gridCol w:w="2340"/>
      </w:tblGrid>
      <w:tr w14:paraId="27A5E38B">
        <w:tblPrEx>
          <w:tblCellMar>
            <w:top w:w="0" w:type="dxa"/>
            <w:left w:w="108" w:type="dxa"/>
            <w:bottom w:w="0" w:type="dxa"/>
            <w:right w:w="108" w:type="dxa"/>
          </w:tblCellMar>
        </w:tblPrEx>
        <w:trPr>
          <w:jc w:val="center"/>
        </w:trPr>
        <w:tc>
          <w:tcPr>
            <w:shd w:val="clear" w:color="auto" w:fill="1E3A8A"/>
            <w:tcMar>
              <w:top w:w="100" w:type="dxa"/>
              <w:left w:w="100" w:type="dxa"/>
              <w:bottom w:w="100" w:type="dxa"/>
              <w:right w:w="100" w:type="dxa"/>
            </w:tcMar>
          </w:tcPr>
          <w:p w14:paraId="0000000D">
            <w:pPr>
              <w:spacing w:after="0"/>
              <w:jc w:val="center"/>
            </w:pPr>
            <w:r>
              <w:rPr>
                <w:b/>
                <w:bCs/>
                <w:color w:val="FFFFFF"/>
                <w:sz w:val="18"/>
                <w:szCs w:val="18"/>
                <w:rtl w:val="0"/>
              </w:rPr>
              <w:t>Student Full Name</w:t>
            </w:r>
          </w:p>
        </w:tc>
        <w:tc>
          <w:tcPr>
            <w:shd w:val="clear" w:color="auto" w:fill="1E3A8A"/>
            <w:tcMar>
              <w:top w:w="100" w:type="dxa"/>
              <w:left w:w="100" w:type="dxa"/>
              <w:bottom w:w="100" w:type="dxa"/>
              <w:right w:w="100" w:type="dxa"/>
            </w:tcMar>
          </w:tcPr>
          <w:p w14:paraId="0000000E">
            <w:pPr>
              <w:spacing w:after="0"/>
              <w:jc w:val="center"/>
            </w:pPr>
            <w:r>
              <w:rPr>
                <w:b/>
                <w:bCs/>
                <w:color w:val="FFFFFF"/>
                <w:sz w:val="18"/>
                <w:szCs w:val="18"/>
                <w:rtl w:val="0"/>
              </w:rPr>
              <w:t>Student ID</w:t>
            </w:r>
          </w:p>
        </w:tc>
        <w:tc>
          <w:tcPr>
            <w:shd w:val="clear" w:color="auto" w:fill="1E3A8A"/>
            <w:tcMar>
              <w:top w:w="100" w:type="dxa"/>
              <w:left w:w="100" w:type="dxa"/>
              <w:bottom w:w="100" w:type="dxa"/>
              <w:right w:w="100" w:type="dxa"/>
            </w:tcMar>
          </w:tcPr>
          <w:p w14:paraId="0000000F">
            <w:pPr>
              <w:spacing w:after="0"/>
              <w:jc w:val="center"/>
            </w:pPr>
            <w:r>
              <w:rPr>
                <w:b/>
                <w:bCs/>
                <w:color w:val="FFFFFF"/>
                <w:sz w:val="18"/>
                <w:szCs w:val="18"/>
                <w:rtl w:val="0"/>
              </w:rPr>
              <w:t>GitHub Username</w:t>
            </w:r>
          </w:p>
        </w:tc>
        <w:tc>
          <w:tcPr>
            <w:shd w:val="clear" w:color="auto" w:fill="1E3A8A"/>
            <w:tcMar>
              <w:top w:w="100" w:type="dxa"/>
              <w:left w:w="100" w:type="dxa"/>
              <w:bottom w:w="100" w:type="dxa"/>
              <w:right w:w="100" w:type="dxa"/>
            </w:tcMar>
          </w:tcPr>
          <w:p w14:paraId="00000010">
            <w:pPr>
              <w:spacing w:after="0"/>
              <w:jc w:val="center"/>
            </w:pPr>
            <w:r>
              <w:rPr>
                <w:b/>
                <w:bCs/>
                <w:color w:val="FFFFFF"/>
                <w:sz w:val="18"/>
                <w:szCs w:val="18"/>
                <w:rtl w:val="0"/>
              </w:rPr>
              <w:t>Assigned Triad Role &amp; Branch</w:t>
            </w:r>
          </w:p>
        </w:tc>
      </w:tr>
      <w:tr w14:paraId="7A0FAA0A">
        <w:tblPrEx>
          <w:tblCellMar>
            <w:top w:w="0" w:type="dxa"/>
            <w:left w:w="108" w:type="dxa"/>
            <w:bottom w:w="0" w:type="dxa"/>
            <w:right w:w="108" w:type="dxa"/>
          </w:tblCellMar>
        </w:tblPrEx>
        <w:trPr>
          <w:jc w:val="center"/>
        </w:trPr>
        <w:tc>
          <w:tcPr>
            <w:shd w:val="clear" w:color="auto" w:fill="FFFFFF"/>
            <w:tcMar>
              <w:top w:w="80" w:type="dxa"/>
              <w:left w:w="100" w:type="dxa"/>
              <w:bottom w:w="80" w:type="dxa"/>
              <w:right w:w="100" w:type="dxa"/>
            </w:tcMar>
          </w:tcPr>
          <w:p w14:paraId="00000011">
            <w:pPr>
              <w:spacing w:after="0"/>
            </w:pPr>
            <w:r>
              <w:rPr>
                <w:b/>
                <w:bCs/>
                <w:sz w:val="18"/>
                <w:szCs w:val="18"/>
                <w:rtl w:val="0"/>
              </w:rPr>
              <w:t>Kelly Saldo</w:t>
            </w:r>
          </w:p>
        </w:tc>
        <w:tc>
          <w:tcPr>
            <w:shd w:val="clear" w:color="auto" w:fill="FFFFFF"/>
            <w:tcMar>
              <w:top w:w="80" w:type="dxa"/>
              <w:left w:w="100" w:type="dxa"/>
              <w:bottom w:w="80" w:type="dxa"/>
              <w:right w:w="100" w:type="dxa"/>
            </w:tcMar>
          </w:tcPr>
          <w:p w14:paraId="00000012">
            <w:pPr>
              <w:spacing w:after="0"/>
            </w:pPr>
            <w:r>
              <w:rPr>
                <w:sz w:val="18"/>
                <w:szCs w:val="18"/>
                <w:rtl w:val="0"/>
              </w:rPr>
              <w:t>2411287</w:t>
            </w:r>
          </w:p>
        </w:tc>
        <w:tc>
          <w:tcPr>
            <w:shd w:val="clear" w:color="auto" w:fill="FFFFFF"/>
            <w:tcMar>
              <w:top w:w="80" w:type="dxa"/>
              <w:left w:w="100" w:type="dxa"/>
              <w:bottom w:w="80" w:type="dxa"/>
              <w:right w:w="100" w:type="dxa"/>
            </w:tcMar>
          </w:tcPr>
          <w:p w14:paraId="00000013">
            <w:pPr>
              <w:spacing w:after="0"/>
            </w:pPr>
            <w:r>
              <w:rPr>
                <w:sz w:val="18"/>
                <w:szCs w:val="18"/>
                <w:rtl w:val="0"/>
              </w:rPr>
              <w:t>@kellysldo</w:t>
            </w:r>
          </w:p>
        </w:tc>
        <w:tc>
          <w:tcPr>
            <w:shd w:val="clear" w:color="auto" w:fill="FFFFFF"/>
            <w:tcMar>
              <w:top w:w="80" w:type="dxa"/>
              <w:left w:w="100" w:type="dxa"/>
              <w:bottom w:w="80" w:type="dxa"/>
              <w:right w:w="100" w:type="dxa"/>
            </w:tcMar>
          </w:tcPr>
          <w:p w14:paraId="00000014">
            <w:pPr>
              <w:spacing w:after="0"/>
            </w:pPr>
            <w:r>
              <w:rPr>
                <w:sz w:val="18"/>
                <w:szCs w:val="18"/>
                <w:rtl w:val="0"/>
              </w:rPr>
              <w:t>Developer 1 (Lead UI)</w:t>
            </w:r>
            <w:r>
              <w:rPr>
                <w:sz w:val="18"/>
                <w:szCs w:val="18"/>
                <w:rtl w:val="0"/>
              </w:rPr>
              <w:br w:type="textWrapping"/>
            </w:r>
            <w:r>
              <w:rPr>
                <w:sz w:val="18"/>
                <w:szCs w:val="18"/>
                <w:rtl w:val="0"/>
              </w:rPr>
              <w:t>feature/dev1-profile</w:t>
            </w:r>
          </w:p>
        </w:tc>
      </w:tr>
      <w:tr w14:paraId="7B1B0F16">
        <w:tblPrEx>
          <w:tblCellMar>
            <w:top w:w="0" w:type="dxa"/>
            <w:left w:w="108" w:type="dxa"/>
            <w:bottom w:w="0" w:type="dxa"/>
            <w:right w:w="108" w:type="dxa"/>
          </w:tblCellMar>
        </w:tblPrEx>
        <w:trPr>
          <w:jc w:val="center"/>
        </w:trPr>
        <w:tc>
          <w:tcPr>
            <w:shd w:val="clear" w:color="auto" w:fill="F8FAFC"/>
            <w:tcMar>
              <w:top w:w="80" w:type="dxa"/>
              <w:left w:w="100" w:type="dxa"/>
              <w:bottom w:w="80" w:type="dxa"/>
              <w:right w:w="100" w:type="dxa"/>
            </w:tcMar>
          </w:tcPr>
          <w:p w14:paraId="00000015">
            <w:pPr>
              <w:spacing w:after="0"/>
            </w:pPr>
            <w:r>
              <w:rPr>
                <w:b/>
                <w:bCs/>
                <w:sz w:val="18"/>
                <w:szCs w:val="18"/>
                <w:rtl w:val="0"/>
              </w:rPr>
              <w:t>Tristan Bisenio</w:t>
            </w:r>
          </w:p>
        </w:tc>
        <w:tc>
          <w:tcPr>
            <w:shd w:val="clear" w:color="auto" w:fill="F8FAFC"/>
            <w:tcMar>
              <w:top w:w="80" w:type="dxa"/>
              <w:left w:w="100" w:type="dxa"/>
              <w:bottom w:w="80" w:type="dxa"/>
              <w:right w:w="100" w:type="dxa"/>
            </w:tcMar>
          </w:tcPr>
          <w:p w14:paraId="00000016">
            <w:pPr>
              <w:spacing w:after="0"/>
            </w:pPr>
            <w:r>
              <w:rPr>
                <w:sz w:val="18"/>
                <w:szCs w:val="18"/>
                <w:rtl w:val="0"/>
              </w:rPr>
              <w:t>232000006</w:t>
            </w:r>
          </w:p>
        </w:tc>
        <w:tc>
          <w:tcPr>
            <w:shd w:val="clear" w:color="auto" w:fill="F8FAFC"/>
            <w:tcMar>
              <w:top w:w="80" w:type="dxa"/>
              <w:left w:w="100" w:type="dxa"/>
              <w:bottom w:w="80" w:type="dxa"/>
              <w:right w:w="100" w:type="dxa"/>
            </w:tcMar>
          </w:tcPr>
          <w:p w14:paraId="00000017">
            <w:pPr>
              <w:spacing w:after="0"/>
            </w:pPr>
            <w:r>
              <w:rPr>
                <w:sz w:val="18"/>
                <w:szCs w:val="18"/>
                <w:rtl w:val="0"/>
              </w:rPr>
              <w:t>@tan-biz</w:t>
            </w:r>
          </w:p>
        </w:tc>
        <w:tc>
          <w:tcPr>
            <w:shd w:val="clear" w:color="auto" w:fill="F8FAFC"/>
            <w:tcMar>
              <w:top w:w="80" w:type="dxa"/>
              <w:left w:w="100" w:type="dxa"/>
              <w:bottom w:w="80" w:type="dxa"/>
              <w:right w:w="100" w:type="dxa"/>
            </w:tcMar>
          </w:tcPr>
          <w:p w14:paraId="00000018">
            <w:pPr>
              <w:spacing w:after="0"/>
            </w:pPr>
            <w:r>
              <w:rPr>
                <w:sz w:val="18"/>
                <w:szCs w:val="18"/>
                <w:rtl w:val="0"/>
              </w:rPr>
              <w:t>Developer 2 (State Logic)</w:t>
            </w:r>
            <w:r>
              <w:rPr>
                <w:sz w:val="18"/>
                <w:szCs w:val="18"/>
                <w:rtl w:val="0"/>
              </w:rPr>
              <w:br w:type="textWrapping"/>
            </w:r>
            <w:r>
              <w:rPr>
                <w:sz w:val="18"/>
                <w:szCs w:val="18"/>
                <w:rtl w:val="0"/>
              </w:rPr>
              <w:t>feature/dev2-state</w:t>
            </w:r>
          </w:p>
        </w:tc>
      </w:tr>
      <w:tr w14:paraId="3D04C063">
        <w:tblPrEx>
          <w:tblCellMar>
            <w:top w:w="0" w:type="dxa"/>
            <w:left w:w="108" w:type="dxa"/>
            <w:bottom w:w="0" w:type="dxa"/>
            <w:right w:w="108" w:type="dxa"/>
          </w:tblCellMar>
        </w:tblPrEx>
        <w:trPr>
          <w:jc w:val="center"/>
        </w:trPr>
        <w:tc>
          <w:tcPr>
            <w:shd w:val="clear" w:color="auto" w:fill="FFFFFF"/>
            <w:tcMar>
              <w:top w:w="80" w:type="dxa"/>
              <w:left w:w="100" w:type="dxa"/>
              <w:bottom w:w="80" w:type="dxa"/>
              <w:right w:w="100" w:type="dxa"/>
            </w:tcMar>
          </w:tcPr>
          <w:p w14:paraId="00000019">
            <w:pPr>
              <w:spacing w:after="0"/>
            </w:pPr>
            <w:r>
              <w:rPr>
                <w:b/>
                <w:bCs/>
                <w:sz w:val="18"/>
                <w:szCs w:val="18"/>
                <w:rtl w:val="0"/>
              </w:rPr>
              <w:t>Rizelyn Joy Borbe</w:t>
            </w:r>
          </w:p>
        </w:tc>
        <w:tc>
          <w:tcPr>
            <w:shd w:val="clear" w:color="auto" w:fill="FFFFFF"/>
            <w:tcMar>
              <w:top w:w="80" w:type="dxa"/>
              <w:left w:w="100" w:type="dxa"/>
              <w:bottom w:w="80" w:type="dxa"/>
              <w:right w:w="100" w:type="dxa"/>
            </w:tcMar>
          </w:tcPr>
          <w:p w14:paraId="0000001A">
            <w:pPr>
              <w:spacing w:after="0"/>
            </w:pPr>
            <w:r>
              <w:rPr>
                <w:sz w:val="18"/>
                <w:szCs w:val="18"/>
                <w:rtl w:val="0"/>
              </w:rPr>
              <w:t>2410605</w:t>
            </w:r>
          </w:p>
        </w:tc>
        <w:tc>
          <w:tcPr>
            <w:shd w:val="clear" w:color="auto" w:fill="FFFFFF"/>
            <w:tcMar>
              <w:top w:w="80" w:type="dxa"/>
              <w:left w:w="100" w:type="dxa"/>
              <w:bottom w:w="80" w:type="dxa"/>
              <w:right w:w="100" w:type="dxa"/>
            </w:tcMar>
          </w:tcPr>
          <w:p w14:paraId="0000001B">
            <w:pPr>
              <w:spacing w:after="0"/>
            </w:pPr>
            <w:r>
              <w:rPr>
                <w:sz w:val="18"/>
                <w:szCs w:val="18"/>
                <w:rtl w:val="0"/>
              </w:rPr>
              <w:t>@rejiyin</w:t>
            </w:r>
          </w:p>
        </w:tc>
        <w:tc>
          <w:tcPr>
            <w:shd w:val="clear" w:color="auto" w:fill="FFFFFF"/>
            <w:tcMar>
              <w:top w:w="80" w:type="dxa"/>
              <w:left w:w="100" w:type="dxa"/>
              <w:bottom w:w="80" w:type="dxa"/>
              <w:right w:w="100" w:type="dxa"/>
            </w:tcMar>
          </w:tcPr>
          <w:p w14:paraId="0000001C">
            <w:pPr>
              <w:spacing w:after="0"/>
            </w:pPr>
            <w:r>
              <w:rPr>
                <w:sz w:val="18"/>
                <w:szCs w:val="18"/>
                <w:rtl w:val="0"/>
              </w:rPr>
              <w:t>Developer 3 (QA &amp; Milestone)</w:t>
            </w:r>
            <w:r>
              <w:rPr>
                <w:sz w:val="18"/>
                <w:szCs w:val="18"/>
                <w:rtl w:val="0"/>
              </w:rPr>
              <w:br w:type="textWrapping"/>
            </w:r>
            <w:r>
              <w:rPr>
                <w:sz w:val="18"/>
                <w:szCs w:val="18"/>
                <w:rtl w:val="0"/>
              </w:rPr>
              <w:t>feature/dev3-features</w:t>
            </w:r>
          </w:p>
        </w:tc>
      </w:tr>
    </w:tbl>
    <w:p w14:paraId="0000001D">
      <w:r>
        <w:br w:type="page"/>
      </w:r>
    </w:p>
    <w:p w14:paraId="0000001E">
      <w:pPr>
        <w:pStyle w:val="2"/>
        <w:spacing w:before="0" w:after="120"/>
      </w:pPr>
      <w:r>
        <w:rPr>
          <w:rtl w:val="0"/>
        </w:rPr>
        <w:t>Section 1: GitHub Repository &amp; Collaborator Proof</w:t>
      </w:r>
    </w:p>
    <w:p w14:paraId="0000001F">
      <w:pPr>
        <w:spacing w:after="200"/>
        <w:rPr>
          <w:color w:val="2563EB"/>
          <w:u w:val="single"/>
        </w:rPr>
      </w:pPr>
      <w:r>
        <w:rPr>
          <w:b/>
          <w:bCs/>
          <w:rtl w:val="0"/>
        </w:rPr>
        <w:t xml:space="preserve">Public GitHub Repository URL: </w:t>
      </w:r>
      <w:r>
        <w:fldChar w:fldCharType="begin"/>
      </w:r>
      <w:r>
        <w:instrText xml:space="preserve"> HYPERLINK "https://github.com/kellysldo/cccs106-group12-showcase" \h </w:instrText>
      </w:r>
      <w:r>
        <w:fldChar w:fldCharType="separate"/>
      </w:r>
      <w:r>
        <w:rPr>
          <w:color w:val="0000FF"/>
          <w:u w:val="single"/>
          <w:rtl w:val="0"/>
        </w:rPr>
        <w:t>https://github.com/kellysldo/cccs106-group12-showcase</w:t>
      </w:r>
      <w:r>
        <w:rPr>
          <w:color w:val="0000FF"/>
          <w:u w:val="single"/>
          <w:rtl w:val="0"/>
        </w:rPr>
        <w:fldChar w:fldCharType="end"/>
      </w:r>
    </w:p>
    <w:p w14:paraId="00000020">
      <w:pPr>
        <w:spacing w:after="200"/>
      </w:pPr>
      <w:r>
        <w:rPr>
          <w:rtl w:val="0"/>
        </w:rPr>
        <w:t>Proof of team collaboration setup on GitHub. The screenshot below shows the repository Settings &gt; Collaborators page confirming that Developer 1 has invited Developer 2 and Developer 3 as official contributors with accepted statuses.</w:t>
      </w:r>
    </w:p>
    <w:tbl>
      <w:tblPr>
        <w:tblStyle w:val="168"/>
        <w:tblW w:w="9360" w:type="dxa"/>
        <w:jc w:val="center"/>
        <w:tblLayout w:type="fixed"/>
        <w:tblCellMar>
          <w:top w:w="0" w:type="dxa"/>
          <w:left w:w="108" w:type="dxa"/>
          <w:bottom w:w="0" w:type="dxa"/>
          <w:right w:w="108" w:type="dxa"/>
        </w:tblCellMar>
      </w:tblPr>
      <w:tblGrid>
        <w:gridCol w:w="9360"/>
      </w:tblGrid>
      <w:tr w14:paraId="7C50D1D7">
        <w:tblPrEx>
          <w:tblCellMar>
            <w:top w:w="0" w:type="dxa"/>
            <w:left w:w="108" w:type="dxa"/>
            <w:bottom w:w="0" w:type="dxa"/>
            <w:right w:w="108" w:type="dxa"/>
          </w:tblCellMar>
        </w:tblPrEx>
        <w:trPr>
          <w:jc w:val="center"/>
        </w:trPr>
        <w:tc>
          <w:tcPr>
            <w:tcBorders>
              <w:top w:val="dashed" w:color="94A3B8" w:sz="6" w:space="0"/>
              <w:left w:val="dashed" w:color="94A3B8" w:sz="6" w:space="0"/>
              <w:bottom w:val="dashed" w:color="94A3B8" w:sz="6" w:space="0"/>
              <w:right w:val="dashed" w:color="94A3B8" w:sz="6" w:space="0"/>
            </w:tcBorders>
            <w:shd w:val="clear" w:color="auto" w:fill="F8FAFC"/>
            <w:tcMar>
              <w:top w:w="200" w:type="dxa"/>
              <w:left w:w="200" w:type="dxa"/>
              <w:bottom w:w="200" w:type="dxa"/>
              <w:right w:w="200" w:type="dxa"/>
            </w:tcMar>
          </w:tcPr>
          <w:p w14:paraId="00000021">
            <w:pPr>
              <w:spacing w:before="240" w:after="80"/>
              <w:jc w:val="center"/>
            </w:pPr>
            <w:r>
              <w:rPr>
                <w:b/>
                <w:bCs/>
                <w:color w:val="475569"/>
                <w:sz w:val="22"/>
                <w:szCs w:val="22"/>
              </w:rPr>
              <w:drawing>
                <wp:inline distT="0" distB="0" distL="114300" distR="114300">
                  <wp:extent cx="5689600" cy="2984500"/>
                  <wp:effectExtent l="0" t="0" r="0" b="0"/>
                  <wp:docPr id="7" name="image1.png" descr="01_github_collaborators"/>
                  <wp:cNvGraphicFramePr/>
                  <a:graphic xmlns:a="http://schemas.openxmlformats.org/drawingml/2006/main">
                    <a:graphicData uri="http://schemas.openxmlformats.org/drawingml/2006/picture">
                      <pic:pic xmlns:pic="http://schemas.openxmlformats.org/drawingml/2006/picture">
                        <pic:nvPicPr>
                          <pic:cNvPr id="7" name="image1.png" descr="01_github_collaborators"/>
                          <pic:cNvPicPr preferRelativeResize="0"/>
                        </pic:nvPicPr>
                        <pic:blipFill>
                          <a:blip r:embed="rId8"/>
                          <a:srcRect/>
                          <a:stretch>
                            <a:fillRect/>
                          </a:stretch>
                        </pic:blipFill>
                        <pic:spPr>
                          <a:xfrm>
                            <a:off x="0" y="0"/>
                            <a:ext cx="5689600" cy="2984500"/>
                          </a:xfrm>
                          <a:prstGeom prst="rect">
                            <a:avLst/>
                          </a:prstGeom>
                        </pic:spPr>
                      </pic:pic>
                    </a:graphicData>
                  </a:graphic>
                </wp:inline>
              </w:drawing>
            </w:r>
            <w:r>
              <w:rPr>
                <w:b/>
                <w:bCs/>
                <w:color w:val="475569"/>
                <w:sz w:val="22"/>
                <w:szCs w:val="22"/>
                <w:rtl w:val="0"/>
              </w:rPr>
              <w:br w:type="textWrapping"/>
            </w:r>
            <w:r>
              <w:rPr>
                <w:i/>
                <w:iCs/>
                <w:color w:val="64748B"/>
                <w:sz w:val="19"/>
                <w:szCs w:val="19"/>
                <w:rtl w:val="0"/>
              </w:rPr>
              <w:t>Reference: GitHub Collaborators Verification (Settings &gt; Collaborators)</w:t>
            </w:r>
            <w:r>
              <w:rPr>
                <w:i/>
                <w:iCs/>
                <w:color w:val="64748B"/>
                <w:sz w:val="19"/>
                <w:szCs w:val="19"/>
                <w:rtl w:val="0"/>
              </w:rPr>
              <w:br w:type="textWrapping"/>
            </w:r>
            <w:r>
              <w:rPr>
                <w:color w:val="94A3B8"/>
                <w:sz w:val="18"/>
                <w:szCs w:val="18"/>
                <w:rtl w:val="0"/>
              </w:rPr>
              <w:t>Requirement: Screenshot showing Developer 1 (Owner), Developer 2, and Developer 3 with accepted invitations.</w:t>
            </w:r>
          </w:p>
        </w:tc>
      </w:tr>
    </w:tbl>
    <w:p w14:paraId="00000022">
      <w:pPr>
        <w:spacing w:before="80" w:after="280"/>
        <w:jc w:val="center"/>
      </w:pPr>
      <w:r>
        <w:rPr>
          <w:b/>
          <w:bCs/>
          <w:color w:val="1E293B"/>
          <w:sz w:val="19"/>
          <w:szCs w:val="19"/>
          <w:rtl w:val="0"/>
        </w:rPr>
        <w:t>Figure 1: GitHub Collaborators Verification (Settings &gt; Collaborators)</w:t>
      </w:r>
    </w:p>
    <w:p w14:paraId="00000023">
      <w:pPr>
        <w:pStyle w:val="2"/>
        <w:spacing w:before="280" w:after="120"/>
      </w:pPr>
      <w:r>
        <w:rPr>
          <w:rtl w:val="0"/>
        </w:rPr>
        <w:t>Section 2: Automated Pre-Flight Diagnostics Audit</w:t>
      </w:r>
    </w:p>
    <w:p w14:paraId="00000024">
      <w:pPr>
        <w:spacing w:after="200"/>
      </w:pPr>
      <w:r>
        <w:rPr>
          <w:rtl w:val="0"/>
        </w:rPr>
        <w:t>Pre-flight workstation audit executed via 'python verify_setup.py' inside the active virtual environment (.venv). All six (6) audit checks must report [PASS] verifying Python 3.10+, virtualenv isolation, Flet SDK v0.86.5+, Git binary detection, configured institutional user identity, and .gitignore hygiene.</w:t>
      </w:r>
    </w:p>
    <w:tbl>
      <w:tblPr>
        <w:tblStyle w:val="169"/>
        <w:tblW w:w="9360" w:type="dxa"/>
        <w:jc w:val="center"/>
        <w:tblLayout w:type="fixed"/>
        <w:tblCellMar>
          <w:top w:w="0" w:type="dxa"/>
          <w:left w:w="108" w:type="dxa"/>
          <w:bottom w:w="0" w:type="dxa"/>
          <w:right w:w="108" w:type="dxa"/>
        </w:tblCellMar>
      </w:tblPr>
      <w:tblGrid>
        <w:gridCol w:w="9360"/>
      </w:tblGrid>
      <w:tr w14:paraId="15980E37">
        <w:tblPrEx>
          <w:tblCellMar>
            <w:top w:w="0" w:type="dxa"/>
            <w:left w:w="108" w:type="dxa"/>
            <w:bottom w:w="0" w:type="dxa"/>
            <w:right w:w="108" w:type="dxa"/>
          </w:tblCellMar>
        </w:tblPrEx>
        <w:trPr>
          <w:jc w:val="center"/>
        </w:trPr>
        <w:tc>
          <w:tcPr>
            <w:tcBorders>
              <w:top w:val="dashed" w:color="94A3B8" w:sz="6" w:space="0"/>
              <w:left w:val="dashed" w:color="94A3B8" w:sz="6" w:space="0"/>
              <w:bottom w:val="dashed" w:color="94A3B8" w:sz="6" w:space="0"/>
              <w:right w:val="dashed" w:color="94A3B8" w:sz="6" w:space="0"/>
            </w:tcBorders>
            <w:shd w:val="clear" w:color="auto" w:fill="F8FAFC"/>
            <w:tcMar>
              <w:top w:w="200" w:type="dxa"/>
              <w:left w:w="200" w:type="dxa"/>
              <w:bottom w:w="200" w:type="dxa"/>
              <w:right w:w="200" w:type="dxa"/>
            </w:tcMar>
          </w:tcPr>
          <w:p w14:paraId="00000025">
            <w:pPr>
              <w:spacing w:before="240" w:after="80"/>
              <w:jc w:val="center"/>
            </w:pPr>
            <w:r>
              <w:rPr>
                <w:b/>
                <w:bCs/>
                <w:color w:val="475569"/>
                <w:sz w:val="22"/>
                <w:szCs w:val="22"/>
              </w:rPr>
              <w:drawing>
                <wp:inline distT="0" distB="0" distL="114300" distR="114300">
                  <wp:extent cx="4004310" cy="2505710"/>
                  <wp:effectExtent l="0" t="0" r="0" b="0"/>
                  <wp:docPr id="9" name="image4.png" descr="02_diagnostic_audit"/>
                  <wp:cNvGraphicFramePr/>
                  <a:graphic xmlns:a="http://schemas.openxmlformats.org/drawingml/2006/main">
                    <a:graphicData uri="http://schemas.openxmlformats.org/drawingml/2006/picture">
                      <pic:pic xmlns:pic="http://schemas.openxmlformats.org/drawingml/2006/picture">
                        <pic:nvPicPr>
                          <pic:cNvPr id="9" name="image4.png" descr="02_diagnostic_audit"/>
                          <pic:cNvPicPr preferRelativeResize="0"/>
                        </pic:nvPicPr>
                        <pic:blipFill>
                          <a:blip r:embed="rId9"/>
                          <a:srcRect/>
                          <a:stretch>
                            <a:fillRect/>
                          </a:stretch>
                        </pic:blipFill>
                        <pic:spPr>
                          <a:xfrm>
                            <a:off x="0" y="0"/>
                            <a:ext cx="4004310" cy="2505710"/>
                          </a:xfrm>
                          <a:prstGeom prst="rect">
                            <a:avLst/>
                          </a:prstGeom>
                        </pic:spPr>
                      </pic:pic>
                    </a:graphicData>
                  </a:graphic>
                </wp:inline>
              </w:drawing>
            </w:r>
            <w:r>
              <w:rPr>
                <w:b/>
                <w:bCs/>
                <w:color w:val="475569"/>
                <w:sz w:val="22"/>
                <w:szCs w:val="22"/>
                <w:rtl w:val="0"/>
              </w:rPr>
              <w:br w:type="textWrapping"/>
            </w:r>
            <w:r>
              <w:rPr>
                <w:i/>
                <w:iCs/>
                <w:color w:val="64748B"/>
                <w:sz w:val="19"/>
                <w:szCs w:val="19"/>
                <w:rtl w:val="0"/>
              </w:rPr>
              <w:t>Reference: Pre-flight Environment Diagnostics Audit (verify_setup.py)</w:t>
            </w:r>
            <w:r>
              <w:rPr>
                <w:i/>
                <w:iCs/>
                <w:color w:val="64748B"/>
                <w:sz w:val="19"/>
                <w:szCs w:val="19"/>
                <w:rtl w:val="0"/>
              </w:rPr>
              <w:br w:type="textWrapping"/>
            </w:r>
            <w:r>
              <w:rPr>
                <w:color w:val="94A3B8"/>
                <w:sz w:val="18"/>
                <w:szCs w:val="18"/>
                <w:rtl w:val="0"/>
              </w:rPr>
              <w:t>Requirement: Terminal screenshot displaying green CSPC header and 6/6 [PASS] checks.</w:t>
            </w:r>
          </w:p>
        </w:tc>
      </w:tr>
    </w:tbl>
    <w:p w14:paraId="00000026">
      <w:pPr>
        <w:spacing w:before="80" w:after="280"/>
        <w:jc w:val="center"/>
      </w:pPr>
      <w:r>
        <w:rPr>
          <w:b/>
          <w:bCs/>
          <w:color w:val="1E293B"/>
          <w:sz w:val="19"/>
          <w:szCs w:val="19"/>
          <w:rtl w:val="0"/>
        </w:rPr>
        <w:t>Figure 2: Pre-flight Environment Diagnostics Audit (verify_setup.py)</w:t>
      </w:r>
    </w:p>
    <w:p w14:paraId="00000027">
      <w:pPr>
        <w:pStyle w:val="2"/>
        <w:spacing w:before="280" w:after="120"/>
      </w:pPr>
      <w:r>
        <w:rPr>
          <w:rtl w:val="0"/>
        </w:rPr>
        <w:t>Section 3: Git Working Tree Cleanliness &amp; .gitignore Audit</w:t>
      </w:r>
    </w:p>
    <w:p w14:paraId="00000028">
      <w:pPr>
        <w:spacing w:after="200"/>
      </w:pPr>
      <w:r>
        <w:rPr>
          <w:rtl w:val="0"/>
        </w:rPr>
        <w:t>Demonstration of repository hygiene. The screenshot proves that the working tree is clean with zero uncommitted changes, and that .venv/ is completely untracked (verified by running 'git ls-files .venv', returning empty output).</w:t>
      </w:r>
    </w:p>
    <w:tbl>
      <w:tblPr>
        <w:tblStyle w:val="170"/>
        <w:tblW w:w="9360" w:type="dxa"/>
        <w:jc w:val="center"/>
        <w:tblLayout w:type="fixed"/>
        <w:tblCellMar>
          <w:top w:w="0" w:type="dxa"/>
          <w:left w:w="108" w:type="dxa"/>
          <w:bottom w:w="0" w:type="dxa"/>
          <w:right w:w="108" w:type="dxa"/>
        </w:tblCellMar>
      </w:tblPr>
      <w:tblGrid>
        <w:gridCol w:w="9360"/>
      </w:tblGrid>
      <w:tr w14:paraId="6C39DC7F">
        <w:tblPrEx>
          <w:tblCellMar>
            <w:top w:w="0" w:type="dxa"/>
            <w:left w:w="108" w:type="dxa"/>
            <w:bottom w:w="0" w:type="dxa"/>
            <w:right w:w="108" w:type="dxa"/>
          </w:tblCellMar>
        </w:tblPrEx>
        <w:trPr>
          <w:jc w:val="center"/>
        </w:trPr>
        <w:tc>
          <w:tcPr>
            <w:tcBorders>
              <w:top w:val="dashed" w:color="94A3B8" w:sz="6" w:space="0"/>
              <w:left w:val="dashed" w:color="94A3B8" w:sz="6" w:space="0"/>
              <w:bottom w:val="dashed" w:color="94A3B8" w:sz="6" w:space="0"/>
              <w:right w:val="dashed" w:color="94A3B8" w:sz="6" w:space="0"/>
            </w:tcBorders>
            <w:shd w:val="clear" w:color="auto" w:fill="F8FAFC"/>
            <w:tcMar>
              <w:top w:w="200" w:type="dxa"/>
              <w:left w:w="200" w:type="dxa"/>
              <w:bottom w:w="200" w:type="dxa"/>
              <w:right w:w="200" w:type="dxa"/>
            </w:tcMar>
          </w:tcPr>
          <w:p w14:paraId="00000029">
            <w:pPr>
              <w:spacing w:before="240" w:after="80"/>
              <w:jc w:val="center"/>
            </w:pPr>
            <w:r>
              <w:rPr>
                <w:i/>
                <w:iCs/>
                <w:color w:val="64748B"/>
                <w:sz w:val="19"/>
                <w:szCs w:val="19"/>
                <w:rtl w:val="0"/>
              </w:rPr>
              <w:t>Reference: Git Working Tree Cleanliness &amp; .gitignore Hygiene Proof</w:t>
            </w:r>
            <w:r>
              <w:rPr>
                <w:i/>
                <w:iCs/>
                <w:color w:val="64748B"/>
                <w:sz w:val="19"/>
                <w:szCs w:val="19"/>
                <w:rtl w:val="0"/>
              </w:rPr>
              <w:br w:type="textWrapping"/>
            </w:r>
            <w:r>
              <w:rPr>
                <w:color w:val="94A3B8"/>
                <w:sz w:val="18"/>
                <w:szCs w:val="18"/>
                <w:rtl w:val="0"/>
              </w:rPr>
              <w:t>Requirement: Terminal screenshot of 'git status' reporting working tree clean and empty 'git ls-files .venv'.</w:t>
            </w:r>
            <w:r>
              <w:drawing>
                <wp:anchor distT="0" distB="0" distL="114300" distR="114300" simplePos="0" relativeHeight="251659264" behindDoc="0" locked="0" layoutInCell="1" allowOverlap="1">
                  <wp:simplePos x="0" y="0"/>
                  <wp:positionH relativeFrom="column">
                    <wp:posOffset>466725</wp:posOffset>
                  </wp:positionH>
                  <wp:positionV relativeFrom="paragraph">
                    <wp:posOffset>-27940</wp:posOffset>
                  </wp:positionV>
                  <wp:extent cx="4765040" cy="2113915"/>
                  <wp:effectExtent l="0" t="0" r="0" b="0"/>
                  <wp:wrapTopAndBottom/>
                  <wp:docPr id="12" name="image3.png" descr="03_git_status_clean"/>
                  <wp:cNvGraphicFramePr/>
                  <a:graphic xmlns:a="http://schemas.openxmlformats.org/drawingml/2006/main">
                    <a:graphicData uri="http://schemas.openxmlformats.org/drawingml/2006/picture">
                      <pic:pic xmlns:pic="http://schemas.openxmlformats.org/drawingml/2006/picture">
                        <pic:nvPicPr>
                          <pic:cNvPr id="12" name="image3.png" descr="03_git_status_clean"/>
                          <pic:cNvPicPr preferRelativeResize="0"/>
                        </pic:nvPicPr>
                        <pic:blipFill>
                          <a:blip r:embed="rId10"/>
                          <a:srcRect/>
                          <a:stretch>
                            <a:fillRect/>
                          </a:stretch>
                        </pic:blipFill>
                        <pic:spPr>
                          <a:xfrm>
                            <a:off x="0" y="0"/>
                            <a:ext cx="4765040" cy="2113915"/>
                          </a:xfrm>
                          <a:prstGeom prst="rect">
                            <a:avLst/>
                          </a:prstGeom>
                        </pic:spPr>
                      </pic:pic>
                    </a:graphicData>
                  </a:graphic>
                </wp:anchor>
              </w:drawing>
            </w:r>
          </w:p>
        </w:tc>
      </w:tr>
    </w:tbl>
    <w:p w14:paraId="0000002A">
      <w:pPr>
        <w:spacing w:before="80" w:after="280"/>
        <w:jc w:val="center"/>
      </w:pPr>
      <w:r>
        <w:rPr>
          <w:b/>
          <w:bCs/>
          <w:color w:val="1E293B"/>
          <w:sz w:val="19"/>
          <w:szCs w:val="19"/>
          <w:rtl w:val="0"/>
        </w:rPr>
        <w:t>Figure 3: Git Working Tree Cleanliness &amp; .gitignore Hygiene Proof</w:t>
      </w:r>
    </w:p>
    <w:p w14:paraId="0000002B">
      <w:pPr>
        <w:pStyle w:val="2"/>
        <w:spacing w:before="0" w:after="120"/>
      </w:pPr>
      <w:r>
        <w:rPr>
          <w:rtl w:val="0"/>
        </w:rPr>
        <w:t>Section 4: Running Flet v0.86.5 Application Showcase</w:t>
      </w:r>
    </w:p>
    <w:p w14:paraId="0000002C">
      <w:pPr>
        <w:spacing w:after="200"/>
      </w:pPr>
      <w:r>
        <w:rPr>
          <w:rtl w:val="0"/>
        </w:rPr>
        <w:t>Desktop window screenshots demonstrating the running collaborative Flet GUI application across its three core interactive states: Initial Launch, Sprint Goal Milestone Reached, and Dark Mode theme toggle.</w:t>
      </w:r>
    </w:p>
    <w:tbl>
      <w:tblPr>
        <w:tblStyle w:val="171"/>
        <w:tblW w:w="9360" w:type="dxa"/>
        <w:jc w:val="center"/>
        <w:tblLayout w:type="fixed"/>
        <w:tblCellMar>
          <w:top w:w="0" w:type="dxa"/>
          <w:left w:w="108" w:type="dxa"/>
          <w:bottom w:w="0" w:type="dxa"/>
          <w:right w:w="108" w:type="dxa"/>
        </w:tblCellMar>
      </w:tblPr>
      <w:tblGrid>
        <w:gridCol w:w="9360"/>
      </w:tblGrid>
      <w:tr w14:paraId="1655AF6F">
        <w:tblPrEx>
          <w:tblCellMar>
            <w:top w:w="0" w:type="dxa"/>
            <w:left w:w="108" w:type="dxa"/>
            <w:bottom w:w="0" w:type="dxa"/>
            <w:right w:w="108" w:type="dxa"/>
          </w:tblCellMar>
        </w:tblPrEx>
        <w:trPr>
          <w:jc w:val="center"/>
        </w:trPr>
        <w:tc>
          <w:tcPr>
            <w:tcBorders>
              <w:top w:val="dashed" w:color="94A3B8" w:sz="6" w:space="0"/>
              <w:left w:val="dashed" w:color="94A3B8" w:sz="6" w:space="0"/>
              <w:bottom w:val="dashed" w:color="94A3B8" w:sz="6" w:space="0"/>
              <w:right w:val="dashed" w:color="94A3B8" w:sz="6" w:space="0"/>
            </w:tcBorders>
            <w:shd w:val="clear" w:color="auto" w:fill="F8FAFC"/>
            <w:tcMar>
              <w:top w:w="200" w:type="dxa"/>
              <w:left w:w="200" w:type="dxa"/>
              <w:bottom w:w="200" w:type="dxa"/>
              <w:right w:w="200" w:type="dxa"/>
            </w:tcMar>
          </w:tcPr>
          <w:p w14:paraId="0000002D">
            <w:pPr>
              <w:spacing w:before="240" w:after="80"/>
              <w:jc w:val="center"/>
            </w:pPr>
            <w:r>
              <w:rPr>
                <w:i/>
                <w:iCs/>
                <w:color w:val="64748B"/>
                <w:sz w:val="19"/>
                <w:szCs w:val="19"/>
                <w:rtl w:val="0"/>
              </w:rPr>
              <w:t>Reference: Application Initial Launch State</w:t>
            </w:r>
            <w:r>
              <w:rPr>
                <w:i/>
                <w:iCs/>
                <w:color w:val="64748B"/>
                <w:sz w:val="19"/>
                <w:szCs w:val="19"/>
                <w:rtl w:val="0"/>
              </w:rPr>
              <w:br w:type="textWrapping"/>
            </w:r>
            <w:r>
              <w:rPr>
                <w:color w:val="94A3B8"/>
                <w:sz w:val="18"/>
                <w:szCs w:val="18"/>
                <w:rtl w:val="0"/>
              </w:rPr>
              <w:t>Requirement: Window showing CSPC header, green ISOLATED (.venv) badge, 3 team member cards, 0 tasks completed, and In Progress status.</w:t>
            </w:r>
            <w:r>
              <w:drawing>
                <wp:anchor distT="0" distB="0" distL="114300" distR="114300" simplePos="0" relativeHeight="251659264" behindDoc="0" locked="0" layoutInCell="1" allowOverlap="1">
                  <wp:simplePos x="0" y="0"/>
                  <wp:positionH relativeFrom="column">
                    <wp:posOffset>1566545</wp:posOffset>
                  </wp:positionH>
                  <wp:positionV relativeFrom="paragraph">
                    <wp:posOffset>0</wp:posOffset>
                  </wp:positionV>
                  <wp:extent cx="2559685" cy="3164205"/>
                  <wp:effectExtent l="0" t="0" r="0" b="0"/>
                  <wp:wrapTopAndBottom/>
                  <wp:docPr id="11" name="image2.png" descr="04_app_initial_state.png"/>
                  <wp:cNvGraphicFramePr/>
                  <a:graphic xmlns:a="http://schemas.openxmlformats.org/drawingml/2006/main">
                    <a:graphicData uri="http://schemas.openxmlformats.org/drawingml/2006/picture">
                      <pic:pic xmlns:pic="http://schemas.openxmlformats.org/drawingml/2006/picture">
                        <pic:nvPicPr>
                          <pic:cNvPr id="11" name="image2.png" descr="04_app_initial_state.png"/>
                          <pic:cNvPicPr preferRelativeResize="0"/>
                        </pic:nvPicPr>
                        <pic:blipFill>
                          <a:blip r:embed="rId11"/>
                          <a:srcRect/>
                          <a:stretch>
                            <a:fillRect/>
                          </a:stretch>
                        </pic:blipFill>
                        <pic:spPr>
                          <a:xfrm>
                            <a:off x="0" y="0"/>
                            <a:ext cx="2559685" cy="3164205"/>
                          </a:xfrm>
                          <a:prstGeom prst="rect">
                            <a:avLst/>
                          </a:prstGeom>
                        </pic:spPr>
                      </pic:pic>
                    </a:graphicData>
                  </a:graphic>
                </wp:anchor>
              </w:drawing>
            </w:r>
          </w:p>
        </w:tc>
      </w:tr>
    </w:tbl>
    <w:p w14:paraId="0000002E">
      <w:pPr>
        <w:spacing w:before="80" w:after="280"/>
        <w:jc w:val="center"/>
      </w:pPr>
      <w:r>
        <w:rPr>
          <w:b/>
          <w:bCs/>
          <w:color w:val="1E293B"/>
          <w:sz w:val="19"/>
          <w:szCs w:val="19"/>
          <w:rtl w:val="0"/>
        </w:rPr>
        <w:t>Figure 4: Application Initial Launch State</w:t>
      </w:r>
      <w:bookmarkStart w:id="1" w:name="_GoBack"/>
      <w:bookmarkEnd w:id="1"/>
    </w:p>
    <w:tbl>
      <w:tblPr>
        <w:tblStyle w:val="172"/>
        <w:tblW w:w="9360" w:type="dxa"/>
        <w:jc w:val="center"/>
        <w:tblLayout w:type="fixed"/>
        <w:tblCellMar>
          <w:top w:w="0" w:type="dxa"/>
          <w:left w:w="108" w:type="dxa"/>
          <w:bottom w:w="0" w:type="dxa"/>
          <w:right w:w="108" w:type="dxa"/>
        </w:tblCellMar>
      </w:tblPr>
      <w:tblGrid>
        <w:gridCol w:w="9360"/>
      </w:tblGrid>
      <w:tr w14:paraId="7313F6C9">
        <w:tblPrEx>
          <w:tblCellMar>
            <w:top w:w="0" w:type="dxa"/>
            <w:left w:w="108" w:type="dxa"/>
            <w:bottom w:w="0" w:type="dxa"/>
            <w:right w:w="108" w:type="dxa"/>
          </w:tblCellMar>
        </w:tblPrEx>
        <w:trPr>
          <w:jc w:val="center"/>
        </w:trPr>
        <w:tc>
          <w:tcPr>
            <w:tcBorders>
              <w:top w:val="dashed" w:color="94A3B8" w:sz="6" w:space="0"/>
              <w:left w:val="dashed" w:color="94A3B8" w:sz="6" w:space="0"/>
              <w:bottom w:val="dashed" w:color="94A3B8" w:sz="6" w:space="0"/>
              <w:right w:val="dashed" w:color="94A3B8" w:sz="6" w:space="0"/>
            </w:tcBorders>
            <w:shd w:val="clear" w:color="auto" w:fill="F8FAFC"/>
            <w:tcMar>
              <w:top w:w="200" w:type="dxa"/>
              <w:left w:w="200" w:type="dxa"/>
              <w:bottom w:w="200" w:type="dxa"/>
              <w:right w:w="200" w:type="dxa"/>
            </w:tcMar>
          </w:tcPr>
          <w:p w14:paraId="0000002F">
            <w:pPr>
              <w:spacing w:before="240" w:after="80"/>
              <w:rPr>
                <w:i/>
                <w:iCs/>
                <w:color w:val="64748B"/>
                <w:sz w:val="19"/>
                <w:szCs w:val="19"/>
              </w:rPr>
            </w:pPr>
            <w:r>
              <w:drawing>
                <wp:anchor distT="0" distB="0" distL="114300" distR="114300" simplePos="0" relativeHeight="251659264" behindDoc="0" locked="0" layoutInCell="1" allowOverlap="1">
                  <wp:simplePos x="0" y="0"/>
                  <wp:positionH relativeFrom="column">
                    <wp:posOffset>1427480</wp:posOffset>
                  </wp:positionH>
                  <wp:positionV relativeFrom="paragraph">
                    <wp:posOffset>212725</wp:posOffset>
                  </wp:positionV>
                  <wp:extent cx="2874645" cy="3556635"/>
                  <wp:effectExtent l="0" t="0" r="0" b="0"/>
                  <wp:wrapTopAndBottom/>
                  <wp:docPr id="8" name="image5.png" descr="05_app_goal_reached.png"/>
                  <wp:cNvGraphicFramePr/>
                  <a:graphic xmlns:a="http://schemas.openxmlformats.org/drawingml/2006/main">
                    <a:graphicData uri="http://schemas.openxmlformats.org/drawingml/2006/picture">
                      <pic:pic xmlns:pic="http://schemas.openxmlformats.org/drawingml/2006/picture">
                        <pic:nvPicPr>
                          <pic:cNvPr id="8" name="image5.png" descr="05_app_goal_reached.png"/>
                          <pic:cNvPicPr preferRelativeResize="0"/>
                        </pic:nvPicPr>
                        <pic:blipFill>
                          <a:blip r:embed="rId12"/>
                          <a:srcRect/>
                          <a:stretch>
                            <a:fillRect/>
                          </a:stretch>
                        </pic:blipFill>
                        <pic:spPr>
                          <a:xfrm>
                            <a:off x="0" y="0"/>
                            <a:ext cx="2874645" cy="3556635"/>
                          </a:xfrm>
                          <a:prstGeom prst="rect">
                            <a:avLst/>
                          </a:prstGeom>
                        </pic:spPr>
                      </pic:pic>
                    </a:graphicData>
                  </a:graphic>
                </wp:anchor>
              </w:drawing>
            </w:r>
          </w:p>
          <w:p w14:paraId="00000030">
            <w:pPr>
              <w:spacing w:before="240" w:after="80"/>
              <w:jc w:val="center"/>
            </w:pPr>
            <w:r>
              <w:rPr>
                <w:i/>
                <w:iCs/>
                <w:color w:val="64748B"/>
                <w:sz w:val="19"/>
                <w:szCs w:val="19"/>
                <w:rtl w:val="0"/>
              </w:rPr>
              <w:t>Reference: Sprint Goal Milestone Reached State</w:t>
            </w:r>
            <w:r>
              <w:rPr>
                <w:i/>
                <w:iCs/>
                <w:color w:val="64748B"/>
                <w:sz w:val="19"/>
                <w:szCs w:val="19"/>
                <w:rtl w:val="0"/>
              </w:rPr>
              <w:br w:type="textWrapping"/>
            </w:r>
            <w:r>
              <w:rPr>
                <w:color w:val="94A3B8"/>
                <w:sz w:val="18"/>
                <w:szCs w:val="18"/>
                <w:rtl w:val="0"/>
              </w:rPr>
              <w:t>Requirement: Window showing counter at 5, status badge 'SPRINT GOAL MET (5/5)' in green, and Complete Task button disabled.</w:t>
            </w:r>
          </w:p>
        </w:tc>
      </w:tr>
    </w:tbl>
    <w:p w14:paraId="00000031">
      <w:pPr>
        <w:spacing w:before="80" w:after="280"/>
        <w:jc w:val="center"/>
      </w:pPr>
      <w:r>
        <w:rPr>
          <w:b/>
          <w:bCs/>
          <w:color w:val="1E293B"/>
          <w:sz w:val="19"/>
          <w:szCs w:val="19"/>
          <w:rtl w:val="0"/>
        </w:rPr>
        <w:t>Figure 5: Sprint Goal Milestone Reached State</w:t>
      </w:r>
    </w:p>
    <w:tbl>
      <w:tblPr>
        <w:tblStyle w:val="173"/>
        <w:tblW w:w="9360" w:type="dxa"/>
        <w:jc w:val="center"/>
        <w:tblLayout w:type="fixed"/>
        <w:tblCellMar>
          <w:top w:w="0" w:type="dxa"/>
          <w:left w:w="108" w:type="dxa"/>
          <w:bottom w:w="0" w:type="dxa"/>
          <w:right w:w="108" w:type="dxa"/>
        </w:tblCellMar>
      </w:tblPr>
      <w:tblGrid>
        <w:gridCol w:w="9360"/>
      </w:tblGrid>
      <w:tr w14:paraId="1197D3A1">
        <w:tblPrEx>
          <w:tblCellMar>
            <w:top w:w="0" w:type="dxa"/>
            <w:left w:w="108" w:type="dxa"/>
            <w:bottom w:w="0" w:type="dxa"/>
            <w:right w:w="108" w:type="dxa"/>
          </w:tblCellMar>
        </w:tblPrEx>
        <w:trPr>
          <w:jc w:val="center"/>
        </w:trPr>
        <w:tc>
          <w:tcPr>
            <w:tcBorders>
              <w:top w:val="dashed" w:color="94A3B8" w:sz="6" w:space="0"/>
              <w:left w:val="dashed" w:color="94A3B8" w:sz="6" w:space="0"/>
              <w:bottom w:val="dashed" w:color="94A3B8" w:sz="6" w:space="0"/>
              <w:right w:val="dashed" w:color="94A3B8" w:sz="6" w:space="0"/>
            </w:tcBorders>
            <w:shd w:val="clear" w:color="auto" w:fill="F8FAFC"/>
            <w:tcMar>
              <w:top w:w="200" w:type="dxa"/>
              <w:left w:w="200" w:type="dxa"/>
              <w:bottom w:w="200" w:type="dxa"/>
              <w:right w:w="200" w:type="dxa"/>
            </w:tcMar>
          </w:tcPr>
          <w:p w14:paraId="00000032">
            <w:pPr>
              <w:spacing w:before="240" w:after="80"/>
              <w:jc w:val="center"/>
            </w:pPr>
            <w:r>
              <w:rPr>
                <w:b/>
                <w:bCs/>
                <w:color w:val="475569"/>
                <w:sz w:val="22"/>
                <w:szCs w:val="22"/>
              </w:rPr>
              <w:drawing>
                <wp:inline distT="0" distB="0" distL="114300" distR="114300">
                  <wp:extent cx="2540635" cy="3140075"/>
                  <wp:effectExtent l="0" t="0" r="0" b="0"/>
                  <wp:docPr id="10" name="image6.png" descr="06_app_dark_mode.png"/>
                  <wp:cNvGraphicFramePr/>
                  <a:graphic xmlns:a="http://schemas.openxmlformats.org/drawingml/2006/main">
                    <a:graphicData uri="http://schemas.openxmlformats.org/drawingml/2006/picture">
                      <pic:pic xmlns:pic="http://schemas.openxmlformats.org/drawingml/2006/picture">
                        <pic:nvPicPr>
                          <pic:cNvPr id="10" name="image6.png" descr="06_app_dark_mode.png"/>
                          <pic:cNvPicPr preferRelativeResize="0"/>
                        </pic:nvPicPr>
                        <pic:blipFill>
                          <a:blip r:embed="rId13"/>
                          <a:srcRect/>
                          <a:stretch>
                            <a:fillRect/>
                          </a:stretch>
                        </pic:blipFill>
                        <pic:spPr>
                          <a:xfrm>
                            <a:off x="0" y="0"/>
                            <a:ext cx="2541173" cy="3140586"/>
                          </a:xfrm>
                          <a:prstGeom prst="rect">
                            <a:avLst/>
                          </a:prstGeom>
                        </pic:spPr>
                      </pic:pic>
                    </a:graphicData>
                  </a:graphic>
                </wp:inline>
              </w:drawing>
            </w:r>
            <w:r>
              <w:rPr>
                <w:b/>
                <w:bCs/>
                <w:color w:val="475569"/>
                <w:sz w:val="22"/>
                <w:szCs w:val="22"/>
                <w:rtl w:val="0"/>
              </w:rPr>
              <w:br w:type="textWrapping"/>
            </w:r>
            <w:r>
              <w:rPr>
                <w:i/>
                <w:iCs/>
                <w:color w:val="64748B"/>
                <w:sz w:val="19"/>
                <w:szCs w:val="19"/>
                <w:rtl w:val="0"/>
              </w:rPr>
              <w:t>Reference: Material 3 Dark Mode Theme Toggle State</w:t>
            </w:r>
            <w:r>
              <w:rPr>
                <w:i/>
                <w:iCs/>
                <w:color w:val="64748B"/>
                <w:sz w:val="19"/>
                <w:szCs w:val="19"/>
                <w:rtl w:val="0"/>
              </w:rPr>
              <w:br w:type="textWrapping"/>
            </w:r>
            <w:r>
              <w:rPr>
                <w:color w:val="94A3B8"/>
                <w:sz w:val="18"/>
                <w:szCs w:val="18"/>
                <w:rtl w:val="0"/>
              </w:rPr>
              <w:t>Requirement: Window with Dark Mode toggle active, demonstrating reactive Material 3 dark surface container rendering.</w:t>
            </w:r>
          </w:p>
        </w:tc>
      </w:tr>
    </w:tbl>
    <w:p w14:paraId="00000033">
      <w:pPr>
        <w:spacing w:before="80" w:after="280"/>
        <w:jc w:val="center"/>
      </w:pPr>
      <w:r>
        <w:rPr>
          <w:b/>
          <w:bCs/>
          <w:color w:val="1E293B"/>
          <w:sz w:val="19"/>
          <w:szCs w:val="19"/>
          <w:rtl w:val="0"/>
        </w:rPr>
        <w:t>Figure 6: Material 3 Dark Mode Theme Toggle State</w:t>
      </w:r>
    </w:p>
    <w:p w14:paraId="00000034">
      <w:r>
        <w:br w:type="page"/>
      </w:r>
    </w:p>
    <w:p w14:paraId="00000035">
      <w:pPr>
        <w:pStyle w:val="2"/>
        <w:spacing w:before="0" w:after="120"/>
      </w:pPr>
      <w:r>
        <w:rPr>
          <w:rtl w:val="0"/>
        </w:rPr>
        <w:t>Section 5: Triad Contribution Matrix &amp; Learning Reflections</w:t>
      </w:r>
    </w:p>
    <w:p w14:paraId="00000036">
      <w:pPr>
        <w:spacing w:after="200"/>
      </w:pPr>
      <w:r>
        <w:rPr>
          <w:rtl w:val="0"/>
        </w:rPr>
        <w:t>Summary of individual contributions and commit accountability across all three triad developers.</w:t>
      </w:r>
    </w:p>
    <w:tbl>
      <w:tblPr>
        <w:tblStyle w:val="174"/>
        <w:tblW w:w="9360" w:type="dxa"/>
        <w:jc w:val="center"/>
        <w:tblLayout w:type="fixed"/>
        <w:tblCellMar>
          <w:top w:w="0" w:type="dxa"/>
          <w:left w:w="108" w:type="dxa"/>
          <w:bottom w:w="0" w:type="dxa"/>
          <w:right w:w="108" w:type="dxa"/>
        </w:tblCellMar>
      </w:tblPr>
      <w:tblGrid>
        <w:gridCol w:w="1872"/>
        <w:gridCol w:w="1872"/>
        <w:gridCol w:w="1872"/>
        <w:gridCol w:w="1872"/>
        <w:gridCol w:w="1872"/>
      </w:tblGrid>
      <w:tr w14:paraId="7B860D26">
        <w:tblPrEx>
          <w:tblCellMar>
            <w:top w:w="0" w:type="dxa"/>
            <w:left w:w="108" w:type="dxa"/>
            <w:bottom w:w="0" w:type="dxa"/>
            <w:right w:w="108" w:type="dxa"/>
          </w:tblCellMar>
        </w:tblPrEx>
        <w:trPr>
          <w:jc w:val="center"/>
        </w:trPr>
        <w:tc>
          <w:tcPr>
            <w:shd w:val="clear" w:color="auto" w:fill="1E3A8A"/>
            <w:tcMar>
              <w:top w:w="100" w:type="dxa"/>
              <w:left w:w="80" w:type="dxa"/>
              <w:bottom w:w="100" w:type="dxa"/>
              <w:right w:w="80" w:type="dxa"/>
            </w:tcMar>
          </w:tcPr>
          <w:p w14:paraId="00000037">
            <w:pPr>
              <w:spacing w:after="0"/>
              <w:jc w:val="center"/>
            </w:pPr>
            <w:r>
              <w:rPr>
                <w:b/>
                <w:bCs/>
                <w:color w:val="FFFFFF"/>
                <w:sz w:val="17"/>
                <w:szCs w:val="17"/>
                <w:rtl w:val="0"/>
              </w:rPr>
              <w:t>Member Name</w:t>
            </w:r>
          </w:p>
        </w:tc>
        <w:tc>
          <w:tcPr>
            <w:shd w:val="clear" w:color="auto" w:fill="1E3A8A"/>
            <w:tcMar>
              <w:top w:w="100" w:type="dxa"/>
              <w:left w:w="80" w:type="dxa"/>
              <w:bottom w:w="100" w:type="dxa"/>
              <w:right w:w="80" w:type="dxa"/>
            </w:tcMar>
          </w:tcPr>
          <w:p w14:paraId="00000038">
            <w:pPr>
              <w:spacing w:after="0"/>
              <w:jc w:val="center"/>
            </w:pPr>
            <w:r>
              <w:rPr>
                <w:b/>
                <w:bCs/>
                <w:color w:val="FFFFFF"/>
                <w:sz w:val="17"/>
                <w:szCs w:val="17"/>
                <w:rtl w:val="0"/>
              </w:rPr>
              <w:t>Role</w:t>
            </w:r>
          </w:p>
        </w:tc>
        <w:tc>
          <w:tcPr>
            <w:shd w:val="clear" w:color="auto" w:fill="1E3A8A"/>
            <w:tcMar>
              <w:top w:w="100" w:type="dxa"/>
              <w:left w:w="80" w:type="dxa"/>
              <w:bottom w:w="100" w:type="dxa"/>
              <w:right w:w="80" w:type="dxa"/>
            </w:tcMar>
          </w:tcPr>
          <w:p w14:paraId="00000039">
            <w:pPr>
              <w:spacing w:after="0"/>
              <w:jc w:val="center"/>
            </w:pPr>
            <w:r>
              <w:rPr>
                <w:b/>
                <w:bCs/>
                <w:color w:val="FFFFFF"/>
                <w:sz w:val="17"/>
                <w:szCs w:val="17"/>
                <w:rtl w:val="0"/>
              </w:rPr>
              <w:t>Branch Name</w:t>
            </w:r>
          </w:p>
        </w:tc>
        <w:tc>
          <w:tcPr>
            <w:shd w:val="clear" w:color="auto" w:fill="1E3A8A"/>
            <w:tcMar>
              <w:top w:w="100" w:type="dxa"/>
              <w:left w:w="80" w:type="dxa"/>
              <w:bottom w:w="100" w:type="dxa"/>
              <w:right w:w="80" w:type="dxa"/>
            </w:tcMar>
          </w:tcPr>
          <w:p w14:paraId="0000003A">
            <w:pPr>
              <w:spacing w:after="0"/>
              <w:jc w:val="center"/>
            </w:pPr>
            <w:r>
              <w:rPr>
                <w:b/>
                <w:bCs/>
                <w:color w:val="FFFFFF"/>
                <w:sz w:val="17"/>
                <w:szCs w:val="17"/>
                <w:rtl w:val="0"/>
              </w:rPr>
              <w:t>Commit SHA</w:t>
            </w:r>
          </w:p>
        </w:tc>
        <w:tc>
          <w:tcPr>
            <w:shd w:val="clear" w:color="auto" w:fill="1E3A8A"/>
            <w:tcMar>
              <w:top w:w="100" w:type="dxa"/>
              <w:left w:w="80" w:type="dxa"/>
              <w:bottom w:w="100" w:type="dxa"/>
              <w:right w:w="80" w:type="dxa"/>
            </w:tcMar>
          </w:tcPr>
          <w:p w14:paraId="0000003B">
            <w:pPr>
              <w:spacing w:after="0"/>
              <w:jc w:val="center"/>
            </w:pPr>
            <w:r>
              <w:rPr>
                <w:b/>
                <w:bCs/>
                <w:color w:val="FFFFFF"/>
                <w:sz w:val="17"/>
                <w:szCs w:val="17"/>
                <w:rtl w:val="0"/>
              </w:rPr>
              <w:t>Specific Engineering Contributions</w:t>
            </w:r>
          </w:p>
        </w:tc>
      </w:tr>
      <w:tr w14:paraId="075171D7">
        <w:tblPrEx>
          <w:tblCellMar>
            <w:top w:w="0" w:type="dxa"/>
            <w:left w:w="108" w:type="dxa"/>
            <w:bottom w:w="0" w:type="dxa"/>
            <w:right w:w="108" w:type="dxa"/>
          </w:tblCellMar>
        </w:tblPrEx>
        <w:trPr>
          <w:jc w:val="center"/>
        </w:trPr>
        <w:tc>
          <w:tcPr>
            <w:shd w:val="clear" w:color="auto" w:fill="FFFFFF"/>
            <w:tcMar>
              <w:top w:w="80" w:type="dxa"/>
              <w:left w:w="80" w:type="dxa"/>
              <w:bottom w:w="80" w:type="dxa"/>
              <w:right w:w="80" w:type="dxa"/>
            </w:tcMar>
          </w:tcPr>
          <w:p w14:paraId="0000003C">
            <w:pPr>
              <w:spacing w:after="0"/>
            </w:pPr>
            <w:r>
              <w:rPr>
                <w:b/>
                <w:bCs/>
                <w:sz w:val="17"/>
                <w:szCs w:val="17"/>
                <w:rtl w:val="0"/>
              </w:rPr>
              <w:t>Kelly A. Saldo</w:t>
            </w:r>
          </w:p>
        </w:tc>
        <w:tc>
          <w:tcPr>
            <w:shd w:val="clear" w:color="auto" w:fill="FFFFFF"/>
            <w:tcMar>
              <w:top w:w="80" w:type="dxa"/>
              <w:left w:w="80" w:type="dxa"/>
              <w:bottom w:w="80" w:type="dxa"/>
              <w:right w:w="80" w:type="dxa"/>
            </w:tcMar>
          </w:tcPr>
          <w:p w14:paraId="0000003D">
            <w:pPr>
              <w:spacing w:after="0"/>
            </w:pPr>
            <w:r>
              <w:rPr>
                <w:sz w:val="17"/>
                <w:szCs w:val="17"/>
                <w:rtl w:val="0"/>
              </w:rPr>
              <w:t>Developer 1</w:t>
            </w:r>
            <w:r>
              <w:rPr>
                <w:sz w:val="17"/>
                <w:szCs w:val="17"/>
                <w:rtl w:val="0"/>
              </w:rPr>
              <w:br w:type="textWrapping"/>
            </w:r>
            <w:r>
              <w:rPr>
                <w:sz w:val="17"/>
                <w:szCs w:val="17"/>
                <w:rtl w:val="0"/>
              </w:rPr>
              <w:t>(Lead UI)</w:t>
            </w:r>
          </w:p>
        </w:tc>
        <w:tc>
          <w:tcPr>
            <w:shd w:val="clear" w:color="auto" w:fill="FFFFFF"/>
            <w:tcMar>
              <w:top w:w="80" w:type="dxa"/>
              <w:left w:w="80" w:type="dxa"/>
              <w:bottom w:w="80" w:type="dxa"/>
              <w:right w:w="80" w:type="dxa"/>
            </w:tcMar>
          </w:tcPr>
          <w:p w14:paraId="0000003E">
            <w:pPr>
              <w:spacing w:after="0"/>
            </w:pPr>
            <w:r>
              <w:rPr>
                <w:sz w:val="17"/>
                <w:szCs w:val="17"/>
                <w:rtl w:val="0"/>
              </w:rPr>
              <w:t>feature/dev1-profile</w:t>
            </w:r>
          </w:p>
        </w:tc>
        <w:tc>
          <w:tcPr>
            <w:shd w:val="clear" w:color="auto" w:fill="FFFFFF"/>
            <w:tcMar>
              <w:top w:w="80" w:type="dxa"/>
              <w:left w:w="80" w:type="dxa"/>
              <w:bottom w:w="80" w:type="dxa"/>
              <w:right w:w="80" w:type="dxa"/>
            </w:tcMar>
          </w:tcPr>
          <w:p w14:paraId="0000003F">
            <w:pPr>
              <w:spacing w:after="0"/>
            </w:pPr>
            <w:r>
              <w:rPr>
                <w:sz w:val="17"/>
                <w:szCs w:val="17"/>
                <w:rtl w:val="0"/>
              </w:rPr>
              <w:t>[abc1234]</w:t>
            </w:r>
          </w:p>
        </w:tc>
        <w:tc>
          <w:tcPr>
            <w:shd w:val="clear" w:color="auto" w:fill="FFFFFF"/>
            <w:tcMar>
              <w:top w:w="80" w:type="dxa"/>
              <w:left w:w="80" w:type="dxa"/>
              <w:bottom w:w="80" w:type="dxa"/>
              <w:right w:w="80" w:type="dxa"/>
            </w:tcMar>
          </w:tcPr>
          <w:p w14:paraId="00000040">
            <w:pPr>
              <w:spacing w:after="0"/>
            </w:pPr>
            <w:r>
              <w:rPr>
                <w:sz w:val="17"/>
                <w:szCs w:val="17"/>
                <w:rtl w:val="0"/>
              </w:rPr>
              <w:t>Initialized repo, setup .gitignore, integrated card 1, configured remote repo &amp; pushed main.</w:t>
            </w:r>
          </w:p>
        </w:tc>
      </w:tr>
      <w:tr w14:paraId="56DE8F57">
        <w:tblPrEx>
          <w:tblCellMar>
            <w:top w:w="0" w:type="dxa"/>
            <w:left w:w="108" w:type="dxa"/>
            <w:bottom w:w="0" w:type="dxa"/>
            <w:right w:w="108" w:type="dxa"/>
          </w:tblCellMar>
        </w:tblPrEx>
        <w:trPr>
          <w:jc w:val="center"/>
        </w:trPr>
        <w:tc>
          <w:tcPr>
            <w:shd w:val="clear" w:color="auto" w:fill="F8FAFC"/>
            <w:tcMar>
              <w:top w:w="80" w:type="dxa"/>
              <w:left w:w="80" w:type="dxa"/>
              <w:bottom w:w="80" w:type="dxa"/>
              <w:right w:w="80" w:type="dxa"/>
            </w:tcMar>
          </w:tcPr>
          <w:p w14:paraId="00000041">
            <w:pPr>
              <w:spacing w:after="0"/>
            </w:pPr>
            <w:r>
              <w:rPr>
                <w:b/>
                <w:bCs/>
                <w:sz w:val="17"/>
                <w:szCs w:val="17"/>
                <w:rtl w:val="0"/>
              </w:rPr>
              <w:t>Tristan Bisenio</w:t>
            </w:r>
          </w:p>
        </w:tc>
        <w:tc>
          <w:tcPr>
            <w:shd w:val="clear" w:color="auto" w:fill="F8FAFC"/>
            <w:tcMar>
              <w:top w:w="80" w:type="dxa"/>
              <w:left w:w="80" w:type="dxa"/>
              <w:bottom w:w="80" w:type="dxa"/>
              <w:right w:w="80" w:type="dxa"/>
            </w:tcMar>
          </w:tcPr>
          <w:p w14:paraId="00000042">
            <w:pPr>
              <w:spacing w:after="0"/>
            </w:pPr>
            <w:r>
              <w:rPr>
                <w:sz w:val="17"/>
                <w:szCs w:val="17"/>
                <w:rtl w:val="0"/>
              </w:rPr>
              <w:t>Developer 2</w:t>
            </w:r>
            <w:r>
              <w:rPr>
                <w:sz w:val="17"/>
                <w:szCs w:val="17"/>
                <w:rtl w:val="0"/>
              </w:rPr>
              <w:br w:type="textWrapping"/>
            </w:r>
            <w:r>
              <w:rPr>
                <w:sz w:val="17"/>
                <w:szCs w:val="17"/>
                <w:rtl w:val="0"/>
              </w:rPr>
              <w:t>(State Logic)</w:t>
            </w:r>
          </w:p>
        </w:tc>
        <w:tc>
          <w:tcPr>
            <w:shd w:val="clear" w:color="auto" w:fill="F8FAFC"/>
            <w:tcMar>
              <w:top w:w="80" w:type="dxa"/>
              <w:left w:w="80" w:type="dxa"/>
              <w:bottom w:w="80" w:type="dxa"/>
              <w:right w:w="80" w:type="dxa"/>
            </w:tcMar>
          </w:tcPr>
          <w:p w14:paraId="00000043">
            <w:pPr>
              <w:spacing w:after="0"/>
            </w:pPr>
            <w:r>
              <w:rPr>
                <w:sz w:val="17"/>
                <w:szCs w:val="17"/>
                <w:rtl w:val="0"/>
              </w:rPr>
              <w:t>feature/dev2-state</w:t>
            </w:r>
          </w:p>
        </w:tc>
        <w:tc>
          <w:tcPr>
            <w:shd w:val="clear" w:color="auto" w:fill="F8FAFC"/>
            <w:tcMar>
              <w:top w:w="80" w:type="dxa"/>
              <w:left w:w="80" w:type="dxa"/>
              <w:bottom w:w="80" w:type="dxa"/>
              <w:right w:w="80" w:type="dxa"/>
            </w:tcMar>
          </w:tcPr>
          <w:p w14:paraId="00000044">
            <w:pPr>
              <w:spacing w:after="0"/>
            </w:pPr>
            <w:r>
              <w:rPr>
                <w:sz w:val="17"/>
                <w:szCs w:val="17"/>
                <w:rtl w:val="0"/>
              </w:rPr>
              <w:t>[def5678]</w:t>
            </w:r>
          </w:p>
        </w:tc>
        <w:tc>
          <w:tcPr>
            <w:shd w:val="clear" w:color="auto" w:fill="F8FAFC"/>
            <w:tcMar>
              <w:top w:w="80" w:type="dxa"/>
              <w:left w:w="80" w:type="dxa"/>
              <w:bottom w:w="80" w:type="dxa"/>
              <w:right w:w="80" w:type="dxa"/>
            </w:tcMar>
          </w:tcPr>
          <w:p w14:paraId="00000045">
            <w:pPr>
              <w:spacing w:after="0"/>
            </w:pPr>
            <w:r>
              <w:rPr>
                <w:sz w:val="17"/>
                <w:szCs w:val="17"/>
                <w:rtl w:val="0"/>
              </w:rPr>
              <w:t>Synced main, integrated card 2, connected increment/reset event handlers, merged &amp; pushed.</w:t>
            </w:r>
          </w:p>
        </w:tc>
      </w:tr>
      <w:tr w14:paraId="0F09ABDA">
        <w:tblPrEx>
          <w:tblCellMar>
            <w:top w:w="0" w:type="dxa"/>
            <w:left w:w="108" w:type="dxa"/>
            <w:bottom w:w="0" w:type="dxa"/>
            <w:right w:w="108" w:type="dxa"/>
          </w:tblCellMar>
        </w:tblPrEx>
        <w:trPr>
          <w:jc w:val="center"/>
        </w:trPr>
        <w:tc>
          <w:tcPr>
            <w:shd w:val="clear" w:color="auto" w:fill="FFFFFF"/>
            <w:tcMar>
              <w:top w:w="80" w:type="dxa"/>
              <w:left w:w="80" w:type="dxa"/>
              <w:bottom w:w="80" w:type="dxa"/>
              <w:right w:w="80" w:type="dxa"/>
            </w:tcMar>
          </w:tcPr>
          <w:p w14:paraId="00000046">
            <w:pPr>
              <w:spacing w:after="0"/>
            </w:pPr>
            <w:r>
              <w:rPr>
                <w:b/>
                <w:bCs/>
                <w:sz w:val="17"/>
                <w:szCs w:val="17"/>
                <w:rtl w:val="0"/>
              </w:rPr>
              <w:t>Rizelyn Joy Borbe</w:t>
            </w:r>
          </w:p>
        </w:tc>
        <w:tc>
          <w:tcPr>
            <w:shd w:val="clear" w:color="auto" w:fill="FFFFFF"/>
            <w:tcMar>
              <w:top w:w="80" w:type="dxa"/>
              <w:left w:w="80" w:type="dxa"/>
              <w:bottom w:w="80" w:type="dxa"/>
              <w:right w:w="80" w:type="dxa"/>
            </w:tcMar>
          </w:tcPr>
          <w:p w14:paraId="00000047">
            <w:pPr>
              <w:spacing w:after="0"/>
            </w:pPr>
            <w:r>
              <w:rPr>
                <w:sz w:val="17"/>
                <w:szCs w:val="17"/>
                <w:rtl w:val="0"/>
              </w:rPr>
              <w:t>Developer 3</w:t>
            </w:r>
            <w:r>
              <w:rPr>
                <w:sz w:val="17"/>
                <w:szCs w:val="17"/>
                <w:rtl w:val="0"/>
              </w:rPr>
              <w:br w:type="textWrapping"/>
            </w:r>
            <w:r>
              <w:rPr>
                <w:sz w:val="17"/>
                <w:szCs w:val="17"/>
                <w:rtl w:val="0"/>
              </w:rPr>
              <w:t>(QA/Feature)</w:t>
            </w:r>
          </w:p>
        </w:tc>
        <w:tc>
          <w:tcPr>
            <w:shd w:val="clear" w:color="auto" w:fill="FFFFFF"/>
            <w:tcMar>
              <w:top w:w="80" w:type="dxa"/>
              <w:left w:w="80" w:type="dxa"/>
              <w:bottom w:w="80" w:type="dxa"/>
              <w:right w:w="80" w:type="dxa"/>
            </w:tcMar>
          </w:tcPr>
          <w:p w14:paraId="00000048">
            <w:pPr>
              <w:spacing w:after="0"/>
            </w:pPr>
            <w:r>
              <w:rPr>
                <w:sz w:val="17"/>
                <w:szCs w:val="17"/>
                <w:rtl w:val="0"/>
              </w:rPr>
              <w:t>feature/dev3-features</w:t>
            </w:r>
          </w:p>
        </w:tc>
        <w:tc>
          <w:tcPr>
            <w:shd w:val="clear" w:color="auto" w:fill="FFFFFF"/>
            <w:tcMar>
              <w:top w:w="80" w:type="dxa"/>
              <w:left w:w="80" w:type="dxa"/>
              <w:bottom w:w="80" w:type="dxa"/>
              <w:right w:w="80" w:type="dxa"/>
            </w:tcMar>
          </w:tcPr>
          <w:p w14:paraId="00000049">
            <w:pPr>
              <w:spacing w:after="0"/>
            </w:pPr>
            <w:r>
              <w:rPr>
                <w:sz w:val="17"/>
                <w:szCs w:val="17"/>
                <w:rtl w:val="0"/>
              </w:rPr>
              <w:t>[ghi9012]</w:t>
            </w:r>
          </w:p>
        </w:tc>
        <w:tc>
          <w:tcPr>
            <w:shd w:val="clear" w:color="auto" w:fill="FFFFFF"/>
            <w:tcMar>
              <w:top w:w="80" w:type="dxa"/>
              <w:left w:w="80" w:type="dxa"/>
              <w:bottom w:w="80" w:type="dxa"/>
              <w:right w:w="80" w:type="dxa"/>
            </w:tcMar>
          </w:tcPr>
          <w:p w14:paraId="0000004A">
            <w:pPr>
              <w:spacing w:after="0"/>
            </w:pPr>
            <w:r>
              <w:rPr>
                <w:sz w:val="17"/>
                <w:szCs w:val="17"/>
                <w:rtl w:val="0"/>
              </w:rPr>
              <w:t>Synced main, integrated card 3, built milestone badge logic &amp; boundary constraints, merged &amp; pushed.</w:t>
            </w:r>
          </w:p>
        </w:tc>
      </w:tr>
    </w:tbl>
    <w:p w14:paraId="0000004B">
      <w:pPr>
        <w:spacing w:after="200"/>
      </w:pPr>
    </w:p>
    <w:p w14:paraId="0000004C">
      <w:pPr>
        <w:pStyle w:val="3"/>
      </w:pPr>
      <w:r>
        <w:rPr>
          <w:rtl w:val="0"/>
        </w:rPr>
        <w:t>Individual Technical Reflections</w:t>
      </w:r>
    </w:p>
    <w:p w14:paraId="0000004D">
      <w:pPr>
        <w:spacing w:before="80" w:after="40"/>
        <w:rPr>
          <w:b/>
          <w:bCs/>
          <w:color w:val="1E3A8A"/>
          <w:sz w:val="20"/>
          <w:szCs w:val="20"/>
        </w:rPr>
      </w:pPr>
      <w:bookmarkStart w:id="0" w:name="_heading=h.owf3p2lpwnev" w:colFirst="0" w:colLast="0"/>
      <w:bookmarkEnd w:id="0"/>
      <w:r>
        <w:rPr>
          <w:b/>
          <w:bCs/>
          <w:color w:val="1E3A8A"/>
          <w:sz w:val="20"/>
          <w:szCs w:val="20"/>
          <w:rtl w:val="0"/>
        </w:rPr>
        <w:t>Developer 1 (Lead UI &amp; Repo Architect):</w:t>
      </w:r>
    </w:p>
    <w:p w14:paraId="0000004E">
      <w:pPr>
        <w:spacing w:before="80" w:after="40"/>
        <w:rPr>
          <w:b/>
          <w:bCs/>
          <w:color w:val="1E3A8A"/>
          <w:sz w:val="20"/>
          <w:szCs w:val="20"/>
        </w:rPr>
      </w:pPr>
      <w:r>
        <w:rPr>
          <w:b w:val="0"/>
          <w:bCs w:val="0"/>
          <w:color w:val="000000"/>
          <w:sz w:val="20"/>
          <w:szCs w:val="20"/>
          <w:rtl w:val="0"/>
        </w:rPr>
        <w:t xml:space="preserve">Through this learning task, I learned that using a virtual environment isolates a project’s Python packages and dependencies, helping to avoid conflicts with other projects on the same computer. I also learned how .gitignore must be configured carefully so that unnecessary or sensitive data files, such as virtual </w:t>
      </w:r>
      <w:r>
        <w:rPr>
          <w:color w:val="000000"/>
          <w:sz w:val="20"/>
          <w:szCs w:val="20"/>
          <w:rtl w:val="0"/>
        </w:rPr>
        <w:t>environments</w:t>
      </w:r>
      <w:r>
        <w:rPr>
          <w:b w:val="0"/>
          <w:bCs w:val="0"/>
          <w:color w:val="000000"/>
          <w:sz w:val="20"/>
          <w:szCs w:val="20"/>
          <w:rtl w:val="0"/>
        </w:rPr>
        <w:t>, are excluded and while keeping important project files tracked. I also learned while working in GitHub, coordinating repository invitations needs to ensure that team members receive access and accept invitations before collaborating. Overall, I learned with the proper environment isolation, Git configuration, and team coordination and collaboration really helps to keep the project organized, easy to maintain, secured, and how GitHub can cater all the necessary needs for a team collaboration on a project.</w:t>
      </w:r>
    </w:p>
    <w:p w14:paraId="0000004F">
      <w:pPr>
        <w:spacing w:before="80" w:after="40"/>
        <w:rPr>
          <w:b/>
          <w:bCs/>
          <w:color w:val="1E3A8A"/>
          <w:sz w:val="20"/>
          <w:szCs w:val="20"/>
        </w:rPr>
      </w:pPr>
      <w:r>
        <w:rPr>
          <w:b/>
          <w:bCs/>
          <w:color w:val="1E3A8A"/>
          <w:sz w:val="20"/>
          <w:szCs w:val="20"/>
          <w:rtl w:val="0"/>
        </w:rPr>
        <w:t>Developer 2 (State &amp; Event Logic Engineer):</w:t>
      </w:r>
    </w:p>
    <w:p w14:paraId="00000050">
      <w:pPr>
        <w:spacing w:before="80" w:after="40"/>
        <w:rPr>
          <w:color w:val="000000"/>
          <w:sz w:val="20"/>
          <w:szCs w:val="20"/>
        </w:rPr>
      </w:pPr>
      <w:r>
        <w:rPr>
          <w:color w:val="000000"/>
          <w:sz w:val="20"/>
          <w:szCs w:val="20"/>
          <w:rtl w:val="0"/>
        </w:rPr>
        <w:t xml:space="preserve"> Through this task, I learned that cloning a remote repository lets each developer get their own copy of the project on their computer while still staying connected to the shared GitHub repo. I also learned why it's important to run git pull origin main before starting new work. It keeps my local files up to date and helps prevent conflicts when other members are also making changes. While building the increment and reset event handlers, I saw how Flet updates the screen automatically whenever the state changes, so I didn't have to manually refresh anything. Overall, this exercise showed me that cloning, syncing, and writing clear event handlers all help the team work together smoothly without breaking each other's code.</w:t>
      </w:r>
    </w:p>
    <w:p w14:paraId="00000051">
      <w:pPr>
        <w:spacing w:before="80" w:after="40"/>
      </w:pPr>
      <w:r>
        <w:rPr>
          <w:b/>
          <w:bCs/>
          <w:color w:val="1E3A8A"/>
          <w:sz w:val="20"/>
          <w:szCs w:val="20"/>
          <w:rtl w:val="0"/>
        </w:rPr>
        <w:t>Developer 3 (QA &amp; Sprint Goal Feature Engineer):</w:t>
      </w:r>
    </w:p>
    <w:p w14:paraId="00000052">
      <w:pPr>
        <w:spacing w:before="80" w:after="40"/>
        <w:rPr>
          <w:sz w:val="20"/>
          <w:szCs w:val="20"/>
        </w:rPr>
      </w:pPr>
      <w:r>
        <w:rPr>
          <w:sz w:val="20"/>
          <w:szCs w:val="20"/>
          <w:rtl w:val="0"/>
        </w:rPr>
        <w:t>[Rizelyn Borbe]</w:t>
      </w:r>
    </w:p>
    <w:p w14:paraId="00000053">
      <w:pPr>
        <w:spacing w:before="80" w:after="40"/>
        <w:rPr>
          <w:sz w:val="20"/>
          <w:szCs w:val="20"/>
        </w:rPr>
      </w:pPr>
    </w:p>
    <w:p w14:paraId="00000054">
      <w:pPr>
        <w:spacing w:before="80" w:after="40"/>
      </w:pPr>
      <w:r>
        <w:rPr>
          <w:sz w:val="20"/>
          <w:szCs w:val="20"/>
          <w:rtl w:val="0"/>
        </w:rPr>
        <w:t xml:space="preserve">[Nash Sabas] This hands-on exercise highlighted the importance of using virtual environments, it can provide a project with specific packages whilst not interfering with the global installation of Python. Working as the QA and Sprint Goal Feature Engineer taught me the necessity of isolating feature branches in order to maintain safety and stability while code updates are shipped. Overall, I learned to enforce stringent constraints across state borders so user data and UI states do not leak into other unrelated screens during times when tests need to be performed rapidly. It has been very important that I have been able to identify issues with Flet’s Material 3 controls wherein theme inconsistencies and issues with layout scaling have appeared in the course of testing. </w:t>
      </w:r>
    </w:p>
    <w:p w14:paraId="00000055">
      <w:r>
        <w:br w:type="page"/>
      </w:r>
    </w:p>
    <w:p w14:paraId="00000056">
      <w:pPr>
        <w:pStyle w:val="2"/>
        <w:spacing w:before="0" w:after="120"/>
      </w:pPr>
      <w:r>
        <w:rPr>
          <w:rtl w:val="0"/>
        </w:rPr>
        <w:t>Appendix: Verbatim Git Commit Tree Log</w:t>
      </w:r>
    </w:p>
    <w:p w14:paraId="00000057">
      <w:pPr>
        <w:spacing w:after="200"/>
      </w:pPr>
      <w:r>
        <w:rPr>
          <w:rtl w:val="0"/>
        </w:rPr>
        <w:t>Verbatim ASCII commit history exported using 'git log --oneline --graph --all &gt; git_log_proof.txt'. This demonstrates the complete sequential feature branching and merge timeline across all three developers.</w:t>
      </w:r>
    </w:p>
    <w:tbl>
      <w:tblPr>
        <w:tblStyle w:val="175"/>
        <w:tblW w:w="9360" w:type="dxa"/>
        <w:jc w:val="center"/>
        <w:tblLayout w:type="fixed"/>
        <w:tblCellMar>
          <w:top w:w="0" w:type="dxa"/>
          <w:left w:w="108" w:type="dxa"/>
          <w:bottom w:w="0" w:type="dxa"/>
          <w:right w:w="108" w:type="dxa"/>
        </w:tblCellMar>
      </w:tblPr>
      <w:tblGrid>
        <w:gridCol w:w="9360"/>
      </w:tblGrid>
      <w:tr w14:paraId="19B60BFC">
        <w:tblPrEx>
          <w:tblCellMar>
            <w:top w:w="0" w:type="dxa"/>
            <w:left w:w="108" w:type="dxa"/>
            <w:bottom w:w="0" w:type="dxa"/>
            <w:right w:w="108" w:type="dxa"/>
          </w:tblCellMar>
        </w:tblPrEx>
        <w:trPr>
          <w:jc w:val="center"/>
        </w:trPr>
        <w:tc>
          <w:tcPr>
            <w:shd w:val="clear" w:color="auto" w:fill="0F172A"/>
            <w:tcMar>
              <w:top w:w="140" w:type="dxa"/>
              <w:left w:w="140" w:type="dxa"/>
              <w:bottom w:w="140" w:type="dxa"/>
              <w:right w:w="140" w:type="dxa"/>
            </w:tcMar>
          </w:tcPr>
          <w:p w14:paraId="00000058">
            <w:pPr>
              <w:spacing w:after="0"/>
            </w:pPr>
            <w:r>
              <w:rPr>
                <w:rFonts w:ascii="Courier New" w:hAnsi="Courier New" w:eastAsia="Courier New" w:cs="Courier New"/>
                <w:color w:val="E2E8F0"/>
                <w:sz w:val="17"/>
                <w:szCs w:val="17"/>
                <w:rtl w:val="0"/>
              </w:rPr>
              <w:t>*   9f8a123 (HEAD -&gt; main, origin/main) feat(milestone): integrate developer 3 profile and sprint goal milestone badge</w:t>
            </w:r>
            <w:r>
              <w:rPr>
                <w:rFonts w:ascii="Courier New" w:hAnsi="Courier New" w:eastAsia="Courier New" w:cs="Courier New"/>
                <w:color w:val="E2E8F0"/>
                <w:sz w:val="17"/>
                <w:szCs w:val="17"/>
                <w:rtl w:val="0"/>
              </w:rPr>
              <w:br w:type="textWrapping"/>
            </w:r>
            <w:r>
              <w:rPr>
                <w:rFonts w:ascii="Courier New" w:hAnsi="Courier New" w:eastAsia="Courier New" w:cs="Courier New"/>
                <w:color w:val="E2E8F0"/>
                <w:sz w:val="17"/>
                <w:szCs w:val="17"/>
                <w:rtl w:val="0"/>
              </w:rPr>
              <w:t xml:space="preserve">|\  </w:t>
            </w:r>
            <w:r>
              <w:rPr>
                <w:rFonts w:ascii="Courier New" w:hAnsi="Courier New" w:eastAsia="Courier New" w:cs="Courier New"/>
                <w:color w:val="E2E8F0"/>
                <w:sz w:val="17"/>
                <w:szCs w:val="17"/>
                <w:rtl w:val="0"/>
              </w:rPr>
              <w:br w:type="textWrapping"/>
            </w:r>
            <w:r>
              <w:rPr>
                <w:rFonts w:ascii="Courier New" w:hAnsi="Courier New" w:eastAsia="Courier New" w:cs="Courier New"/>
                <w:color w:val="E2E8F0"/>
                <w:sz w:val="17"/>
                <w:szCs w:val="17"/>
                <w:rtl w:val="0"/>
              </w:rPr>
              <w:t>| * 8e7b456 (feature/dev3-features) feat(milestone): integrate developer 3 profile and sprint goal milestone badge</w:t>
            </w:r>
            <w:r>
              <w:rPr>
                <w:rFonts w:ascii="Courier New" w:hAnsi="Courier New" w:eastAsia="Courier New" w:cs="Courier New"/>
                <w:color w:val="E2E8F0"/>
                <w:sz w:val="17"/>
                <w:szCs w:val="17"/>
                <w:rtl w:val="0"/>
              </w:rPr>
              <w:br w:type="textWrapping"/>
            </w:r>
            <w:r>
              <w:rPr>
                <w:rFonts w:ascii="Courier New" w:hAnsi="Courier New" w:eastAsia="Courier New" w:cs="Courier New"/>
                <w:color w:val="E2E8F0"/>
                <w:sz w:val="17"/>
                <w:szCs w:val="17"/>
                <w:rtl w:val="0"/>
              </w:rPr>
              <w:t xml:space="preserve">|/  </w:t>
            </w:r>
            <w:r>
              <w:rPr>
                <w:rFonts w:ascii="Courier New" w:hAnsi="Courier New" w:eastAsia="Courier New" w:cs="Courier New"/>
                <w:color w:val="E2E8F0"/>
                <w:sz w:val="17"/>
                <w:szCs w:val="17"/>
                <w:rtl w:val="0"/>
              </w:rPr>
              <w:br w:type="textWrapping"/>
            </w:r>
            <w:r>
              <w:rPr>
                <w:rFonts w:ascii="Courier New" w:hAnsi="Courier New" w:eastAsia="Courier New" w:cs="Courier New"/>
                <w:color w:val="E2E8F0"/>
                <w:sz w:val="17"/>
                <w:szCs w:val="17"/>
                <w:rtl w:val="0"/>
              </w:rPr>
              <w:t>*   7d6c789 feat(state): integrate developer 2 profile and task counter handlers</w:t>
            </w:r>
            <w:r>
              <w:rPr>
                <w:rFonts w:ascii="Courier New" w:hAnsi="Courier New" w:eastAsia="Courier New" w:cs="Courier New"/>
                <w:color w:val="E2E8F0"/>
                <w:sz w:val="17"/>
                <w:szCs w:val="17"/>
                <w:rtl w:val="0"/>
              </w:rPr>
              <w:br w:type="textWrapping"/>
            </w:r>
            <w:r>
              <w:rPr>
                <w:rFonts w:ascii="Courier New" w:hAnsi="Courier New" w:eastAsia="Courier New" w:cs="Courier New"/>
                <w:color w:val="E2E8F0"/>
                <w:sz w:val="17"/>
                <w:szCs w:val="17"/>
                <w:rtl w:val="0"/>
              </w:rPr>
              <w:t xml:space="preserve">|\  </w:t>
            </w:r>
            <w:r>
              <w:rPr>
                <w:rFonts w:ascii="Courier New" w:hAnsi="Courier New" w:eastAsia="Courier New" w:cs="Courier New"/>
                <w:color w:val="E2E8F0"/>
                <w:sz w:val="17"/>
                <w:szCs w:val="17"/>
                <w:rtl w:val="0"/>
              </w:rPr>
              <w:br w:type="textWrapping"/>
            </w:r>
            <w:r>
              <w:rPr>
                <w:rFonts w:ascii="Courier New" w:hAnsi="Courier New" w:eastAsia="Courier New" w:cs="Courier New"/>
                <w:color w:val="E2E8F0"/>
                <w:sz w:val="17"/>
                <w:szCs w:val="17"/>
                <w:rtl w:val="0"/>
              </w:rPr>
              <w:t>| * 6c5d012 (feature/dev2-state) feat(state): integrate developer 2 profile and task counter handlers</w:t>
            </w:r>
            <w:r>
              <w:rPr>
                <w:rFonts w:ascii="Courier New" w:hAnsi="Courier New" w:eastAsia="Courier New" w:cs="Courier New"/>
                <w:color w:val="E2E8F0"/>
                <w:sz w:val="17"/>
                <w:szCs w:val="17"/>
                <w:rtl w:val="0"/>
              </w:rPr>
              <w:br w:type="textWrapping"/>
            </w:r>
            <w:r>
              <w:rPr>
                <w:rFonts w:ascii="Courier New" w:hAnsi="Courier New" w:eastAsia="Courier New" w:cs="Courier New"/>
                <w:color w:val="E2E8F0"/>
                <w:sz w:val="17"/>
                <w:szCs w:val="17"/>
                <w:rtl w:val="0"/>
              </w:rPr>
              <w:t xml:space="preserve">|/  </w:t>
            </w:r>
            <w:r>
              <w:rPr>
                <w:rFonts w:ascii="Courier New" w:hAnsi="Courier New" w:eastAsia="Courier New" w:cs="Courier New"/>
                <w:color w:val="E2E8F0"/>
                <w:sz w:val="17"/>
                <w:szCs w:val="17"/>
                <w:rtl w:val="0"/>
              </w:rPr>
              <w:br w:type="textWrapping"/>
            </w:r>
            <w:r>
              <w:rPr>
                <w:rFonts w:ascii="Courier New" w:hAnsi="Courier New" w:eastAsia="Courier New" w:cs="Courier New"/>
                <w:color w:val="E2E8F0"/>
                <w:sz w:val="17"/>
                <w:szCs w:val="17"/>
                <w:rtl w:val="0"/>
              </w:rPr>
              <w:t>*   5b4e345 feat(profile): integrate developer 1 profile card</w:t>
            </w:r>
            <w:r>
              <w:rPr>
                <w:rFonts w:ascii="Courier New" w:hAnsi="Courier New" w:eastAsia="Courier New" w:cs="Courier New"/>
                <w:color w:val="E2E8F0"/>
                <w:sz w:val="17"/>
                <w:szCs w:val="17"/>
                <w:rtl w:val="0"/>
              </w:rPr>
              <w:br w:type="textWrapping"/>
            </w:r>
            <w:r>
              <w:rPr>
                <w:rFonts w:ascii="Courier New" w:hAnsi="Courier New" w:eastAsia="Courier New" w:cs="Courier New"/>
                <w:color w:val="E2E8F0"/>
                <w:sz w:val="17"/>
                <w:szCs w:val="17"/>
                <w:rtl w:val="0"/>
              </w:rPr>
              <w:t xml:space="preserve">|\  </w:t>
            </w:r>
            <w:r>
              <w:rPr>
                <w:rFonts w:ascii="Courier New" w:hAnsi="Courier New" w:eastAsia="Courier New" w:cs="Courier New"/>
                <w:color w:val="E2E8F0"/>
                <w:sz w:val="17"/>
                <w:szCs w:val="17"/>
                <w:rtl w:val="0"/>
              </w:rPr>
              <w:br w:type="textWrapping"/>
            </w:r>
            <w:r>
              <w:rPr>
                <w:rFonts w:ascii="Courier New" w:hAnsi="Courier New" w:eastAsia="Courier New" w:cs="Courier New"/>
                <w:color w:val="E2E8F0"/>
                <w:sz w:val="17"/>
                <w:szCs w:val="17"/>
                <w:rtl w:val="0"/>
              </w:rPr>
              <w:t>| * 4a3f678 (feature/dev1-profile) feat(profile): integrate developer 1 profile card</w:t>
            </w:r>
            <w:r>
              <w:rPr>
                <w:rFonts w:ascii="Courier New" w:hAnsi="Courier New" w:eastAsia="Courier New" w:cs="Courier New"/>
                <w:color w:val="E2E8F0"/>
                <w:sz w:val="17"/>
                <w:szCs w:val="17"/>
                <w:rtl w:val="0"/>
              </w:rPr>
              <w:br w:type="textWrapping"/>
            </w:r>
            <w:r>
              <w:rPr>
                <w:rFonts w:ascii="Courier New" w:hAnsi="Courier New" w:eastAsia="Courier New" w:cs="Courier New"/>
                <w:color w:val="E2E8F0"/>
                <w:sz w:val="17"/>
                <w:szCs w:val="17"/>
                <w:rtl w:val="0"/>
              </w:rPr>
              <w:t xml:space="preserve">|/  </w:t>
            </w:r>
            <w:r>
              <w:rPr>
                <w:rFonts w:ascii="Courier New" w:hAnsi="Courier New" w:eastAsia="Courier New" w:cs="Courier New"/>
                <w:color w:val="E2E8F0"/>
                <w:sz w:val="17"/>
                <w:szCs w:val="17"/>
                <w:rtl w:val="0"/>
              </w:rPr>
              <w:br w:type="textWrapping"/>
            </w:r>
            <w:r>
              <w:rPr>
                <w:rFonts w:ascii="Courier New" w:hAnsi="Courier New" w:eastAsia="Courier New" w:cs="Courier New"/>
                <w:color w:val="E2E8F0"/>
                <w:sz w:val="17"/>
                <w:szCs w:val="17"/>
                <w:rtl w:val="0"/>
              </w:rPr>
              <w:t>* 3a2e901 chore(init): baseline repository with modern flet app and verification tool</w:t>
            </w:r>
            <w:r>
              <w:rPr>
                <w:rFonts w:ascii="Courier New" w:hAnsi="Courier New" w:eastAsia="Courier New" w:cs="Courier New"/>
                <w:color w:val="E2E8F0"/>
                <w:sz w:val="17"/>
                <w:szCs w:val="17"/>
                <w:rtl w:val="0"/>
              </w:rPr>
              <w:br w:type="textWrapping"/>
            </w:r>
            <w:r>
              <w:rPr>
                <w:rFonts w:ascii="Courier New" w:hAnsi="Courier New" w:eastAsia="Courier New" w:cs="Courier New"/>
                <w:color w:val="E2E8F0"/>
                <w:sz w:val="17"/>
                <w:szCs w:val="17"/>
                <w:rtl w:val="0"/>
              </w:rPr>
              <w:br w:type="textWrapping"/>
            </w:r>
            <w:r>
              <w:rPr>
                <w:rFonts w:ascii="Courier New" w:hAnsi="Courier New" w:eastAsia="Courier New" w:cs="Courier New"/>
                <w:color w:val="E2E8F0"/>
                <w:sz w:val="17"/>
                <w:szCs w:val="17"/>
                <w:rtl w:val="0"/>
              </w:rPr>
              <w:t>[ REPLACE THE SAMPLE COMMIT LOG ABOVE WITH YOUR GROUP'S ACTUAL git_log_proof.txt OUTPUT ]</w:t>
            </w:r>
          </w:p>
        </w:tc>
      </w:tr>
    </w:tbl>
    <w:p w14:paraId="00000059"/>
    <w:sectPr>
      <w:headerReference r:id="rId5" w:type="default"/>
      <w:footerReference r:id="rId6" w:type="default"/>
      <w:pgSz w:w="12240" w:h="15840"/>
      <w:pgMar w:top="1440" w:right="1440" w:bottom="1440" w:left="1440" w:header="720"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5DB07064-A52E-41C9-8F68-467AA57D203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FF0E6716-7DCA-4239-B15A-E9F3825F74F3}"/>
  </w:font>
  <w:font w:name="Wingdings">
    <w:panose1 w:val="05000000000000000000"/>
    <w:charset w:val="02"/>
    <w:family w:val="auto"/>
    <w:pitch w:val="default"/>
    <w:sig w:usb0="00000000" w:usb1="00000000" w:usb2="00000000" w:usb3="00000000" w:csb0="80000000" w:csb1="00000000"/>
    <w:embedRegular r:id="rId3" w:fontKey="{A871C8AC-4616-4DAB-9EF3-107A6282E74D}"/>
  </w:font>
  <w:font w:name="Calibri">
    <w:panose1 w:val="020F0502020204030204"/>
    <w:charset w:val="00"/>
    <w:family w:val="swiss"/>
    <w:pitch w:val="default"/>
    <w:sig w:usb0="E4002EFF" w:usb1="C200247B" w:usb2="00000009" w:usb3="00000000" w:csb0="200001FF" w:csb1="00000000"/>
    <w:embedRegular r:id="rId4" w:fontKey="{4E651659-E810-4B58-8207-3255C8468094}"/>
  </w:font>
  <w:font w:name="等线">
    <w:altName w:val="Microsoft YaHei"/>
    <w:panose1 w:val="00000000000000000000"/>
    <w:charset w:val="86"/>
    <w:family w:val="auto"/>
    <w:pitch w:val="default"/>
    <w:sig w:usb0="00000000" w:usb1="00000000" w:usb2="00000000" w:usb3="00000000" w:csb0="00000000" w:csb1="00000000"/>
  </w:font>
  <w:font w:name="Quattrocento Sans">
    <w:altName w:val="SimSun"/>
    <w:panose1 w:val="00000000000000000000"/>
    <w:charset w:val="86"/>
    <w:family w:val="auto"/>
    <w:pitch w:val="default"/>
    <w:sig w:usb0="00000000" w:usb1="00000000" w:usb2="00000000" w:usb3="00000000" w:csb0="00000000" w:csb1="00000000"/>
    <w:embedRegular r:id="rId5" w:fontKey="{2BC3C85A-913A-45A0-A6B2-64712CB5DB1C}"/>
  </w:font>
  <w:font w:name="Courier">
    <w:altName w:val="Courier New"/>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F1351CD2-B233-4708-881F-21824C1932E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Quattrocento Sans" w:hAnsi="Quattrocento Sans" w:eastAsia="Quattrocento Sans" w:cs="Quattrocento Sans"/>
        <w:b w:val="0"/>
        <w:bCs w:val="0"/>
        <w:i w:val="0"/>
        <w:iCs w:val="0"/>
        <w:smallCaps w:val="0"/>
        <w:strike w:val="0"/>
        <w:color w:val="1E293B"/>
        <w:sz w:val="21"/>
        <w:szCs w:val="21"/>
        <w:u w:val="none"/>
        <w:shd w:val="clear" w:fill="auto"/>
        <w:vertAlign w:val="baseline"/>
      </w:rPr>
    </w:pPr>
    <w:r>
      <w:rPr>
        <w:rFonts w:ascii="Quattrocento Sans" w:hAnsi="Quattrocento Sans" w:eastAsia="Quattrocento Sans" w:cs="Quattrocento Sans"/>
        <w:b w:val="0"/>
        <w:bCs w:val="0"/>
        <w:i w:val="0"/>
        <w:iCs w:val="0"/>
        <w:smallCaps w:val="0"/>
        <w:strike w:val="0"/>
        <w:color w:val="94A3B8"/>
        <w:sz w:val="17"/>
        <w:szCs w:val="17"/>
        <w:u w:val="none"/>
        <w:shd w:val="clear" w:fill="auto"/>
        <w:vertAlign w:val="baseline"/>
        <w:rtl w:val="0"/>
      </w:rPr>
      <w:t>Camarines Sur Polytechnic Colleges - College of Computer Studies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Quattrocento Sans" w:hAnsi="Quattrocento Sans" w:eastAsia="Quattrocento Sans" w:cs="Quattrocento Sans"/>
        <w:b w:val="0"/>
        <w:bCs w:val="0"/>
        <w:i w:val="0"/>
        <w:iCs w:val="0"/>
        <w:smallCaps w:val="0"/>
        <w:strike w:val="0"/>
        <w:color w:val="1E293B"/>
        <w:sz w:val="21"/>
        <w:szCs w:val="21"/>
        <w:u w:val="none"/>
        <w:shd w:val="clear" w:fill="auto"/>
        <w:vertAlign w:val="baseline"/>
      </w:rPr>
    </w:pPr>
    <w:r>
      <w:rPr>
        <w:rFonts w:ascii="Quattrocento Sans" w:hAnsi="Quattrocento Sans" w:eastAsia="Quattrocento Sans" w:cs="Quattrocento Sans"/>
        <w:b w:val="0"/>
        <w:bCs w:val="0"/>
        <w:i w:val="0"/>
        <w:iCs w:val="0"/>
        <w:smallCaps w:val="0"/>
        <w:strike w:val="0"/>
        <w:color w:val="94A3B8"/>
        <w:sz w:val="17"/>
        <w:szCs w:val="17"/>
        <w:u w:val="none"/>
        <w:shd w:val="clear" w:fill="auto"/>
        <w:vertAlign w:val="baseline"/>
        <w:rtl w:val="0"/>
      </w:rPr>
      <w:t>CCCS 106: App Dev | Lab Report 01 - Git Collaboration Workflow</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ADA2F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Quattrocento Sans" w:hAnsi="Quattrocento Sans" w:eastAsia="Quattrocento Sans" w:cs="Quattrocento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iPriority="99" w:semiHidden="0" w:name="macro"/>
    <w:lsdException w:unhideWhenUsed="0" w:uiPriority="0" w:semiHidden="0"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nhideWhenUsed="0" w:uiPriority="0" w:semiHidden="0" w:name="List 4"/>
    <w:lsdException w:unhideWhenUsed="0" w:uiPriority="0" w:semiHidden="0" w:name="List 5"/>
    <w:lsdException w:qFormat="1" w:uiPriority="99" w:semiHidden="0" w:name="List Bullet 2"/>
    <w:lsdException w:qFormat="1" w:uiPriority="99" w:semiHidden="0" w:name="List Bullet 3"/>
    <w:lsdException w:unhideWhenUsed="0" w:uiPriority="0" w:semiHidden="0" w:name="List Bullet 4"/>
    <w:lsdException w:unhideWhenUsed="0" w:uiPriority="0" w:semiHidden="0" w:name="List Bullet 5"/>
    <w:lsdException w:qFormat="1" w:uiPriority="99" w:semiHidden="0" w:name="List Number 2"/>
    <w:lsdException w:qFormat="1" w:uiPriority="99"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qFormat="1" w:uiPriority="99" w:semiHidden="0" w:name="List Continue"/>
    <w:lsdException w:uiPriority="99" w:semiHidden="0" w:name="List Continue 2"/>
    <w:lsdException w:qFormat="1" w:uiPriority="99"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iPriority="99" w:semiHidden="0" w:name="Body Text 2"/>
    <w:lsdException w:qFormat="1" w:uiPriority="99"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Quattrocento Sans" w:hAnsi="Quattrocento Sans" w:eastAsia="Quattrocento Sans" w:cs="Quattrocento Sans"/>
      <w:color w:val="1E293B"/>
      <w:sz w:val="21"/>
      <w:szCs w:val="21"/>
      <w:lang w:val="en"/>
    </w:rPr>
  </w:style>
  <w:style w:type="paragraph" w:styleId="2">
    <w:name w:val="heading 1"/>
    <w:basedOn w:val="1"/>
    <w:next w:val="1"/>
    <w:qFormat/>
    <w:uiPriority w:val="0"/>
    <w:pPr>
      <w:keepNext/>
      <w:keepLines/>
      <w:spacing w:before="480" w:after="0"/>
    </w:pPr>
    <w:rPr>
      <w:rFonts w:ascii="Calibri" w:hAnsi="Calibri" w:eastAsia="Calibri" w:cs="Calibri"/>
      <w:b/>
      <w:bCs/>
      <w:color w:val="366091"/>
      <w:sz w:val="28"/>
      <w:szCs w:val="28"/>
    </w:rPr>
  </w:style>
  <w:style w:type="paragraph" w:styleId="3">
    <w:name w:val="heading 2"/>
    <w:basedOn w:val="1"/>
    <w:next w:val="1"/>
    <w:qFormat/>
    <w:uiPriority w:val="0"/>
    <w:pPr>
      <w:keepNext/>
      <w:keepLines/>
      <w:spacing w:before="200" w:after="0"/>
    </w:pPr>
    <w:rPr>
      <w:rFonts w:ascii="Calibri" w:hAnsi="Calibri" w:eastAsia="Calibri" w:cs="Calibri"/>
      <w:b/>
      <w:bCs/>
      <w:color w:val="4F81BD"/>
      <w:sz w:val="26"/>
      <w:szCs w:val="26"/>
    </w:rPr>
  </w:style>
  <w:style w:type="paragraph" w:styleId="4">
    <w:name w:val="heading 3"/>
    <w:basedOn w:val="1"/>
    <w:next w:val="1"/>
    <w:qFormat/>
    <w:uiPriority w:val="0"/>
    <w:pPr>
      <w:keepNext/>
      <w:keepLines/>
      <w:spacing w:before="200" w:after="0"/>
    </w:pPr>
    <w:rPr>
      <w:rFonts w:ascii="Calibri" w:hAnsi="Calibri" w:eastAsia="Calibri" w:cs="Calibri"/>
      <w:b/>
      <w:bCs/>
      <w:color w:val="4F81BD"/>
    </w:rPr>
  </w:style>
  <w:style w:type="paragraph" w:styleId="5">
    <w:name w:val="heading 4"/>
    <w:basedOn w:val="1"/>
    <w:next w:val="1"/>
    <w:qFormat/>
    <w:uiPriority w:val="0"/>
    <w:pPr>
      <w:keepNext/>
      <w:keepLines/>
      <w:spacing w:before="200" w:after="0"/>
    </w:pPr>
    <w:rPr>
      <w:rFonts w:ascii="Calibri" w:hAnsi="Calibri" w:eastAsia="Calibri" w:cs="Calibri"/>
      <w:b/>
      <w:bCs/>
      <w:i/>
      <w:iCs/>
      <w:color w:val="4F81BD"/>
    </w:rPr>
  </w:style>
  <w:style w:type="paragraph" w:styleId="6">
    <w:name w:val="heading 5"/>
    <w:basedOn w:val="1"/>
    <w:next w:val="1"/>
    <w:qFormat/>
    <w:uiPriority w:val="0"/>
    <w:pPr>
      <w:keepNext/>
      <w:keepLines/>
      <w:spacing w:before="200" w:after="0"/>
    </w:pPr>
    <w:rPr>
      <w:rFonts w:ascii="Calibri" w:hAnsi="Calibri" w:eastAsia="Calibri" w:cs="Calibri"/>
      <w:color w:val="244061"/>
    </w:rPr>
  </w:style>
  <w:style w:type="paragraph" w:styleId="7">
    <w:name w:val="heading 6"/>
    <w:basedOn w:val="1"/>
    <w:next w:val="1"/>
    <w:qFormat/>
    <w:uiPriority w:val="0"/>
    <w:pPr>
      <w:keepNext/>
      <w:keepLines/>
      <w:spacing w:before="200" w:after="0"/>
    </w:pPr>
    <w:rPr>
      <w:rFonts w:ascii="Calibri" w:hAnsi="Calibri" w:eastAsia="Calibri" w:cs="Calibri"/>
      <w:i/>
      <w:iCs/>
      <w:color w:val="244061"/>
    </w:rPr>
  </w:style>
  <w:style w:type="paragraph" w:styleId="8">
    <w:name w:val="heading 7"/>
    <w:next w:val="1"/>
    <w:link w:val="155"/>
    <w:semiHidden/>
    <w:unhideWhenUsed/>
    <w:qFormat/>
    <w:uiPriority w:val="9"/>
    <w:pPr>
      <w:keepNext/>
      <w:keepLines/>
      <w:spacing w:before="200" w:after="0" w:line="276" w:lineRule="auto"/>
      <w:outlineLvl w:val="6"/>
    </w:pPr>
    <w:rPr>
      <w:rFonts w:asciiTheme="majorHAnsi" w:hAnsiTheme="majorHAnsi" w:eastAsiaTheme="majorEastAsia" w:cstheme="majorBidi"/>
      <w:i/>
      <w:iCs/>
      <w:color w:val="404040" w:themeColor="text1" w:themeTint="BF"/>
      <w:sz w:val="21"/>
      <w:szCs w:val="21"/>
      <w:lang w:val="en"/>
      <w14:textFill>
        <w14:solidFill>
          <w14:schemeClr w14:val="tx1">
            <w14:lumMod w14:val="75000"/>
            <w14:lumOff w14:val="25000"/>
          </w14:schemeClr>
        </w14:solidFill>
      </w14:textFill>
    </w:rPr>
  </w:style>
  <w:style w:type="paragraph" w:styleId="9">
    <w:name w:val="heading 8"/>
    <w:next w:val="1"/>
    <w:link w:val="156"/>
    <w:semiHidden/>
    <w:unhideWhenUsed/>
    <w:qFormat/>
    <w:uiPriority w:val="9"/>
    <w:pPr>
      <w:keepNext/>
      <w:keepLines/>
      <w:spacing w:before="200" w:after="0" w:line="276" w:lineRule="auto"/>
      <w:outlineLvl w:val="7"/>
    </w:pPr>
    <w:rPr>
      <w:rFonts w:asciiTheme="majorHAnsi" w:hAnsiTheme="majorHAnsi" w:eastAsiaTheme="majorEastAsia" w:cstheme="majorBidi"/>
      <w:color w:val="4F81BD" w:themeColor="accent1"/>
      <w:sz w:val="20"/>
      <w:szCs w:val="20"/>
      <w:lang w:val="en"/>
      <w14:textFill>
        <w14:solidFill>
          <w14:schemeClr w14:val="accent1"/>
        </w14:solidFill>
      </w14:textFill>
    </w:rPr>
  </w:style>
  <w:style w:type="paragraph" w:styleId="10">
    <w:name w:val="heading 9"/>
    <w:next w:val="1"/>
    <w:link w:val="157"/>
    <w:semiHidden/>
    <w:unhideWhenUsed/>
    <w:qFormat/>
    <w:uiPriority w:val="9"/>
    <w:pPr>
      <w:keepNext/>
      <w:keepLines/>
      <w:spacing w:before="200" w:after="0" w:line="276" w:lineRule="auto"/>
      <w:outlineLvl w:val="8"/>
    </w:pPr>
    <w:rPr>
      <w:rFonts w:asciiTheme="majorHAnsi" w:hAnsiTheme="majorHAnsi" w:eastAsiaTheme="majorEastAsia" w:cstheme="majorBidi"/>
      <w:i/>
      <w:iCs/>
      <w:color w:val="404040" w:themeColor="text1" w:themeTint="BF"/>
      <w:sz w:val="20"/>
      <w:szCs w:val="20"/>
      <w:lang w:val="en"/>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link w:val="146"/>
    <w:unhideWhenUsed/>
    <w:qFormat/>
    <w:uiPriority w:val="99"/>
    <w:pPr>
      <w:spacing w:after="120" w:line="276" w:lineRule="auto"/>
    </w:pPr>
    <w:rPr>
      <w:rFonts w:ascii="Quattrocento Sans" w:hAnsi="Quattrocento Sans" w:eastAsia="Quattrocento Sans" w:cs="Quattrocento Sans"/>
      <w:color w:val="1E293B"/>
      <w:sz w:val="21"/>
      <w:szCs w:val="21"/>
      <w:lang w:val="en"/>
    </w:rPr>
  </w:style>
  <w:style w:type="paragraph" w:styleId="14">
    <w:name w:val="Body Text 2"/>
    <w:link w:val="147"/>
    <w:unhideWhenUsed/>
    <w:qFormat/>
    <w:uiPriority w:val="99"/>
    <w:pPr>
      <w:spacing w:after="120" w:line="480" w:lineRule="auto"/>
    </w:pPr>
    <w:rPr>
      <w:rFonts w:ascii="Quattrocento Sans" w:hAnsi="Quattrocento Sans" w:eastAsia="Quattrocento Sans" w:cs="Quattrocento Sans"/>
      <w:color w:val="1E293B"/>
      <w:sz w:val="21"/>
      <w:szCs w:val="21"/>
      <w:lang w:val="en"/>
    </w:rPr>
  </w:style>
  <w:style w:type="paragraph" w:styleId="15">
    <w:name w:val="Body Text 3"/>
    <w:link w:val="148"/>
    <w:unhideWhenUsed/>
    <w:qFormat/>
    <w:uiPriority w:val="99"/>
    <w:pPr>
      <w:spacing w:after="120" w:line="276" w:lineRule="auto"/>
    </w:pPr>
    <w:rPr>
      <w:rFonts w:ascii="Quattrocento Sans" w:hAnsi="Quattrocento Sans" w:eastAsia="Quattrocento Sans" w:cs="Quattrocento Sans"/>
      <w:color w:val="1E293B"/>
      <w:sz w:val="16"/>
      <w:szCs w:val="16"/>
      <w:lang w:val="en"/>
    </w:rPr>
  </w:style>
  <w:style w:type="paragraph" w:styleId="16">
    <w:name w:val="caption"/>
    <w:next w:val="1"/>
    <w:semiHidden/>
    <w:unhideWhenUsed/>
    <w:qFormat/>
    <w:uiPriority w:val="35"/>
    <w:pPr>
      <w:spacing w:after="200" w:line="240" w:lineRule="auto"/>
    </w:pPr>
    <w:rPr>
      <w:rFonts w:ascii="Quattrocento Sans" w:hAnsi="Quattrocento Sans" w:eastAsia="Quattrocento Sans" w:cs="Quattrocento Sans"/>
      <w:b/>
      <w:bCs/>
      <w:color w:val="4F81BD" w:themeColor="accent1"/>
      <w:sz w:val="18"/>
      <w:szCs w:val="18"/>
      <w:lang w:val="en"/>
      <w14:textFill>
        <w14:solidFill>
          <w14:schemeClr w14:val="accent1"/>
        </w14:solidFill>
      </w14:textFill>
    </w:rPr>
  </w:style>
  <w:style w:type="character" w:styleId="17">
    <w:name w:val="Emphasis"/>
    <w:basedOn w:val="11"/>
    <w:qFormat/>
    <w:uiPriority w:val="20"/>
    <w:rPr>
      <w:i/>
      <w:iCs/>
    </w:rPr>
  </w:style>
  <w:style w:type="paragraph" w:styleId="18">
    <w:name w:val="footer"/>
    <w:link w:val="138"/>
    <w:unhideWhenUsed/>
    <w:qFormat/>
    <w:uiPriority w:val="99"/>
    <w:pPr>
      <w:tabs>
        <w:tab w:val="center" w:pos="4680"/>
        <w:tab w:val="right" w:pos="9360"/>
      </w:tabs>
      <w:spacing w:after="0" w:line="240" w:lineRule="auto"/>
    </w:pPr>
    <w:rPr>
      <w:rFonts w:ascii="Quattrocento Sans" w:hAnsi="Quattrocento Sans" w:eastAsia="Quattrocento Sans" w:cs="Quattrocento Sans"/>
      <w:color w:val="1E293B"/>
      <w:sz w:val="21"/>
      <w:szCs w:val="21"/>
      <w:lang w:val="en"/>
    </w:rPr>
  </w:style>
  <w:style w:type="paragraph" w:styleId="19">
    <w:name w:val="header"/>
    <w:link w:val="137"/>
    <w:unhideWhenUsed/>
    <w:qFormat/>
    <w:uiPriority w:val="99"/>
    <w:pPr>
      <w:tabs>
        <w:tab w:val="center" w:pos="4680"/>
        <w:tab w:val="right" w:pos="9360"/>
      </w:tabs>
      <w:spacing w:after="0" w:line="240" w:lineRule="auto"/>
    </w:pPr>
    <w:rPr>
      <w:rFonts w:ascii="Quattrocento Sans" w:hAnsi="Quattrocento Sans" w:eastAsia="Quattrocento Sans" w:cs="Quattrocento Sans"/>
      <w:color w:val="1E293B"/>
      <w:sz w:val="21"/>
      <w:szCs w:val="21"/>
      <w:lang w:val="en"/>
    </w:rPr>
  </w:style>
  <w:style w:type="character" w:styleId="20">
    <w:name w:val="Hyperlink"/>
    <w:basedOn w:val="11"/>
    <w:semiHidden/>
    <w:unhideWhenUsed/>
    <w:uiPriority w:val="99"/>
    <w:rPr>
      <w:color w:val="0000FF"/>
      <w:u w:val="single"/>
    </w:rPr>
  </w:style>
  <w:style w:type="paragraph" w:styleId="21">
    <w:name w:val="List"/>
    <w:unhideWhenUsed/>
    <w:qFormat/>
    <w:uiPriority w:val="99"/>
    <w:pPr>
      <w:spacing w:after="200" w:line="276" w:lineRule="auto"/>
      <w:ind w:left="360" w:hanging="360"/>
      <w:contextualSpacing/>
    </w:pPr>
    <w:rPr>
      <w:rFonts w:ascii="Quattrocento Sans" w:hAnsi="Quattrocento Sans" w:eastAsia="Quattrocento Sans" w:cs="Quattrocento Sans"/>
      <w:color w:val="1E293B"/>
      <w:sz w:val="21"/>
      <w:szCs w:val="21"/>
      <w:lang w:val="en"/>
    </w:rPr>
  </w:style>
  <w:style w:type="paragraph" w:styleId="22">
    <w:name w:val="List 2"/>
    <w:unhideWhenUsed/>
    <w:qFormat/>
    <w:uiPriority w:val="99"/>
    <w:pPr>
      <w:spacing w:after="200" w:line="276" w:lineRule="auto"/>
      <w:ind w:left="720" w:hanging="360"/>
      <w:contextualSpacing/>
    </w:pPr>
    <w:rPr>
      <w:rFonts w:ascii="Quattrocento Sans" w:hAnsi="Quattrocento Sans" w:eastAsia="Quattrocento Sans" w:cs="Quattrocento Sans"/>
      <w:color w:val="1E293B"/>
      <w:sz w:val="21"/>
      <w:szCs w:val="21"/>
      <w:lang w:val="en"/>
    </w:rPr>
  </w:style>
  <w:style w:type="paragraph" w:styleId="23">
    <w:name w:val="List 3"/>
    <w:unhideWhenUsed/>
    <w:qFormat/>
    <w:uiPriority w:val="99"/>
    <w:pPr>
      <w:spacing w:after="200" w:line="276" w:lineRule="auto"/>
      <w:ind w:left="1080" w:hanging="360"/>
      <w:contextualSpacing/>
    </w:pPr>
    <w:rPr>
      <w:rFonts w:ascii="Quattrocento Sans" w:hAnsi="Quattrocento Sans" w:eastAsia="Quattrocento Sans" w:cs="Quattrocento Sans"/>
      <w:color w:val="1E293B"/>
      <w:sz w:val="21"/>
      <w:szCs w:val="21"/>
      <w:lang w:val="en"/>
    </w:rPr>
  </w:style>
  <w:style w:type="paragraph" w:styleId="24">
    <w:name w:val="List Bullet"/>
    <w:unhideWhenUsed/>
    <w:qFormat/>
    <w:uiPriority w:val="99"/>
    <w:pPr>
      <w:spacing w:after="200" w:line="276" w:lineRule="auto"/>
      <w:contextualSpacing/>
    </w:pPr>
    <w:rPr>
      <w:rFonts w:ascii="Quattrocento Sans" w:hAnsi="Quattrocento Sans" w:eastAsia="Quattrocento Sans" w:cs="Quattrocento Sans"/>
      <w:color w:val="1E293B"/>
      <w:sz w:val="21"/>
      <w:szCs w:val="21"/>
      <w:lang w:val="en"/>
    </w:rPr>
  </w:style>
  <w:style w:type="paragraph" w:styleId="25">
    <w:name w:val="List Bullet 2"/>
    <w:unhideWhenUsed/>
    <w:qFormat/>
    <w:uiPriority w:val="99"/>
    <w:pPr>
      <w:spacing w:after="200" w:line="276" w:lineRule="auto"/>
      <w:contextualSpacing/>
    </w:pPr>
    <w:rPr>
      <w:rFonts w:ascii="Quattrocento Sans" w:hAnsi="Quattrocento Sans" w:eastAsia="Quattrocento Sans" w:cs="Quattrocento Sans"/>
      <w:color w:val="1E293B"/>
      <w:sz w:val="21"/>
      <w:szCs w:val="21"/>
      <w:lang w:val="en"/>
    </w:rPr>
  </w:style>
  <w:style w:type="paragraph" w:styleId="26">
    <w:name w:val="List Bullet 3"/>
    <w:unhideWhenUsed/>
    <w:qFormat/>
    <w:uiPriority w:val="99"/>
    <w:pPr>
      <w:spacing w:after="200" w:line="276" w:lineRule="auto"/>
      <w:contextualSpacing/>
    </w:pPr>
    <w:rPr>
      <w:rFonts w:ascii="Quattrocento Sans" w:hAnsi="Quattrocento Sans" w:eastAsia="Quattrocento Sans" w:cs="Quattrocento Sans"/>
      <w:color w:val="1E293B"/>
      <w:sz w:val="21"/>
      <w:szCs w:val="21"/>
      <w:lang w:val="en"/>
    </w:rPr>
  </w:style>
  <w:style w:type="paragraph" w:styleId="27">
    <w:name w:val="List Continue"/>
    <w:unhideWhenUsed/>
    <w:qFormat/>
    <w:uiPriority w:val="99"/>
    <w:pPr>
      <w:spacing w:after="120" w:line="276" w:lineRule="auto"/>
      <w:ind w:left="360"/>
      <w:contextualSpacing/>
    </w:pPr>
    <w:rPr>
      <w:rFonts w:ascii="Quattrocento Sans" w:hAnsi="Quattrocento Sans" w:eastAsia="Quattrocento Sans" w:cs="Quattrocento Sans"/>
      <w:color w:val="1E293B"/>
      <w:sz w:val="21"/>
      <w:szCs w:val="21"/>
      <w:lang w:val="en"/>
    </w:rPr>
  </w:style>
  <w:style w:type="paragraph" w:styleId="28">
    <w:name w:val="List Continue 2"/>
    <w:unhideWhenUsed/>
    <w:uiPriority w:val="99"/>
    <w:pPr>
      <w:spacing w:after="120" w:line="276" w:lineRule="auto"/>
      <w:ind w:left="720"/>
      <w:contextualSpacing/>
    </w:pPr>
    <w:rPr>
      <w:rFonts w:ascii="Quattrocento Sans" w:hAnsi="Quattrocento Sans" w:eastAsia="Quattrocento Sans" w:cs="Quattrocento Sans"/>
      <w:color w:val="1E293B"/>
      <w:sz w:val="21"/>
      <w:szCs w:val="21"/>
      <w:lang w:val="en"/>
    </w:rPr>
  </w:style>
  <w:style w:type="paragraph" w:styleId="29">
    <w:name w:val="List Continue 3"/>
    <w:unhideWhenUsed/>
    <w:qFormat/>
    <w:uiPriority w:val="99"/>
    <w:pPr>
      <w:spacing w:after="120" w:line="276" w:lineRule="auto"/>
      <w:ind w:left="1080"/>
      <w:contextualSpacing/>
    </w:pPr>
    <w:rPr>
      <w:rFonts w:ascii="Quattrocento Sans" w:hAnsi="Quattrocento Sans" w:eastAsia="Quattrocento Sans" w:cs="Quattrocento Sans"/>
      <w:color w:val="1E293B"/>
      <w:sz w:val="21"/>
      <w:szCs w:val="21"/>
      <w:lang w:val="en"/>
    </w:rPr>
  </w:style>
  <w:style w:type="paragraph" w:styleId="30">
    <w:name w:val="List Number"/>
    <w:unhideWhenUsed/>
    <w:qFormat/>
    <w:uiPriority w:val="99"/>
    <w:pPr>
      <w:spacing w:after="200" w:line="276" w:lineRule="auto"/>
      <w:contextualSpacing/>
    </w:pPr>
    <w:rPr>
      <w:rFonts w:ascii="Quattrocento Sans" w:hAnsi="Quattrocento Sans" w:eastAsia="Quattrocento Sans" w:cs="Quattrocento Sans"/>
      <w:color w:val="1E293B"/>
      <w:sz w:val="21"/>
      <w:szCs w:val="21"/>
      <w:lang w:val="en"/>
    </w:rPr>
  </w:style>
  <w:style w:type="paragraph" w:styleId="31">
    <w:name w:val="List Number 2"/>
    <w:unhideWhenUsed/>
    <w:qFormat/>
    <w:uiPriority w:val="99"/>
    <w:pPr>
      <w:spacing w:after="200" w:line="276" w:lineRule="auto"/>
      <w:contextualSpacing/>
    </w:pPr>
    <w:rPr>
      <w:rFonts w:ascii="Quattrocento Sans" w:hAnsi="Quattrocento Sans" w:eastAsia="Quattrocento Sans" w:cs="Quattrocento Sans"/>
      <w:color w:val="1E293B"/>
      <w:sz w:val="21"/>
      <w:szCs w:val="21"/>
      <w:lang w:val="en"/>
    </w:rPr>
  </w:style>
  <w:style w:type="paragraph" w:styleId="32">
    <w:name w:val="List Number 3"/>
    <w:unhideWhenUsed/>
    <w:qFormat/>
    <w:uiPriority w:val="99"/>
    <w:pPr>
      <w:spacing w:after="200" w:line="276" w:lineRule="auto"/>
      <w:contextualSpacing/>
    </w:pPr>
    <w:rPr>
      <w:rFonts w:ascii="Quattrocento Sans" w:hAnsi="Quattrocento Sans" w:eastAsia="Quattrocento Sans" w:cs="Quattrocento Sans"/>
      <w:color w:val="1E293B"/>
      <w:sz w:val="21"/>
      <w:szCs w:val="21"/>
      <w:lang w:val="en"/>
    </w:r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color w:val="1E293B"/>
      <w:sz w:val="20"/>
      <w:szCs w:val="20"/>
      <w:lang w:val="en-US" w:eastAsia="en-US" w:bidi="ar-SA"/>
    </w:rPr>
  </w:style>
  <w:style w:type="character" w:styleId="34">
    <w:name w:val="Strong"/>
    <w:basedOn w:val="11"/>
    <w:qFormat/>
    <w:uiPriority w:val="22"/>
    <w:rPr>
      <w:b/>
      <w:bCs/>
    </w:rPr>
  </w:style>
  <w:style w:type="paragraph" w:styleId="35">
    <w:name w:val="Subtitle"/>
    <w:basedOn w:val="1"/>
    <w:next w:val="1"/>
    <w:uiPriority w:val="0"/>
    <w:rPr>
      <w:rFonts w:ascii="Calibri" w:hAnsi="Calibri" w:eastAsia="Calibri" w:cs="Calibri"/>
      <w:i/>
      <w:iCs/>
      <w:color w:val="4F81BD"/>
      <w:sz w:val="24"/>
      <w:szCs w:val="24"/>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qFormat/>
    <w:uiPriority w:val="0"/>
    <w:pPr>
      <w:pBdr>
        <w:bottom w:val="single" w:color="4F81BD" w:sz="8" w:space="4"/>
      </w:pBdr>
      <w:spacing w:after="300" w:line="240" w:lineRule="auto"/>
    </w:pPr>
    <w:rPr>
      <w:rFonts w:ascii="Calibri" w:hAnsi="Calibri" w:eastAsia="Calibri" w:cs="Calibri"/>
      <w:color w:val="17375E"/>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36">
    <w:name w:val="TableNormal"/>
    <w:qFormat/>
    <w:uiPriority w:val="0"/>
    <w:tblPr>
      <w:tblCellMar>
        <w:top w:w="100" w:type="dxa"/>
        <w:left w:w="100" w:type="dxa"/>
        <w:bottom w:w="100" w:type="dxa"/>
        <w:right w:w="100" w:type="dxa"/>
      </w:tblCellMar>
    </w:tbl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color w:val="1E293B"/>
      <w:sz w:val="22"/>
      <w:szCs w:val="22"/>
      <w:lang w:val="en-US" w:eastAsia="en-US" w:bidi="ar-SA"/>
    </w:rPr>
  </w:style>
  <w:style w:type="character" w:customStyle="1" w:styleId="140">
    <w:name w:val="Heading 1 Char"/>
    <w:basedOn w:val="11"/>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qFormat/>
    <w:uiPriority w:val="34"/>
    <w:pPr>
      <w:spacing w:after="200" w:line="276" w:lineRule="auto"/>
      <w:ind w:left="720"/>
      <w:contextualSpacing/>
    </w:pPr>
    <w:rPr>
      <w:rFonts w:ascii="Quattrocento Sans" w:hAnsi="Quattrocento Sans" w:eastAsia="Quattrocento Sans" w:cs="Quattrocento Sans"/>
      <w:color w:val="1E293B"/>
      <w:sz w:val="21"/>
      <w:szCs w:val="21"/>
      <w:lang w:val="en"/>
    </w:r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link w:val="151"/>
    <w:qFormat/>
    <w:uiPriority w:val="29"/>
    <w:pPr>
      <w:spacing w:after="200" w:line="276" w:lineRule="auto"/>
    </w:pPr>
    <w:rPr>
      <w:rFonts w:ascii="Quattrocento Sans" w:hAnsi="Quattrocento Sans" w:eastAsia="Quattrocento Sans" w:cs="Quattrocento Sans"/>
      <w:i/>
      <w:iCs/>
      <w:color w:val="000000" w:themeColor="text1"/>
      <w:sz w:val="21"/>
      <w:szCs w:val="21"/>
      <w:lang w:val="en"/>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link w:val="159"/>
    <w:qFormat/>
    <w:uiPriority w:val="30"/>
    <w:pPr>
      <w:pBdr>
        <w:bottom w:val="single" w:color="4F81BD" w:themeColor="accent1" w:sz="4" w:space="4"/>
      </w:pBdr>
      <w:spacing w:before="200" w:after="280" w:line="276" w:lineRule="auto"/>
      <w:ind w:left="936" w:right="936"/>
    </w:pPr>
    <w:rPr>
      <w:rFonts w:ascii="Quattrocento Sans" w:hAnsi="Quattrocento Sans" w:eastAsia="Quattrocento Sans" w:cs="Quattrocento Sans"/>
      <w:b/>
      <w:bCs/>
      <w:i/>
      <w:iCs/>
      <w:color w:val="4F81BD" w:themeColor="accent1"/>
      <w:sz w:val="21"/>
      <w:szCs w:val="21"/>
      <w:lang w:val="en"/>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semiHidden/>
    <w:unhideWhenUsed/>
    <w:qFormat/>
    <w:uiPriority w:val="39"/>
    <w:pPr>
      <w:spacing w:after="200" w:line="276" w:lineRule="auto"/>
      <w:outlineLvl w:val="9"/>
    </w:pPr>
    <w:rPr>
      <w:rFonts w:ascii="Quattrocento Sans" w:hAnsi="Quattrocento Sans" w:eastAsia="Quattrocento Sans" w:cs="Quattrocento Sans"/>
      <w:color w:val="1E293B"/>
      <w:sz w:val="21"/>
      <w:szCs w:val="21"/>
      <w:lang w:val="en"/>
    </w:rPr>
  </w:style>
  <w:style w:type="table" w:customStyle="1" w:styleId="166">
    <w:name w:val="_Style 165"/>
    <w:basedOn w:val="136"/>
    <w:uiPriority w:val="0"/>
    <w:tblPr>
      <w:tblCellMar>
        <w:top w:w="0" w:type="dxa"/>
        <w:left w:w="108" w:type="dxa"/>
        <w:bottom w:w="0" w:type="dxa"/>
        <w:right w:w="108" w:type="dxa"/>
      </w:tblCellMar>
    </w:tblPr>
  </w:style>
  <w:style w:type="table" w:customStyle="1" w:styleId="167">
    <w:name w:val="_Style 166"/>
    <w:basedOn w:val="136"/>
    <w:uiPriority w:val="0"/>
    <w:tblPr>
      <w:tblCellMar>
        <w:top w:w="0" w:type="dxa"/>
        <w:left w:w="108" w:type="dxa"/>
        <w:bottom w:w="0" w:type="dxa"/>
        <w:right w:w="108" w:type="dxa"/>
      </w:tblCellMar>
    </w:tblPr>
  </w:style>
  <w:style w:type="table" w:customStyle="1" w:styleId="168">
    <w:name w:val="_Style 167"/>
    <w:basedOn w:val="136"/>
    <w:uiPriority w:val="0"/>
    <w:tblPr>
      <w:tblCellMar>
        <w:top w:w="0" w:type="dxa"/>
        <w:left w:w="108" w:type="dxa"/>
        <w:bottom w:w="0" w:type="dxa"/>
        <w:right w:w="108" w:type="dxa"/>
      </w:tblCellMar>
    </w:tblPr>
  </w:style>
  <w:style w:type="table" w:customStyle="1" w:styleId="169">
    <w:name w:val="_Style 168"/>
    <w:basedOn w:val="136"/>
    <w:uiPriority w:val="0"/>
    <w:tblPr>
      <w:tblCellMar>
        <w:top w:w="0" w:type="dxa"/>
        <w:left w:w="108" w:type="dxa"/>
        <w:bottom w:w="0" w:type="dxa"/>
        <w:right w:w="108" w:type="dxa"/>
      </w:tblCellMar>
    </w:tblPr>
  </w:style>
  <w:style w:type="table" w:customStyle="1" w:styleId="170">
    <w:name w:val="_Style 169"/>
    <w:basedOn w:val="136"/>
    <w:uiPriority w:val="0"/>
    <w:tblPr>
      <w:tblCellMar>
        <w:top w:w="0" w:type="dxa"/>
        <w:left w:w="108" w:type="dxa"/>
        <w:bottom w:w="0" w:type="dxa"/>
        <w:right w:w="108" w:type="dxa"/>
      </w:tblCellMar>
    </w:tblPr>
  </w:style>
  <w:style w:type="table" w:customStyle="1" w:styleId="171">
    <w:name w:val="_Style 170"/>
    <w:basedOn w:val="136"/>
    <w:uiPriority w:val="0"/>
    <w:tblPr>
      <w:tblCellMar>
        <w:top w:w="0" w:type="dxa"/>
        <w:left w:w="108" w:type="dxa"/>
        <w:bottom w:w="0" w:type="dxa"/>
        <w:right w:w="108" w:type="dxa"/>
      </w:tblCellMar>
    </w:tblPr>
  </w:style>
  <w:style w:type="table" w:customStyle="1" w:styleId="172">
    <w:name w:val="_Style 171"/>
    <w:basedOn w:val="136"/>
    <w:uiPriority w:val="0"/>
    <w:tblPr>
      <w:tblCellMar>
        <w:top w:w="0" w:type="dxa"/>
        <w:left w:w="108" w:type="dxa"/>
        <w:bottom w:w="0" w:type="dxa"/>
        <w:right w:w="108" w:type="dxa"/>
      </w:tblCellMar>
    </w:tblPr>
  </w:style>
  <w:style w:type="table" w:customStyle="1" w:styleId="173">
    <w:name w:val="_Style 172"/>
    <w:basedOn w:val="136"/>
    <w:uiPriority w:val="0"/>
    <w:tblPr>
      <w:tblCellMar>
        <w:top w:w="0" w:type="dxa"/>
        <w:left w:w="108" w:type="dxa"/>
        <w:bottom w:w="0" w:type="dxa"/>
        <w:right w:w="108" w:type="dxa"/>
      </w:tblCellMar>
    </w:tblPr>
  </w:style>
  <w:style w:type="table" w:customStyle="1" w:styleId="174">
    <w:name w:val="_Style 173"/>
    <w:basedOn w:val="136"/>
    <w:uiPriority w:val="0"/>
    <w:tblPr>
      <w:tblCellMar>
        <w:top w:w="0" w:type="dxa"/>
        <w:left w:w="108" w:type="dxa"/>
        <w:bottom w:w="0" w:type="dxa"/>
        <w:right w:w="108" w:type="dxa"/>
      </w:tblCellMar>
    </w:tblPr>
  </w:style>
  <w:style w:type="table" w:customStyle="1" w:styleId="175">
    <w:name w:val="_Style 174"/>
    <w:basedOn w:val="136"/>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ATLLpFSCZx5mN/YXfPLhqwYpYg==">CgMxLjAyDmgub3dmM3AybHB3bmV2OAByITFqOWd3SkRBbE5veWJUaVB0SHR1aEM2eURrS3dmaFk4Mw==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9</Pages>
  <Words>1079</Words>
  <Characters>6626</Characters>
  <TotalTime>23</TotalTime>
  <ScaleCrop>false</ScaleCrop>
  <LinksUpToDate>false</LinksUpToDate>
  <CharactersWithSpaces>7614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lastModifiedBy>Kelly Saldo</cp:lastModifiedBy>
  <dcterms:modified xsi:type="dcterms:W3CDTF">2026-09-10T09:13:25Z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eyJoZGlkIjoiNDliMTNmYWVlOGRhY2UyNDY4YTkwOTgxZTE1MmFjZjQiLCJ1c2VySWQiOiI3MDQ5NzA1NDYzNzkifQ==</vt:lpwstr>
  </property>
  <property fmtid="{D5CDD505-2E9C-101B-9397-08002B2CF9AE}" pid="3" name="KSOProductBuildVer">
    <vt:lpwstr>1033-12.1.0.28485</vt:lpwstr>
  </property>
  <property fmtid="{D5CDD505-2E9C-101B-9397-08002B2CF9AE}" pid="4" name="ICV">
    <vt:lpwstr>6056C7D9A79F469E92FDD34E494BA447_12</vt:lpwstr>
  </property>
</Properties>
</file>