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0DFD" w14:textId="07BE8EAF" w:rsidR="00C6616B" w:rsidRPr="004E1E83" w:rsidRDefault="00000000">
      <w:pPr>
        <w:pStyle w:val="Heading1"/>
        <w:spacing w:after="100"/>
        <w:jc w:val="center"/>
        <w:rPr>
          <w:rFonts w:asciiTheme="minorHAnsi" w:hAnsiTheme="minorHAnsi" w:cstheme="minorHAnsi"/>
          <w:sz w:val="24"/>
          <w:szCs w:val="24"/>
        </w:rPr>
      </w:pPr>
      <w:r w:rsidRPr="004E1E83">
        <w:rPr>
          <w:rFonts w:asciiTheme="minorHAnsi" w:hAnsiTheme="minorHAnsi" w:cstheme="minorHAnsi"/>
          <w:sz w:val="24"/>
          <w:szCs w:val="24"/>
        </w:rPr>
        <w:t xml:space="preserve">Emotional Intelligence for Leading </w:t>
      </w:r>
      <w:r w:rsidR="00AF65DC" w:rsidRPr="004E1E83">
        <w:rPr>
          <w:rFonts w:asciiTheme="minorHAnsi" w:hAnsiTheme="minorHAnsi" w:cstheme="minorHAnsi"/>
          <w:sz w:val="24"/>
          <w:szCs w:val="24"/>
        </w:rPr>
        <w:t xml:space="preserve">Jr/Sr. High </w:t>
      </w:r>
      <w:r w:rsidRPr="004E1E83">
        <w:rPr>
          <w:rFonts w:asciiTheme="minorHAnsi" w:hAnsiTheme="minorHAnsi" w:cstheme="minorHAnsi"/>
          <w:sz w:val="24"/>
          <w:szCs w:val="24"/>
        </w:rPr>
        <w:t>Group Games</w:t>
      </w:r>
    </w:p>
    <w:p w14:paraId="6826854E" w14:textId="77777777" w:rsidR="00C6616B" w:rsidRPr="004E1E83" w:rsidRDefault="00000000">
      <w:pPr>
        <w:spacing w:after="200"/>
        <w:rPr>
          <w:rFonts w:asciiTheme="minorHAnsi" w:hAnsiTheme="minorHAnsi" w:cstheme="minorHAnsi"/>
          <w:sz w:val="24"/>
          <w:szCs w:val="24"/>
        </w:rPr>
      </w:pPr>
      <w:r w:rsidRPr="004E1E83">
        <w:rPr>
          <w:rFonts w:asciiTheme="minorHAnsi" w:hAnsiTheme="minorHAnsi" w:cstheme="minorHAnsi"/>
          <w:sz w:val="24"/>
          <w:szCs w:val="24"/>
        </w:rPr>
        <w:t>Leading games well means managing energy, inclusion, and conflict all at once — often in under five minutes per game. Here's how to bring emotional intelligence into it.</w:t>
      </w:r>
    </w:p>
    <w:p w14:paraId="28D4E046" w14:textId="77777777" w:rsidR="00C6616B" w:rsidRPr="004E1E83" w:rsidRDefault="00000000">
      <w:pPr>
        <w:pStyle w:val="Heading2"/>
        <w:spacing w:before="300" w:after="150"/>
        <w:rPr>
          <w:rFonts w:asciiTheme="minorHAnsi" w:hAnsiTheme="minorHAnsi" w:cstheme="minorHAnsi"/>
          <w:sz w:val="24"/>
          <w:szCs w:val="24"/>
        </w:rPr>
      </w:pPr>
      <w:r w:rsidRPr="004E1E83">
        <w:rPr>
          <w:rFonts w:asciiTheme="minorHAnsi" w:hAnsiTheme="minorHAnsi" w:cstheme="minorHAnsi"/>
          <w:sz w:val="24"/>
          <w:szCs w:val="24"/>
        </w:rPr>
        <w:t>Reading the Room Before You Start</w:t>
      </w:r>
    </w:p>
    <w:p w14:paraId="09AC963B"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For a low-energy or tired group, bring a high-energy game and lead it with enthusiasm yourself — your energy is often what gives them permission to match it. Passive or overly complex games will let a flat room stay flat.</w:t>
      </w:r>
    </w:p>
    <w:p w14:paraId="3D0BFCC5"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Scan for who just walked in stressed, upset, or withdrawn. A quick "you good?" before the game starts can prevent a kid from being put on the spot mid-activity.</w:t>
      </w:r>
    </w:p>
    <w:p w14:paraId="0FECF945" w14:textId="77777777" w:rsidR="00C6616B" w:rsidRPr="004E1E83" w:rsidRDefault="00000000">
      <w:pPr>
        <w:pStyle w:val="Heading2"/>
        <w:spacing w:before="300" w:after="150"/>
        <w:rPr>
          <w:rFonts w:asciiTheme="minorHAnsi" w:hAnsiTheme="minorHAnsi" w:cstheme="minorHAnsi"/>
          <w:sz w:val="24"/>
          <w:szCs w:val="24"/>
        </w:rPr>
      </w:pPr>
      <w:r w:rsidRPr="004E1E83">
        <w:rPr>
          <w:rFonts w:asciiTheme="minorHAnsi" w:hAnsiTheme="minorHAnsi" w:cstheme="minorHAnsi"/>
          <w:sz w:val="24"/>
          <w:szCs w:val="24"/>
        </w:rPr>
        <w:t>Choosing and Framing Games</w:t>
      </w:r>
    </w:p>
    <w:p w14:paraId="11238E88"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Pick games with low failure-visibility for anything involving physical coordination, speed, or performing in front of others — some kids will opt out entirely rather than risk public embarrassment.</w:t>
      </w:r>
    </w:p>
    <w:p w14:paraId="1C1FAF4E"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Frame instructions with humor and low stakes upfront ("worst case, you're out for round one — no big deal") so competitive kids don't spiral and anxious kids don't freeze.</w:t>
      </w:r>
    </w:p>
    <w:p w14:paraId="06950A26" w14:textId="77777777" w:rsidR="00C6616B" w:rsidRPr="004E1E83" w:rsidRDefault="00000000">
      <w:pPr>
        <w:pStyle w:val="Heading2"/>
        <w:spacing w:before="300" w:after="150"/>
        <w:rPr>
          <w:rFonts w:asciiTheme="minorHAnsi" w:hAnsiTheme="minorHAnsi" w:cstheme="minorHAnsi"/>
          <w:sz w:val="24"/>
          <w:szCs w:val="24"/>
        </w:rPr>
      </w:pPr>
      <w:r w:rsidRPr="004E1E83">
        <w:rPr>
          <w:rFonts w:asciiTheme="minorHAnsi" w:hAnsiTheme="minorHAnsi" w:cstheme="minorHAnsi"/>
          <w:sz w:val="24"/>
          <w:szCs w:val="24"/>
        </w:rPr>
        <w:t>During the Game</w:t>
      </w:r>
    </w:p>
    <w:p w14:paraId="1EB2F9DF"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Watch for the kid who's laughing loudest and the kid who's gone quiet at the same time — both are giving you real-time feedback on how the game is landing.</w:t>
      </w:r>
    </w:p>
    <w:p w14:paraId="53289DFA"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If a game starts to single someone out unintentionally (always picked last, always "it," always losing), adjust the mechanic on the fly rather than let it ride for the sake of finishing the game as planned.</w:t>
      </w:r>
    </w:p>
    <w:p w14:paraId="584161FA"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Manage competitiveness before it turns into conflict — a light "let's keep it fun" lands better after the first sign of tension than after someone's already upset.</w:t>
      </w:r>
    </w:p>
    <w:p w14:paraId="5F588BB6" w14:textId="77777777" w:rsidR="00C6616B" w:rsidRPr="004E1E83" w:rsidRDefault="00000000">
      <w:pPr>
        <w:pStyle w:val="Heading2"/>
        <w:spacing w:before="300" w:after="150"/>
        <w:rPr>
          <w:rFonts w:asciiTheme="minorHAnsi" w:hAnsiTheme="minorHAnsi" w:cstheme="minorHAnsi"/>
          <w:sz w:val="24"/>
          <w:szCs w:val="24"/>
        </w:rPr>
      </w:pPr>
      <w:r w:rsidRPr="004E1E83">
        <w:rPr>
          <w:rFonts w:asciiTheme="minorHAnsi" w:hAnsiTheme="minorHAnsi" w:cstheme="minorHAnsi"/>
          <w:sz w:val="24"/>
          <w:szCs w:val="24"/>
        </w:rPr>
        <w:t>Handling Elimination and Losing</w:t>
      </w:r>
    </w:p>
    <w:p w14:paraId="62F4A16D"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Give eliminated kids something to do (score-keeping, next-round helper) instead of just standing on the sidelines — nobody processes "I'm out" well when it also means "I'm ignored."</w:t>
      </w:r>
    </w:p>
    <w:p w14:paraId="5DE1CA68"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Normalize losing out loud ("that was a rough round, nice try") so it doesn't quietly become a status thing among the group.</w:t>
      </w:r>
    </w:p>
    <w:p w14:paraId="3A1EE2A1" w14:textId="77777777" w:rsidR="00C6616B" w:rsidRPr="004E1E83" w:rsidRDefault="00000000">
      <w:pPr>
        <w:pStyle w:val="Heading2"/>
        <w:spacing w:before="300" w:after="150"/>
        <w:rPr>
          <w:rFonts w:asciiTheme="minorHAnsi" w:hAnsiTheme="minorHAnsi" w:cstheme="minorHAnsi"/>
          <w:sz w:val="24"/>
          <w:szCs w:val="24"/>
        </w:rPr>
      </w:pPr>
      <w:r w:rsidRPr="004E1E83">
        <w:rPr>
          <w:rFonts w:asciiTheme="minorHAnsi" w:hAnsiTheme="minorHAnsi" w:cstheme="minorHAnsi"/>
          <w:sz w:val="24"/>
          <w:szCs w:val="24"/>
        </w:rPr>
        <w:t>After the Game</w:t>
      </w:r>
    </w:p>
    <w:p w14:paraId="4DE91513"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Do a fast temperature check as you transition to the next activity — a kid who got embarrassed or overly frustrated during a game often needs a 10-second private word before the moment gets buried under the next thing happening.</w:t>
      </w:r>
    </w:p>
    <w:p w14:paraId="01DA6AE6" w14:textId="77777777" w:rsidR="00C6616B" w:rsidRPr="004E1E83" w:rsidRDefault="00000000">
      <w:pPr>
        <w:pStyle w:val="ListParagraph"/>
        <w:numPr>
          <w:ilvl w:val="0"/>
          <w:numId w:val="1"/>
        </w:numPr>
        <w:spacing w:after="120"/>
        <w:rPr>
          <w:rFonts w:asciiTheme="minorHAnsi" w:hAnsiTheme="minorHAnsi" w:cstheme="minorHAnsi"/>
          <w:sz w:val="24"/>
          <w:szCs w:val="24"/>
        </w:rPr>
      </w:pPr>
      <w:r w:rsidRPr="004E1E83">
        <w:rPr>
          <w:rFonts w:asciiTheme="minorHAnsi" w:hAnsiTheme="minorHAnsi" w:cstheme="minorHAnsi"/>
          <w:sz w:val="24"/>
          <w:szCs w:val="24"/>
        </w:rPr>
        <w:t>Debrief with co-leaders on which games worked for which kind of group energy — this becomes institutional knowledge over time.</w:t>
      </w:r>
    </w:p>
    <w:sectPr w:rsidR="00C6616B" w:rsidRPr="004E1E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D60BF"/>
    <w:multiLevelType w:val="hybridMultilevel"/>
    <w:tmpl w:val="B37E8CCA"/>
    <w:lvl w:ilvl="0" w:tplc="B252968A">
      <w:start w:val="1"/>
      <w:numFmt w:val="bullet"/>
      <w:lvlText w:val="●"/>
      <w:lvlJc w:val="left"/>
      <w:pPr>
        <w:ind w:left="720" w:hanging="360"/>
      </w:pPr>
    </w:lvl>
    <w:lvl w:ilvl="1" w:tplc="B092585C">
      <w:start w:val="1"/>
      <w:numFmt w:val="bullet"/>
      <w:lvlText w:val="○"/>
      <w:lvlJc w:val="left"/>
      <w:pPr>
        <w:ind w:left="1440" w:hanging="360"/>
      </w:pPr>
    </w:lvl>
    <w:lvl w:ilvl="2" w:tplc="42C283A2">
      <w:start w:val="1"/>
      <w:numFmt w:val="bullet"/>
      <w:lvlText w:val="■"/>
      <w:lvlJc w:val="left"/>
      <w:pPr>
        <w:ind w:left="2160" w:hanging="360"/>
      </w:pPr>
    </w:lvl>
    <w:lvl w:ilvl="3" w:tplc="78CA685E">
      <w:start w:val="1"/>
      <w:numFmt w:val="bullet"/>
      <w:lvlText w:val="●"/>
      <w:lvlJc w:val="left"/>
      <w:pPr>
        <w:ind w:left="2880" w:hanging="360"/>
      </w:pPr>
    </w:lvl>
    <w:lvl w:ilvl="4" w:tplc="3D0C5BDE">
      <w:start w:val="1"/>
      <w:numFmt w:val="bullet"/>
      <w:lvlText w:val="○"/>
      <w:lvlJc w:val="left"/>
      <w:pPr>
        <w:ind w:left="3600" w:hanging="360"/>
      </w:pPr>
    </w:lvl>
    <w:lvl w:ilvl="5" w:tplc="A69E96DE">
      <w:start w:val="1"/>
      <w:numFmt w:val="bullet"/>
      <w:lvlText w:val="■"/>
      <w:lvlJc w:val="left"/>
      <w:pPr>
        <w:ind w:left="4320" w:hanging="360"/>
      </w:pPr>
    </w:lvl>
    <w:lvl w:ilvl="6" w:tplc="6E1C891E">
      <w:start w:val="1"/>
      <w:numFmt w:val="bullet"/>
      <w:lvlText w:val="●"/>
      <w:lvlJc w:val="left"/>
      <w:pPr>
        <w:ind w:left="5040" w:hanging="360"/>
      </w:pPr>
    </w:lvl>
    <w:lvl w:ilvl="7" w:tplc="D9B0C928">
      <w:start w:val="1"/>
      <w:numFmt w:val="bullet"/>
      <w:lvlText w:val="●"/>
      <w:lvlJc w:val="left"/>
      <w:pPr>
        <w:ind w:left="5760" w:hanging="360"/>
      </w:pPr>
    </w:lvl>
    <w:lvl w:ilvl="8" w:tplc="C0424500">
      <w:start w:val="1"/>
      <w:numFmt w:val="bullet"/>
      <w:lvlText w:val="●"/>
      <w:lvlJc w:val="left"/>
      <w:pPr>
        <w:ind w:left="6480" w:hanging="360"/>
      </w:pPr>
    </w:lvl>
  </w:abstractNum>
  <w:num w:numId="1" w16cid:durableId="618411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6B"/>
    <w:rsid w:val="004E1E83"/>
    <w:rsid w:val="00513FFE"/>
    <w:rsid w:val="00AF65DC"/>
    <w:rsid w:val="00C6616B"/>
    <w:rsid w:val="00D0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B3C7"/>
  <w15:docId w15:val="{8396D333-91E2-41D0-B851-98342901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4</cp:revision>
  <cp:lastPrinted>2026-08-26T18:39:00Z</cp:lastPrinted>
  <dcterms:created xsi:type="dcterms:W3CDTF">2026-08-26T16:03:00Z</dcterms:created>
  <dcterms:modified xsi:type="dcterms:W3CDTF">2026-08-26T18:39:00Z</dcterms:modified>
</cp:coreProperties>
</file>