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</w:t>
            </w:r>
            <w:r w:rsidR="001338E7">
              <w:rPr>
                <w:rFonts w:ascii="Arial" w:hAnsi="Arial" w:cs="Arial"/>
                <w:b/>
              </w:rPr>
              <w:t>un 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17D65">
              <w:rPr>
                <w:rFonts w:ascii="Arial" w:hAnsi="Arial" w:cs="Arial"/>
                <w:b/>
              </w:rPr>
              <w:t xml:space="preserve">un </w:t>
            </w:r>
            <w:r w:rsidR="001338E7">
              <w:rPr>
                <w:rFonts w:ascii="Arial" w:hAnsi="Arial" w:cs="Arial"/>
                <w:b/>
              </w:rPr>
              <w:t>mode</w:t>
            </w:r>
            <w:r w:rsidR="001338E7">
              <w:rPr>
                <w:rFonts w:ascii="Arial" w:hAnsi="Arial" w:cs="Arial"/>
                <w:b/>
              </w:rPr>
              <w:t xml:space="preserve">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1338E7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338E7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 xml:space="preserve">mode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1338E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1338E7" w:rsidRPr="00AB510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</w:t>
            </w:r>
            <w:r w:rsidR="001338E7">
              <w:rPr>
                <w:rFonts w:ascii="Arial" w:hAnsi="Arial" w:cs="Arial"/>
              </w:rPr>
              <w:t>la description.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D3520D" w:rsidRPr="00D3520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  <w:bookmarkStart w:id="0" w:name="_GoBack"/>
            <w:bookmarkEnd w:id="0"/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338E7" w:rsidRPr="001338E7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1338E7" w:rsidRPr="001338E7">
              <w:rPr>
                <w:rFonts w:ascii="Arial" w:hAnsi="Arial" w:cs="Arial"/>
              </w:rPr>
              <w:t>mode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338E7"/>
    <w:rsid w:val="001C5BF3"/>
    <w:rsid w:val="001E77AA"/>
    <w:rsid w:val="002708F7"/>
    <w:rsid w:val="002A5285"/>
    <w:rsid w:val="002B2DC8"/>
    <w:rsid w:val="00317D65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3520D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1783-00B3-4EB6-8298-0C561F86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19</cp:revision>
  <dcterms:created xsi:type="dcterms:W3CDTF">2015-09-02T17:58:00Z</dcterms:created>
  <dcterms:modified xsi:type="dcterms:W3CDTF">2015-09-06T13:01:00Z</dcterms:modified>
</cp:coreProperties>
</file>