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1BC84" w14:textId="77777777" w:rsidR="00F1490C" w:rsidRDefault="00114B01">
      <w:pPr>
        <w:pStyle w:val="Heading1"/>
      </w:pPr>
      <w:bookmarkStart w:id="0" w:name="kelroy-james"/>
      <w:r>
        <w:t>KELROY JAMES</w:t>
      </w:r>
    </w:p>
    <w:p w14:paraId="4A69FF8D" w14:textId="77777777" w:rsidR="00F1490C" w:rsidRDefault="00114B01">
      <w:pPr>
        <w:pStyle w:val="FirstParagraph"/>
      </w:pPr>
      <w:r>
        <w:rPr>
          <w:b/>
          <w:bCs/>
        </w:rPr>
        <w:t>Supply Chain Assurance · Governance, Risk &amp; Compliance</w:t>
      </w:r>
    </w:p>
    <w:p w14:paraId="5F7D97C4" w14:textId="77777777" w:rsidR="00F1490C" w:rsidRDefault="00114B01">
      <w:pPr>
        <w:pStyle w:val="BodyText"/>
      </w:pPr>
      <w:r>
        <w:t>📧</w:t>
      </w:r>
      <w:r>
        <w:t xml:space="preserve"> kelroydbjames@gmail.com | </w:t>
      </w:r>
      <w:r>
        <w:t>🔗</w:t>
      </w:r>
      <w:r>
        <w:t xml:space="preserve"> </w:t>
      </w:r>
      <w:hyperlink r:id="rId7">
        <w:r>
          <w:rPr>
            <w:rStyle w:val="Hyperlink"/>
          </w:rPr>
          <w:t>linkedin.com/in/kelroy-james</w:t>
        </w:r>
      </w:hyperlink>
      <w:r>
        <w:t xml:space="preserve"> | </w:t>
      </w:r>
      <w:r>
        <w:t>🌐</w:t>
      </w:r>
      <w:r>
        <w:t xml:space="preserve"> </w:t>
      </w:r>
      <w:hyperlink r:id="rId8">
        <w:r>
          <w:rPr>
            <w:rStyle w:val="Hyperlink"/>
          </w:rPr>
          <w:t>kelroyjames.com</w:t>
        </w:r>
      </w:hyperlink>
    </w:p>
    <w:p w14:paraId="70342858" w14:textId="77777777" w:rsidR="00F1490C" w:rsidRDefault="00114B01">
      <w:r>
        <w:pict w14:anchorId="0E3AEC48">
          <v:rect id="_x0000_i1025" style="width:0;height:1.5pt" o:hralign="center" o:hrstd="t" o:hr="t"/>
        </w:pict>
      </w:r>
    </w:p>
    <w:p w14:paraId="1BFCB8A0" w14:textId="77777777" w:rsidR="00F1490C" w:rsidRDefault="00114B01">
      <w:pPr>
        <w:pStyle w:val="Heading2"/>
      </w:pPr>
      <w:bookmarkStart w:id="1" w:name="professional-summary"/>
      <w:r>
        <w:t>PROFESSIONAL SUMMARY</w:t>
      </w:r>
    </w:p>
    <w:p w14:paraId="494380F4" w14:textId="77777777" w:rsidR="00F1490C" w:rsidRDefault="00114B01">
      <w:pPr>
        <w:pStyle w:val="FirstParagraph"/>
      </w:pPr>
      <w:r>
        <w:t>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14:paraId="3DB6FEA3" w14:textId="77777777" w:rsidR="00F1490C" w:rsidRDefault="00114B01">
      <w:pPr>
        <w:pStyle w:val="BodyText"/>
      </w:pPr>
      <w:r>
        <w:rPr>
          <w:b/>
          <w:bCs/>
        </w:rPr>
        <w:t>Core Capabilities:</w:t>
      </w:r>
      <w:r>
        <w:t xml:space="preserve"> </w:t>
      </w:r>
      <w:r>
        <w:t>Supply chain assurance | Financial control recovery | Dangerous goods compliance | Third-party risk management | ISO 27001/42001/27701 audit | Inventory &amp; asset management | Export control | Digital transformation</w:t>
      </w:r>
    </w:p>
    <w:p w14:paraId="30537F91" w14:textId="77777777" w:rsidR="00F1490C" w:rsidRDefault="00114B01">
      <w:pPr>
        <w:pStyle w:val="BodyText"/>
      </w:pPr>
      <w:r>
        <w:rPr>
          <w:b/>
          <w:bCs/>
        </w:rPr>
        <w:t>Proven Impact:</w:t>
      </w:r>
      <w:r>
        <w:t xml:space="preserve"> £2.4M financial misallocation corrected | £250K lean maintenance savings | 100% compliance achievement rate | 3 control artefacts adopted fleet-wide | 80% financial liability reduction</w:t>
      </w:r>
    </w:p>
    <w:p w14:paraId="0E51BB0A" w14:textId="77777777" w:rsidR="00F1490C" w:rsidRDefault="00114B01">
      <w:r>
        <w:pict w14:anchorId="05872D7F">
          <v:rect id="_x0000_i1026" style="width:0;height:1.5pt" o:hralign="center" o:hrstd="t" o:hr="t"/>
        </w:pict>
      </w:r>
    </w:p>
    <w:p w14:paraId="70812E8B" w14:textId="77777777" w:rsidR="00F1490C" w:rsidRDefault="00114B01">
      <w:pPr>
        <w:pStyle w:val="Heading2"/>
      </w:pPr>
      <w:bookmarkStart w:id="2" w:name="professional-experience"/>
      <w:bookmarkEnd w:id="1"/>
      <w:r>
        <w:t>PROFESSIONAL EXPERIENCE</w:t>
      </w:r>
    </w:p>
    <w:p w14:paraId="26E38861" w14:textId="77777777" w:rsidR="00F1490C" w:rsidRDefault="00114B01">
      <w:pPr>
        <w:pStyle w:val="Heading3"/>
      </w:pPr>
      <w:bookmarkStart w:id="3" w:name="petty-officer-supply-chain-manager"/>
      <w:r>
        <w:t>Petty Officer (Supply Chain Manager)</w:t>
      </w:r>
    </w:p>
    <w:p w14:paraId="01F3AAB6" w14:textId="77777777" w:rsidR="00F1490C" w:rsidRDefault="00114B01">
      <w:pPr>
        <w:pStyle w:val="FirstParagraph"/>
      </w:pPr>
      <w:r>
        <w:rPr>
          <w:b/>
          <w:bCs/>
        </w:rPr>
        <w:t>Royal Navy, Type 45 Destroyer</w:t>
      </w:r>
      <w:r>
        <w:t xml:space="preserve"> </w:t>
      </w:r>
      <w:r>
        <w:t>| May 2024 – Present</w:t>
      </w:r>
    </w:p>
    <w:p w14:paraId="7BE8C7CE" w14:textId="77777777" w:rsidR="00F1490C" w:rsidRDefault="00114B01">
      <w:pPr>
        <w:pStyle w:val="BodyText"/>
      </w:pPr>
      <w:r>
        <w:rPr>
          <w:b/>
          <w:bCs/>
        </w:rPr>
        <w:t>Account Turnaround &amp; Financial Control Recovery</w:t>
      </w:r>
      <w:r>
        <w:t xml:space="preserve"> - Took over unsatisfactory Type 45 destroyer supply chain account; designed first-line controls that achieved full compliance within 12 months - Identified and corrected £2.4M in misallocated expenditure through systematic analysis of spending patterns and ledger-to-reality reconciliation - Conducted root cause analysis leading to Navy-wide policy instruction to prevent recurrence </w:t>
      </w:r>
      <w:r>
        <w:t>- Developed 3 control artefacts (stock variance protocol, custody transfer checklist, expenditure reconciliation template) adopted across Type 45 fleet - Reduced financial liability by 80% through asset verification and documentation remediation</w:t>
      </w:r>
    </w:p>
    <w:p w14:paraId="2C4612D0" w14:textId="77777777" w:rsidR="00F1490C" w:rsidRDefault="00114B01">
      <w:pPr>
        <w:pStyle w:val="BodyText"/>
      </w:pPr>
      <w:r>
        <w:rPr>
          <w:b/>
          <w:bCs/>
        </w:rPr>
        <w:t>Digital Transformation &amp; Data Analytics</w:t>
      </w:r>
      <w:r>
        <w:t xml:space="preserve"> - Co-developed fleet-wide inventory interrogation application in Palantir Foundry with DE&amp;S and prime contractor teams </w:t>
      </w:r>
      <w:r>
        <w:t>- Designed ground-truth validation protocols and real-time visibility dashboards scoped for enterprise rollout - Integrated legacy inventory systems with modern data platform, enabling cross-platform analytics</w:t>
      </w:r>
    </w:p>
    <w:p w14:paraId="174C9267" w14:textId="77777777" w:rsidR="00F1490C" w:rsidRDefault="00114B01">
      <w:pPr>
        <w:pStyle w:val="BodyText"/>
      </w:pPr>
      <w:r>
        <w:rPr>
          <w:b/>
          <w:bCs/>
        </w:rPr>
        <w:t>Compliance &amp; Risk Management</w:t>
      </w:r>
      <w:r>
        <w:t xml:space="preserve"> - Managed dangerous goods compliance (IMDG Code, ADR, IATA DGR) for naval aviation stores and ammunition - Conducted supplier due </w:t>
      </w:r>
      <w:r>
        <w:lastRenderedPageBreak/>
        <w:t>diligence using OSINT techniques for third-party risk assessment - Maintained 100% compliance across all mandated inspection cycles</w:t>
      </w:r>
    </w:p>
    <w:p w14:paraId="6F992EEA" w14:textId="77777777" w:rsidR="00F1490C" w:rsidRDefault="00114B01">
      <w:r>
        <w:pict w14:anchorId="2DE9227A">
          <v:rect id="_x0000_i1027" style="width:0;height:1.5pt" o:hralign="center" o:hrstd="t" o:hr="t"/>
        </w:pict>
      </w:r>
    </w:p>
    <w:p w14:paraId="62A9BB5F" w14:textId="77777777" w:rsidR="00F1490C" w:rsidRDefault="00114B01">
      <w:pPr>
        <w:pStyle w:val="Heading3"/>
      </w:pPr>
      <w:bookmarkStart w:id="4" w:name="petty-officer-stores-office-manager"/>
      <w:bookmarkEnd w:id="3"/>
      <w:r>
        <w:t>Petty Officer (Stores Office Manager)</w:t>
      </w:r>
    </w:p>
    <w:p w14:paraId="248608CD" w14:textId="77777777" w:rsidR="00F1490C" w:rsidRDefault="00114B01">
      <w:pPr>
        <w:pStyle w:val="FirstParagraph"/>
      </w:pPr>
      <w:r>
        <w:rPr>
          <w:b/>
          <w:bCs/>
        </w:rPr>
        <w:t>Royal Navy, Wildcat Maritime Force</w:t>
      </w:r>
      <w:r>
        <w:t xml:space="preserve"> | Apr 2022 – May 2024</w:t>
      </w:r>
    </w:p>
    <w:p w14:paraId="450C596B" w14:textId="77777777" w:rsidR="00F1490C" w:rsidRDefault="00114B01">
      <w:pPr>
        <w:pStyle w:val="BodyText"/>
      </w:pPr>
      <w:r>
        <w:rPr>
          <w:b/>
          <w:bCs/>
        </w:rPr>
        <w:t>Asset Accountability &amp; Investigation Closure</w:t>
      </w:r>
      <w:r>
        <w:t xml:space="preserve"> - Consolidated dispersed Force Mobile Equipment from Accounting-in-Use control into a single accountable stock holding site, delivering a Tier 3 audit recommendation - Closed 14 major loss investigations, recovering the majority of previously unaccounted items rather than writing them off</w:t>
      </w:r>
    </w:p>
    <w:p w14:paraId="05CF3983" w14:textId="77777777" w:rsidR="00F1490C" w:rsidRDefault="00114B01">
      <w:pPr>
        <w:pStyle w:val="BodyText"/>
      </w:pPr>
      <w:r>
        <w:rPr>
          <w:b/>
          <w:bCs/>
        </w:rPr>
        <w:t>Expeditionary Logistics Under Deadline Pressure</w:t>
      </w:r>
      <w:r>
        <w:t xml:space="preserve"> </w:t>
      </w:r>
      <w:r>
        <w:t xml:space="preserve">- Turned round a rejected consignment in 3 days to meet a fixed flight slot, sustaining a Gibraltar logistics support arrangement for a Ship Helicopter Operating Limit (SHOL) trial for the Future Anti-Surface Guided Weapon (FASGW) capability, valued at approximately £5M </w:t>
      </w:r>
      <w:r>
        <w:t>- Coordinated packing and cross-border movement of 7 containers of equipment for Exercise Tamber Shield (Joint Expeditionary Force); recovered a critical equipment shortfall mid-exercise, closing with 3 hours to spare against the return flight and delivery deadline</w:t>
      </w:r>
    </w:p>
    <w:p w14:paraId="79DE0FAF" w14:textId="77777777" w:rsidR="00F1490C" w:rsidRDefault="00114B01">
      <w:r>
        <w:pict w14:anchorId="63DC64C8">
          <v:rect id="_x0000_i1028" style="width:0;height:1.5pt" o:hralign="center" o:hrstd="t" o:hr="t"/>
        </w:pict>
      </w:r>
    </w:p>
    <w:p w14:paraId="570C9626" w14:textId="77777777" w:rsidR="00F1490C" w:rsidRDefault="00114B01">
      <w:pPr>
        <w:pStyle w:val="Heading3"/>
      </w:pPr>
      <w:bookmarkStart w:id="5" w:name="X302bdb55c2384fa2b006f104cd5bddf085e86eb"/>
      <w:bookmarkEnd w:id="4"/>
      <w:r>
        <w:t>Supply Chain Specialist / Logistics Inspector</w:t>
      </w:r>
    </w:p>
    <w:p w14:paraId="18E90719" w14:textId="77777777" w:rsidR="00F1490C" w:rsidRDefault="00114B01">
      <w:pPr>
        <w:pStyle w:val="FirstParagraph"/>
      </w:pPr>
      <w:r>
        <w:rPr>
          <w:b/>
          <w:bCs/>
        </w:rPr>
        <w:t>Royal Navy, Various Postings</w:t>
      </w:r>
      <w:r>
        <w:t xml:space="preserve"> | 2008 – 2022</w:t>
      </w:r>
    </w:p>
    <w:p w14:paraId="3EC21503" w14:textId="77777777" w:rsidR="00F1490C" w:rsidRDefault="00114B01">
      <w:pPr>
        <w:pStyle w:val="BodyText"/>
      </w:pPr>
      <w:r>
        <w:t>- Led logistics support for multi-service diving operations (Fleet Diving Squadron HQ) across UK and international deployments; praised by OIC as top logistics specialist across 12 years, “second to none” in stakeholder networking and task delivery</w:t>
      </w:r>
    </w:p>
    <w:p w14:paraId="36ACE025" w14:textId="77777777" w:rsidR="00F1490C" w:rsidRDefault="00114B01">
      <w:pPr>
        <w:pStyle w:val="BodyText"/>
      </w:pPr>
      <w:r>
        <w:t>- Conducted fleet logistics inspections, stocktaking, and remedial action planning; founded a junior rates development programme later adopted as a standing programme and recognised with a Royal Navy Inclusivity Award (2023)</w:t>
      </w:r>
    </w:p>
    <w:p w14:paraId="211FACEE" w14:textId="77777777" w:rsidR="00F1490C" w:rsidRDefault="00114B01">
      <w:pPr>
        <w:pStyle w:val="BodyText"/>
      </w:pPr>
      <w:r>
        <w:t>- Led a £250K cost-saving lean maintenance initiative through inventory optimization and stock-holding reduction, while maintaining operational readiness</w:t>
      </w:r>
    </w:p>
    <w:p w14:paraId="5739F6DC" w14:textId="77777777" w:rsidR="00F1490C" w:rsidRDefault="00114B01">
      <w:r>
        <w:pict w14:anchorId="19132AEB">
          <v:rect id="_x0000_i1029" style="width:0;height:1.5pt" o:hralign="center" o:hrstd="t" o:hr="t"/>
        </w:pict>
      </w:r>
    </w:p>
    <w:p w14:paraId="65C02BF0" w14:textId="77777777" w:rsidR="00F1490C" w:rsidRDefault="00114B01">
      <w:pPr>
        <w:pStyle w:val="Heading3"/>
      </w:pPr>
      <w:bookmarkStart w:id="6" w:name="gis-analyst-infrastructure-planner"/>
      <w:bookmarkEnd w:id="5"/>
      <w:r>
        <w:t>GIS Analyst &amp; Infrastructure Planner</w:t>
      </w:r>
    </w:p>
    <w:p w14:paraId="1862841C" w14:textId="77777777" w:rsidR="00F1490C" w:rsidRDefault="00114B01">
      <w:pPr>
        <w:pStyle w:val="FirstParagraph"/>
      </w:pPr>
      <w:r>
        <w:rPr>
          <w:b/>
          <w:bCs/>
        </w:rPr>
        <w:t>St Vincent Electricity Services (VINLEC)</w:t>
      </w:r>
      <w:r>
        <w:t xml:space="preserve"> | 1996 – 2008</w:t>
      </w:r>
    </w:p>
    <w:p w14:paraId="1672EB8F" w14:textId="77777777" w:rsidR="00F1490C" w:rsidRDefault="00114B01">
      <w:pPr>
        <w:pStyle w:val="Compact"/>
        <w:numPr>
          <w:ilvl w:val="0"/>
          <w:numId w:val="2"/>
        </w:numPr>
      </w:pPr>
      <w:r>
        <w:t>Led GPS geo-tagging of national grid infrastructure (12,000+ assets), underpinning an enterprise GIS mapping system that won an Esri Special Achievement in GIS Award</w:t>
      </w:r>
    </w:p>
    <w:p w14:paraId="51C38811" w14:textId="77777777" w:rsidR="00F1490C" w:rsidRDefault="00114B01">
      <w:pPr>
        <w:pStyle w:val="Compact"/>
        <w:numPr>
          <w:ilvl w:val="0"/>
          <w:numId w:val="2"/>
        </w:numPr>
      </w:pPr>
      <w:r>
        <w:t>Advanced from meter reader to planning specialist through self-directed capability development; awarded Employee of the Year for operational excellence</w:t>
      </w:r>
    </w:p>
    <w:p w14:paraId="5547DA14" w14:textId="77777777" w:rsidR="00F1490C" w:rsidRDefault="00114B01">
      <w:r>
        <w:lastRenderedPageBreak/>
        <w:pict w14:anchorId="0F62402E">
          <v:rect id="_x0000_i1030" style="width:0;height:1.5pt" o:hralign="center" o:hrstd="t" o:hr="t"/>
        </w:pict>
      </w:r>
    </w:p>
    <w:p w14:paraId="40860C4E" w14:textId="77777777" w:rsidR="00F1490C" w:rsidRDefault="00114B01">
      <w:pPr>
        <w:pStyle w:val="Heading2"/>
      </w:pPr>
      <w:bookmarkStart w:id="7" w:name="education-qualifications"/>
      <w:bookmarkEnd w:id="2"/>
      <w:bookmarkEnd w:id="6"/>
      <w:r>
        <w:t>EDUCATION &amp; QUALIFICATIONS</w:t>
      </w:r>
    </w:p>
    <w:p w14:paraId="7192DA69" w14:textId="77777777" w:rsidR="00F1490C" w:rsidRDefault="00114B01">
      <w:pPr>
        <w:pStyle w:val="Heading3"/>
      </w:pPr>
      <w:bookmarkStart w:id="8" w:name="academic-credentials"/>
      <w:r>
        <w:t>Academic Credentials</w:t>
      </w:r>
    </w:p>
    <w:p w14:paraId="29D1D253" w14:textId="77777777" w:rsidR="00F1490C" w:rsidRDefault="00114B01">
      <w:pPr>
        <w:pStyle w:val="Compact"/>
        <w:numPr>
          <w:ilvl w:val="0"/>
          <w:numId w:val="3"/>
        </w:numPr>
      </w:pPr>
      <w:r>
        <w:rPr>
          <w:b/>
          <w:bCs/>
        </w:rPr>
        <w:t>MSc Supply Chain and Logistics Management (Defence Logistics Staff Course)</w:t>
      </w:r>
      <w:r>
        <w:t xml:space="preserve"> | University of Lincoln | In Progress (Distinction track), Apr 2025 – Apr 2027</w:t>
      </w:r>
    </w:p>
    <w:p w14:paraId="717E8E72" w14:textId="77777777" w:rsidR="00F1490C" w:rsidRDefault="00114B01">
      <w:pPr>
        <w:pStyle w:val="Compact"/>
        <w:numPr>
          <w:ilvl w:val="0"/>
          <w:numId w:val="3"/>
        </w:numPr>
      </w:pPr>
      <w:r>
        <w:rPr>
          <w:b/>
          <w:bCs/>
        </w:rPr>
        <w:t>MicroMasters, Supply Chain Management &amp; Advanced Network Design</w:t>
      </w:r>
      <w:r>
        <w:t xml:space="preserve"> | MIT Center for Transportation &amp; Logistics | Completed 2024</w:t>
      </w:r>
    </w:p>
    <w:p w14:paraId="1F2B9285" w14:textId="77777777" w:rsidR="00F1490C" w:rsidRDefault="00114B01">
      <w:pPr>
        <w:pStyle w:val="Compact"/>
        <w:numPr>
          <w:ilvl w:val="0"/>
          <w:numId w:val="3"/>
        </w:numPr>
      </w:pPr>
      <w:r>
        <w:rPr>
          <w:b/>
          <w:bCs/>
        </w:rPr>
        <w:t>Professional Award in Cyber Security &amp; OSINT</w:t>
      </w:r>
      <w:r>
        <w:t xml:space="preserve"> | Abertay University | Distinction, 2023–2025</w:t>
      </w:r>
    </w:p>
    <w:p w14:paraId="65A0A964" w14:textId="77777777" w:rsidR="00F1490C" w:rsidRDefault="00114B01">
      <w:pPr>
        <w:pStyle w:val="Heading3"/>
      </w:pPr>
      <w:bookmarkStart w:id="9" w:name="professional-certifications"/>
      <w:bookmarkEnd w:id="8"/>
      <w:r>
        <w:t>Key Certifications</w:t>
      </w:r>
    </w:p>
    <w:p w14:paraId="5F8F608E" w14:textId="77777777" w:rsidR="00F1490C" w:rsidRDefault="00114B01">
      <w:pPr>
        <w:pStyle w:val="Compact"/>
        <w:numPr>
          <w:ilvl w:val="0"/>
          <w:numId w:val="4"/>
        </w:numPr>
      </w:pPr>
      <w:r>
        <w:t>ISO/IEC 27001:2022 / 42001:2023 / 27701:2025 Lead Auditor | Mastermind</w:t>
      </w:r>
    </w:p>
    <w:p w14:paraId="1A7811C3" w14:textId="77777777" w:rsidR="00F1490C" w:rsidRDefault="00114B01">
      <w:pPr>
        <w:pStyle w:val="Compact"/>
        <w:numPr>
          <w:ilvl w:val="0"/>
          <w:numId w:val="4"/>
        </w:numPr>
      </w:pPr>
      <w:r>
        <w:t>Fellow of Management Systems Auditing (FellowMSA) | Mastermind</w:t>
      </w:r>
    </w:p>
    <w:p w14:paraId="0B4E2814" w14:textId="77777777" w:rsidR="00F1490C" w:rsidRDefault="00114B01">
      <w:pPr>
        <w:pStyle w:val="Compact"/>
        <w:numPr>
          <w:ilvl w:val="0"/>
          <w:numId w:val="4"/>
        </w:numPr>
      </w:pPr>
      <w:r>
        <w:t>CompTIA PenTest+ ce | Valid to 2027</w:t>
      </w:r>
    </w:p>
    <w:p w14:paraId="5064509F" w14:textId="77777777" w:rsidR="00F1490C" w:rsidRDefault="00114B01">
      <w:pPr>
        <w:pStyle w:val="Compact"/>
        <w:numPr>
          <w:ilvl w:val="0"/>
          <w:numId w:val="4"/>
        </w:numPr>
      </w:pPr>
      <w:r>
        <w:t>Forward Program (Advanced Professional Development) | McKinsey &amp; Company, 2024</w:t>
      </w:r>
    </w:p>
    <w:p w14:paraId="3375B6EF" w14:textId="77777777" w:rsidR="00F1490C" w:rsidRDefault="00114B01">
      <w:pPr>
        <w:pStyle w:val="Compact"/>
        <w:numPr>
          <w:ilvl w:val="0"/>
          <w:numId w:val="4"/>
        </w:numPr>
      </w:pPr>
      <w:r>
        <w:t>Tech Risk and Compliance Management | OneTrust, 2025</w:t>
      </w:r>
    </w:p>
    <w:p w14:paraId="45F7BA21" w14:textId="77777777" w:rsidR="00F1490C" w:rsidRDefault="00114B01">
      <w:pPr>
        <w:pStyle w:val="BodyText"/>
      </w:pPr>
      <w:r>
        <w:rPr>
          <w:i/>
        </w:rPr>
        <w:t>Full certification record (28 credentials across GRC, finance, data and technical domains) and continuing education: kelroyjames.com/skills-expertise.html</w:t>
      </w:r>
    </w:p>
    <w:p w14:paraId="4BAC4C85" w14:textId="77777777" w:rsidR="00F1490C" w:rsidRDefault="00114B01">
      <w:pPr>
        <w:pStyle w:val="Heading3"/>
      </w:pPr>
      <w:bookmarkStart w:id="10" w:name="professional-development"/>
      <w:bookmarkEnd w:id="9"/>
      <w:r>
        <w:t>Professional Development</w:t>
      </w:r>
    </w:p>
    <w:p w14:paraId="2C005D90" w14:textId="77777777" w:rsidR="00F1490C" w:rsidRDefault="00114B01">
      <w:pPr>
        <w:pStyle w:val="Compact"/>
        <w:numPr>
          <w:ilvl w:val="0"/>
          <w:numId w:val="5"/>
        </w:numPr>
      </w:pPr>
      <w:r>
        <w:rPr>
          <w:b/>
          <w:bCs/>
        </w:rPr>
        <w:t>1SL Richmond Fellowship</w:t>
      </w:r>
      <w:r>
        <w:t xml:space="preserve"> | Royal Navy Strategic Studies Centre | 2025–2026</w:t>
      </w:r>
    </w:p>
    <w:p w14:paraId="25122F96" w14:textId="77777777" w:rsidR="00F1490C" w:rsidRDefault="00114B01">
      <w:pPr>
        <w:pStyle w:val="Compact"/>
        <w:numPr>
          <w:ilvl w:val="0"/>
          <w:numId w:val="5"/>
        </w:numPr>
      </w:pPr>
      <w:r>
        <w:rPr>
          <w:b/>
          <w:bCs/>
        </w:rPr>
        <w:t>Percy Hobart Fellowship</w:t>
      </w:r>
      <w:r>
        <w:t xml:space="preserve"> | Digital Transformation | 2022</w:t>
      </w:r>
    </w:p>
    <w:p w14:paraId="45B851E7" w14:textId="77777777" w:rsidR="00F1490C" w:rsidRDefault="00114B01">
      <w:pPr>
        <w:pStyle w:val="Compact"/>
        <w:numPr>
          <w:ilvl w:val="0"/>
          <w:numId w:val="5"/>
        </w:numPr>
      </w:pPr>
      <w:r>
        <w:rPr>
          <w:b/>
          <w:bCs/>
        </w:rPr>
        <w:t>AWS Community Builder</w:t>
      </w:r>
      <w:r>
        <w:t xml:space="preserve"> | Fourth consecutive year | Cloud architecture &amp; data engineering</w:t>
      </w:r>
    </w:p>
    <w:p w14:paraId="4B2ADE8A" w14:textId="77777777" w:rsidR="00F1490C" w:rsidRDefault="00114B01">
      <w:r>
        <w:pict w14:anchorId="4744F123">
          <v:rect id="_x0000_i1031" style="width:0;height:1.5pt" o:hralign="center" o:hrstd="t" o:hr="t"/>
        </w:pict>
      </w:r>
    </w:p>
    <w:p w14:paraId="46A822E2" w14:textId="77777777" w:rsidR="00F1490C" w:rsidRDefault="00114B01">
      <w:pPr>
        <w:pStyle w:val="Heading2"/>
      </w:pPr>
      <w:bookmarkStart w:id="11" w:name="awards-recognition"/>
      <w:bookmarkEnd w:id="7"/>
      <w:bookmarkEnd w:id="10"/>
      <w:r>
        <w:t>AWARDS &amp; RECOGNITION</w:t>
      </w:r>
    </w:p>
    <w:p w14:paraId="3B4F0E45" w14:textId="77777777" w:rsidR="00F1490C" w:rsidRDefault="00114B01">
      <w:pPr>
        <w:pStyle w:val="Compact"/>
        <w:numPr>
          <w:ilvl w:val="0"/>
          <w:numId w:val="6"/>
        </w:numPr>
      </w:pPr>
      <w:r>
        <w:rPr>
          <w:b/>
          <w:bCs/>
        </w:rPr>
        <w:t>Royal Navy Inclusivity Award for Innovation</w:t>
      </w:r>
      <w:r>
        <w:t xml:space="preserve"> </w:t>
      </w:r>
      <w:r>
        <w:t>| 2023 | Inaugural recipient for junior rates development programme</w:t>
      </w:r>
    </w:p>
    <w:p w14:paraId="62E3428F" w14:textId="77777777" w:rsidR="00F1490C" w:rsidRDefault="00114B01">
      <w:pPr>
        <w:pStyle w:val="Compact"/>
        <w:numPr>
          <w:ilvl w:val="0"/>
          <w:numId w:val="6"/>
        </w:numPr>
      </w:pPr>
      <w:r>
        <w:rPr>
          <w:b/>
          <w:bCs/>
        </w:rPr>
        <w:t>Chief Naval Logistics Officer’s Award</w:t>
      </w:r>
      <w:r>
        <w:t xml:space="preserve"> | 2018 | Coaching, Mentoring &amp; Training</w:t>
      </w:r>
    </w:p>
    <w:p w14:paraId="437D4B74" w14:textId="77777777" w:rsidR="00F1490C" w:rsidRDefault="00114B01">
      <w:pPr>
        <w:pStyle w:val="Compact"/>
        <w:numPr>
          <w:ilvl w:val="0"/>
          <w:numId w:val="6"/>
        </w:numPr>
      </w:pPr>
      <w:r>
        <w:rPr>
          <w:b/>
          <w:bCs/>
        </w:rPr>
        <w:t>Herbert Lott Naval Trust Fund Efficiency Award</w:t>
      </w:r>
      <w:r>
        <w:t xml:space="preserve"> | 2019 | Process improvement and operational excellence</w:t>
      </w:r>
    </w:p>
    <w:p w14:paraId="38C4835F" w14:textId="77777777" w:rsidR="00F1490C" w:rsidRDefault="00114B01">
      <w:pPr>
        <w:pStyle w:val="Compact"/>
        <w:numPr>
          <w:ilvl w:val="0"/>
          <w:numId w:val="6"/>
        </w:numPr>
      </w:pPr>
      <w:r>
        <w:rPr>
          <w:b/>
          <w:bCs/>
        </w:rPr>
        <w:t>VINLEC Employee of the Year</w:t>
      </w:r>
      <w:r>
        <w:t xml:space="preserve"> | St Vincent Electricity Services | Operational excellence in infrastructure planning</w:t>
      </w:r>
    </w:p>
    <w:p w14:paraId="65F0B25E" w14:textId="77777777" w:rsidR="00F1490C" w:rsidRDefault="00114B01">
      <w:r>
        <w:pict w14:anchorId="3AE3B00B">
          <v:rect id="_x0000_i1032" style="width:0;height:1.5pt" o:hralign="center" o:hrstd="t" o:hr="t"/>
        </w:pict>
      </w:r>
    </w:p>
    <w:p w14:paraId="5DF7BEB3" w14:textId="77777777" w:rsidR="00F1490C" w:rsidRDefault="00114B01">
      <w:pPr>
        <w:pStyle w:val="Heading2"/>
      </w:pPr>
      <w:bookmarkStart w:id="12" w:name="technical-competencies"/>
      <w:bookmarkEnd w:id="11"/>
      <w:r>
        <w:t>TECHNICAL COMPETENCIES</w:t>
      </w:r>
    </w:p>
    <w:p w14:paraId="045BD137" w14:textId="77777777" w:rsidR="00F1490C" w:rsidRDefault="00114B01">
      <w:pPr>
        <w:pStyle w:val="BodyText"/>
      </w:pPr>
      <w:r>
        <w:rPr>
          <w:b/>
          <w:bCs/>
        </w:rPr>
        <w:t>Governance, Risk &amp; Compliance:</w:t>
      </w:r>
      <w:r>
        <w:t xml:space="preserve"> </w:t>
      </w:r>
      <w:r>
        <w:t xml:space="preserve">ISO/IEC 27001, 42001, 27701 | ISO 19011 (Audit) | COSO Internal Control | Three Lines Model | NATO AQAP 2110 | MoD JSP 886 | Export </w:t>
      </w:r>
      <w:r>
        <w:lastRenderedPageBreak/>
        <w:t>Control (ITAR, EAR, UK Strategic Export Controls) | Dangerous Goods (IMDG, ADR, IATA DGR, dual-use assessment)</w:t>
      </w:r>
    </w:p>
    <w:p w14:paraId="5175EBF1" w14:textId="77777777" w:rsidR="00F1490C" w:rsidRDefault="00114B01">
      <w:pPr>
        <w:pStyle w:val="BodyText"/>
      </w:pPr>
      <w:r>
        <w:rPr>
          <w:b/>
          <w:bCs/>
        </w:rPr>
        <w:t>Audit &amp; Assurance:</w:t>
      </w:r>
      <w:r>
        <w:t xml:space="preserve"> Risk-based audit planning | Control testing | Root cause analysis | CAR management | Evidence sampling | Non-conformity investigation | Process maturity assessment</w:t>
      </w:r>
    </w:p>
    <w:p w14:paraId="33E968E6" w14:textId="77777777" w:rsidR="00F1490C" w:rsidRDefault="00114B01">
      <w:pPr>
        <w:pStyle w:val="BodyText"/>
      </w:pPr>
      <w:r>
        <w:rPr>
          <w:b/>
          <w:bCs/>
        </w:rPr>
        <w:t>Systems, Analytics &amp; Delivery:</w:t>
      </w:r>
      <w:r>
        <w:t xml:space="preserve"> </w:t>
      </w:r>
      <w:r>
        <w:t>Palantir Foundry | Oracle JD Edwards | SAP Materials Management | Power BI | Tableau | SQL | Python | PRINCE2 | Agile</w:t>
      </w:r>
    </w:p>
    <w:p w14:paraId="1C6A0C0F" w14:textId="77777777" w:rsidR="00F1490C" w:rsidRDefault="00114B01">
      <w:r>
        <w:pict w14:anchorId="4BE57827">
          <v:rect id="_x0000_i1033" style="width:0;height:1.5pt" o:hralign="center" o:hrstd="t" o:hr="t"/>
        </w:pict>
      </w:r>
    </w:p>
    <w:p w14:paraId="2B5D6063" w14:textId="77777777" w:rsidR="00F1490C" w:rsidRDefault="00114B01">
      <w:pPr>
        <w:pStyle w:val="Heading2"/>
      </w:pPr>
      <w:bookmarkStart w:id="13" w:name="thought-leadership-publications"/>
      <w:bookmarkEnd w:id="12"/>
      <w:r>
        <w:t>THOUGHT LEADERSHIP &amp; PUBLICATIONS</w:t>
      </w:r>
    </w:p>
    <w:p w14:paraId="38476DA3" w14:textId="77777777" w:rsidR="00F1490C" w:rsidRDefault="00114B01">
      <w:pPr>
        <w:pStyle w:val="FirstParagraph"/>
      </w:pPr>
      <w:r>
        <w:rPr>
          <w:b/>
          <w:bCs/>
        </w:rPr>
        <w:t>Portfolio Website:</w:t>
      </w:r>
      <w:r>
        <w:t xml:space="preserve"> </w:t>
      </w:r>
      <w:hyperlink r:id="rId9">
        <w:r>
          <w:rPr>
            <w:rStyle w:val="Hyperlink"/>
          </w:rPr>
          <w:t>kelroyjames.com</w:t>
        </w:r>
      </w:hyperlink>
      <w:r>
        <w:t xml:space="preserve"> — full case studies with quantified outcomes, three published open-source frameworks, and articles in preparation</w:t>
      </w:r>
    </w:p>
    <w:p w14:paraId="2745DE7B" w14:textId="77777777" w:rsidR="00F1490C" w:rsidRDefault="00114B01">
      <w:pPr>
        <w:pStyle w:val="Heading3"/>
      </w:pPr>
      <w:bookmarkStart w:id="14" w:name="frameworks-reference-material-published"/>
      <w:r>
        <w:t>Frameworks &amp; Reference Material (Published)</w:t>
      </w:r>
    </w:p>
    <w:p w14:paraId="3E74ED79" w14:textId="77777777" w:rsidR="00F1490C" w:rsidRDefault="00114B01">
      <w:pPr>
        <w:pStyle w:val="Compact"/>
        <w:numPr>
          <w:ilvl w:val="0"/>
          <w:numId w:val="7"/>
        </w:numPr>
      </w:pPr>
      <w:r>
        <w:rPr>
          <w:b/>
          <w:bCs/>
        </w:rPr>
        <w:t>OSINT Supplier Verification Framework</w:t>
      </w:r>
      <w:r>
        <w:t xml:space="preserve"> | Seven-stage open-source verification sequence for third-party risk assessment</w:t>
      </w:r>
    </w:p>
    <w:p w14:paraId="26C71E2A" w14:textId="77777777" w:rsidR="00F1490C" w:rsidRDefault="00114B01">
      <w:pPr>
        <w:pStyle w:val="Compact"/>
        <w:numPr>
          <w:ilvl w:val="0"/>
          <w:numId w:val="7"/>
        </w:numPr>
      </w:pPr>
      <w:r>
        <w:rPr>
          <w:b/>
          <w:bCs/>
        </w:rPr>
        <w:t>Same Control, Two Vocabularies</w:t>
      </w:r>
      <w:r>
        <w:t xml:space="preserve"> | Military-to-civilian skills translation mapped against ISO 27001, ISO 19011, COSO, Three Lines Model</w:t>
      </w:r>
    </w:p>
    <w:p w14:paraId="3FDCF79E" w14:textId="77777777" w:rsidR="00F1490C" w:rsidRDefault="00114B01">
      <w:pPr>
        <w:pStyle w:val="Compact"/>
        <w:numPr>
          <w:ilvl w:val="0"/>
          <w:numId w:val="7"/>
        </w:numPr>
      </w:pPr>
      <w:r>
        <w:rPr>
          <w:b/>
          <w:bCs/>
        </w:rPr>
        <w:t>The Three Lines of Defence: From Warships to AI</w:t>
      </w:r>
      <w:r>
        <w:t xml:space="preserve"> | Royal Navy BRd 93 mapped against ISO/IEC 42001 AI governance; presented to the Global Skill Development Council</w:t>
      </w:r>
    </w:p>
    <w:p w14:paraId="1B143162" w14:textId="77777777" w:rsidR="00F1490C" w:rsidRDefault="00114B01">
      <w:pPr>
        <w:pStyle w:val="BodyText"/>
      </w:pPr>
      <w:bookmarkStart w:id="15" w:name="articles-in-preparation"/>
      <w:bookmarkEnd w:id="14"/>
      <w:r>
        <w:rPr>
          <w:i/>
        </w:rPr>
        <w:t>Also in preparation: defence skills taxonomy (2-part series) and export control gaps between supply chain and IT teams — see site.</w:t>
      </w:r>
    </w:p>
    <w:p w14:paraId="70B72CED" w14:textId="77777777" w:rsidR="00F1490C" w:rsidRDefault="00114B01">
      <w:r>
        <w:pict w14:anchorId="3D3F480F">
          <v:rect id="_x0000_i1034" style="width:0;height:1.5pt" o:hralign="center" o:hrstd="t" o:hr="t"/>
        </w:pict>
      </w:r>
    </w:p>
    <w:p w14:paraId="3E43865F" w14:textId="77777777" w:rsidR="00F1490C" w:rsidRDefault="00114B01">
      <w:pPr>
        <w:pStyle w:val="Heading2"/>
      </w:pPr>
      <w:bookmarkStart w:id="16" w:name="testimonials"/>
      <w:bookmarkEnd w:id="13"/>
      <w:bookmarkEnd w:id="15"/>
      <w:r>
        <w:t>TESTIMONIALS</w:t>
      </w:r>
    </w:p>
    <w:p w14:paraId="3F86B12B" w14:textId="77777777" w:rsidR="00F1490C" w:rsidRDefault="00114B01">
      <w:pPr>
        <w:pStyle w:val="FirstParagraph"/>
      </w:pPr>
      <w:r>
        <w:rPr>
          <w:b/>
          <w:bCs/>
        </w:rPr>
        <w:t>Rob Jones CEng MIET FCMI</w:t>
      </w:r>
      <w:r>
        <w:t xml:space="preserve"> </w:t>
      </w:r>
      <w:r>
        <w:t>| Project Manager, Thales (Former Officer in Charge, Fleet Diving Squadron HQ)</w:t>
      </w:r>
    </w:p>
    <w:p w14:paraId="2D47A37A" w14:textId="77777777" w:rsidR="00F1490C" w:rsidRDefault="00114B01">
      <w:pPr>
        <w:pStyle w:val="BlockText"/>
      </w:pPr>
      <w:r>
        <w:t>“Of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p>
    <w:p w14:paraId="30574588" w14:textId="77777777" w:rsidR="00F1490C" w:rsidRDefault="00114B01">
      <w:r>
        <w:pict w14:anchorId="3FBC43C3">
          <v:rect id="_x0000_i1035" style="width:0;height:1.5pt" o:hralign="center" o:hrstd="t" o:hr="t"/>
        </w:pict>
      </w:r>
    </w:p>
    <w:bookmarkEnd w:id="16"/>
    <w:p w14:paraId="1F132D74" w14:textId="77777777" w:rsidR="00F1490C" w:rsidRDefault="00114B01">
      <w:pPr>
        <w:pStyle w:val="Heading2"/>
      </w:pPr>
      <w:r>
        <w:t>CAREER OBJECTIVES &amp; MEMBERSHIPS</w:t>
      </w:r>
    </w:p>
    <w:p w14:paraId="3DC373B6" w14:textId="77777777" w:rsidR="00F1490C" w:rsidRDefault="00114B01">
      <w:pPr>
        <w:pStyle w:val="FirstParagraph"/>
      </w:pPr>
      <w:r>
        <w:t xml:space="preserve">Seeking senior roles in </w:t>
      </w:r>
      <w:r>
        <w:rPr>
          <w:b/>
          <w:bCs/>
        </w:rPr>
        <w:t>supply chain assurance</w:t>
      </w:r>
      <w:r>
        <w:t xml:space="preserve">, </w:t>
      </w:r>
      <w:r>
        <w:rPr>
          <w:b/>
          <w:bCs/>
        </w:rPr>
        <w:t>GRC management</w:t>
      </w:r>
      <w:r>
        <w:t xml:space="preserve">, </w:t>
      </w:r>
      <w:r>
        <w:rPr>
          <w:b/>
          <w:bCs/>
        </w:rPr>
        <w:t>management consulting</w:t>
      </w:r>
      <w:r>
        <w:t xml:space="preserve">, or </w:t>
      </w:r>
      <w:r>
        <w:rPr>
          <w:b/>
          <w:bCs/>
        </w:rPr>
        <w:t>operational risk</w:t>
      </w:r>
      <w:r>
        <w:t xml:space="preserve"> where systematic controls, risk-based thinking, and the discipline of testing the ledger (not reproducing it) create measurable business value. </w:t>
      </w:r>
      <w:r>
        <w:rPr>
          <w:b/>
          <w:bCs/>
        </w:rPr>
        <w:t xml:space="preserve">Available from April 2028 (resettlement). </w:t>
      </w:r>
      <w:r>
        <w:t xml:space="preserve">Fellow of Management Systems Auditing </w:t>
      </w:r>
      <w:r>
        <w:lastRenderedPageBreak/>
        <w:t>(FellowMSA) | AWS Community Builder (Data &amp; Analytics) | CompTIA Professional Member.</w:t>
      </w:r>
      <w:r>
        <w:rPr>
          <w:i/>
          <w:iCs/>
        </w:rPr>
        <w:t xml:space="preserve"> Views expressed are personal and do not represent the Royal Navy, MOD, or any organisation I work with.</w:t>
      </w:r>
      <w:r>
        <w:t xml:space="preserve"> </w:t>
      </w:r>
      <w:r>
        <w:rPr>
          <w:b/>
          <w:bCs/>
        </w:rPr>
        <w:t>Last Updated:</w:t>
      </w:r>
      <w:r>
        <w:t xml:space="preserve"> September 2026 | </w:t>
      </w:r>
      <w:r>
        <w:rPr>
          <w:b/>
          <w:bCs/>
        </w:rPr>
        <w:t>Portfolio:</w:t>
      </w:r>
      <w:r>
        <w:t xml:space="preserve"> </w:t>
      </w:r>
      <w:bookmarkStart w:id="17" w:name="professional-memberships"/>
      <w:r>
        <w:fldChar w:fldCharType="begin"/>
      </w:r>
      <w:r>
        <w:instrText>HYPERLINK "https://kelroyjames.com" \h</w:instrText>
      </w:r>
      <w:r>
        <w:fldChar w:fldCharType="separate"/>
      </w:r>
      <w:r>
        <w:rPr>
          <w:rStyle w:val="Hyperlink"/>
        </w:rPr>
        <w:t>kelroyjames.com</w:t>
      </w:r>
      <w:r>
        <w:fldChar w:fldCharType="end"/>
      </w:r>
      <w:bookmarkEnd w:id="0"/>
      <w:bookmarkEnd w:id="17"/>
    </w:p>
    <w:sectPr w:rsidR="00F1490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D95C0" w14:textId="77777777" w:rsidR="00114B01" w:rsidRDefault="00114B01">
      <w:pPr>
        <w:spacing w:after="0"/>
      </w:pPr>
      <w:r>
        <w:separator/>
      </w:r>
    </w:p>
  </w:endnote>
  <w:endnote w:type="continuationSeparator" w:id="0">
    <w:p w14:paraId="1E28D514" w14:textId="77777777" w:rsidR="00114B01" w:rsidRDefault="00114B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0EC07" w14:textId="77777777" w:rsidR="00114B01" w:rsidRDefault="00114B01">
      <w:r>
        <w:separator/>
      </w:r>
    </w:p>
  </w:footnote>
  <w:footnote w:type="continuationSeparator" w:id="0">
    <w:p w14:paraId="48074686" w14:textId="77777777" w:rsidR="00114B01" w:rsidRDefault="00114B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786D20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57C77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6607994">
    <w:abstractNumId w:val="0"/>
  </w:num>
  <w:num w:numId="2" w16cid:durableId="1357539088">
    <w:abstractNumId w:val="1"/>
  </w:num>
  <w:num w:numId="3" w16cid:durableId="1402017623">
    <w:abstractNumId w:val="1"/>
  </w:num>
  <w:num w:numId="4" w16cid:durableId="218788655">
    <w:abstractNumId w:val="1"/>
  </w:num>
  <w:num w:numId="5" w16cid:durableId="1636179261">
    <w:abstractNumId w:val="1"/>
  </w:num>
  <w:num w:numId="6" w16cid:durableId="459693033">
    <w:abstractNumId w:val="1"/>
  </w:num>
  <w:num w:numId="7" w16cid:durableId="1996907184">
    <w:abstractNumId w:val="1"/>
  </w:num>
  <w:num w:numId="8" w16cid:durableId="589972021">
    <w:abstractNumId w:val="1"/>
  </w:num>
  <w:num w:numId="9" w16cid:durableId="1894391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1490C"/>
    <w:rsid w:val="000E2858"/>
    <w:rsid w:val="00114B01"/>
    <w:rsid w:val="001E4488"/>
    <w:rsid w:val="00F1490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4E7052"/>
  <w15:docId w15:val="{3F91BC74-E656-4108-958B-7019D876E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linkedin.com/in/kelroy-jam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elroyjam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1193</Words>
  <Characters>7381</Characters>
  <Application>Microsoft Office Word</Application>
  <DocSecurity>0</DocSecurity>
  <Lines>144</Lines>
  <Paragraphs>63</Paragraphs>
  <ScaleCrop>false</ScaleCrop>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kelroy dwight brian james</cp:lastModifiedBy>
  <cp:revision>2</cp:revision>
  <cp:lastPrinted>2026-09-06T11:46:00Z</cp:lastPrinted>
  <dcterms:created xsi:type="dcterms:W3CDTF">2026-09-04T20:20:00Z</dcterms:created>
  <dcterms:modified xsi:type="dcterms:W3CDTF">2026-09-06T11:46:00Z</dcterms:modified>
</cp:coreProperties>
</file>