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9FDD" w14:textId="77777777" w:rsidR="005637C3" w:rsidRDefault="005637C3" w:rsidP="005637C3">
      <w:pPr>
        <w:pStyle w:val="NormalWeb"/>
        <w:jc w:val="center"/>
        <w:rPr>
          <w:b/>
          <w:bCs/>
          <w:color w:val="000000" w:themeColor="text1"/>
        </w:rPr>
      </w:pPr>
    </w:p>
    <w:p w14:paraId="2CD64B01" w14:textId="77777777" w:rsidR="005637C3" w:rsidRDefault="005637C3" w:rsidP="005637C3">
      <w:pPr>
        <w:pStyle w:val="NormalWeb"/>
        <w:jc w:val="center"/>
        <w:rPr>
          <w:b/>
          <w:bCs/>
          <w:color w:val="000000" w:themeColor="text1"/>
        </w:rPr>
      </w:pPr>
    </w:p>
    <w:p w14:paraId="3AEF0541" w14:textId="77777777" w:rsidR="005637C3" w:rsidRDefault="005637C3" w:rsidP="005637C3">
      <w:pPr>
        <w:pStyle w:val="NormalWeb"/>
        <w:jc w:val="center"/>
        <w:rPr>
          <w:b/>
          <w:bCs/>
          <w:color w:val="000000" w:themeColor="text1"/>
        </w:rPr>
      </w:pPr>
    </w:p>
    <w:p w14:paraId="42754EB2" w14:textId="77777777" w:rsidR="005637C3" w:rsidRDefault="005637C3" w:rsidP="005637C3">
      <w:pPr>
        <w:pStyle w:val="NormalWeb"/>
        <w:jc w:val="center"/>
        <w:rPr>
          <w:b/>
          <w:bCs/>
          <w:color w:val="000000" w:themeColor="text1"/>
        </w:rPr>
      </w:pPr>
    </w:p>
    <w:p w14:paraId="798A6789" w14:textId="332FFED8" w:rsidR="005637C3" w:rsidRPr="00C01C6A" w:rsidRDefault="00F42A48" w:rsidP="005637C3">
      <w:pPr>
        <w:pStyle w:val="NormalWeb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Comparison of </w:t>
      </w:r>
      <w:r w:rsidR="005637C3">
        <w:rPr>
          <w:b/>
          <w:bCs/>
          <w:color w:val="000000" w:themeColor="text1"/>
        </w:rPr>
        <w:t xml:space="preserve">Tech Support Services </w:t>
      </w:r>
      <w:r>
        <w:rPr>
          <w:b/>
          <w:bCs/>
          <w:color w:val="000000" w:themeColor="text1"/>
        </w:rPr>
        <w:t xml:space="preserve">Between </w:t>
      </w:r>
      <w:r w:rsidR="005637C3">
        <w:rPr>
          <w:b/>
          <w:bCs/>
          <w:color w:val="000000" w:themeColor="text1"/>
        </w:rPr>
        <w:t>Age Groups</w:t>
      </w:r>
    </w:p>
    <w:p w14:paraId="557B7FB3" w14:textId="09AC41DC" w:rsidR="00C01C6A" w:rsidRDefault="00C01C6A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>Kelseyann Wright</w:t>
      </w:r>
    </w:p>
    <w:p w14:paraId="30674673" w14:textId="77321874" w:rsidR="00C01C6A" w:rsidRPr="00C01C6A" w:rsidRDefault="00C01C6A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>Student ID: 00565814</w:t>
      </w:r>
    </w:p>
    <w:p w14:paraId="7DDEE478" w14:textId="41CBA732" w:rsidR="00C01C6A" w:rsidRPr="00C01C6A" w:rsidRDefault="00C01C6A" w:rsidP="00C01C6A">
      <w:pPr>
        <w:pStyle w:val="NormalWeb"/>
        <w:jc w:val="center"/>
        <w:rPr>
          <w:color w:val="000000" w:themeColor="text1"/>
        </w:rPr>
      </w:pPr>
      <w:r w:rsidRPr="00C01C6A">
        <w:rPr>
          <w:color w:val="000000" w:themeColor="text1"/>
        </w:rPr>
        <w:t xml:space="preserve">College of </w:t>
      </w:r>
      <w:r>
        <w:rPr>
          <w:color w:val="000000" w:themeColor="text1"/>
        </w:rPr>
        <w:t>Information Technology</w:t>
      </w:r>
      <w:r w:rsidRPr="00C01C6A">
        <w:rPr>
          <w:color w:val="000000" w:themeColor="text1"/>
        </w:rPr>
        <w:t>, Western Governors University</w:t>
      </w:r>
    </w:p>
    <w:p w14:paraId="529FB17E" w14:textId="552D459D" w:rsidR="00C01C6A" w:rsidRDefault="00C01C6A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 xml:space="preserve">Data Acquisition - D205  </w:t>
      </w:r>
    </w:p>
    <w:p w14:paraId="6AEFC5C1" w14:textId="6A12143F" w:rsidR="00C01C6A" w:rsidRPr="00C01C6A" w:rsidRDefault="00C01C6A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>Dr. William Sewell</w:t>
      </w:r>
    </w:p>
    <w:p w14:paraId="0B826830" w14:textId="19771D50" w:rsidR="00C01C6A" w:rsidRPr="00C01C6A" w:rsidRDefault="00C01C6A" w:rsidP="00C01C6A">
      <w:pPr>
        <w:pStyle w:val="NormalWeb"/>
        <w:jc w:val="center"/>
        <w:rPr>
          <w:color w:val="000000" w:themeColor="text1"/>
        </w:rPr>
      </w:pPr>
      <w:r>
        <w:rPr>
          <w:color w:val="000000" w:themeColor="text1"/>
        </w:rPr>
        <w:t>March</w:t>
      </w:r>
      <w:r w:rsidRPr="00C01C6A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Pr="00C01C6A">
        <w:rPr>
          <w:color w:val="000000" w:themeColor="text1"/>
        </w:rPr>
        <w:t xml:space="preserve">, </w:t>
      </w:r>
      <w:r>
        <w:rPr>
          <w:color w:val="000000" w:themeColor="text1"/>
        </w:rPr>
        <w:t>2023</w:t>
      </w:r>
    </w:p>
    <w:p w14:paraId="00D912C7" w14:textId="5396B19F" w:rsidR="000F77C3" w:rsidRPr="00C01C6A" w:rsidRDefault="000F77C3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7290E88" w14:textId="5D1F5537" w:rsidR="00C01C6A" w:rsidRP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61508B5" w14:textId="77777777" w:rsidR="00C01C6A" w:rsidRP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03BE4D7" w14:textId="33220459" w:rsidR="00960079" w:rsidRDefault="00960079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B0D884C" w14:textId="1132ADC5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411018" w14:textId="3B134508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D4C155A" w14:textId="1ADC088C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640973D" w14:textId="76F6B15C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8BD7F8B" w14:textId="38D2A98D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4BF4697" w14:textId="3903C375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6E269C" w14:textId="7CCC16F8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9A224D" w14:textId="0022C7B5" w:rsidR="00C01C6A" w:rsidRDefault="00C01C6A" w:rsidP="00C01C6A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324D9E3" w14:textId="77777777" w:rsidR="00B6630A" w:rsidRPr="00C01C6A" w:rsidRDefault="00B6630A" w:rsidP="00B6630A">
      <w:pPr>
        <w:pStyle w:val="NormalWeb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Comparison of Tech Support Services Between Age Groups</w:t>
      </w:r>
    </w:p>
    <w:p w14:paraId="5154152A" w14:textId="7AB56E82" w:rsidR="00C01C6A" w:rsidRDefault="00C01C6A" w:rsidP="00CC6BB1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Research Question</w:t>
      </w:r>
    </w:p>
    <w:p w14:paraId="00E686E3" w14:textId="045882CD" w:rsidR="008D0FE8" w:rsidRDefault="00A74F29" w:rsidP="008D0FE8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Do older customers purchase tech support services more often than younger customers</w:t>
      </w:r>
      <w:r w:rsidR="00DC1008">
        <w:rPr>
          <w:rFonts w:ascii="Times New Roman" w:eastAsia="Times New Roman" w:hAnsi="Times New Roman" w:cs="Times New Roman"/>
          <w:color w:val="000000" w:themeColor="text1"/>
        </w:rPr>
        <w:t xml:space="preserve">? </w:t>
      </w:r>
      <w:r w:rsidR="00180B1E">
        <w:rPr>
          <w:rFonts w:ascii="Times New Roman" w:eastAsia="Times New Roman" w:hAnsi="Times New Roman" w:cs="Times New Roman"/>
          <w:color w:val="000000" w:themeColor="text1"/>
        </w:rPr>
        <w:t xml:space="preserve">Answering this question will help sales teams better understand customer demand for tech support services and adjust their marketing and sales strategies accordingly. </w:t>
      </w:r>
    </w:p>
    <w:p w14:paraId="21B7E1E3" w14:textId="51034CCE" w:rsidR="008D0FE8" w:rsidRDefault="008D0FE8" w:rsidP="008D0FE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A1. Identifying </w:t>
      </w:r>
      <w:r w:rsidR="00623CE9">
        <w:rPr>
          <w:rFonts w:ascii="Times New Roman" w:eastAsia="Times New Roman" w:hAnsi="Times New Roman" w:cs="Times New Roman"/>
          <w:b/>
          <w:bCs/>
          <w:color w:val="000000" w:themeColor="text1"/>
        </w:rPr>
        <w:t>D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ata</w:t>
      </w:r>
    </w:p>
    <w:p w14:paraId="1D5D59D4" w14:textId="4BA8B945" w:rsidR="00CC6BB1" w:rsidRPr="008D0FE8" w:rsidRDefault="00296A9E" w:rsidP="008D0FE8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Customer </w:t>
      </w:r>
      <w:r w:rsidR="008D0FE8">
        <w:rPr>
          <w:rFonts w:ascii="Times New Roman" w:eastAsia="Times New Roman" w:hAnsi="Times New Roman" w:cs="Times New Roman"/>
          <w:color w:val="000000" w:themeColor="text1"/>
        </w:rPr>
        <w:t>age</w:t>
      </w:r>
      <w:r w:rsidR="00DC100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D0FE8">
        <w:rPr>
          <w:rFonts w:ascii="Times New Roman" w:eastAsia="Times New Roman" w:hAnsi="Times New Roman" w:cs="Times New Roman"/>
          <w:color w:val="000000" w:themeColor="text1"/>
        </w:rPr>
        <w:t>from</w:t>
      </w:r>
      <w:r w:rsidR="00DC1008">
        <w:rPr>
          <w:rFonts w:ascii="Times New Roman" w:eastAsia="Times New Roman" w:hAnsi="Times New Roman" w:cs="Times New Roman"/>
          <w:color w:val="000000" w:themeColor="text1"/>
        </w:rPr>
        <w:t xml:space="preserve"> the </w:t>
      </w:r>
      <w:r w:rsidR="008D0FE8">
        <w:rPr>
          <w:rFonts w:ascii="Times New Roman" w:eastAsia="Times New Roman" w:hAnsi="Times New Roman" w:cs="Times New Roman"/>
          <w:color w:val="000000" w:themeColor="text1"/>
        </w:rPr>
        <w:t>“</w:t>
      </w:r>
      <w:r w:rsidR="00DC1008">
        <w:rPr>
          <w:rFonts w:ascii="Times New Roman" w:eastAsia="Times New Roman" w:hAnsi="Times New Roman" w:cs="Times New Roman"/>
          <w:color w:val="000000" w:themeColor="text1"/>
        </w:rPr>
        <w:t>customer</w:t>
      </w:r>
      <w:r w:rsidR="008D0FE8">
        <w:rPr>
          <w:rFonts w:ascii="Times New Roman" w:eastAsia="Times New Roman" w:hAnsi="Times New Roman" w:cs="Times New Roman"/>
          <w:color w:val="000000" w:themeColor="text1"/>
        </w:rPr>
        <w:t>”</w:t>
      </w:r>
      <w:r w:rsidR="00DC1008">
        <w:rPr>
          <w:rFonts w:ascii="Times New Roman" w:eastAsia="Times New Roman" w:hAnsi="Times New Roman" w:cs="Times New Roman"/>
          <w:color w:val="000000" w:themeColor="text1"/>
        </w:rPr>
        <w:t xml:space="preserve"> table</w:t>
      </w:r>
      <w:r w:rsidR="008D0FE8">
        <w:rPr>
          <w:rFonts w:ascii="Times New Roman" w:eastAsia="Times New Roman" w:hAnsi="Times New Roman" w:cs="Times New Roman"/>
          <w:color w:val="000000" w:themeColor="text1"/>
        </w:rPr>
        <w:t xml:space="preserve"> and tech support data </w:t>
      </w:r>
      <w:r w:rsidR="00C61550">
        <w:rPr>
          <w:rFonts w:ascii="Times New Roman" w:eastAsia="Times New Roman" w:hAnsi="Times New Roman" w:cs="Times New Roman"/>
          <w:color w:val="000000" w:themeColor="text1"/>
        </w:rPr>
        <w:t>from</w:t>
      </w:r>
      <w:r w:rsidR="008D0FE8">
        <w:rPr>
          <w:rFonts w:ascii="Times New Roman" w:eastAsia="Times New Roman" w:hAnsi="Times New Roman" w:cs="Times New Roman"/>
          <w:color w:val="000000" w:themeColor="text1"/>
        </w:rPr>
        <w:t xml:space="preserve"> the add-on “services” table will be used. </w:t>
      </w:r>
      <w:r w:rsidR="008D0FE8" w:rsidRPr="00A74F29">
        <w:rPr>
          <w:rFonts w:ascii="Times New Roman" w:eastAsia="Times New Roman" w:hAnsi="Times New Roman" w:cs="Times New Roman"/>
          <w:color w:val="000000" w:themeColor="text1"/>
        </w:rPr>
        <w:t xml:space="preserve">Customer age will be grouped into </w:t>
      </w:r>
      <w:r w:rsidR="00A74F29">
        <w:rPr>
          <w:rFonts w:ascii="Times New Roman" w:eastAsia="Times New Roman" w:hAnsi="Times New Roman" w:cs="Times New Roman"/>
          <w:color w:val="000000" w:themeColor="text1"/>
        </w:rPr>
        <w:t>6</w:t>
      </w:r>
      <w:r w:rsidR="008D0FE8" w:rsidRPr="00A74F29">
        <w:rPr>
          <w:rFonts w:ascii="Times New Roman" w:eastAsia="Times New Roman" w:hAnsi="Times New Roman" w:cs="Times New Roman"/>
          <w:color w:val="000000" w:themeColor="text1"/>
        </w:rPr>
        <w:t xml:space="preserve"> categories: </w:t>
      </w:r>
      <w:r w:rsidR="00A74F29">
        <w:rPr>
          <w:rFonts w:ascii="Times New Roman" w:eastAsia="Times New Roman" w:hAnsi="Times New Roman" w:cs="Times New Roman"/>
          <w:color w:val="000000" w:themeColor="text1"/>
        </w:rPr>
        <w:t>25</w:t>
      </w:r>
      <w:r w:rsidR="00E7058C">
        <w:rPr>
          <w:rFonts w:ascii="Times New Roman" w:eastAsia="Times New Roman" w:hAnsi="Times New Roman" w:cs="Times New Roman"/>
          <w:color w:val="000000" w:themeColor="text1"/>
        </w:rPr>
        <w:t xml:space="preserve"> and under</w:t>
      </w:r>
      <w:r w:rsidR="00A74F29">
        <w:rPr>
          <w:rFonts w:ascii="Times New Roman" w:eastAsia="Times New Roman" w:hAnsi="Times New Roman" w:cs="Times New Roman"/>
          <w:color w:val="000000" w:themeColor="text1"/>
        </w:rPr>
        <w:t xml:space="preserve">, 26 to 35, 36 to 45, 46 to 55, 56 to 65, and </w:t>
      </w:r>
      <w:r w:rsidR="00E7058C">
        <w:rPr>
          <w:rFonts w:ascii="Times New Roman" w:eastAsia="Times New Roman" w:hAnsi="Times New Roman" w:cs="Times New Roman"/>
          <w:color w:val="000000" w:themeColor="text1"/>
        </w:rPr>
        <w:t>66 and over</w:t>
      </w:r>
      <w:r w:rsidR="00A74F2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8D0FE8">
        <w:rPr>
          <w:rFonts w:ascii="Times New Roman" w:eastAsia="Times New Roman" w:hAnsi="Times New Roman" w:cs="Times New Roman"/>
          <w:color w:val="000000" w:themeColor="text1"/>
        </w:rPr>
        <w:t xml:space="preserve">Then, the </w:t>
      </w:r>
      <w:r w:rsidR="00E7058C">
        <w:rPr>
          <w:rFonts w:ascii="Times New Roman" w:eastAsia="Times New Roman" w:hAnsi="Times New Roman" w:cs="Times New Roman"/>
          <w:color w:val="000000" w:themeColor="text1"/>
        </w:rPr>
        <w:t>percent</w:t>
      </w:r>
      <w:r w:rsidR="008D0FE8">
        <w:rPr>
          <w:rFonts w:ascii="Times New Roman" w:eastAsia="Times New Roman" w:hAnsi="Times New Roman" w:cs="Times New Roman"/>
          <w:color w:val="000000" w:themeColor="text1"/>
        </w:rPr>
        <w:t xml:space="preserve"> of customers in each age group with tech support</w:t>
      </w:r>
      <w:r w:rsidR="00B6630A">
        <w:rPr>
          <w:rFonts w:ascii="Times New Roman" w:eastAsia="Times New Roman" w:hAnsi="Times New Roman" w:cs="Times New Roman"/>
          <w:color w:val="000000" w:themeColor="text1"/>
        </w:rPr>
        <w:t xml:space="preserve"> services</w:t>
      </w:r>
      <w:r w:rsidR="008D0FE8">
        <w:rPr>
          <w:rFonts w:ascii="Times New Roman" w:eastAsia="Times New Roman" w:hAnsi="Times New Roman" w:cs="Times New Roman"/>
          <w:color w:val="000000" w:themeColor="text1"/>
        </w:rPr>
        <w:t xml:space="preserve"> will be </w:t>
      </w:r>
      <w:r w:rsidR="005637C3">
        <w:rPr>
          <w:rFonts w:ascii="Times New Roman" w:eastAsia="Times New Roman" w:hAnsi="Times New Roman" w:cs="Times New Roman"/>
          <w:color w:val="000000" w:themeColor="text1"/>
        </w:rPr>
        <w:t>calculated</w:t>
      </w:r>
      <w:r w:rsidR="008D0FE8">
        <w:rPr>
          <w:rFonts w:ascii="Times New Roman" w:eastAsia="Times New Roman" w:hAnsi="Times New Roman" w:cs="Times New Roman"/>
          <w:color w:val="000000" w:themeColor="text1"/>
        </w:rPr>
        <w:t xml:space="preserve"> to answer the research question. </w:t>
      </w:r>
    </w:p>
    <w:p w14:paraId="18E4FDB7" w14:textId="4DC94E54" w:rsidR="00C61550" w:rsidRDefault="00180B1E" w:rsidP="00296A9E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96A9E"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F4CE6E6" wp14:editId="1B63E260">
            <wp:simplePos x="0" y="0"/>
            <wp:positionH relativeFrom="column">
              <wp:posOffset>236220</wp:posOffset>
            </wp:positionH>
            <wp:positionV relativeFrom="paragraph">
              <wp:posOffset>233680</wp:posOffset>
            </wp:positionV>
            <wp:extent cx="5340985" cy="4122420"/>
            <wp:effectExtent l="12700" t="12700" r="18415" b="17780"/>
            <wp:wrapTight wrapText="bothSides">
              <wp:wrapPolygon edited="0">
                <wp:start x="-51" y="-67"/>
                <wp:lineTo x="-51" y="21627"/>
                <wp:lineTo x="21623" y="21627"/>
                <wp:lineTo x="21623" y="-67"/>
                <wp:lineTo x="-51" y="-67"/>
              </wp:wrapPolygon>
            </wp:wrapTight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412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C6A">
        <w:rPr>
          <w:rFonts w:ascii="Times New Roman" w:eastAsia="Times New Roman" w:hAnsi="Times New Roman" w:cs="Times New Roman"/>
          <w:b/>
          <w:bCs/>
          <w:color w:val="000000" w:themeColor="text1"/>
        </w:rPr>
        <w:t>Logical Data Model</w:t>
      </w:r>
    </w:p>
    <w:p w14:paraId="4AE023CC" w14:textId="3ECEC65B" w:rsidR="00180B1E" w:rsidRPr="00180B1E" w:rsidRDefault="00180B1E" w:rsidP="00180B1E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AE21D6" wp14:editId="219504D8">
                <wp:simplePos x="0" y="0"/>
                <wp:positionH relativeFrom="column">
                  <wp:posOffset>81280</wp:posOffset>
                </wp:positionH>
                <wp:positionV relativeFrom="paragraph">
                  <wp:posOffset>4076065</wp:posOffset>
                </wp:positionV>
                <wp:extent cx="5894705" cy="635"/>
                <wp:effectExtent l="0" t="0" r="0" b="2540"/>
                <wp:wrapTight wrapText="bothSides">
                  <wp:wrapPolygon edited="0">
                    <wp:start x="0" y="0"/>
                    <wp:lineTo x="0" y="20842"/>
                    <wp:lineTo x="21546" y="20842"/>
                    <wp:lineTo x="21546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6E87D7" w14:textId="45A439F0" w:rsidR="00296A9E" w:rsidRPr="00296A9E" w:rsidRDefault="00296A9E" w:rsidP="00FD11AC">
                            <w:pPr>
                              <w:pStyle w:val="Caption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96A9E">
                              <w:rPr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Pr="00296A9E">
                              <w:rPr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296A9E">
                              <w:rPr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296A9E">
                              <w:rPr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D004E2">
                              <w:rPr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296A9E">
                              <w:rPr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296A9E">
                              <w:rPr>
                                <w:sz w:val="21"/>
                                <w:szCs w:val="21"/>
                              </w:rPr>
                              <w:t>: Entity Relationship Diagram (ERD) exported from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E21D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.4pt;margin-top:320.95pt;width:464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" stroked="f">
                <v:textbox style="mso-fit-shape-to-text:t" inset="0,0,0,0">
                  <w:txbxContent>
                    <w:p w14:paraId="256E87D7" w14:textId="45A439F0" w:rsidR="00296A9E" w:rsidRPr="00296A9E" w:rsidRDefault="00296A9E" w:rsidP="00FD11AC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296A9E">
                        <w:rPr>
                          <w:sz w:val="21"/>
                          <w:szCs w:val="21"/>
                        </w:rPr>
                        <w:t xml:space="preserve">Figure </w:t>
                      </w:r>
                      <w:r w:rsidRPr="00296A9E">
                        <w:rPr>
                          <w:sz w:val="21"/>
                          <w:szCs w:val="21"/>
                        </w:rPr>
                        <w:fldChar w:fldCharType="begin"/>
                      </w:r>
                      <w:r w:rsidRPr="00296A9E">
                        <w:rPr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296A9E">
                        <w:rPr>
                          <w:sz w:val="21"/>
                          <w:szCs w:val="21"/>
                        </w:rPr>
                        <w:fldChar w:fldCharType="separate"/>
                      </w:r>
                      <w:r w:rsidR="00D004E2">
                        <w:rPr>
                          <w:noProof/>
                          <w:sz w:val="21"/>
                          <w:szCs w:val="21"/>
                        </w:rPr>
                        <w:t>1</w:t>
                      </w:r>
                      <w:r w:rsidRPr="00296A9E">
                        <w:rPr>
                          <w:sz w:val="21"/>
                          <w:szCs w:val="21"/>
                        </w:rPr>
                        <w:fldChar w:fldCharType="end"/>
                      </w:r>
                      <w:r w:rsidRPr="00296A9E">
                        <w:rPr>
                          <w:sz w:val="21"/>
                          <w:szCs w:val="21"/>
                        </w:rPr>
                        <w:t xml:space="preserve">: Entity Relationship Diagram (ERD) exported from </w:t>
                      </w:r>
                      <w:proofErr w:type="gramStart"/>
                      <w:r w:rsidRPr="00296A9E">
                        <w:rPr>
                          <w:sz w:val="21"/>
                          <w:szCs w:val="21"/>
                        </w:rPr>
                        <w:t>PostgreSQL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16FC56" w14:textId="5E59E590" w:rsidR="008D0FE8" w:rsidRDefault="008D0FE8" w:rsidP="00C6155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As shown in the entity relationship diagram (ERD</w:t>
      </w:r>
      <w:r w:rsidR="00296A9E">
        <w:rPr>
          <w:rFonts w:ascii="Times New Roman" w:eastAsia="Times New Roman" w:hAnsi="Times New Roman" w:cs="Times New Roman"/>
          <w:color w:val="000000" w:themeColor="text1"/>
        </w:rPr>
        <w:t xml:space="preserve">, Figure 1),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the add-on services table contains the </w:t>
      </w:r>
      <w:r w:rsidR="00C61550">
        <w:rPr>
          <w:rFonts w:ascii="Times New Roman" w:eastAsia="Times New Roman" w:hAnsi="Times New Roman" w:cs="Times New Roman"/>
          <w:color w:val="000000" w:themeColor="text1"/>
        </w:rPr>
        <w:t>field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“customer_id”, which directly relates to the </w:t>
      </w:r>
      <w:r w:rsidR="00C61550">
        <w:rPr>
          <w:rFonts w:ascii="Times New Roman" w:eastAsia="Times New Roman" w:hAnsi="Times New Roman" w:cs="Times New Roman"/>
          <w:color w:val="000000" w:themeColor="text1"/>
        </w:rPr>
        <w:t xml:space="preserve">“customer_id” field in the customer </w:t>
      </w:r>
      <w:r w:rsidR="00F42A48">
        <w:rPr>
          <w:rFonts w:ascii="Times New Roman" w:eastAsia="Times New Roman" w:hAnsi="Times New Roman" w:cs="Times New Roman"/>
          <w:color w:val="000000" w:themeColor="text1"/>
        </w:rPr>
        <w:t>table (</w:t>
      </w:r>
      <w:r w:rsidR="00FD11AC">
        <w:rPr>
          <w:rFonts w:ascii="Times New Roman" w:eastAsia="Times New Roman" w:hAnsi="Times New Roman" w:cs="Times New Roman"/>
          <w:color w:val="000000" w:themeColor="text1"/>
        </w:rPr>
        <w:t>PostgreSQL, 202</w:t>
      </w:r>
      <w:r w:rsidR="00AA48BE">
        <w:rPr>
          <w:rFonts w:ascii="Times New Roman" w:eastAsia="Times New Roman" w:hAnsi="Times New Roman" w:cs="Times New Roman"/>
          <w:color w:val="000000" w:themeColor="text1"/>
        </w:rPr>
        <w:t>2</w:t>
      </w:r>
      <w:r w:rsidR="00FD11AC">
        <w:rPr>
          <w:rFonts w:ascii="Times New Roman" w:eastAsia="Times New Roman" w:hAnsi="Times New Roman" w:cs="Times New Roman"/>
          <w:color w:val="000000" w:themeColor="text1"/>
        </w:rPr>
        <w:t>a)</w:t>
      </w:r>
      <w:r w:rsidR="00C61550">
        <w:rPr>
          <w:rFonts w:ascii="Times New Roman" w:eastAsia="Times New Roman" w:hAnsi="Times New Roman" w:cs="Times New Roman"/>
          <w:color w:val="000000" w:themeColor="text1"/>
        </w:rPr>
        <w:t>.</w:t>
      </w:r>
      <w:r w:rsidR="00296A9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171DE18" w14:textId="59643D7C" w:rsidR="00CC6BB1" w:rsidRDefault="00623CE9" w:rsidP="00362BE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B1. Code for the Physical Data Model</w:t>
      </w:r>
    </w:p>
    <w:p w14:paraId="7597AA77" w14:textId="77E43469" w:rsidR="00DD41F3" w:rsidRPr="00DD41F3" w:rsidRDefault="007614B0" w:rsidP="00DD41F3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7614B0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</w:rPr>
        <w:drawing>
          <wp:anchor distT="0" distB="0" distL="114300" distR="114300" simplePos="0" relativeHeight="251664384" behindDoc="1" locked="0" layoutInCell="1" allowOverlap="1" wp14:anchorId="67629319" wp14:editId="22676532">
            <wp:simplePos x="0" y="0"/>
            <wp:positionH relativeFrom="column">
              <wp:posOffset>449580</wp:posOffset>
            </wp:positionH>
            <wp:positionV relativeFrom="paragraph">
              <wp:posOffset>1404620</wp:posOffset>
            </wp:positionV>
            <wp:extent cx="4805045" cy="3685540"/>
            <wp:effectExtent l="12700" t="12700" r="8255" b="10160"/>
            <wp:wrapTight wrapText="bothSides">
              <wp:wrapPolygon edited="0">
                <wp:start x="-57" y="-74"/>
                <wp:lineTo x="-57" y="21585"/>
                <wp:lineTo x="21580" y="21585"/>
                <wp:lineTo x="21580" y="-74"/>
                <wp:lineTo x="-57" y="-74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685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1F3">
        <w:rPr>
          <w:rFonts w:ascii="Times New Roman" w:eastAsia="Times New Roman" w:hAnsi="Times New Roman" w:cs="Times New Roman"/>
          <w:color w:val="000000" w:themeColor="text1"/>
        </w:rPr>
        <w:t xml:space="preserve">The code for creating the add-on “services” table is shown in Figure 2. The code creates an empty table with the 8 fields in the services table and sets the primary key to the “customer_id” column.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It </w:t>
      </w:r>
      <w:r w:rsidR="00FD11AC">
        <w:rPr>
          <w:rFonts w:ascii="Times New Roman" w:eastAsia="Times New Roman" w:hAnsi="Times New Roman" w:cs="Times New Roman"/>
          <w:color w:val="000000" w:themeColor="text1"/>
        </w:rPr>
        <w:t>also</w:t>
      </w:r>
      <w:r w:rsidR="00B6630A">
        <w:rPr>
          <w:rFonts w:ascii="Times New Roman" w:eastAsia="Times New Roman" w:hAnsi="Times New Roman" w:cs="Times New Roman"/>
          <w:color w:val="000000" w:themeColor="text1"/>
        </w:rPr>
        <w:t xml:space="preserve"> includes code to</w:t>
      </w:r>
      <w:r w:rsidR="00FD11A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add constraints to the customer table for the associated foreign key (Figure 2). This allowed the relation to show in the ERD (Figure 1). </w:t>
      </w:r>
    </w:p>
    <w:p w14:paraId="1E5807CC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71D75FD7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71FC1AEF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3C405454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32391BD6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5F9D9482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1C37BB80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030F17B8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28EC81B4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066F53E0" w14:textId="77777777" w:rsidR="00FD11AC" w:rsidRDefault="00FD11AC" w:rsidP="007614B0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</w:p>
    <w:p w14:paraId="381F0A98" w14:textId="10D68F85" w:rsidR="00623CE9" w:rsidRPr="00FD11AC" w:rsidRDefault="00FD11AC" w:rsidP="00A84827">
      <w:pPr>
        <w:keepNext/>
        <w:shd w:val="clear" w:color="auto" w:fill="FFFFFF"/>
        <w:spacing w:after="240"/>
        <w:jc w:val="center"/>
        <w:rPr>
          <w:i/>
          <w:iCs/>
          <w:color w:val="2F5496" w:themeColor="accent1" w:themeShade="BF"/>
          <w:sz w:val="21"/>
          <w:szCs w:val="21"/>
        </w:rPr>
      </w:pPr>
      <w:r>
        <w:rPr>
          <w:i/>
          <w:iCs/>
          <w:color w:val="2F5496" w:themeColor="accent1" w:themeShade="BF"/>
          <w:sz w:val="21"/>
          <w:szCs w:val="21"/>
        </w:rPr>
        <w:br/>
      </w:r>
      <w:r w:rsidR="00A84827">
        <w:rPr>
          <w:i/>
          <w:iCs/>
          <w:color w:val="2F5496" w:themeColor="accent1" w:themeShade="BF"/>
          <w:sz w:val="21"/>
          <w:szCs w:val="21"/>
        </w:rPr>
        <w:br/>
      </w:r>
      <w:r w:rsidR="00A84827">
        <w:rPr>
          <w:i/>
          <w:iCs/>
          <w:color w:val="2F5496" w:themeColor="accent1" w:themeShade="BF"/>
          <w:sz w:val="21"/>
          <w:szCs w:val="21"/>
        </w:rPr>
        <w:br/>
      </w:r>
      <w:r w:rsidR="00A84827">
        <w:rPr>
          <w:i/>
          <w:iCs/>
          <w:color w:val="2F5496" w:themeColor="accent1" w:themeShade="BF"/>
          <w:sz w:val="21"/>
          <w:szCs w:val="21"/>
        </w:rPr>
        <w:br/>
      </w:r>
      <w:r>
        <w:rPr>
          <w:i/>
          <w:iCs/>
          <w:color w:val="2F5496" w:themeColor="accent1" w:themeShade="BF"/>
          <w:sz w:val="21"/>
          <w:szCs w:val="21"/>
        </w:rPr>
        <w:br/>
      </w:r>
      <w:r>
        <w:rPr>
          <w:i/>
          <w:iCs/>
          <w:color w:val="2F5496" w:themeColor="accent1" w:themeShade="BF"/>
          <w:sz w:val="21"/>
          <w:szCs w:val="21"/>
        </w:rPr>
        <w:br/>
      </w:r>
      <w:r w:rsidR="00DD41F3" w:rsidRPr="007614B0">
        <w:rPr>
          <w:i/>
          <w:iCs/>
          <w:color w:val="2F5496" w:themeColor="accent1" w:themeShade="BF"/>
          <w:sz w:val="21"/>
          <w:szCs w:val="21"/>
        </w:rPr>
        <w:t xml:space="preserve">Figure </w:t>
      </w:r>
      <w:r w:rsidR="00DD41F3" w:rsidRPr="007614B0">
        <w:rPr>
          <w:i/>
          <w:iCs/>
          <w:color w:val="2F5496" w:themeColor="accent1" w:themeShade="BF"/>
          <w:sz w:val="21"/>
          <w:szCs w:val="21"/>
        </w:rPr>
        <w:fldChar w:fldCharType="begin"/>
      </w:r>
      <w:r w:rsidR="00DD41F3" w:rsidRPr="007614B0">
        <w:rPr>
          <w:i/>
          <w:iCs/>
          <w:color w:val="2F5496" w:themeColor="accent1" w:themeShade="BF"/>
          <w:sz w:val="21"/>
          <w:szCs w:val="21"/>
        </w:rPr>
        <w:instrText xml:space="preserve"> SEQ Figure \* ARABIC </w:instrText>
      </w:r>
      <w:r w:rsidR="00DD41F3" w:rsidRPr="007614B0">
        <w:rPr>
          <w:i/>
          <w:iCs/>
          <w:color w:val="2F5496" w:themeColor="accent1" w:themeShade="BF"/>
          <w:sz w:val="21"/>
          <w:szCs w:val="21"/>
        </w:rPr>
        <w:fldChar w:fldCharType="separate"/>
      </w:r>
      <w:r w:rsidR="00D004E2" w:rsidRPr="007614B0">
        <w:rPr>
          <w:i/>
          <w:iCs/>
          <w:noProof/>
          <w:color w:val="2F5496" w:themeColor="accent1" w:themeShade="BF"/>
          <w:sz w:val="21"/>
          <w:szCs w:val="21"/>
        </w:rPr>
        <w:t>2</w:t>
      </w:r>
      <w:r w:rsidR="00DD41F3" w:rsidRPr="007614B0">
        <w:rPr>
          <w:i/>
          <w:iCs/>
          <w:color w:val="2F5496" w:themeColor="accent1" w:themeShade="BF"/>
          <w:sz w:val="21"/>
          <w:szCs w:val="21"/>
        </w:rPr>
        <w:fldChar w:fldCharType="end"/>
      </w:r>
      <w:r w:rsidR="00DD41F3" w:rsidRPr="007614B0">
        <w:rPr>
          <w:i/>
          <w:iCs/>
          <w:color w:val="2F5496" w:themeColor="accent1" w:themeShade="BF"/>
          <w:sz w:val="21"/>
          <w:szCs w:val="21"/>
        </w:rPr>
        <w:t xml:space="preserve">: SQL code for creating add-on "services" </w:t>
      </w:r>
      <w:r w:rsidR="007614B0" w:rsidRPr="007614B0">
        <w:rPr>
          <w:i/>
          <w:iCs/>
          <w:color w:val="2F5496" w:themeColor="accent1" w:themeShade="BF"/>
          <w:sz w:val="21"/>
          <w:szCs w:val="21"/>
        </w:rPr>
        <w:t>table.</w:t>
      </w:r>
    </w:p>
    <w:p w14:paraId="5B50B780" w14:textId="4CCADB9D" w:rsidR="00623CE9" w:rsidRDefault="00623CE9" w:rsidP="00362BE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B2. Loading CSV Data</w:t>
      </w:r>
    </w:p>
    <w:p w14:paraId="1D57EDB4" w14:textId="7905058B" w:rsidR="00DD41F3" w:rsidRDefault="00DD41F3" w:rsidP="00362BE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The “services</w:t>
      </w:r>
      <w:r w:rsidR="007614B0">
        <w:rPr>
          <w:rFonts w:ascii="Times New Roman" w:eastAsia="Times New Roman" w:hAnsi="Times New Roman" w:cs="Times New Roman"/>
          <w:color w:val="000000" w:themeColor="text1"/>
        </w:rPr>
        <w:t>.csv</w:t>
      </w:r>
      <w:r>
        <w:rPr>
          <w:rFonts w:ascii="Times New Roman" w:eastAsia="Times New Roman" w:hAnsi="Times New Roman" w:cs="Times New Roman"/>
          <w:color w:val="000000" w:themeColor="text1"/>
        </w:rPr>
        <w:t>” file was imported</w:t>
      </w:r>
      <w:r w:rsidR="005637C3">
        <w:rPr>
          <w:rFonts w:ascii="Times New Roman" w:eastAsia="Times New Roman" w:hAnsi="Times New Roman" w:cs="Times New Roman"/>
          <w:color w:val="000000" w:themeColor="text1"/>
        </w:rPr>
        <w:t xml:space="preserve"> using the import/export dialog (PostgreSQL</w:t>
      </w:r>
      <w:r w:rsidR="00FD11AC">
        <w:rPr>
          <w:rFonts w:ascii="Times New Roman" w:eastAsia="Times New Roman" w:hAnsi="Times New Roman" w:cs="Times New Roman"/>
          <w:color w:val="000000" w:themeColor="text1"/>
        </w:rPr>
        <w:t>,</w:t>
      </w:r>
      <w:r w:rsidR="005637C3">
        <w:rPr>
          <w:rFonts w:ascii="Times New Roman" w:eastAsia="Times New Roman" w:hAnsi="Times New Roman" w:cs="Times New Roman"/>
          <w:color w:val="000000" w:themeColor="text1"/>
        </w:rPr>
        <w:t xml:space="preserve"> 202</w:t>
      </w:r>
      <w:r w:rsidR="00AA48BE">
        <w:rPr>
          <w:rFonts w:ascii="Times New Roman" w:eastAsia="Times New Roman" w:hAnsi="Times New Roman" w:cs="Times New Roman"/>
          <w:color w:val="000000" w:themeColor="text1"/>
        </w:rPr>
        <w:t>2</w:t>
      </w:r>
      <w:r w:rsidR="005637C3">
        <w:rPr>
          <w:rFonts w:ascii="Times New Roman" w:eastAsia="Times New Roman" w:hAnsi="Times New Roman" w:cs="Times New Roman"/>
          <w:color w:val="000000" w:themeColor="text1"/>
        </w:rPr>
        <w:t xml:space="preserve">b). Using the import/export dialog tool, PostgreSQL runs </w:t>
      </w:r>
      <w:r w:rsidR="00B6630A">
        <w:rPr>
          <w:rFonts w:ascii="Times New Roman" w:eastAsia="Times New Roman" w:hAnsi="Times New Roman" w:cs="Times New Roman"/>
          <w:color w:val="000000" w:themeColor="text1"/>
        </w:rPr>
        <w:t>the code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41F3" w14:paraId="448299FB" w14:textId="77777777" w:rsidTr="00DD41F3">
        <w:tc>
          <w:tcPr>
            <w:tcW w:w="9350" w:type="dxa"/>
            <w:shd w:val="clear" w:color="auto" w:fill="F2F2F2" w:themeFill="background1" w:themeFillShade="F2"/>
          </w:tcPr>
          <w:p w14:paraId="076EE638" w14:textId="47078160" w:rsidR="00DD41F3" w:rsidRPr="00D004E2" w:rsidRDefault="00B40E17" w:rsidP="00D004E2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3F5F9"/>
              </w:rPr>
            </w:pPr>
            <w:r w:rsidRPr="00B40E17"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shd w:val="clear" w:color="auto" w:fill="F3F5F9"/>
              </w:rPr>
              <w:lastRenderedPageBreak/>
              <w:t xml:space="preserve">\copy </w:t>
            </w:r>
            <w:proofErr w:type="gramStart"/>
            <w:r w:rsidRPr="00B40E17"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shd w:val="clear" w:color="auto" w:fill="F3F5F9"/>
              </w:rPr>
              <w:t>public.services</w:t>
            </w:r>
            <w:proofErr w:type="gramEnd"/>
            <w:r w:rsidRPr="00B40E17"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shd w:val="clear" w:color="auto" w:fill="F3F5F9"/>
              </w:rPr>
              <w:t xml:space="preserve"> (customer_id, internetservice, phone, multiple, onlinesecurity, onlinebackup, deviceprotection, techsupport) FROM '/Users/kelseyannwright/Desktop/WGU/D205/Data_Original/Services.csv' DELIMITER ',' CSV HEADER;</w:t>
            </w:r>
          </w:p>
        </w:tc>
      </w:tr>
    </w:tbl>
    <w:p w14:paraId="1E90023A" w14:textId="50B297B0" w:rsidR="00B62F3F" w:rsidRPr="00B62F3F" w:rsidRDefault="00B62F3F" w:rsidP="00B62F3F">
      <w:pPr>
        <w:shd w:val="clear" w:color="auto" w:fill="FFFFFF"/>
        <w:spacing w:before="240"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This code cannot be run directly in the </w:t>
      </w:r>
      <w:r w:rsidR="00AA48BE">
        <w:rPr>
          <w:rFonts w:ascii="Times New Roman" w:eastAsia="Times New Roman" w:hAnsi="Times New Roman" w:cs="Times New Roman"/>
          <w:color w:val="000000" w:themeColor="text1"/>
        </w:rPr>
        <w:t>PostgreSQL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query tool. However, it can be used in the PSQL tool </w:t>
      </w:r>
      <w:r w:rsidR="00AA48BE">
        <w:rPr>
          <w:rFonts w:ascii="Times New Roman" w:eastAsia="Times New Roman" w:hAnsi="Times New Roman" w:cs="Times New Roman"/>
          <w:color w:val="000000" w:themeColor="text1"/>
        </w:rPr>
        <w:t>(PostgreSQL, 2022c)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14:paraId="1E0F0FC0" w14:textId="5CF42DDB" w:rsidR="00CC6BB1" w:rsidRPr="00CC6BB1" w:rsidRDefault="00C01C6A" w:rsidP="00A84827">
      <w:pPr>
        <w:pStyle w:val="ListParagraph"/>
        <w:numPr>
          <w:ilvl w:val="0"/>
          <w:numId w:val="2"/>
        </w:numPr>
        <w:shd w:val="clear" w:color="auto" w:fill="FFFFFF"/>
        <w:spacing w:before="240"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SQL Query</w:t>
      </w:r>
    </w:p>
    <w:p w14:paraId="48B33542" w14:textId="39223A61" w:rsidR="00CC6BB1" w:rsidRDefault="00FD11AC" w:rsidP="008754E1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8754E1"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50710D11" wp14:editId="0CE5EB1F">
            <wp:simplePos x="0" y="0"/>
            <wp:positionH relativeFrom="column">
              <wp:posOffset>419100</wp:posOffset>
            </wp:positionH>
            <wp:positionV relativeFrom="paragraph">
              <wp:posOffset>1348740</wp:posOffset>
            </wp:positionV>
            <wp:extent cx="4732020" cy="2671445"/>
            <wp:effectExtent l="12700" t="12700" r="17780" b="8255"/>
            <wp:wrapTight wrapText="bothSides">
              <wp:wrapPolygon edited="0">
                <wp:start x="-58" y="-103"/>
                <wp:lineTo x="-58" y="21564"/>
                <wp:lineTo x="21623" y="21564"/>
                <wp:lineTo x="21623" y="-103"/>
                <wp:lineTo x="-58" y="-103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8"/>
                    <a:stretch/>
                  </pic:blipFill>
                  <pic:spPr bwMode="auto">
                    <a:xfrm>
                      <a:off x="0" y="0"/>
                      <a:ext cx="4732020" cy="2671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4E1">
        <w:rPr>
          <w:rFonts w:ascii="Times New Roman" w:eastAsia="Times New Roman" w:hAnsi="Times New Roman" w:cs="Times New Roman"/>
          <w:color w:val="000000" w:themeColor="text1"/>
        </w:rPr>
        <w:t xml:space="preserve">A temporary table was created using a SELECT query to join the customer table and services table and add the age groups for the analysis (Figure 3).  A temporary table was chosen so that multiple queries could be run against </w:t>
      </w:r>
      <w:r w:rsidR="00674405">
        <w:rPr>
          <w:rFonts w:ascii="Times New Roman" w:eastAsia="Times New Roman" w:hAnsi="Times New Roman" w:cs="Times New Roman"/>
          <w:color w:val="000000" w:themeColor="text1"/>
        </w:rPr>
        <w:t>a</w:t>
      </w:r>
      <w:r w:rsidR="008754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smaller </w:t>
      </w:r>
      <w:r w:rsidR="008754E1">
        <w:rPr>
          <w:rFonts w:ascii="Times New Roman" w:eastAsia="Times New Roman" w:hAnsi="Times New Roman" w:cs="Times New Roman"/>
          <w:color w:val="000000" w:themeColor="text1"/>
        </w:rPr>
        <w:t xml:space="preserve">subset of data </w:t>
      </w:r>
      <w:r w:rsidR="00674405">
        <w:rPr>
          <w:rFonts w:ascii="Times New Roman" w:eastAsia="Times New Roman" w:hAnsi="Times New Roman" w:cs="Times New Roman"/>
          <w:color w:val="000000" w:themeColor="text1"/>
        </w:rPr>
        <w:t xml:space="preserve">to increase </w:t>
      </w:r>
      <w:r w:rsidR="008754E1">
        <w:rPr>
          <w:rFonts w:ascii="Times New Roman" w:eastAsia="Times New Roman" w:hAnsi="Times New Roman" w:cs="Times New Roman"/>
          <w:color w:val="000000" w:themeColor="text1"/>
        </w:rPr>
        <w:t xml:space="preserve">processing </w:t>
      </w:r>
      <w:r>
        <w:rPr>
          <w:rFonts w:ascii="Times New Roman" w:eastAsia="Times New Roman" w:hAnsi="Times New Roman" w:cs="Times New Roman"/>
          <w:color w:val="000000" w:themeColor="text1"/>
        </w:rPr>
        <w:t>speed during the analysis</w:t>
      </w:r>
      <w:r w:rsidR="008754E1"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14:paraId="56A02D43" w14:textId="5DE9D217" w:rsidR="00674405" w:rsidRDefault="00674405" w:rsidP="00674405">
      <w:pPr>
        <w:keepNext/>
        <w:shd w:val="clear" w:color="auto" w:fill="FFFFFF"/>
        <w:spacing w:line="480" w:lineRule="auto"/>
        <w:jc w:val="center"/>
      </w:pPr>
    </w:p>
    <w:p w14:paraId="302A8008" w14:textId="557F137E" w:rsidR="00674405" w:rsidRDefault="00674405" w:rsidP="00674405">
      <w:pPr>
        <w:keepNext/>
        <w:shd w:val="clear" w:color="auto" w:fill="FFFFFF"/>
        <w:spacing w:line="480" w:lineRule="auto"/>
        <w:jc w:val="center"/>
      </w:pPr>
    </w:p>
    <w:p w14:paraId="5644347D" w14:textId="3E40F7B7" w:rsidR="00674405" w:rsidRDefault="00674405" w:rsidP="00674405">
      <w:pPr>
        <w:keepNext/>
        <w:shd w:val="clear" w:color="auto" w:fill="FFFFFF"/>
        <w:spacing w:line="480" w:lineRule="auto"/>
        <w:jc w:val="center"/>
      </w:pPr>
    </w:p>
    <w:p w14:paraId="5D6BF0C2" w14:textId="246F7419" w:rsidR="00674405" w:rsidRDefault="00674405" w:rsidP="00674405">
      <w:pPr>
        <w:keepNext/>
        <w:shd w:val="clear" w:color="auto" w:fill="FFFFFF"/>
        <w:spacing w:line="480" w:lineRule="auto"/>
        <w:jc w:val="center"/>
      </w:pPr>
    </w:p>
    <w:p w14:paraId="62C5A398" w14:textId="5321E71E" w:rsidR="00674405" w:rsidRDefault="00674405" w:rsidP="00674405">
      <w:pPr>
        <w:keepNext/>
        <w:shd w:val="clear" w:color="auto" w:fill="FFFFFF"/>
        <w:spacing w:line="480" w:lineRule="auto"/>
        <w:jc w:val="center"/>
      </w:pPr>
    </w:p>
    <w:p w14:paraId="56AC4F20" w14:textId="2B6467AD" w:rsidR="00674405" w:rsidRDefault="00674405" w:rsidP="00674405">
      <w:pPr>
        <w:keepNext/>
        <w:shd w:val="clear" w:color="auto" w:fill="FFFFFF"/>
        <w:spacing w:line="480" w:lineRule="auto"/>
        <w:jc w:val="center"/>
      </w:pPr>
    </w:p>
    <w:p w14:paraId="45EA24A6" w14:textId="428CD51D" w:rsidR="00674405" w:rsidRDefault="00674405" w:rsidP="00674405">
      <w:pPr>
        <w:keepNext/>
        <w:shd w:val="clear" w:color="auto" w:fill="FFFFFF"/>
        <w:spacing w:line="480" w:lineRule="auto"/>
        <w:jc w:val="center"/>
      </w:pPr>
    </w:p>
    <w:p w14:paraId="46778147" w14:textId="39CF4535" w:rsidR="008754E1" w:rsidRPr="00674405" w:rsidRDefault="00674405" w:rsidP="00674405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br/>
      </w:r>
      <w:r>
        <w:br/>
      </w:r>
      <w:r w:rsidRPr="00674405">
        <w:rPr>
          <w:sz w:val="21"/>
          <w:szCs w:val="21"/>
        </w:rPr>
        <w:t xml:space="preserve">Figure </w:t>
      </w:r>
      <w:r w:rsidRPr="00674405">
        <w:rPr>
          <w:sz w:val="21"/>
          <w:szCs w:val="21"/>
        </w:rPr>
        <w:fldChar w:fldCharType="begin"/>
      </w:r>
      <w:r w:rsidRPr="00674405">
        <w:rPr>
          <w:sz w:val="21"/>
          <w:szCs w:val="21"/>
        </w:rPr>
        <w:instrText xml:space="preserve"> SEQ Figure \* ARABIC </w:instrText>
      </w:r>
      <w:r w:rsidRPr="00674405">
        <w:rPr>
          <w:sz w:val="21"/>
          <w:szCs w:val="21"/>
        </w:rPr>
        <w:fldChar w:fldCharType="separate"/>
      </w:r>
      <w:r w:rsidR="00D004E2">
        <w:rPr>
          <w:noProof/>
          <w:sz w:val="21"/>
          <w:szCs w:val="21"/>
        </w:rPr>
        <w:t>3</w:t>
      </w:r>
      <w:r w:rsidRPr="00674405">
        <w:rPr>
          <w:sz w:val="21"/>
          <w:szCs w:val="21"/>
        </w:rPr>
        <w:fldChar w:fldCharType="end"/>
      </w:r>
      <w:r w:rsidRPr="00674405">
        <w:rPr>
          <w:sz w:val="21"/>
          <w:szCs w:val="21"/>
        </w:rPr>
        <w:t>: SQL query to create a temporary table with the subset of data to be used for the analysis.</w:t>
      </w:r>
    </w:p>
    <w:p w14:paraId="7C955D76" w14:textId="1172B29A" w:rsidR="008754E1" w:rsidRPr="00F42A48" w:rsidRDefault="00D004E2" w:rsidP="00F42A48">
      <w:pPr>
        <w:shd w:val="clear" w:color="auto" w:fill="FFFFFF"/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674405">
        <w:rPr>
          <w:rFonts w:ascii="Times New Roman" w:eastAsia="Times New Roman" w:hAnsi="Times New Roman" w:cs="Times New Roman"/>
          <w:color w:val="000000" w:themeColor="text1"/>
        </w:rPr>
        <w:t xml:space="preserve">query was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then </w:t>
      </w:r>
      <w:r w:rsidR="00674405">
        <w:rPr>
          <w:rFonts w:ascii="Times New Roman" w:eastAsia="Times New Roman" w:hAnsi="Times New Roman" w:cs="Times New Roman"/>
          <w:color w:val="000000" w:themeColor="text1"/>
        </w:rPr>
        <w:t xml:space="preserve">run on the temporary table to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count </w:t>
      </w:r>
      <w:r w:rsidR="008754E1">
        <w:rPr>
          <w:rFonts w:ascii="Times New Roman" w:eastAsia="Times New Roman" w:hAnsi="Times New Roman" w:cs="Times New Roman"/>
          <w:color w:val="000000" w:themeColor="text1"/>
        </w:rPr>
        <w:t>the number of customers in each age group who have tech support services</w:t>
      </w:r>
      <w:r w:rsidR="00B6630A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8754E1">
        <w:rPr>
          <w:rFonts w:ascii="Times New Roman" w:eastAsia="Times New Roman" w:hAnsi="Times New Roman" w:cs="Times New Roman"/>
          <w:color w:val="000000" w:themeColor="text1"/>
        </w:rPr>
        <w:t>as well as the total number of customers in each age group and the percent with tech support services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(Figure 4)</w:t>
      </w:r>
      <w:r w:rsidR="008754E1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A84827">
        <w:rPr>
          <w:rFonts w:ascii="Times New Roman" w:hAnsi="Times New Roman" w:cs="Times New Roman"/>
          <w:color w:val="000000" w:themeColor="text1"/>
        </w:rPr>
        <w:t>This query resulted in a data table summarizing the number</w:t>
      </w:r>
      <w:r w:rsidR="00B6630A">
        <w:rPr>
          <w:rFonts w:ascii="Times New Roman" w:hAnsi="Times New Roman" w:cs="Times New Roman"/>
          <w:color w:val="000000" w:themeColor="text1"/>
        </w:rPr>
        <w:t xml:space="preserve"> and percent</w:t>
      </w:r>
      <w:r w:rsidR="00A84827">
        <w:rPr>
          <w:rFonts w:ascii="Times New Roman" w:hAnsi="Times New Roman" w:cs="Times New Roman"/>
          <w:color w:val="000000" w:themeColor="text1"/>
        </w:rPr>
        <w:t xml:space="preserve"> of customers </w:t>
      </w:r>
      <w:r w:rsidR="00B6630A">
        <w:rPr>
          <w:rFonts w:ascii="Times New Roman" w:hAnsi="Times New Roman" w:cs="Times New Roman"/>
          <w:color w:val="000000" w:themeColor="text1"/>
        </w:rPr>
        <w:t>with</w:t>
      </w:r>
      <w:r w:rsidR="00A84827">
        <w:rPr>
          <w:rFonts w:ascii="Times New Roman" w:hAnsi="Times New Roman" w:cs="Times New Roman"/>
          <w:color w:val="000000" w:themeColor="text1"/>
        </w:rPr>
        <w:t xml:space="preserve"> tech support services in each age group (Table 1).</w:t>
      </w:r>
    </w:p>
    <w:p w14:paraId="4D457DD0" w14:textId="1E28D3F1" w:rsidR="008754E1" w:rsidRDefault="008754E1" w:rsidP="00D004E2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  <w:r w:rsidRPr="00D004E2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1"/>
          <w:szCs w:val="21"/>
        </w:rPr>
        <w:lastRenderedPageBreak/>
        <w:drawing>
          <wp:anchor distT="0" distB="0" distL="114300" distR="114300" simplePos="0" relativeHeight="251663360" behindDoc="1" locked="0" layoutInCell="1" allowOverlap="1" wp14:anchorId="03B3E366" wp14:editId="4EBDFA25">
            <wp:simplePos x="0" y="0"/>
            <wp:positionH relativeFrom="column">
              <wp:posOffset>12700</wp:posOffset>
            </wp:positionH>
            <wp:positionV relativeFrom="paragraph">
              <wp:posOffset>14605</wp:posOffset>
            </wp:positionV>
            <wp:extent cx="5943600" cy="1596390"/>
            <wp:effectExtent l="12700" t="12700" r="12700" b="16510"/>
            <wp:wrapTight wrapText="bothSides">
              <wp:wrapPolygon edited="0">
                <wp:start x="-46" y="-172"/>
                <wp:lineTo x="-46" y="21652"/>
                <wp:lineTo x="21600" y="21652"/>
                <wp:lineTo x="21600" y="-172"/>
                <wp:lineTo x="-46" y="-172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4E2" w:rsidRPr="00D004E2">
        <w:rPr>
          <w:i/>
          <w:iCs/>
          <w:color w:val="2F5496" w:themeColor="accent1" w:themeShade="BF"/>
          <w:sz w:val="21"/>
          <w:szCs w:val="21"/>
        </w:rPr>
        <w:t xml:space="preserve">Figure </w:t>
      </w:r>
      <w:r w:rsidR="00D004E2" w:rsidRPr="00D004E2">
        <w:rPr>
          <w:i/>
          <w:iCs/>
          <w:color w:val="2F5496" w:themeColor="accent1" w:themeShade="BF"/>
          <w:sz w:val="21"/>
          <w:szCs w:val="21"/>
        </w:rPr>
        <w:fldChar w:fldCharType="begin"/>
      </w:r>
      <w:r w:rsidR="00D004E2" w:rsidRPr="00D004E2">
        <w:rPr>
          <w:i/>
          <w:iCs/>
          <w:color w:val="2F5496" w:themeColor="accent1" w:themeShade="BF"/>
          <w:sz w:val="21"/>
          <w:szCs w:val="21"/>
        </w:rPr>
        <w:instrText xml:space="preserve"> SEQ Figure \* ARABIC </w:instrText>
      </w:r>
      <w:r w:rsidR="00D004E2" w:rsidRPr="00D004E2">
        <w:rPr>
          <w:i/>
          <w:iCs/>
          <w:color w:val="2F5496" w:themeColor="accent1" w:themeShade="BF"/>
          <w:sz w:val="21"/>
          <w:szCs w:val="21"/>
        </w:rPr>
        <w:fldChar w:fldCharType="separate"/>
      </w:r>
      <w:r w:rsidR="00D004E2" w:rsidRPr="00D004E2">
        <w:rPr>
          <w:i/>
          <w:iCs/>
          <w:noProof/>
          <w:color w:val="2F5496" w:themeColor="accent1" w:themeShade="BF"/>
          <w:sz w:val="21"/>
          <w:szCs w:val="21"/>
        </w:rPr>
        <w:t>4</w:t>
      </w:r>
      <w:r w:rsidR="00D004E2" w:rsidRPr="00D004E2">
        <w:rPr>
          <w:i/>
          <w:iCs/>
          <w:color w:val="2F5496" w:themeColor="accent1" w:themeShade="BF"/>
          <w:sz w:val="21"/>
          <w:szCs w:val="21"/>
        </w:rPr>
        <w:fldChar w:fldCharType="end"/>
      </w:r>
      <w:r w:rsidR="00D004E2" w:rsidRPr="00D004E2">
        <w:rPr>
          <w:i/>
          <w:iCs/>
          <w:color w:val="2F5496" w:themeColor="accent1" w:themeShade="BF"/>
          <w:sz w:val="21"/>
          <w:szCs w:val="21"/>
        </w:rPr>
        <w:t>: SQL query to determine counts for analysis</w:t>
      </w:r>
      <w:r w:rsidR="00D004E2">
        <w:rPr>
          <w:i/>
          <w:iCs/>
          <w:color w:val="2F5496" w:themeColor="accent1" w:themeShade="BF"/>
          <w:sz w:val="21"/>
          <w:szCs w:val="21"/>
        </w:rPr>
        <w:t>.</w:t>
      </w:r>
    </w:p>
    <w:p w14:paraId="7DDD4596" w14:textId="77777777" w:rsidR="00A84827" w:rsidRDefault="00A84827" w:rsidP="00A84827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Table 1: Summary of tech support services for each age group.</w:t>
      </w:r>
    </w:p>
    <w:p w14:paraId="1F579434" w14:textId="3DB5E633" w:rsidR="00A84827" w:rsidRDefault="00A84827" w:rsidP="00A84827">
      <w:pPr>
        <w:keepNext/>
        <w:shd w:val="clear" w:color="auto" w:fill="FFFFFF"/>
        <w:spacing w:line="480" w:lineRule="auto"/>
        <w:rPr>
          <w:i/>
          <w:iCs/>
          <w:color w:val="2F5496" w:themeColor="accent1" w:themeShade="BF"/>
          <w:sz w:val="21"/>
          <w:szCs w:val="21"/>
        </w:rPr>
      </w:pPr>
      <w:r w:rsidRPr="00D004E2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282D80D" wp14:editId="50A75006">
            <wp:extent cx="5334000" cy="2055528"/>
            <wp:effectExtent l="12700" t="12700" r="1270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384" cy="2056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2B26E" w14:textId="4D1C4310" w:rsidR="00D004E2" w:rsidRDefault="00D004E2" w:rsidP="00D004E2">
      <w:pPr>
        <w:shd w:val="clear" w:color="auto" w:fill="FFFFFF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C1. CSV File(s)</w:t>
      </w:r>
    </w:p>
    <w:p w14:paraId="750E3870" w14:textId="29874A09" w:rsidR="00D004E2" w:rsidRPr="00B6630A" w:rsidRDefault="00D004E2" w:rsidP="00B6630A">
      <w:pPr>
        <w:shd w:val="clear" w:color="auto" w:fill="FFFFFF"/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A file called “queryoutput.csv” was </w:t>
      </w:r>
      <w:r w:rsidR="000C44E1">
        <w:rPr>
          <w:rFonts w:ascii="Times New Roman" w:hAnsi="Times New Roman" w:cs="Times New Roman"/>
          <w:color w:val="000000" w:themeColor="text1"/>
        </w:rPr>
        <w:t xml:space="preserve">attached and </w:t>
      </w:r>
      <w:r>
        <w:rPr>
          <w:rFonts w:ascii="Times New Roman" w:hAnsi="Times New Roman" w:cs="Times New Roman"/>
          <w:color w:val="000000" w:themeColor="text1"/>
        </w:rPr>
        <w:t>submitted with the</w:t>
      </w:r>
      <w:r w:rsidR="000C44E1">
        <w:rPr>
          <w:rFonts w:ascii="Times New Roman" w:hAnsi="Times New Roman" w:cs="Times New Roman"/>
          <w:color w:val="000000" w:themeColor="text1"/>
        </w:rPr>
        <w:t xml:space="preserve"> performance task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27966C9B" w14:textId="1097E27B" w:rsidR="00C01C6A" w:rsidRDefault="00C01C6A" w:rsidP="004F7B66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Add-on File</w:t>
      </w:r>
    </w:p>
    <w:p w14:paraId="3DDD8C27" w14:textId="71DCE943" w:rsidR="00CC6BB1" w:rsidRPr="00CC6BB1" w:rsidRDefault="00D004E2" w:rsidP="00180B1E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add-on file should be </w:t>
      </w:r>
      <w:r w:rsidR="00B21B31">
        <w:rPr>
          <w:rFonts w:ascii="Times New Roman" w:eastAsia="Times New Roman" w:hAnsi="Times New Roman" w:cs="Times New Roman"/>
          <w:color w:val="000000" w:themeColor="text1"/>
        </w:rPr>
        <w:t xml:space="preserve">acquired and </w:t>
      </w:r>
      <w:r>
        <w:rPr>
          <w:rFonts w:ascii="Times New Roman" w:eastAsia="Times New Roman" w:hAnsi="Times New Roman" w:cs="Times New Roman"/>
          <w:color w:val="000000" w:themeColor="text1"/>
        </w:rPr>
        <w:t>refreshed in the database</w:t>
      </w:r>
      <w:r w:rsidR="00180B1E">
        <w:rPr>
          <w:rFonts w:ascii="Times New Roman" w:eastAsia="Times New Roman" w:hAnsi="Times New Roman" w:cs="Times New Roman"/>
          <w:color w:val="000000" w:themeColor="text1"/>
        </w:rPr>
        <w:t xml:space="preserve"> quarterly. Based on the results of the analysis, older and younger customers purchase tech support services about </w:t>
      </w:r>
      <w:r w:rsidR="00B21B31">
        <w:rPr>
          <w:rFonts w:ascii="Times New Roman" w:eastAsia="Times New Roman" w:hAnsi="Times New Roman" w:cs="Times New Roman"/>
          <w:color w:val="000000" w:themeColor="text1"/>
        </w:rPr>
        <w:t>evenly</w:t>
      </w:r>
      <w:r w:rsidR="00180B1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B21B31">
        <w:rPr>
          <w:rFonts w:ascii="Times New Roman" w:eastAsia="Times New Roman" w:hAnsi="Times New Roman" w:cs="Times New Roman"/>
          <w:color w:val="000000" w:themeColor="text1"/>
        </w:rPr>
        <w:t>This relationship is unlikely to change drastically weekly or monthly. Therefore, r</w:t>
      </w:r>
      <w:r w:rsidR="00180B1E">
        <w:rPr>
          <w:rFonts w:ascii="Times New Roman" w:eastAsia="Times New Roman" w:hAnsi="Times New Roman" w:cs="Times New Roman"/>
          <w:color w:val="000000" w:themeColor="text1"/>
        </w:rPr>
        <w:t>eassessing this relationship quarterly should be sufficient to inform sales teams of any changes in trends that may impact marketing and sales strategies</w:t>
      </w:r>
      <w:r w:rsidR="00B21B31">
        <w:rPr>
          <w:rFonts w:ascii="Times New Roman" w:eastAsia="Times New Roman" w:hAnsi="Times New Roman" w:cs="Times New Roman"/>
          <w:color w:val="000000" w:themeColor="text1"/>
        </w:rPr>
        <w:t xml:space="preserve"> moving forward</w:t>
      </w:r>
      <w:r w:rsidR="00180B1E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B21B31">
        <w:rPr>
          <w:rFonts w:ascii="Times New Roman" w:eastAsia="Times New Roman" w:hAnsi="Times New Roman" w:cs="Times New Roman"/>
          <w:color w:val="000000" w:themeColor="text1"/>
        </w:rPr>
        <w:t xml:space="preserve">In addition to refreshing the information quarterly, the file should be acquired and refreshed after deployment of any new technology to determine if there was a change in tech support demand from customers coinciding with the release of the new technologies. </w:t>
      </w:r>
    </w:p>
    <w:p w14:paraId="1969EA3B" w14:textId="65716107" w:rsidR="00CC6BB1" w:rsidRPr="00CC6BB1" w:rsidRDefault="00C01C6A" w:rsidP="004F7B66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SQL Script</w:t>
      </w:r>
    </w:p>
    <w:p w14:paraId="6E21A602" w14:textId="1B1DCA63" w:rsidR="002D3B89" w:rsidRPr="002D3B89" w:rsidRDefault="00B6630A" w:rsidP="002D3B89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B62F3F">
        <w:rPr>
          <w:rFonts w:ascii="Times New Roman" w:eastAsia="Times New Roman" w:hAnsi="Times New Roman" w:cs="Times New Roman"/>
          <w:color w:val="000000" w:themeColor="text1"/>
        </w:rPr>
        <w:t>PSQL</w:t>
      </w:r>
      <w:r w:rsidR="007B0F48">
        <w:rPr>
          <w:rFonts w:ascii="Times New Roman" w:eastAsia="Times New Roman" w:hAnsi="Times New Roman" w:cs="Times New Roman"/>
          <w:color w:val="000000" w:themeColor="text1"/>
        </w:rPr>
        <w:t xml:space="preserve"> tool</w:t>
      </w:r>
      <w:r w:rsidR="000B5BB9">
        <w:rPr>
          <w:rFonts w:ascii="Times New Roman" w:eastAsia="Times New Roman" w:hAnsi="Times New Roman" w:cs="Times New Roman"/>
          <w:color w:val="000000" w:themeColor="text1"/>
        </w:rPr>
        <w:t xml:space="preserve"> (PostgreSQL, 2022c)</w:t>
      </w:r>
      <w:r w:rsidR="007B0F48">
        <w:rPr>
          <w:rFonts w:ascii="Times New Roman" w:eastAsia="Times New Roman" w:hAnsi="Times New Roman" w:cs="Times New Roman"/>
          <w:color w:val="000000" w:themeColor="text1"/>
        </w:rPr>
        <w:t xml:space="preserve"> and the code below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can be used</w:t>
      </w:r>
      <w:r w:rsidR="007B0F48">
        <w:rPr>
          <w:rFonts w:ascii="Times New Roman" w:eastAsia="Times New Roman" w:hAnsi="Times New Roman" w:cs="Times New Roman"/>
          <w:color w:val="000000" w:themeColor="text1"/>
        </w:rPr>
        <w:t xml:space="preserve"> to import the data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3B89" w14:paraId="0DF0E022" w14:textId="77777777" w:rsidTr="002D29D3">
        <w:tc>
          <w:tcPr>
            <w:tcW w:w="9350" w:type="dxa"/>
            <w:shd w:val="clear" w:color="auto" w:fill="F2F2F2" w:themeFill="background1" w:themeFillShade="F2"/>
          </w:tcPr>
          <w:p w14:paraId="1BEA7E02" w14:textId="0BB3CEE3" w:rsidR="002D3B89" w:rsidRPr="00180B1E" w:rsidRDefault="00B40E17" w:rsidP="00180B1E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3F5F9"/>
              </w:rPr>
            </w:pPr>
            <w:r w:rsidRPr="00B40E17"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shd w:val="clear" w:color="auto" w:fill="F3F5F9"/>
              </w:rPr>
              <w:t xml:space="preserve">\copy </w:t>
            </w:r>
            <w:proofErr w:type="gramStart"/>
            <w:r w:rsidRPr="00B40E17"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shd w:val="clear" w:color="auto" w:fill="F3F5F9"/>
              </w:rPr>
              <w:t>public.services</w:t>
            </w:r>
            <w:proofErr w:type="gramEnd"/>
            <w:r w:rsidRPr="00B40E17">
              <w:rPr>
                <w:rFonts w:ascii="Arial" w:hAnsi="Arial" w:cs="Arial"/>
                <w:color w:val="000000" w:themeColor="text1"/>
                <w:spacing w:val="2"/>
                <w:sz w:val="22"/>
                <w:szCs w:val="22"/>
                <w:shd w:val="clear" w:color="auto" w:fill="F3F5F9"/>
              </w:rPr>
              <w:t xml:space="preserve"> (customer_id, internetservice, phone, multiple, onlinesecurity, onlinebackup, deviceprotection, techsupport) FROM '/Users/kelseyannwright/Desktop/WGU/D205/Data_Original/Services.csv' DELIMITER ',' CSV HEADER;</w:t>
            </w:r>
          </w:p>
        </w:tc>
      </w:tr>
    </w:tbl>
    <w:p w14:paraId="22929F25" w14:textId="6FB7CD3B" w:rsidR="00C01C6A" w:rsidRDefault="00C01C6A" w:rsidP="00EB64C3">
      <w:pPr>
        <w:pStyle w:val="ListParagraph"/>
        <w:numPr>
          <w:ilvl w:val="0"/>
          <w:numId w:val="2"/>
        </w:numPr>
        <w:shd w:val="clear" w:color="auto" w:fill="FFFFFF"/>
        <w:spacing w:before="240"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Panopto Video</w:t>
      </w:r>
    </w:p>
    <w:p w14:paraId="79495428" w14:textId="044D6ED7" w:rsidR="00CC6BB1" w:rsidRDefault="00B21B31" w:rsidP="00B6630A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Panopto video was </w:t>
      </w:r>
      <w:r w:rsidR="000C44E1">
        <w:rPr>
          <w:rFonts w:ascii="Times New Roman" w:eastAsia="Times New Roman" w:hAnsi="Times New Roman" w:cs="Times New Roman"/>
          <w:color w:val="000000" w:themeColor="text1"/>
        </w:rPr>
        <w:t>attached and s</w:t>
      </w:r>
      <w:r>
        <w:rPr>
          <w:rFonts w:ascii="Times New Roman" w:eastAsia="Times New Roman" w:hAnsi="Times New Roman" w:cs="Times New Roman"/>
          <w:color w:val="000000" w:themeColor="text1"/>
        </w:rPr>
        <w:t>ubmitted with the performance task.</w:t>
      </w:r>
      <w:r w:rsidR="00B6630A">
        <w:rPr>
          <w:rFonts w:ascii="Times New Roman" w:eastAsia="Times New Roman" w:hAnsi="Times New Roman" w:cs="Times New Roman"/>
          <w:color w:val="000000" w:themeColor="text1"/>
        </w:rPr>
        <w:t xml:space="preserve"> The link can also be accessed here: </w:t>
      </w:r>
      <w:hyperlink r:id="rId12" w:history="1">
        <w:r w:rsidR="00C65556" w:rsidRPr="003824E9">
          <w:rPr>
            <w:rStyle w:val="Hyperlink"/>
            <w:rFonts w:ascii="Times New Roman" w:eastAsia="Times New Roman" w:hAnsi="Times New Roman" w:cs="Times New Roman"/>
          </w:rPr>
          <w:t>https://wgu.hosted.panopto.com/Panopto/Pages/Viewer.aspx?id=7bb9634f-6b21-4005-8231-afbc00a83d89</w:t>
        </w:r>
      </w:hyperlink>
    </w:p>
    <w:p w14:paraId="611D4D6F" w14:textId="7717516D" w:rsidR="00CC6BB1" w:rsidRPr="00CC6BB1" w:rsidRDefault="00C01C6A" w:rsidP="004F7B66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Web Sources</w:t>
      </w:r>
    </w:p>
    <w:p w14:paraId="31E5C3FD" w14:textId="77777777" w:rsidR="004F7B66" w:rsidRDefault="004F7B66" w:rsidP="00CC6BB1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Sewell, W. (2021). Churn Tables [CSV files]. Western Governors University. </w:t>
      </w:r>
    </w:p>
    <w:p w14:paraId="105F02F2" w14:textId="5076E40A" w:rsidR="004F7B66" w:rsidRPr="00CC6BB1" w:rsidRDefault="00000000" w:rsidP="004F7B66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hyperlink r:id="rId13" w:history="1">
        <w:r w:rsidR="004F7B66" w:rsidRPr="00294F3F">
          <w:rPr>
            <w:rStyle w:val="Hyperlink"/>
            <w:rFonts w:ascii="Times New Roman" w:eastAsia="Times New Roman" w:hAnsi="Times New Roman" w:cs="Times New Roman"/>
          </w:rPr>
          <w:t>https://westerngovernorsuniversity-my.sharepoint.com/personal/william_sewell_wgu_edu/_layouts/15/onedrive.aspx?id=%2Fpersonal%2Fwilliam%5Fsewell%5Fwgu%5Fedu%2FDocuments%2FDocuments%2FD205%2FChurn%20Tables&amp;ga=1</w:t>
        </w:r>
      </w:hyperlink>
    </w:p>
    <w:p w14:paraId="4EA13471" w14:textId="77777777" w:rsidR="00C02D69" w:rsidRDefault="00C01C6A" w:rsidP="00C02D69">
      <w:pPr>
        <w:pStyle w:val="ListParagraph"/>
        <w:numPr>
          <w:ilvl w:val="0"/>
          <w:numId w:val="2"/>
        </w:numPr>
        <w:shd w:val="clear" w:color="auto" w:fill="FFFFFF"/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Sources</w:t>
      </w:r>
    </w:p>
    <w:p w14:paraId="5FED20F6" w14:textId="1E5569C7" w:rsidR="008D0FE8" w:rsidRDefault="00AA48BE" w:rsidP="00C02D69">
      <w:pPr>
        <w:shd w:val="clear" w:color="auto" w:fill="FFFFFF"/>
        <w:spacing w:line="480" w:lineRule="auto"/>
        <w:ind w:left="720" w:hanging="72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PostgreSQL</w:t>
      </w:r>
      <w:r w:rsidR="00C02D69" w:rsidRPr="00C02D69">
        <w:rPr>
          <w:rFonts w:ascii="Times" w:hAnsi="Times"/>
          <w:color w:val="000000"/>
        </w:rPr>
        <w:t>. (20</w:t>
      </w:r>
      <w:r w:rsidR="00C02D69">
        <w:rPr>
          <w:rFonts w:ascii="Times" w:hAnsi="Times"/>
          <w:color w:val="000000"/>
        </w:rPr>
        <w:t>2</w:t>
      </w:r>
      <w:r>
        <w:rPr>
          <w:rFonts w:ascii="Times" w:hAnsi="Times"/>
          <w:color w:val="000000"/>
        </w:rPr>
        <w:t>2</w:t>
      </w:r>
      <w:r w:rsidR="005637C3">
        <w:rPr>
          <w:rFonts w:ascii="Times" w:hAnsi="Times"/>
          <w:color w:val="000000"/>
        </w:rPr>
        <w:t>a</w:t>
      </w:r>
      <w:r w:rsidR="00C02D69" w:rsidRPr="00C02D69">
        <w:rPr>
          <w:rFonts w:ascii="Times" w:hAnsi="Times"/>
          <w:color w:val="000000"/>
        </w:rPr>
        <w:t xml:space="preserve">). </w:t>
      </w:r>
      <w:r w:rsidR="00C02D69">
        <w:rPr>
          <w:rFonts w:ascii="Times" w:hAnsi="Times"/>
          <w:color w:val="000000"/>
        </w:rPr>
        <w:t xml:space="preserve">Entity relationship diagram (ERD) tool documentation. </w:t>
      </w:r>
      <w:hyperlink r:id="rId14" w:history="1">
        <w:r w:rsidR="00C02D69" w:rsidRPr="00294F3F">
          <w:rPr>
            <w:rStyle w:val="Hyperlink"/>
            <w:rFonts w:ascii="Times" w:hAnsi="Times"/>
          </w:rPr>
          <w:t>https://www.pgadmin.org/docs/pgadmin4/development/erd_tool.html</w:t>
        </w:r>
      </w:hyperlink>
    </w:p>
    <w:p w14:paraId="4AC57D26" w14:textId="046A05A4" w:rsidR="00C02D69" w:rsidRDefault="00AA48BE" w:rsidP="00C02D69">
      <w:pPr>
        <w:shd w:val="clear" w:color="auto" w:fill="FFFFFF"/>
        <w:spacing w:line="480" w:lineRule="auto"/>
        <w:ind w:left="720" w:hanging="720"/>
        <w:rPr>
          <w:rStyle w:val="Hyperlink"/>
          <w:rFonts w:ascii="Times" w:hAnsi="Times"/>
        </w:rPr>
      </w:pPr>
      <w:r>
        <w:rPr>
          <w:rFonts w:ascii="Times" w:hAnsi="Times"/>
          <w:color w:val="000000"/>
        </w:rPr>
        <w:t>PostgreSQL</w:t>
      </w:r>
      <w:r w:rsidR="00C02D69" w:rsidRPr="00C02D69">
        <w:rPr>
          <w:rFonts w:ascii="Times" w:hAnsi="Times"/>
          <w:color w:val="000000"/>
        </w:rPr>
        <w:t>. (20</w:t>
      </w:r>
      <w:r w:rsidR="00C02D69">
        <w:rPr>
          <w:rFonts w:ascii="Times" w:hAnsi="Times"/>
          <w:color w:val="000000"/>
        </w:rPr>
        <w:t>2</w:t>
      </w:r>
      <w:r>
        <w:rPr>
          <w:rFonts w:ascii="Times" w:hAnsi="Times"/>
          <w:color w:val="000000"/>
        </w:rPr>
        <w:t>2</w:t>
      </w:r>
      <w:r w:rsidR="005637C3">
        <w:rPr>
          <w:rFonts w:ascii="Times" w:hAnsi="Times"/>
          <w:color w:val="000000"/>
        </w:rPr>
        <w:t>b</w:t>
      </w:r>
      <w:r w:rsidR="00C02D69" w:rsidRPr="00C02D69">
        <w:rPr>
          <w:rFonts w:ascii="Times" w:hAnsi="Times"/>
          <w:color w:val="000000"/>
        </w:rPr>
        <w:t xml:space="preserve">). </w:t>
      </w:r>
      <w:r w:rsidR="00C02D69">
        <w:rPr>
          <w:rFonts w:ascii="Times" w:hAnsi="Times"/>
          <w:color w:val="000000"/>
        </w:rPr>
        <w:t xml:space="preserve">Import/export data dialog documentation. </w:t>
      </w:r>
      <w:hyperlink r:id="rId15" w:history="1">
        <w:r w:rsidR="00C02D69" w:rsidRPr="00294F3F">
          <w:rPr>
            <w:rStyle w:val="Hyperlink"/>
            <w:rFonts w:ascii="Times" w:hAnsi="Times"/>
          </w:rPr>
          <w:t>https://www.pgadmin.org/docs/pgadmin4/development/import_export_data.html</w:t>
        </w:r>
      </w:hyperlink>
    </w:p>
    <w:p w14:paraId="1FCCB34F" w14:textId="3B5B2890" w:rsidR="00C02D69" w:rsidRPr="00B6630A" w:rsidRDefault="00AA48BE" w:rsidP="00B6630A">
      <w:pPr>
        <w:shd w:val="clear" w:color="auto" w:fill="FFFFFF"/>
        <w:spacing w:line="480" w:lineRule="auto"/>
        <w:ind w:left="720" w:hanging="72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PostgreSQL</w:t>
      </w:r>
      <w:r w:rsidRPr="00C02D69">
        <w:rPr>
          <w:rFonts w:ascii="Times" w:hAnsi="Times"/>
          <w:color w:val="000000"/>
        </w:rPr>
        <w:t>. (20</w:t>
      </w:r>
      <w:r>
        <w:rPr>
          <w:rFonts w:ascii="Times" w:hAnsi="Times"/>
          <w:color w:val="000000"/>
        </w:rPr>
        <w:t>22c</w:t>
      </w:r>
      <w:r w:rsidRPr="00C02D69">
        <w:rPr>
          <w:rFonts w:ascii="Times" w:hAnsi="Times"/>
          <w:color w:val="000000"/>
        </w:rPr>
        <w:t xml:space="preserve">). </w:t>
      </w:r>
      <w:r>
        <w:rPr>
          <w:rFonts w:ascii="Times" w:hAnsi="Times"/>
          <w:color w:val="000000"/>
        </w:rPr>
        <w:t xml:space="preserve">PSQL tool documentation. </w:t>
      </w:r>
      <w:hyperlink r:id="rId16" w:history="1">
        <w:r w:rsidRPr="00D76ED3">
          <w:rPr>
            <w:rStyle w:val="Hyperlink"/>
            <w:rFonts w:ascii="Times" w:hAnsi="Times"/>
          </w:rPr>
          <w:t>https://www.pgadmin.org/docs/pgadmin4/6.18/psql_tool.html</w:t>
        </w:r>
      </w:hyperlink>
    </w:p>
    <w:sectPr w:rsidR="00C02D69" w:rsidRPr="00B6630A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2490" w14:textId="77777777" w:rsidR="00316FE4" w:rsidRDefault="00316FE4" w:rsidP="00C01C6A">
      <w:r>
        <w:separator/>
      </w:r>
    </w:p>
  </w:endnote>
  <w:endnote w:type="continuationSeparator" w:id="0">
    <w:p w14:paraId="04BA2718" w14:textId="77777777" w:rsidR="00316FE4" w:rsidRDefault="00316FE4" w:rsidP="00C0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430AD" w14:textId="77777777" w:rsidR="00316FE4" w:rsidRDefault="00316FE4" w:rsidP="00C01C6A">
      <w:r>
        <w:separator/>
      </w:r>
    </w:p>
  </w:footnote>
  <w:footnote w:type="continuationSeparator" w:id="0">
    <w:p w14:paraId="37D8409C" w14:textId="77777777" w:rsidR="00316FE4" w:rsidRDefault="00316FE4" w:rsidP="00C0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3472191"/>
      <w:docPartObj>
        <w:docPartGallery w:val="Page Numbers (Top of Page)"/>
        <w:docPartUnique/>
      </w:docPartObj>
    </w:sdtPr>
    <w:sdtContent>
      <w:p w14:paraId="64EE782C" w14:textId="2AF90844" w:rsidR="00C01C6A" w:rsidRDefault="00C01C6A" w:rsidP="00294F3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BEC768" w14:textId="77777777" w:rsidR="00C01C6A" w:rsidRDefault="00C01C6A" w:rsidP="00C01C6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5423542"/>
      <w:docPartObj>
        <w:docPartGallery w:val="Page Numbers (Top of Page)"/>
        <w:docPartUnique/>
      </w:docPartObj>
    </w:sdtPr>
    <w:sdtContent>
      <w:p w14:paraId="753858D2" w14:textId="1D6AEB14" w:rsidR="00C01C6A" w:rsidRDefault="00C01C6A" w:rsidP="00294F3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99558D" w14:textId="77777777" w:rsidR="00C01C6A" w:rsidRDefault="00C01C6A" w:rsidP="00C01C6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956CD"/>
    <w:multiLevelType w:val="hybridMultilevel"/>
    <w:tmpl w:val="218A0E64"/>
    <w:lvl w:ilvl="0" w:tplc="3212511C">
      <w:start w:val="5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E3FA5"/>
    <w:multiLevelType w:val="hybridMultilevel"/>
    <w:tmpl w:val="F14A6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274946">
    <w:abstractNumId w:val="0"/>
  </w:num>
  <w:num w:numId="2" w16cid:durableId="75478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E2"/>
    <w:rsid w:val="00011846"/>
    <w:rsid w:val="00034E45"/>
    <w:rsid w:val="000B5BB9"/>
    <w:rsid w:val="000C44E1"/>
    <w:rsid w:val="000F77C3"/>
    <w:rsid w:val="00180B1E"/>
    <w:rsid w:val="001F213A"/>
    <w:rsid w:val="00296A9E"/>
    <w:rsid w:val="002D3B89"/>
    <w:rsid w:val="002F1D6E"/>
    <w:rsid w:val="00316FE4"/>
    <w:rsid w:val="00362BE1"/>
    <w:rsid w:val="004B3D05"/>
    <w:rsid w:val="004C50E2"/>
    <w:rsid w:val="004F7B66"/>
    <w:rsid w:val="005637C3"/>
    <w:rsid w:val="00623CE9"/>
    <w:rsid w:val="00674405"/>
    <w:rsid w:val="007614B0"/>
    <w:rsid w:val="007B0F48"/>
    <w:rsid w:val="008754E1"/>
    <w:rsid w:val="008D0FE8"/>
    <w:rsid w:val="00960079"/>
    <w:rsid w:val="009B4CF2"/>
    <w:rsid w:val="009F5B83"/>
    <w:rsid w:val="00A74F29"/>
    <w:rsid w:val="00A84827"/>
    <w:rsid w:val="00AA48BE"/>
    <w:rsid w:val="00B21B31"/>
    <w:rsid w:val="00B2257E"/>
    <w:rsid w:val="00B40E17"/>
    <w:rsid w:val="00B62F3F"/>
    <w:rsid w:val="00B6630A"/>
    <w:rsid w:val="00B96055"/>
    <w:rsid w:val="00BB23DF"/>
    <w:rsid w:val="00C01C6A"/>
    <w:rsid w:val="00C02D69"/>
    <w:rsid w:val="00C61550"/>
    <w:rsid w:val="00C65556"/>
    <w:rsid w:val="00C70D3A"/>
    <w:rsid w:val="00CC6BB1"/>
    <w:rsid w:val="00CE620A"/>
    <w:rsid w:val="00D004E2"/>
    <w:rsid w:val="00DB4109"/>
    <w:rsid w:val="00DC1008"/>
    <w:rsid w:val="00DD41F3"/>
    <w:rsid w:val="00DD7205"/>
    <w:rsid w:val="00E7058C"/>
    <w:rsid w:val="00E92D4F"/>
    <w:rsid w:val="00EB64C3"/>
    <w:rsid w:val="00F0280A"/>
    <w:rsid w:val="00F42A48"/>
    <w:rsid w:val="00F46616"/>
    <w:rsid w:val="00FC0FDF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70C6"/>
  <w15:chartTrackingRefBased/>
  <w15:docId w15:val="{A50A5993-B4D7-3C4A-A978-45BAB4BD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0D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70D3A"/>
    <w:rPr>
      <w:i/>
      <w:iCs/>
    </w:rPr>
  </w:style>
  <w:style w:type="paragraph" w:styleId="ListParagraph">
    <w:name w:val="List Paragraph"/>
    <w:basedOn w:val="Normal"/>
    <w:uiPriority w:val="34"/>
    <w:qFormat/>
    <w:rsid w:val="00960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C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C6A"/>
  </w:style>
  <w:style w:type="paragraph" w:styleId="Footer">
    <w:name w:val="footer"/>
    <w:basedOn w:val="Normal"/>
    <w:link w:val="FooterChar"/>
    <w:uiPriority w:val="99"/>
    <w:unhideWhenUsed/>
    <w:rsid w:val="00C01C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C6A"/>
  </w:style>
  <w:style w:type="character" w:styleId="PageNumber">
    <w:name w:val="page number"/>
    <w:basedOn w:val="DefaultParagraphFont"/>
    <w:uiPriority w:val="99"/>
    <w:semiHidden/>
    <w:unhideWhenUsed/>
    <w:rsid w:val="00C01C6A"/>
  </w:style>
  <w:style w:type="paragraph" w:styleId="Caption">
    <w:name w:val="caption"/>
    <w:basedOn w:val="Normal"/>
    <w:next w:val="Normal"/>
    <w:uiPriority w:val="35"/>
    <w:unhideWhenUsed/>
    <w:qFormat/>
    <w:rsid w:val="00296A9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D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4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528">
          <w:marLeft w:val="15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esterngovernorsuniversity-my.sharepoint.com/personal/william_sewell_wgu_edu/_layouts/15/onedrive.aspx?id=%2Fpersonal%2Fwilliam%5Fsewell%5Fwgu%5Fedu%2FDocuments%2FDocuments%2FD205%2FChurn%20Tables&amp;ga=1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gu.hosted.panopto.com/Panopto/Pages/Viewer.aspx?id=7bb9634f-6b21-4005-8231-afbc00a83d8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gadmin.org/docs/pgadmin4/6.18/psql_tool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pgadmin.org/docs/pgadmin4/development/import_export_data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pgadmin.org/docs/pgadmin4/development/erd_t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Kelseyann Wright</dc:creator>
  <cp:keywords/>
  <dc:description/>
  <cp:lastModifiedBy>Kelseyann Wright</cp:lastModifiedBy>
  <cp:revision>13</cp:revision>
  <cp:lastPrinted>2023-03-04T09:22:00Z</cp:lastPrinted>
  <dcterms:created xsi:type="dcterms:W3CDTF">2023-03-04T16:44:00Z</dcterms:created>
  <dcterms:modified xsi:type="dcterms:W3CDTF">2023-03-05T10:36:00Z</dcterms:modified>
</cp:coreProperties>
</file>