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4ACF" w14:textId="77777777" w:rsidR="0031105C" w:rsidRPr="008A1651" w:rsidRDefault="0031105C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</w:p>
    <w:p w14:paraId="10AAA3F6" w14:textId="38EF54AE" w:rsidR="0031105C" w:rsidRPr="008A1651" w:rsidRDefault="001D20AE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Market Basket Analysis of Churn Dataset</w:t>
      </w:r>
    </w:p>
    <w:p w14:paraId="7D60D434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Kelseyann Wright</w:t>
      </w:r>
    </w:p>
    <w:p w14:paraId="06B9C5CE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Student ID: 00565814</w:t>
      </w:r>
    </w:p>
    <w:p w14:paraId="1FE62D81" w14:textId="77777777" w:rsidR="0031105C" w:rsidRPr="008A1651" w:rsidRDefault="0031105C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College of Information Technology, Western Governors University</w:t>
      </w:r>
    </w:p>
    <w:p w14:paraId="5C6C7425" w14:textId="084A98EE" w:rsidR="0031105C" w:rsidRPr="008A1651" w:rsidRDefault="00830D41" w:rsidP="00830D41">
      <w:pPr>
        <w:pStyle w:val="NormalWeb"/>
        <w:spacing w:line="480" w:lineRule="auto"/>
        <w:jc w:val="center"/>
        <w:rPr>
          <w:color w:val="000000" w:themeColor="text1"/>
        </w:rPr>
      </w:pPr>
      <w:r w:rsidRPr="008A1651">
        <w:rPr>
          <w:color w:val="000000" w:themeColor="text1"/>
        </w:rPr>
        <w:t>Data Mining II</w:t>
      </w:r>
      <w:r w:rsidR="008E773D" w:rsidRPr="008A1651">
        <w:rPr>
          <w:color w:val="000000" w:themeColor="text1"/>
        </w:rPr>
        <w:t xml:space="preserve"> - </w:t>
      </w:r>
      <w:r w:rsidR="0031105C" w:rsidRPr="008A1651">
        <w:rPr>
          <w:color w:val="000000" w:themeColor="text1"/>
        </w:rPr>
        <w:t>D2</w:t>
      </w:r>
      <w:r w:rsidR="0094040F" w:rsidRPr="008A1651">
        <w:rPr>
          <w:color w:val="000000" w:themeColor="text1"/>
        </w:rPr>
        <w:t>1</w:t>
      </w:r>
      <w:r w:rsidRPr="008A1651">
        <w:rPr>
          <w:color w:val="000000" w:themeColor="text1"/>
        </w:rPr>
        <w:t>2</w:t>
      </w:r>
    </w:p>
    <w:p w14:paraId="09B57849" w14:textId="77777777" w:rsidR="00830D41" w:rsidRPr="008A1651" w:rsidRDefault="00830D41" w:rsidP="00830D41">
      <w:pPr>
        <w:pStyle w:val="NormalWeb"/>
        <w:spacing w:line="480" w:lineRule="auto"/>
        <w:jc w:val="center"/>
        <w:rPr>
          <w:color w:val="000000" w:themeColor="text1"/>
        </w:rPr>
      </w:pPr>
      <w:proofErr w:type="spellStart"/>
      <w:r w:rsidRPr="008A1651">
        <w:rPr>
          <w:color w:val="000000" w:themeColor="text1"/>
        </w:rPr>
        <w:t>Kesselly</w:t>
      </w:r>
      <w:proofErr w:type="spellEnd"/>
      <w:r w:rsidRPr="008A1651">
        <w:rPr>
          <w:color w:val="000000" w:themeColor="text1"/>
        </w:rPr>
        <w:t xml:space="preserve"> Kamara</w:t>
      </w:r>
    </w:p>
    <w:p w14:paraId="5CBD07BD" w14:textId="68677B4D" w:rsidR="0031105C" w:rsidRPr="008A1651" w:rsidRDefault="001D20AE" w:rsidP="00830D41">
      <w:pPr>
        <w:pStyle w:val="NormalWeb"/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January 15</w:t>
      </w:r>
      <w:r w:rsidR="00830D41" w:rsidRPr="008A1651">
        <w:rPr>
          <w:color w:val="000000" w:themeColor="text1"/>
        </w:rPr>
        <w:t>, 202</w:t>
      </w:r>
      <w:r>
        <w:rPr>
          <w:color w:val="000000" w:themeColor="text1"/>
        </w:rPr>
        <w:t>4</w:t>
      </w:r>
    </w:p>
    <w:p w14:paraId="5ADEBD31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0CF158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 w:rsidRPr="008A1651">
        <w:rPr>
          <w:rFonts w:ascii="Lato" w:eastAsia="Times New Roman" w:hAnsi="Lato" w:cs="Times New Roman"/>
          <w:color w:val="000000" w:themeColor="text1"/>
          <w:sz w:val="21"/>
          <w:szCs w:val="21"/>
        </w:rPr>
        <w:t> </w:t>
      </w:r>
    </w:p>
    <w:p w14:paraId="41939011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</w:p>
    <w:p w14:paraId="550AA082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BC8E3F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A9B365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53FF7C" w14:textId="77777777" w:rsidR="0031105C" w:rsidRPr="008A1651" w:rsidRDefault="0031105C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13A014" w14:textId="77777777" w:rsidR="008C7B2E" w:rsidRPr="008A1651" w:rsidRDefault="008C7B2E" w:rsidP="008A1651">
      <w:pPr>
        <w:pStyle w:val="NormalWeb"/>
        <w:spacing w:line="480" w:lineRule="auto"/>
        <w:rPr>
          <w:b/>
          <w:bCs/>
          <w:color w:val="000000" w:themeColor="text1"/>
        </w:rPr>
      </w:pPr>
    </w:p>
    <w:p w14:paraId="79491BFF" w14:textId="77777777" w:rsidR="008A1651" w:rsidRPr="008A1651" w:rsidRDefault="008A1651" w:rsidP="008A1651">
      <w:pPr>
        <w:pStyle w:val="NormalWeb"/>
        <w:spacing w:line="480" w:lineRule="auto"/>
        <w:rPr>
          <w:b/>
          <w:bCs/>
          <w:color w:val="000000" w:themeColor="text1"/>
        </w:rPr>
      </w:pPr>
    </w:p>
    <w:p w14:paraId="53B659C7" w14:textId="77777777" w:rsidR="008C7B2E" w:rsidRPr="008A1651" w:rsidRDefault="008C7B2E" w:rsidP="00830D41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</w:p>
    <w:p w14:paraId="3DDA1136" w14:textId="4539C0A1" w:rsidR="00B669FC" w:rsidRPr="008A1651" w:rsidRDefault="001D20AE" w:rsidP="00B669FC">
      <w:pPr>
        <w:pStyle w:val="NormalWeb"/>
        <w:spacing w:line="48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Market Basket Analysis of Churn Dataset</w:t>
      </w:r>
    </w:p>
    <w:p w14:paraId="533A1033" w14:textId="09130F8E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A</w:t>
      </w:r>
      <w:r w:rsidR="00020826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PROPOSAL OF QUESTION</w:t>
      </w:r>
    </w:p>
    <w:p w14:paraId="2BCCCCD7" w14:textId="539FC3D8" w:rsidR="000575F8" w:rsidRPr="008A1651" w:rsidRDefault="00020826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F2258C" w:rsidRPr="008A165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13CE" w:rsidRPr="008A1651">
        <w:rPr>
          <w:rFonts w:ascii="Times New Roman" w:eastAsia="Times New Roman" w:hAnsi="Times New Roman" w:cs="Times New Roman"/>
          <w:color w:val="000000" w:themeColor="text1"/>
        </w:rPr>
        <w:t xml:space="preserve">The proposed question is, “ </w:t>
      </w:r>
    </w:p>
    <w:p w14:paraId="172DD59D" w14:textId="77777777" w:rsidR="00D50BA3" w:rsidRPr="008A1651" w:rsidRDefault="00D50BA3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19FD595" w14:textId="6BC84E9C" w:rsidR="00830D41" w:rsidRPr="008A1651" w:rsidRDefault="00020826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A2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DEFINED GOAL</w:t>
      </w:r>
    </w:p>
    <w:p w14:paraId="0DE00AD3" w14:textId="332909C4" w:rsidR="00830D41" w:rsidRPr="008A1651" w:rsidRDefault="00830D41" w:rsidP="009A2C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A2C39" w:rsidRPr="008A1651">
        <w:rPr>
          <w:rFonts w:ascii="Times New Roman" w:eastAsia="Times New Roman" w:hAnsi="Times New Roman" w:cs="Times New Roman"/>
          <w:color w:val="000000" w:themeColor="text1"/>
        </w:rPr>
        <w:t xml:space="preserve">The goal of this analysis is to </w:t>
      </w:r>
    </w:p>
    <w:p w14:paraId="6B757A2A" w14:textId="77777777" w:rsidR="009A2C39" w:rsidRPr="008A1651" w:rsidRDefault="009A2C39" w:rsidP="009A2C39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787D41F" w14:textId="1295AA98" w:rsidR="00CB5A48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B1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EXPLANATION OF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MARKET BASKET</w:t>
      </w:r>
    </w:p>
    <w:p w14:paraId="464B7E1C" w14:textId="0D8C6131" w:rsidR="00CB5A48" w:rsidRPr="00FC6862" w:rsidRDefault="001D20A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FC6862">
        <w:rPr>
          <w:rFonts w:ascii="Times New Roman" w:eastAsia="Times New Roman" w:hAnsi="Times New Roman" w:cs="Times New Roman"/>
          <w:i/>
          <w:iCs/>
          <w:color w:val="000000" w:themeColor="text1"/>
        </w:rPr>
        <w:t>The submission logically explains how market basket analyzes the selected data set and includes expected outcomes.</w:t>
      </w:r>
      <w:r w:rsidR="00611031" w:rsidRPr="00FC6862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</w:p>
    <w:p w14:paraId="22E0AD37" w14:textId="590DD7D4" w:rsidR="00D844A8" w:rsidRDefault="00D844A8" w:rsidP="004E780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Market basket analysis</w:t>
      </w:r>
      <w:r w:rsidR="0041049D">
        <w:rPr>
          <w:rFonts w:ascii="Times New Roman" w:eastAsia="Times New Roman" w:hAnsi="Times New Roman" w:cs="Times New Roman"/>
          <w:color w:val="000000" w:themeColor="text1"/>
        </w:rPr>
        <w:t xml:space="preserve"> (MBA) is a popular machine learning method. MBA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identifies </w:t>
      </w:r>
      <w:r w:rsidR="00FC6862">
        <w:rPr>
          <w:rFonts w:ascii="Times New Roman" w:eastAsia="Times New Roman" w:hAnsi="Times New Roman" w:cs="Times New Roman"/>
          <w:color w:val="000000" w:themeColor="text1"/>
        </w:rPr>
        <w:t xml:space="preserve">useful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association rules to </w:t>
      </w:r>
      <w:r w:rsidR="00111320">
        <w:rPr>
          <w:rFonts w:ascii="Times New Roman" w:eastAsia="Times New Roman" w:hAnsi="Times New Roman" w:cs="Times New Roman"/>
          <w:color w:val="000000" w:themeColor="text1"/>
        </w:rPr>
        <w:t>discover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1049D">
        <w:rPr>
          <w:rFonts w:ascii="Times New Roman" w:eastAsia="Times New Roman" w:hAnsi="Times New Roman" w:cs="Times New Roman"/>
          <w:color w:val="000000" w:themeColor="text1"/>
        </w:rPr>
        <w:t>relationship</w:t>
      </w:r>
      <w:r w:rsidR="00111320">
        <w:rPr>
          <w:rFonts w:ascii="Times New Roman" w:eastAsia="Times New Roman" w:hAnsi="Times New Roman" w:cs="Times New Roman"/>
          <w:color w:val="000000" w:themeColor="text1"/>
        </w:rPr>
        <w:t xml:space="preserve">s between different transactions based on the co-occurrence of data </w:t>
      </w:r>
      <w:r w:rsidR="004E7800">
        <w:rPr>
          <w:rFonts w:ascii="Times New Roman" w:eastAsia="Times New Roman" w:hAnsi="Times New Roman" w:cs="Times New Roman"/>
          <w:color w:val="000000" w:themeColor="text1"/>
        </w:rPr>
        <w:t>values such as items, products, or services (Lim, 2022</w:t>
      </w:r>
      <w:r w:rsidR="00111320">
        <w:rPr>
          <w:rFonts w:ascii="Times New Roman" w:eastAsia="Times New Roman" w:hAnsi="Times New Roman" w:cs="Times New Roman"/>
          <w:color w:val="000000" w:themeColor="text1"/>
        </w:rPr>
        <w:t>). For example, MBA could be used to identify grocery items that 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frequently purchased together</w:t>
      </w:r>
      <w:r w:rsidR="00FC6862">
        <w:rPr>
          <w:rFonts w:ascii="Times New Roman" w:eastAsia="Times New Roman" w:hAnsi="Times New Roman" w:cs="Times New Roman"/>
          <w:color w:val="000000" w:themeColor="text1"/>
        </w:rPr>
        <w:t>, such as cereal and milk</w:t>
      </w:r>
      <w:r w:rsidR="00111320">
        <w:rPr>
          <w:rFonts w:ascii="Times New Roman" w:eastAsia="Times New Roman" w:hAnsi="Times New Roman" w:cs="Times New Roman"/>
          <w:color w:val="000000" w:themeColor="text1"/>
        </w:rPr>
        <w:t>, and use that information to optimize shelf placement or sale promotions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FE7B791" w14:textId="026A2D80" w:rsidR="00551A43" w:rsidRPr="00523915" w:rsidRDefault="004E7800" w:rsidP="00551A43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measures of support, confidence, and lift are used to discover association rules (Lim, 2022). </w:t>
      </w:r>
      <w:r w:rsidR="00C7150D">
        <w:rPr>
          <w:rFonts w:ascii="Times New Roman" w:eastAsia="Times New Roman" w:hAnsi="Times New Roman" w:cs="Times New Roman"/>
          <w:color w:val="000000" w:themeColor="text1"/>
        </w:rPr>
        <w:t xml:space="preserve">Support is the probability of an event, such as the purchase of a specific item or multiple items </w:t>
      </w:r>
      <w:r w:rsidR="00551A43">
        <w:rPr>
          <w:rFonts w:ascii="Times New Roman" w:eastAsia="Times New Roman" w:hAnsi="Times New Roman" w:cs="Times New Roman"/>
          <w:color w:val="000000" w:themeColor="text1"/>
        </w:rPr>
        <w:t>together and</w:t>
      </w:r>
      <w:r w:rsidR="00C7150D">
        <w:rPr>
          <w:rFonts w:ascii="Times New Roman" w:eastAsia="Times New Roman" w:hAnsi="Times New Roman" w:cs="Times New Roman"/>
          <w:color w:val="000000" w:themeColor="text1"/>
        </w:rPr>
        <w:t xml:space="preserve"> is measured as the proportion of transactions in which that event occurs (Lim, 2022). Confidence is the probability of a consequent given an antecedent, or the probability of event B given event A (Lim, 2022). For example, it could be the probability that a customer purchases </w:t>
      </w:r>
      <w:r w:rsidR="00551A43">
        <w:rPr>
          <w:rFonts w:ascii="Times New Roman" w:eastAsia="Times New Roman" w:hAnsi="Times New Roman" w:cs="Times New Roman"/>
          <w:color w:val="000000" w:themeColor="text1"/>
        </w:rPr>
        <w:t>milk</w:t>
      </w:r>
      <w:r w:rsidR="00C7150D">
        <w:rPr>
          <w:rFonts w:ascii="Times New Roman" w:eastAsia="Times New Roman" w:hAnsi="Times New Roman" w:cs="Times New Roman"/>
          <w:color w:val="000000" w:themeColor="text1"/>
        </w:rPr>
        <w:t xml:space="preserve"> given that they purchase </w:t>
      </w:r>
      <w:r w:rsidR="00551A43">
        <w:rPr>
          <w:rFonts w:ascii="Times New Roman" w:eastAsia="Times New Roman" w:hAnsi="Times New Roman" w:cs="Times New Roman"/>
          <w:color w:val="000000" w:themeColor="text1"/>
        </w:rPr>
        <w:t>cereal</w:t>
      </w:r>
      <w:r w:rsidR="00C7150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551A43">
        <w:rPr>
          <w:rFonts w:ascii="Times New Roman" w:eastAsia="Times New Roman" w:hAnsi="Times New Roman" w:cs="Times New Roman"/>
          <w:color w:val="000000" w:themeColor="text1"/>
        </w:rPr>
        <w:t xml:space="preserve">It is calculated as </w:t>
      </w:r>
      <w:proofErr w:type="gramStart"/>
      <w:r w:rsidR="00551A43">
        <w:rPr>
          <w:rFonts w:ascii="Times New Roman" w:eastAsia="Times New Roman" w:hAnsi="Times New Roman" w:cs="Times New Roman"/>
          <w:i/>
          <w:iCs/>
          <w:color w:val="000000" w:themeColor="text1"/>
        </w:rPr>
        <w:t>P(</w:t>
      </w:r>
      <w:proofErr w:type="gramEnd"/>
      <w:r w:rsidR="00551A4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A and B) / P(A), </w:t>
      </w:r>
      <w:r w:rsidR="00551A43">
        <w:rPr>
          <w:rFonts w:ascii="Times New Roman" w:eastAsia="Times New Roman" w:hAnsi="Times New Roman" w:cs="Times New Roman"/>
          <w:color w:val="000000" w:themeColor="text1"/>
        </w:rPr>
        <w:t xml:space="preserve">where </w:t>
      </w:r>
      <w:r w:rsidR="00551A43">
        <w:rPr>
          <w:rFonts w:ascii="Times New Roman" w:eastAsia="Times New Roman" w:hAnsi="Times New Roman" w:cs="Times New Roman"/>
          <w:i/>
          <w:iCs/>
          <w:color w:val="000000" w:themeColor="text1"/>
        </w:rPr>
        <w:t>P</w:t>
      </w:r>
      <w:r w:rsidR="00551A43">
        <w:rPr>
          <w:rFonts w:ascii="Times New Roman" w:eastAsia="Times New Roman" w:hAnsi="Times New Roman" w:cs="Times New Roman"/>
          <w:color w:val="000000" w:themeColor="text1"/>
        </w:rPr>
        <w:t xml:space="preserve"> is probability calculated as the proportion of transactions meeting the specified condition. Lift is </w:t>
      </w:r>
      <w:proofErr w:type="gramStart"/>
      <w:r w:rsidR="00551A43">
        <w:rPr>
          <w:rFonts w:ascii="Times New Roman" w:eastAsia="Times New Roman" w:hAnsi="Times New Roman" w:cs="Times New Roman"/>
          <w:color w:val="000000" w:themeColor="text1"/>
        </w:rPr>
        <w:t>similar to</w:t>
      </w:r>
      <w:proofErr w:type="gramEnd"/>
      <w:r w:rsidR="00551A43">
        <w:rPr>
          <w:rFonts w:ascii="Times New Roman" w:eastAsia="Times New Roman" w:hAnsi="Times New Roman" w:cs="Times New Roman"/>
          <w:color w:val="000000" w:themeColor="text1"/>
        </w:rPr>
        <w:t xml:space="preserve"> confidence, except lift controls for how popular both items are (Lim, 2022). Lift is </w:t>
      </w:r>
      <w:r w:rsidR="00551A43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calculated as </w:t>
      </w:r>
      <w:proofErr w:type="gramStart"/>
      <w:r w:rsidR="00551A43">
        <w:rPr>
          <w:rFonts w:ascii="Times New Roman" w:eastAsia="Times New Roman" w:hAnsi="Times New Roman" w:cs="Times New Roman"/>
          <w:i/>
          <w:iCs/>
          <w:color w:val="000000" w:themeColor="text1"/>
        </w:rPr>
        <w:t>P(</w:t>
      </w:r>
      <w:proofErr w:type="gramEnd"/>
      <w:r w:rsidR="00551A43">
        <w:rPr>
          <w:rFonts w:ascii="Times New Roman" w:eastAsia="Times New Roman" w:hAnsi="Times New Roman" w:cs="Times New Roman"/>
          <w:i/>
          <w:iCs/>
          <w:color w:val="000000" w:themeColor="text1"/>
        </w:rPr>
        <w:t>A and B) /[P(A) * P(B)].</w:t>
      </w:r>
      <w:r w:rsidR="00523915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00523915">
        <w:rPr>
          <w:rFonts w:ascii="Times New Roman" w:eastAsia="Times New Roman" w:hAnsi="Times New Roman" w:cs="Times New Roman"/>
          <w:color w:val="000000" w:themeColor="text1"/>
        </w:rPr>
        <w:t xml:space="preserve">A lift value greater than 1 indicates that there is an association between the items A and B, with higher values indicating stronger associations (Lim, 2022). These three measures are used in the </w:t>
      </w:r>
      <w:proofErr w:type="spellStart"/>
      <w:r w:rsidR="00523915">
        <w:rPr>
          <w:rFonts w:ascii="Times New Roman" w:eastAsia="Times New Roman" w:hAnsi="Times New Roman" w:cs="Times New Roman"/>
          <w:color w:val="000000" w:themeColor="text1"/>
        </w:rPr>
        <w:t>Apriori</w:t>
      </w:r>
      <w:proofErr w:type="spellEnd"/>
      <w:r w:rsidR="00523915">
        <w:rPr>
          <w:rFonts w:ascii="Times New Roman" w:eastAsia="Times New Roman" w:hAnsi="Times New Roman" w:cs="Times New Roman"/>
          <w:color w:val="000000" w:themeColor="text1"/>
        </w:rPr>
        <w:t xml:space="preserve"> Algorithm during MBA to efficiently identify associations in large transactional datasets. The </w:t>
      </w:r>
      <w:proofErr w:type="spellStart"/>
      <w:r w:rsidR="00523915">
        <w:rPr>
          <w:rFonts w:ascii="Times New Roman" w:eastAsia="Times New Roman" w:hAnsi="Times New Roman" w:cs="Times New Roman"/>
          <w:color w:val="000000" w:themeColor="text1"/>
        </w:rPr>
        <w:t>Apriori</w:t>
      </w:r>
      <w:proofErr w:type="spellEnd"/>
      <w:r w:rsidR="00523915">
        <w:rPr>
          <w:rFonts w:ascii="Times New Roman" w:eastAsia="Times New Roman" w:hAnsi="Times New Roman" w:cs="Times New Roman"/>
          <w:color w:val="000000" w:themeColor="text1"/>
        </w:rPr>
        <w:t xml:space="preserve"> Algorithm starts by identifying individual items in a dataset and then iteratively combines items into larger item sets</w:t>
      </w:r>
      <w:r w:rsidR="00FD16EC">
        <w:rPr>
          <w:rFonts w:ascii="Times New Roman" w:eastAsia="Times New Roman" w:hAnsi="Times New Roman" w:cs="Times New Roman"/>
          <w:color w:val="000000" w:themeColor="text1"/>
        </w:rPr>
        <w:t>,</w:t>
      </w:r>
      <w:r w:rsidR="005239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D16EC">
        <w:rPr>
          <w:rFonts w:ascii="Times New Roman" w:eastAsia="Times New Roman" w:hAnsi="Times New Roman" w:cs="Times New Roman"/>
          <w:color w:val="000000" w:themeColor="text1"/>
        </w:rPr>
        <w:t xml:space="preserve">only if the item sets are frequent, to identify item associations </w:t>
      </w:r>
      <w:r w:rsidR="00523915">
        <w:rPr>
          <w:rFonts w:ascii="Times New Roman" w:eastAsia="Times New Roman" w:hAnsi="Times New Roman" w:cs="Times New Roman"/>
          <w:color w:val="000000" w:themeColor="text1"/>
        </w:rPr>
        <w:t xml:space="preserve">(Lim, 2022). </w:t>
      </w:r>
    </w:p>
    <w:p w14:paraId="6010F164" w14:textId="64DE2AFD" w:rsidR="00830D41" w:rsidRPr="008A1651" w:rsidRDefault="00551A43" w:rsidP="00C45E3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CCC11E3" w14:textId="4A880507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B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TRANSACTION EXAMPLE</w:t>
      </w:r>
    </w:p>
    <w:p w14:paraId="6378B1BD" w14:textId="2D6157A5" w:rsidR="000575F8" w:rsidRPr="008A1651" w:rsidRDefault="001D20AE" w:rsidP="00716832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Include one accurate example of transaction in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dataset</w:t>
      </w:r>
      <w:proofErr w:type="gramEnd"/>
    </w:p>
    <w:p w14:paraId="647C4C5B" w14:textId="1B722B22" w:rsidR="00FB64CE" w:rsidRPr="008A1651" w:rsidRDefault="00437A85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437A85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05ED7851" wp14:editId="4ABB5733">
            <wp:extent cx="5943600" cy="790575"/>
            <wp:effectExtent l="0" t="0" r="0" b="0"/>
            <wp:docPr id="1838780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803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FCD7" w14:textId="21E9D3B4" w:rsidR="00285B3B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B3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MARKET BASKET ASSUMPTION</w:t>
      </w:r>
    </w:p>
    <w:p w14:paraId="0CF880BE" w14:textId="274F2ED1" w:rsidR="001D20AE" w:rsidRDefault="001D20AE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Summarize one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assumption</w:t>
      </w:r>
      <w:proofErr w:type="gramEnd"/>
    </w:p>
    <w:p w14:paraId="2BA21A6C" w14:textId="77777777" w:rsidR="001D20AE" w:rsidRPr="001D20AE" w:rsidRDefault="001D20AE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027660" w14:textId="5E6535E2" w:rsidR="00285B3B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1.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TRANSFORMING THE DATA SET</w:t>
      </w:r>
    </w:p>
    <w:p w14:paraId="4644AA91" w14:textId="19192A58" w:rsidR="006E7A54" w:rsidRDefault="001D20A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1D20AE">
        <w:rPr>
          <w:rFonts w:ascii="Times New Roman" w:eastAsia="Times New Roman" w:hAnsi="Times New Roman" w:cs="Times New Roman"/>
          <w:color w:val="000000" w:themeColor="text1"/>
        </w:rPr>
        <w:t>The submission transforms the data set to make it suitable for market basket analysis and includes a copy of the cleaned data set.</w:t>
      </w:r>
    </w:p>
    <w:p w14:paraId="798864E3" w14:textId="00B0516D" w:rsidR="00E72053" w:rsidRDefault="00E72053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SHOULD HAVE 7501 rows and 119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columns</w:t>
      </w:r>
      <w:proofErr w:type="gramEnd"/>
    </w:p>
    <w:p w14:paraId="6C03A0AD" w14:textId="77777777" w:rsidR="001D20AE" w:rsidRPr="008A1651" w:rsidRDefault="001D20A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31336F97" w14:textId="29E35B25" w:rsidR="005435C7" w:rsidRPr="008A1651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CODE EXECUTION</w:t>
      </w:r>
    </w:p>
    <w:p w14:paraId="347AEFA5" w14:textId="08F30279" w:rsidR="00830D41" w:rsidRDefault="001D20A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1D20AE">
        <w:rPr>
          <w:rFonts w:ascii="Times New Roman" w:eastAsia="Times New Roman" w:hAnsi="Times New Roman" w:cs="Times New Roman"/>
          <w:color w:val="000000" w:themeColor="text1"/>
        </w:rPr>
        <w:t xml:space="preserve">The submission executes the code used to generate association rules with the </w:t>
      </w:r>
      <w:proofErr w:type="spellStart"/>
      <w:r w:rsidRPr="001D20AE">
        <w:rPr>
          <w:rFonts w:ascii="Times New Roman" w:eastAsia="Times New Roman" w:hAnsi="Times New Roman" w:cs="Times New Roman"/>
          <w:color w:val="000000" w:themeColor="text1"/>
        </w:rPr>
        <w:t>Apriori</w:t>
      </w:r>
      <w:proofErr w:type="spellEnd"/>
      <w:r w:rsidRPr="001D20AE">
        <w:rPr>
          <w:rFonts w:ascii="Times New Roman" w:eastAsia="Times New Roman" w:hAnsi="Times New Roman" w:cs="Times New Roman"/>
          <w:color w:val="000000" w:themeColor="text1"/>
        </w:rPr>
        <w:t xml:space="preserve"> algorithm and provides screenshots that demonstrate the error-free execution of the code.</w:t>
      </w:r>
    </w:p>
    <w:p w14:paraId="7F4DB2CD" w14:textId="0EC04745" w:rsidR="00AE529D" w:rsidRDefault="00AE529D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E529D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017AE4AF" wp14:editId="13756E8D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5219700" cy="1551411"/>
            <wp:effectExtent l="0" t="0" r="0" b="0"/>
            <wp:wrapThrough wrapText="bothSides">
              <wp:wrapPolygon edited="0">
                <wp:start x="0" y="0"/>
                <wp:lineTo x="0" y="21397"/>
                <wp:lineTo x="21547" y="21397"/>
                <wp:lineTo x="21547" y="0"/>
                <wp:lineTo x="0" y="0"/>
              </wp:wrapPolygon>
            </wp:wrapThrough>
            <wp:docPr id="1080437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7733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7C455" w14:textId="77777777" w:rsidR="001D20AE" w:rsidRPr="008A1651" w:rsidRDefault="001D20AE" w:rsidP="00830D4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515AACB0" w14:textId="3B6CFB4A" w:rsidR="001D20AE" w:rsidRPr="007A3BCD" w:rsidRDefault="00285B3B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ASSOCIATION RULES TABLE</w:t>
      </w:r>
    </w:p>
    <w:p w14:paraId="15EC7C44" w14:textId="3CFE7D40" w:rsidR="0011228C" w:rsidRDefault="0011228C" w:rsidP="007A3BCD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</w:t>
      </w:r>
      <w:r w:rsidR="007A3BCD">
        <w:rPr>
          <w:rFonts w:ascii="Times New Roman" w:eastAsia="Times New Roman" w:hAnsi="Times New Roman" w:cs="Times New Roman"/>
          <w:color w:val="000000" w:themeColor="text1"/>
        </w:rPr>
        <w:t xml:space="preserve"> complete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association rules table is attached (ruletable_T3.csv)</w:t>
      </w:r>
      <w:r w:rsidR="007A3BCD">
        <w:rPr>
          <w:rFonts w:ascii="Times New Roman" w:eastAsia="Times New Roman" w:hAnsi="Times New Roman" w:cs="Times New Roman"/>
          <w:color w:val="000000" w:themeColor="text1"/>
        </w:rPr>
        <w:t xml:space="preserve">. A preview of the first few rows of the table is provided below. </w:t>
      </w:r>
    </w:p>
    <w:p w14:paraId="2B38B9ED" w14:textId="255FB6C8" w:rsidR="007A3BCD" w:rsidRDefault="007A3BCD" w:rsidP="007A3B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7A3BCD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3F3E33B" wp14:editId="0269D713">
            <wp:extent cx="5943600" cy="3302000"/>
            <wp:effectExtent l="0" t="0" r="0" b="0"/>
            <wp:docPr id="1047795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956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AF1" w14:textId="77777777" w:rsidR="001D20AE" w:rsidRPr="001D20AE" w:rsidRDefault="001D20AE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02AC524" w14:textId="1510D398" w:rsidR="00501015" w:rsidRPr="008A1651" w:rsidRDefault="000575F8" w:rsidP="00021043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C</w:t>
      </w:r>
      <w:r w:rsidR="00830D41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4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TOP THREE RULES</w:t>
      </w:r>
    </w:p>
    <w:p w14:paraId="17EAE9E6" w14:textId="3DC7B26B" w:rsidR="001D20AE" w:rsidRDefault="00296E5A" w:rsidP="001D20A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296E5A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9D658C5" wp14:editId="16CE8109">
            <wp:simplePos x="0" y="0"/>
            <wp:positionH relativeFrom="column">
              <wp:posOffset>-25400</wp:posOffset>
            </wp:positionH>
            <wp:positionV relativeFrom="paragraph">
              <wp:posOffset>706755</wp:posOffset>
            </wp:positionV>
            <wp:extent cx="5943600" cy="1687195"/>
            <wp:effectExtent l="0" t="0" r="0" b="1905"/>
            <wp:wrapThrough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hrough>
            <wp:docPr id="10164840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4090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 xml:space="preserve">The submission includes a screenshot of the top 3 relevant rules and accurately explains the top 3 relevant rules generated by the </w:t>
      </w:r>
      <w:proofErr w:type="spellStart"/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>Apriori</w:t>
      </w:r>
      <w:proofErr w:type="spellEnd"/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>algorithm</w:t>
      </w:r>
      <w:proofErr w:type="gramEnd"/>
    </w:p>
    <w:p w14:paraId="45C69B2E" w14:textId="209636F9" w:rsidR="00296E5A" w:rsidRDefault="00296E5A" w:rsidP="001D20A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14:paraId="07D1F70A" w14:textId="77777777" w:rsidR="001D20AE" w:rsidRDefault="001D20AE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19102C" w14:textId="29C7BA78" w:rsidR="00285B3B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D1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SIGNIFICANCE OF SUPPORT, LIFT, AND CONFIDENCE SUMMARY</w:t>
      </w:r>
    </w:p>
    <w:p w14:paraId="7C93B5B1" w14:textId="573F4C65" w:rsidR="00830D41" w:rsidRDefault="00983476" w:rsidP="001D20AE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>The submission accurately summarizes the significance of support, lift, and confidence from the results of the analysis.</w:t>
      </w:r>
    </w:p>
    <w:p w14:paraId="0F791D6E" w14:textId="77777777" w:rsidR="001D20AE" w:rsidRPr="008A1651" w:rsidRDefault="001D20AE" w:rsidP="001D20AE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93597E8" w14:textId="184301AA" w:rsidR="004764F5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D2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1D20AE">
        <w:rPr>
          <w:rFonts w:ascii="Times New Roman" w:eastAsia="Times New Roman" w:hAnsi="Times New Roman" w:cs="Times New Roman"/>
          <w:b/>
          <w:bCs/>
          <w:color w:val="000000" w:themeColor="text1"/>
        </w:rPr>
        <w:t>PRACTICAL SIGNIFICANCE OF FINDINGS</w:t>
      </w:r>
    </w:p>
    <w:p w14:paraId="2A6FC641" w14:textId="53F04011" w:rsidR="00830D41" w:rsidRDefault="00511DF4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ab/>
      </w:r>
      <w:r w:rsidR="001D20AE" w:rsidRPr="001D20AE">
        <w:rPr>
          <w:rFonts w:ascii="Times New Roman" w:eastAsia="Times New Roman" w:hAnsi="Times New Roman" w:cs="Times New Roman"/>
          <w:color w:val="000000" w:themeColor="text1"/>
        </w:rPr>
        <w:t>The submission accurately discusses the practical significance of the findings from the analysis</w:t>
      </w:r>
      <w:r w:rsidR="001D20A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7B06D5" w14:textId="77777777" w:rsidR="001D20AE" w:rsidRDefault="001D20AE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DC4642E" w14:textId="65D882B1" w:rsidR="001D20AE" w:rsidRDefault="001D20AE" w:rsidP="00830D41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D3. COURSE OF ACTION</w:t>
      </w:r>
    </w:p>
    <w:p w14:paraId="21949AD7" w14:textId="5DD04D17" w:rsidR="001D20AE" w:rsidRPr="001D20AE" w:rsidRDefault="001D20AE" w:rsidP="00830D41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1D20AE">
        <w:rPr>
          <w:rFonts w:ascii="Times New Roman" w:eastAsia="Times New Roman" w:hAnsi="Times New Roman" w:cs="Times New Roman"/>
          <w:color w:val="000000" w:themeColor="text1"/>
        </w:rPr>
        <w:t>The submission accurately recommends a course of action for the real-world organizational situation from part A1 based on the results from part D1.</w:t>
      </w:r>
    </w:p>
    <w:p w14:paraId="7FB36405" w14:textId="7BBBEB97" w:rsidR="005F361C" w:rsidRPr="008A1651" w:rsidRDefault="00113465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43683B9" w14:textId="10F53BCE" w:rsidR="005F361C" w:rsidRPr="008A1651" w:rsidRDefault="0088558D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</w:t>
      </w:r>
      <w:r w:rsidR="005F361C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. PANOPTO VIDEO OF CODE</w:t>
      </w:r>
      <w:r w:rsidR="00005C19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005C19" w:rsidRPr="008A165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AND</w:t>
      </w:r>
      <w:r w:rsidR="00005C19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</w:t>
      </w:r>
      <w:r w:rsidR="00005C19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1. PANOPTO VIDEO OF PROGRAMS</w:t>
      </w:r>
    </w:p>
    <w:p w14:paraId="2B71C0CF" w14:textId="6C17878D" w:rsidR="005F361C" w:rsidRDefault="005F361C" w:rsidP="00005C19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color w:val="000000" w:themeColor="text1"/>
        </w:rPr>
        <w:lastRenderedPageBreak/>
        <w:tab/>
        <w:t xml:space="preserve">A Panopto </w:t>
      </w:r>
      <w:r w:rsidR="00005C19" w:rsidRPr="008A1651">
        <w:rPr>
          <w:rFonts w:ascii="Times New Roman" w:eastAsia="Times New Roman" w:hAnsi="Times New Roman" w:cs="Times New Roman"/>
          <w:color w:val="000000" w:themeColor="text1"/>
        </w:rPr>
        <w:t>video providing full documentation of the code and description of programs used is attached. The link is also provided here:</w:t>
      </w:r>
      <w:r w:rsidR="0088558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0088558D">
        <w:rPr>
          <w:rFonts w:ascii="Times New Roman" w:eastAsia="Times New Roman" w:hAnsi="Times New Roman" w:cs="Times New Roman"/>
          <w:color w:val="000000" w:themeColor="text1"/>
        </w:rPr>
        <w:t>LINK</w:t>
      </w:r>
      <w:proofErr w:type="gramEnd"/>
    </w:p>
    <w:p w14:paraId="503774EB" w14:textId="77777777" w:rsidR="00830D41" w:rsidRPr="008A1651" w:rsidRDefault="00830D41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2298BD4" w14:textId="7C457216" w:rsidR="00285B3B" w:rsidRPr="008A1651" w:rsidRDefault="0088558D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F</w:t>
      </w:r>
      <w:r w:rsidR="00285B3B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r w:rsidR="005544DA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SOURCES</w:t>
      </w:r>
      <w:r w:rsidR="005F361C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OF THIRD-PARTY CODE</w:t>
      </w:r>
    </w:p>
    <w:p w14:paraId="4334C540" w14:textId="5C1A2D32" w:rsidR="00F2621A" w:rsidRPr="008A1651" w:rsidRDefault="00005C19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8A1651" w:rsidRPr="008A1651">
        <w:rPr>
          <w:rFonts w:ascii="Times New Roman" w:eastAsia="Times New Roman" w:hAnsi="Times New Roman" w:cs="Times New Roman"/>
          <w:color w:val="000000" w:themeColor="text1"/>
        </w:rPr>
        <w:t xml:space="preserve">No sources of third-party code were used. </w:t>
      </w:r>
    </w:p>
    <w:p w14:paraId="78D7C0D0" w14:textId="77777777" w:rsidR="00F2621A" w:rsidRPr="008A1651" w:rsidRDefault="00F2621A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28466A" w14:textId="3D9CF481" w:rsidR="005F361C" w:rsidRPr="008A1651" w:rsidRDefault="0088558D" w:rsidP="00830D4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G</w:t>
      </w:r>
      <w:r w:rsidR="005F361C" w:rsidRPr="008A1651">
        <w:rPr>
          <w:rFonts w:ascii="Times New Roman" w:eastAsia="Times New Roman" w:hAnsi="Times New Roman" w:cs="Times New Roman"/>
          <w:b/>
          <w:bCs/>
          <w:color w:val="000000" w:themeColor="text1"/>
        </w:rPr>
        <w:t>. SOURCES</w:t>
      </w:r>
    </w:p>
    <w:p w14:paraId="3B9B667F" w14:textId="2529A3EA" w:rsidR="00111320" w:rsidRPr="008A1651" w:rsidRDefault="00111320" w:rsidP="00111320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</w:rPr>
      </w:pPr>
      <w:r w:rsidRPr="00111320">
        <w:rPr>
          <w:rFonts w:ascii="Times New Roman" w:eastAsia="Times New Roman" w:hAnsi="Times New Roman" w:cs="Times New Roman"/>
          <w:color w:val="000000" w:themeColor="text1"/>
        </w:rPr>
        <w:t xml:space="preserve">Lim, Y. (2022). Data Mining: Market Basket Analysis with </w:t>
      </w:r>
      <w:proofErr w:type="spellStart"/>
      <w:r w:rsidRPr="00111320">
        <w:rPr>
          <w:rFonts w:ascii="Times New Roman" w:eastAsia="Times New Roman" w:hAnsi="Times New Roman" w:cs="Times New Roman"/>
          <w:color w:val="000000" w:themeColor="text1"/>
        </w:rPr>
        <w:t>Apriori</w:t>
      </w:r>
      <w:proofErr w:type="spellEnd"/>
      <w:r w:rsidRPr="00111320">
        <w:rPr>
          <w:rFonts w:ascii="Times New Roman" w:eastAsia="Times New Roman" w:hAnsi="Times New Roman" w:cs="Times New Roman"/>
          <w:color w:val="000000" w:themeColor="text1"/>
        </w:rPr>
        <w:t xml:space="preserve"> algorithm. Towards Data Science. https://towardsdatascience.com/data-mining-market-basket-analysis-with-apriori-algorithm-970ff256a92c</w:t>
      </w:r>
    </w:p>
    <w:p w14:paraId="29B90FAF" w14:textId="77777777" w:rsidR="00111320" w:rsidRDefault="00111320" w:rsidP="008A1651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</w:p>
    <w:p w14:paraId="1ABBE04D" w14:textId="0533A7CD" w:rsidR="000575F8" w:rsidRDefault="008A1651" w:rsidP="008A1651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Pedregosa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F.,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Varoquaux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Ga"el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Gramfort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A., Michel, V.,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Thirion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B., Grisel, O., Blondel, M.,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Prettenhofer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 xml:space="preserve">, P., Weiss, R., and </w:t>
      </w:r>
      <w:proofErr w:type="spellStart"/>
      <w:r w:rsidRPr="008A1651">
        <w:rPr>
          <w:rFonts w:ascii="Times New Roman" w:eastAsia="Times New Roman" w:hAnsi="Times New Roman" w:cs="Times New Roman"/>
          <w:color w:val="000000" w:themeColor="text1"/>
        </w:rPr>
        <w:t>Dubourg</w:t>
      </w:r>
      <w:proofErr w:type="spellEnd"/>
      <w:r w:rsidRPr="008A1651">
        <w:rPr>
          <w:rFonts w:ascii="Times New Roman" w:eastAsia="Times New Roman" w:hAnsi="Times New Roman" w:cs="Times New Roman"/>
          <w:color w:val="000000" w:themeColor="text1"/>
        </w:rPr>
        <w:t>, V. (2011). Scikit-learn: Machine learning in Python. Journal of Machine Learning Research, 12(Oct), 2825–2830.</w:t>
      </w:r>
    </w:p>
    <w:p w14:paraId="167C1044" w14:textId="77777777" w:rsidR="00111320" w:rsidRDefault="00111320" w:rsidP="008A1651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</w:rPr>
      </w:pPr>
    </w:p>
    <w:sectPr w:rsidR="0011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C459" w14:textId="77777777" w:rsidR="006A0D20" w:rsidRDefault="006A0D20" w:rsidP="00113465">
      <w:r>
        <w:separator/>
      </w:r>
    </w:p>
  </w:endnote>
  <w:endnote w:type="continuationSeparator" w:id="0">
    <w:p w14:paraId="1BD933E3" w14:textId="77777777" w:rsidR="006A0D20" w:rsidRDefault="006A0D20" w:rsidP="0011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3472" w14:textId="77777777" w:rsidR="006A0D20" w:rsidRDefault="006A0D20" w:rsidP="00113465">
      <w:r>
        <w:separator/>
      </w:r>
    </w:p>
  </w:footnote>
  <w:footnote w:type="continuationSeparator" w:id="0">
    <w:p w14:paraId="7BFFF606" w14:textId="77777777" w:rsidR="006A0D20" w:rsidRDefault="006A0D20" w:rsidP="0011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309"/>
    <w:multiLevelType w:val="hybridMultilevel"/>
    <w:tmpl w:val="C56C7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AAF"/>
    <w:multiLevelType w:val="hybridMultilevel"/>
    <w:tmpl w:val="42CA8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74B"/>
    <w:multiLevelType w:val="hybridMultilevel"/>
    <w:tmpl w:val="088C2C2C"/>
    <w:lvl w:ilvl="0" w:tplc="F536B9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2469587">
    <w:abstractNumId w:val="0"/>
  </w:num>
  <w:num w:numId="2" w16cid:durableId="1374428792">
    <w:abstractNumId w:val="1"/>
  </w:num>
  <w:num w:numId="3" w16cid:durableId="92256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B9"/>
    <w:rsid w:val="00005C19"/>
    <w:rsid w:val="00020826"/>
    <w:rsid w:val="00021043"/>
    <w:rsid w:val="00034E45"/>
    <w:rsid w:val="000513CE"/>
    <w:rsid w:val="000525D5"/>
    <w:rsid w:val="00055D47"/>
    <w:rsid w:val="000575F8"/>
    <w:rsid w:val="00065B39"/>
    <w:rsid w:val="00073851"/>
    <w:rsid w:val="00076402"/>
    <w:rsid w:val="00097EAA"/>
    <w:rsid w:val="000C219F"/>
    <w:rsid w:val="000F0A56"/>
    <w:rsid w:val="000F7C1F"/>
    <w:rsid w:val="001061BA"/>
    <w:rsid w:val="00111320"/>
    <w:rsid w:val="0011160D"/>
    <w:rsid w:val="0011228C"/>
    <w:rsid w:val="00113465"/>
    <w:rsid w:val="0011710C"/>
    <w:rsid w:val="001417BF"/>
    <w:rsid w:val="0015064D"/>
    <w:rsid w:val="001A672D"/>
    <w:rsid w:val="001D20AE"/>
    <w:rsid w:val="00232EF8"/>
    <w:rsid w:val="00255AE3"/>
    <w:rsid w:val="00285B3B"/>
    <w:rsid w:val="00296E5A"/>
    <w:rsid w:val="002B4F9A"/>
    <w:rsid w:val="002B6D12"/>
    <w:rsid w:val="003040C3"/>
    <w:rsid w:val="0031105C"/>
    <w:rsid w:val="00333675"/>
    <w:rsid w:val="00363D22"/>
    <w:rsid w:val="00376644"/>
    <w:rsid w:val="003D4276"/>
    <w:rsid w:val="003D63F8"/>
    <w:rsid w:val="00405C02"/>
    <w:rsid w:val="004064D8"/>
    <w:rsid w:val="0041049D"/>
    <w:rsid w:val="004121C8"/>
    <w:rsid w:val="00437A85"/>
    <w:rsid w:val="00462DC2"/>
    <w:rsid w:val="004764F5"/>
    <w:rsid w:val="00497256"/>
    <w:rsid w:val="004E5BAC"/>
    <w:rsid w:val="004E7800"/>
    <w:rsid w:val="00501015"/>
    <w:rsid w:val="0050198F"/>
    <w:rsid w:val="00501D51"/>
    <w:rsid w:val="00511DF4"/>
    <w:rsid w:val="00523915"/>
    <w:rsid w:val="005435C7"/>
    <w:rsid w:val="00550DE5"/>
    <w:rsid w:val="00551A43"/>
    <w:rsid w:val="005544DA"/>
    <w:rsid w:val="00583DDA"/>
    <w:rsid w:val="005A4D89"/>
    <w:rsid w:val="005B4BFB"/>
    <w:rsid w:val="005E0F17"/>
    <w:rsid w:val="005E519B"/>
    <w:rsid w:val="005F361C"/>
    <w:rsid w:val="00611031"/>
    <w:rsid w:val="00636746"/>
    <w:rsid w:val="0068365E"/>
    <w:rsid w:val="006A0D20"/>
    <w:rsid w:val="006D46B1"/>
    <w:rsid w:val="006E7A54"/>
    <w:rsid w:val="00700E50"/>
    <w:rsid w:val="00706ECD"/>
    <w:rsid w:val="007157CB"/>
    <w:rsid w:val="00715902"/>
    <w:rsid w:val="00716832"/>
    <w:rsid w:val="00793486"/>
    <w:rsid w:val="007A0724"/>
    <w:rsid w:val="007A29F3"/>
    <w:rsid w:val="007A3BCD"/>
    <w:rsid w:val="007C161F"/>
    <w:rsid w:val="007C2B84"/>
    <w:rsid w:val="007E1682"/>
    <w:rsid w:val="008136B2"/>
    <w:rsid w:val="00823F1D"/>
    <w:rsid w:val="00830D41"/>
    <w:rsid w:val="00842221"/>
    <w:rsid w:val="00884EB9"/>
    <w:rsid w:val="0088558D"/>
    <w:rsid w:val="00891085"/>
    <w:rsid w:val="008A1651"/>
    <w:rsid w:val="008A6EAE"/>
    <w:rsid w:val="008C7B2E"/>
    <w:rsid w:val="008E773D"/>
    <w:rsid w:val="009037ED"/>
    <w:rsid w:val="009040CF"/>
    <w:rsid w:val="00905D1D"/>
    <w:rsid w:val="00920FA6"/>
    <w:rsid w:val="00930BD6"/>
    <w:rsid w:val="0094040F"/>
    <w:rsid w:val="00983476"/>
    <w:rsid w:val="009A2C39"/>
    <w:rsid w:val="009F23B1"/>
    <w:rsid w:val="009F7095"/>
    <w:rsid w:val="00A50439"/>
    <w:rsid w:val="00AC2E72"/>
    <w:rsid w:val="00AE529D"/>
    <w:rsid w:val="00B000DA"/>
    <w:rsid w:val="00B14686"/>
    <w:rsid w:val="00B15C4D"/>
    <w:rsid w:val="00B17D65"/>
    <w:rsid w:val="00B26020"/>
    <w:rsid w:val="00B54EF9"/>
    <w:rsid w:val="00B6592B"/>
    <w:rsid w:val="00B6686B"/>
    <w:rsid w:val="00B669FC"/>
    <w:rsid w:val="00B722EB"/>
    <w:rsid w:val="00BA7FE2"/>
    <w:rsid w:val="00BB3CBB"/>
    <w:rsid w:val="00BC3392"/>
    <w:rsid w:val="00BC4DDC"/>
    <w:rsid w:val="00BF0885"/>
    <w:rsid w:val="00BF1C4A"/>
    <w:rsid w:val="00C03EAF"/>
    <w:rsid w:val="00C45E30"/>
    <w:rsid w:val="00C7150D"/>
    <w:rsid w:val="00CB5A48"/>
    <w:rsid w:val="00CE4E1D"/>
    <w:rsid w:val="00D40B31"/>
    <w:rsid w:val="00D45304"/>
    <w:rsid w:val="00D50BA3"/>
    <w:rsid w:val="00D844A8"/>
    <w:rsid w:val="00DE532C"/>
    <w:rsid w:val="00E27660"/>
    <w:rsid w:val="00E72053"/>
    <w:rsid w:val="00E852AC"/>
    <w:rsid w:val="00ED25AE"/>
    <w:rsid w:val="00F209FC"/>
    <w:rsid w:val="00F2258C"/>
    <w:rsid w:val="00F2621A"/>
    <w:rsid w:val="00F42205"/>
    <w:rsid w:val="00F54633"/>
    <w:rsid w:val="00F632ED"/>
    <w:rsid w:val="00FB64CE"/>
    <w:rsid w:val="00FC0FDF"/>
    <w:rsid w:val="00FC6862"/>
    <w:rsid w:val="00FD16EC"/>
    <w:rsid w:val="00FE29EE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C6AA"/>
  <w15:chartTrackingRefBased/>
  <w15:docId w15:val="{E059E0D7-773D-7C47-BAA3-B64EB371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5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2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9725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072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A2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32EF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C4DDC"/>
    <w:rPr>
      <w:color w:val="808080"/>
    </w:rPr>
  </w:style>
  <w:style w:type="paragraph" w:styleId="ListParagraph">
    <w:name w:val="List Paragraph"/>
    <w:basedOn w:val="Normal"/>
    <w:uiPriority w:val="34"/>
    <w:qFormat/>
    <w:rsid w:val="000208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B2E"/>
    <w:rPr>
      <w:b/>
      <w:bCs/>
    </w:rPr>
  </w:style>
  <w:style w:type="character" w:styleId="Emphasis">
    <w:name w:val="Emphasis"/>
    <w:basedOn w:val="DefaultParagraphFont"/>
    <w:uiPriority w:val="20"/>
    <w:qFormat/>
    <w:rsid w:val="008C7B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3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46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3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46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9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046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6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8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638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9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2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933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135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1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054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6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6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00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6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94157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47486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99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80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59277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7771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408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7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26161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2928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42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2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9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848594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12607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10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6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11527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59565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07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0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674916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67775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4275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73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49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5627871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07450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76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9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34262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98192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43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42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1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428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37059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9162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4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3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669479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2384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368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1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06199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8622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904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4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1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01815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915969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5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02026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72988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27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50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96785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097286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454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7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78561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475293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50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3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8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3792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58931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83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4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2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2116052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93771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41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47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81876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069688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800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26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7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31314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75454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159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2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376927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  <w:div w:id="1225483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877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3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568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8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271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3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CCCCCC"/>
                        <w:left w:val="single" w:sz="6" w:space="13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  <w:div w:id="1887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Wright</dc:creator>
  <cp:keywords/>
  <dc:description/>
  <cp:lastModifiedBy>Kelseyann Wright</cp:lastModifiedBy>
  <cp:revision>40</cp:revision>
  <dcterms:created xsi:type="dcterms:W3CDTF">2023-11-05T15:49:00Z</dcterms:created>
  <dcterms:modified xsi:type="dcterms:W3CDTF">2024-01-15T22:34:00Z</dcterms:modified>
</cp:coreProperties>
</file>