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AD3E6" w14:textId="77777777" w:rsidR="00722781" w:rsidRPr="00722781" w:rsidRDefault="00722781" w:rsidP="00722781">
      <w:pPr>
        <w:numPr>
          <w:ilvl w:val="0"/>
          <w:numId w:val="1"/>
        </w:numPr>
        <w:spacing w:before="100" w:beforeAutospacing="1" w:after="100" w:afterAutospacing="1"/>
        <w:rPr>
          <w:rFonts w:ascii="system-ui" w:eastAsia="Times New Roman" w:hAnsi="system-ui" w:cs="Times New Roman"/>
          <w:color w:val="2D3B45"/>
          <w:sz w:val="24"/>
          <w:szCs w:val="24"/>
        </w:rPr>
      </w:pPr>
    </w:p>
    <w:tbl>
      <w:tblPr>
        <w:tblW w:w="3953"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25"/>
        <w:gridCol w:w="1013"/>
        <w:gridCol w:w="1815"/>
      </w:tblGrid>
      <w:tr w:rsidR="00722781" w:rsidRPr="00722781" w14:paraId="2F0F5BC5" w14:textId="77777777">
        <w:trPr>
          <w:trHeight w:val="1500"/>
        </w:trPr>
        <w:tc>
          <w:tcPr>
            <w:tcW w:w="1091" w:type="dxa"/>
            <w:tcBorders>
              <w:top w:val="outset" w:sz="6" w:space="0" w:color="auto"/>
              <w:left w:val="outset" w:sz="6" w:space="0" w:color="auto"/>
              <w:bottom w:val="outset" w:sz="6" w:space="0" w:color="auto"/>
              <w:right w:val="outset" w:sz="6" w:space="0" w:color="auto"/>
            </w:tcBorders>
            <w:vAlign w:val="center"/>
            <w:hideMark/>
          </w:tcPr>
          <w:p w14:paraId="22EFBF73" w14:textId="77777777" w:rsidR="00722781" w:rsidRPr="00722781" w:rsidRDefault="00722781" w:rsidP="00722781">
            <w:pPr>
              <w:spacing w:before="100" w:beforeAutospacing="1" w:after="100" w:afterAutospacing="1"/>
              <w:rPr>
                <w:rFonts w:ascii="Times New Roman" w:hAnsi="Times New Roman" w:cs="Times New Roman"/>
                <w:sz w:val="24"/>
                <w:szCs w:val="24"/>
              </w:rPr>
            </w:pPr>
            <w:r w:rsidRPr="00722781">
              <w:rPr>
                <w:rFonts w:ascii="Times New Roman" w:hAnsi="Times New Roman" w:cs="Times New Roman"/>
                <w:b/>
                <w:bCs/>
                <w:i/>
                <w:iCs/>
                <w:sz w:val="24"/>
                <w:szCs w:val="24"/>
              </w:rPr>
              <w:t>Scripture Passage</w:t>
            </w:r>
          </w:p>
        </w:tc>
        <w:tc>
          <w:tcPr>
            <w:tcW w:w="982" w:type="dxa"/>
            <w:tcBorders>
              <w:top w:val="outset" w:sz="6" w:space="0" w:color="auto"/>
              <w:left w:val="outset" w:sz="6" w:space="0" w:color="auto"/>
              <w:bottom w:val="outset" w:sz="6" w:space="0" w:color="auto"/>
              <w:right w:val="outset" w:sz="6" w:space="0" w:color="auto"/>
            </w:tcBorders>
            <w:vAlign w:val="center"/>
            <w:hideMark/>
          </w:tcPr>
          <w:p w14:paraId="62906EA7" w14:textId="77777777" w:rsidR="00722781" w:rsidRPr="00722781" w:rsidRDefault="00722781" w:rsidP="00722781">
            <w:pPr>
              <w:spacing w:before="100" w:beforeAutospacing="1" w:after="100" w:afterAutospacing="1"/>
              <w:rPr>
                <w:rFonts w:ascii="Times New Roman" w:hAnsi="Times New Roman" w:cs="Times New Roman"/>
                <w:sz w:val="24"/>
                <w:szCs w:val="24"/>
              </w:rPr>
            </w:pPr>
            <w:r w:rsidRPr="00722781">
              <w:rPr>
                <w:rFonts w:ascii="Times New Roman" w:hAnsi="Times New Roman" w:cs="Times New Roman"/>
                <w:b/>
                <w:bCs/>
                <w:i/>
                <w:iCs/>
                <w:sz w:val="24"/>
                <w:szCs w:val="24"/>
              </w:rPr>
              <w:t>Link to Institute Manual</w:t>
            </w:r>
          </w:p>
        </w:tc>
        <w:tc>
          <w:tcPr>
            <w:tcW w:w="1760" w:type="dxa"/>
            <w:tcBorders>
              <w:top w:val="outset" w:sz="6" w:space="0" w:color="auto"/>
              <w:left w:val="outset" w:sz="6" w:space="0" w:color="auto"/>
              <w:bottom w:val="outset" w:sz="6" w:space="0" w:color="auto"/>
              <w:right w:val="outset" w:sz="6" w:space="0" w:color="auto"/>
            </w:tcBorders>
            <w:vAlign w:val="center"/>
            <w:hideMark/>
          </w:tcPr>
          <w:p w14:paraId="59F1DF46" w14:textId="77777777" w:rsidR="00722781" w:rsidRPr="00722781" w:rsidRDefault="00722781" w:rsidP="00722781">
            <w:pPr>
              <w:spacing w:before="100" w:beforeAutospacing="1" w:after="100" w:afterAutospacing="1"/>
              <w:rPr>
                <w:rFonts w:ascii="Times New Roman" w:hAnsi="Times New Roman" w:cs="Times New Roman"/>
                <w:sz w:val="24"/>
                <w:szCs w:val="24"/>
              </w:rPr>
            </w:pPr>
            <w:r w:rsidRPr="00722781">
              <w:rPr>
                <w:rFonts w:ascii="Times New Roman" w:hAnsi="Times New Roman" w:cs="Times New Roman"/>
                <w:b/>
                <w:bCs/>
                <w:i/>
                <w:iCs/>
                <w:sz w:val="24"/>
                <w:szCs w:val="24"/>
              </w:rPr>
              <w:t>Insights &amp; Interpretations</w:t>
            </w:r>
          </w:p>
        </w:tc>
      </w:tr>
      <w:tr w:rsidR="00722781" w:rsidRPr="00722781" w14:paraId="20E2775C" w14:textId="77777777">
        <w:trPr>
          <w:trHeight w:val="780"/>
        </w:trPr>
        <w:tc>
          <w:tcPr>
            <w:tcW w:w="1091" w:type="dxa"/>
            <w:tcBorders>
              <w:top w:val="outset" w:sz="6" w:space="0" w:color="auto"/>
              <w:left w:val="outset" w:sz="6" w:space="0" w:color="auto"/>
              <w:bottom w:val="outset" w:sz="6" w:space="0" w:color="auto"/>
              <w:right w:val="outset" w:sz="6" w:space="0" w:color="auto"/>
            </w:tcBorders>
            <w:vAlign w:val="center"/>
            <w:hideMark/>
          </w:tcPr>
          <w:p w14:paraId="7B405826" w14:textId="77777777" w:rsidR="00722781" w:rsidRPr="00722781" w:rsidRDefault="00F604F6" w:rsidP="00722781">
            <w:pPr>
              <w:spacing w:before="100" w:beforeAutospacing="1" w:after="100" w:afterAutospacing="1"/>
              <w:rPr>
                <w:rFonts w:ascii="Times New Roman" w:hAnsi="Times New Roman" w:cs="Times New Roman"/>
                <w:sz w:val="24"/>
                <w:szCs w:val="24"/>
              </w:rPr>
            </w:pPr>
            <w:hyperlink r:id="rId5" w:anchor="pprimary" w:history="1">
              <w:r w:rsidR="00722781" w:rsidRPr="00722781">
                <w:rPr>
                  <w:rFonts w:ascii="Times New Roman" w:hAnsi="Times New Roman" w:cs="Times New Roman"/>
                  <w:color w:val="0076B6"/>
                  <w:sz w:val="24"/>
                  <w:szCs w:val="24"/>
                  <w:u w:val="single"/>
                </w:rPr>
                <w:t xml:space="preserve">1 </w:t>
              </w:r>
              <w:proofErr w:type="spellStart"/>
              <w:r w:rsidR="00722781" w:rsidRPr="00722781">
                <w:rPr>
                  <w:rFonts w:ascii="Times New Roman" w:hAnsi="Times New Roman" w:cs="Times New Roman"/>
                  <w:color w:val="0076B6"/>
                  <w:sz w:val="24"/>
                  <w:szCs w:val="24"/>
                  <w:u w:val="single"/>
                </w:rPr>
                <w:t>Nephi</w:t>
              </w:r>
              <w:proofErr w:type="spellEnd"/>
              <w:r w:rsidR="00722781" w:rsidRPr="00722781">
                <w:rPr>
                  <w:rFonts w:ascii="Times New Roman" w:hAnsi="Times New Roman" w:cs="Times New Roman"/>
                  <w:color w:val="0076B6"/>
                  <w:sz w:val="24"/>
                  <w:szCs w:val="24"/>
                  <w:u w:val="single"/>
                </w:rPr>
                <w:t xml:space="preserve"> 20</w:t>
              </w:r>
            </w:hyperlink>
          </w:p>
        </w:tc>
        <w:tc>
          <w:tcPr>
            <w:tcW w:w="982" w:type="dxa"/>
            <w:tcBorders>
              <w:top w:val="outset" w:sz="6" w:space="0" w:color="auto"/>
              <w:left w:val="outset" w:sz="6" w:space="0" w:color="auto"/>
              <w:bottom w:val="outset" w:sz="6" w:space="0" w:color="auto"/>
              <w:right w:val="outset" w:sz="6" w:space="0" w:color="auto"/>
            </w:tcBorders>
            <w:vAlign w:val="center"/>
            <w:hideMark/>
          </w:tcPr>
          <w:p w14:paraId="6E82A3DC" w14:textId="77777777" w:rsidR="00722781" w:rsidRPr="00722781" w:rsidRDefault="00F604F6" w:rsidP="00722781">
            <w:pPr>
              <w:spacing w:before="100" w:beforeAutospacing="1" w:after="100" w:afterAutospacing="1"/>
              <w:rPr>
                <w:rFonts w:ascii="Times New Roman" w:hAnsi="Times New Roman" w:cs="Times New Roman"/>
                <w:sz w:val="24"/>
                <w:szCs w:val="24"/>
              </w:rPr>
            </w:pPr>
            <w:hyperlink r:id="rId6" w:anchor="p46" w:history="1">
              <w:r w:rsidR="00722781" w:rsidRPr="00722781">
                <w:rPr>
                  <w:rFonts w:ascii="Times New Roman" w:hAnsi="Times New Roman" w:cs="Times New Roman"/>
                  <w:i/>
                  <w:iCs/>
                  <w:color w:val="0076B6"/>
                  <w:sz w:val="24"/>
                  <w:szCs w:val="24"/>
                  <w:u w:val="single"/>
                </w:rPr>
                <w:t>(link)</w:t>
              </w:r>
            </w:hyperlink>
          </w:p>
        </w:tc>
        <w:tc>
          <w:tcPr>
            <w:tcW w:w="1760" w:type="dxa"/>
            <w:tcBorders>
              <w:top w:val="outset" w:sz="6" w:space="0" w:color="auto"/>
              <w:left w:val="outset" w:sz="6" w:space="0" w:color="auto"/>
              <w:bottom w:val="outset" w:sz="6" w:space="0" w:color="auto"/>
              <w:right w:val="outset" w:sz="6" w:space="0" w:color="auto"/>
            </w:tcBorders>
            <w:vAlign w:val="center"/>
            <w:hideMark/>
          </w:tcPr>
          <w:p w14:paraId="24D52B14" w14:textId="77777777" w:rsidR="00722781" w:rsidRPr="00722781" w:rsidRDefault="00722781" w:rsidP="00722781">
            <w:pPr>
              <w:spacing w:before="100" w:beforeAutospacing="1" w:after="100" w:afterAutospacing="1"/>
              <w:rPr>
                <w:rFonts w:ascii="Times New Roman" w:hAnsi="Times New Roman" w:cs="Times New Roman"/>
                <w:sz w:val="24"/>
                <w:szCs w:val="24"/>
              </w:rPr>
            </w:pPr>
            <w:r w:rsidRPr="00722781">
              <w:rPr>
                <w:rFonts w:ascii="Times New Roman" w:hAnsi="Times New Roman" w:cs="Times New Roman"/>
                <w:i/>
                <w:iCs/>
                <w:sz w:val="24"/>
                <w:szCs w:val="24"/>
              </w:rPr>
              <w:t> </w:t>
            </w:r>
            <w:r w:rsidR="00962F24">
              <w:rPr>
                <w:rFonts w:ascii="Times New Roman" w:hAnsi="Times New Roman" w:cs="Times New Roman"/>
                <w:i/>
                <w:iCs/>
                <w:sz w:val="24"/>
                <w:szCs w:val="24"/>
              </w:rPr>
              <w:t>I love the first and second verse</w:t>
            </w:r>
            <w:r w:rsidR="00065AD4">
              <w:rPr>
                <w:rFonts w:ascii="Times New Roman" w:hAnsi="Times New Roman" w:cs="Times New Roman"/>
                <w:i/>
                <w:iCs/>
                <w:sz w:val="24"/>
                <w:szCs w:val="24"/>
              </w:rPr>
              <w:t xml:space="preserve"> in 1 </w:t>
            </w:r>
            <w:proofErr w:type="spellStart"/>
            <w:r w:rsidR="00065AD4">
              <w:rPr>
                <w:rFonts w:ascii="Times New Roman" w:hAnsi="Times New Roman" w:cs="Times New Roman"/>
                <w:i/>
                <w:iCs/>
                <w:sz w:val="24"/>
                <w:szCs w:val="24"/>
              </w:rPr>
              <w:t>Nephi</w:t>
            </w:r>
            <w:proofErr w:type="spellEnd"/>
            <w:r w:rsidR="00065AD4">
              <w:rPr>
                <w:rFonts w:ascii="Times New Roman" w:hAnsi="Times New Roman" w:cs="Times New Roman"/>
                <w:i/>
                <w:iCs/>
                <w:sz w:val="24"/>
                <w:szCs w:val="24"/>
              </w:rPr>
              <w:t xml:space="preserve"> 20</w:t>
            </w:r>
            <w:r w:rsidR="00962F24">
              <w:rPr>
                <w:rFonts w:ascii="Times New Roman" w:hAnsi="Times New Roman" w:cs="Times New Roman"/>
                <w:i/>
                <w:iCs/>
                <w:sz w:val="24"/>
                <w:szCs w:val="24"/>
              </w:rPr>
              <w:t xml:space="preserve"> and the reading in the manual. It mentions how it matters how you live not where you live.</w:t>
            </w:r>
            <w:r w:rsidR="00236D46">
              <w:rPr>
                <w:rFonts w:ascii="Times New Roman" w:hAnsi="Times New Roman" w:cs="Times New Roman"/>
                <w:i/>
                <w:iCs/>
                <w:sz w:val="24"/>
                <w:szCs w:val="24"/>
              </w:rPr>
              <w:t>The people of Babylon lived in wealth and did not follow the commandments and strive to do what is right. Because of this Babylon became corrupted.</w:t>
            </w:r>
            <w:r w:rsidR="00065AD4">
              <w:rPr>
                <w:rFonts w:ascii="Times New Roman" w:hAnsi="Times New Roman" w:cs="Times New Roman"/>
                <w:i/>
                <w:iCs/>
                <w:sz w:val="24"/>
                <w:szCs w:val="24"/>
              </w:rPr>
              <w:t xml:space="preserve"> This goes along with another passage 2 </w:t>
            </w:r>
            <w:proofErr w:type="spellStart"/>
            <w:r w:rsidR="00065AD4">
              <w:rPr>
                <w:rFonts w:ascii="Times New Roman" w:hAnsi="Times New Roman" w:cs="Times New Roman"/>
                <w:i/>
                <w:iCs/>
                <w:sz w:val="24"/>
                <w:szCs w:val="24"/>
              </w:rPr>
              <w:t>Nephi</w:t>
            </w:r>
            <w:proofErr w:type="spellEnd"/>
            <w:r w:rsidR="00065AD4">
              <w:rPr>
                <w:rFonts w:ascii="Times New Roman" w:hAnsi="Times New Roman" w:cs="Times New Roman"/>
                <w:i/>
                <w:iCs/>
                <w:sz w:val="24"/>
                <w:szCs w:val="24"/>
              </w:rPr>
              <w:t xml:space="preserve"> 15 and it says that prior to the destruction of the wicked there will be a great darkness. But the Lord will be there to help us and gather us together and give us hope. I find a great comfort in these words.</w:t>
            </w:r>
          </w:p>
        </w:tc>
      </w:tr>
      <w:tr w:rsidR="00722781" w:rsidRPr="00722781" w14:paraId="6E22D00C" w14:textId="77777777">
        <w:trPr>
          <w:trHeight w:val="780"/>
        </w:trPr>
        <w:tc>
          <w:tcPr>
            <w:tcW w:w="1091" w:type="dxa"/>
            <w:tcBorders>
              <w:top w:val="outset" w:sz="6" w:space="0" w:color="auto"/>
              <w:left w:val="outset" w:sz="6" w:space="0" w:color="auto"/>
              <w:bottom w:val="outset" w:sz="6" w:space="0" w:color="auto"/>
              <w:right w:val="outset" w:sz="6" w:space="0" w:color="auto"/>
            </w:tcBorders>
            <w:vAlign w:val="center"/>
            <w:hideMark/>
          </w:tcPr>
          <w:p w14:paraId="2B09B6C6" w14:textId="77777777" w:rsidR="00722781" w:rsidRPr="00722781" w:rsidRDefault="00F604F6" w:rsidP="00722781">
            <w:pPr>
              <w:spacing w:before="100" w:beforeAutospacing="1" w:after="100" w:afterAutospacing="1"/>
              <w:rPr>
                <w:rFonts w:ascii="Times New Roman" w:hAnsi="Times New Roman" w:cs="Times New Roman"/>
                <w:sz w:val="24"/>
                <w:szCs w:val="24"/>
              </w:rPr>
            </w:pPr>
            <w:hyperlink r:id="rId7" w:anchor="pprimary" w:history="1">
              <w:r w:rsidR="00722781" w:rsidRPr="00722781">
                <w:rPr>
                  <w:rFonts w:ascii="Times New Roman" w:hAnsi="Times New Roman" w:cs="Times New Roman"/>
                  <w:color w:val="0076B6"/>
                  <w:sz w:val="24"/>
                  <w:szCs w:val="24"/>
                  <w:u w:val="single"/>
                </w:rPr>
                <w:t xml:space="preserve">2 </w:t>
              </w:r>
              <w:proofErr w:type="spellStart"/>
              <w:r w:rsidR="00722781" w:rsidRPr="00722781">
                <w:rPr>
                  <w:rFonts w:ascii="Times New Roman" w:hAnsi="Times New Roman" w:cs="Times New Roman"/>
                  <w:color w:val="0076B6"/>
                  <w:sz w:val="24"/>
                  <w:szCs w:val="24"/>
                  <w:u w:val="single"/>
                </w:rPr>
                <w:t>Nephi</w:t>
              </w:r>
              <w:proofErr w:type="spellEnd"/>
              <w:r w:rsidR="00722781" w:rsidRPr="00722781">
                <w:rPr>
                  <w:rFonts w:ascii="Times New Roman" w:hAnsi="Times New Roman" w:cs="Times New Roman"/>
                  <w:color w:val="0076B6"/>
                  <w:sz w:val="24"/>
                  <w:szCs w:val="24"/>
                  <w:u w:val="single"/>
                </w:rPr>
                <w:t xml:space="preserve"> 12</w:t>
              </w:r>
            </w:hyperlink>
          </w:p>
        </w:tc>
        <w:tc>
          <w:tcPr>
            <w:tcW w:w="982" w:type="dxa"/>
            <w:tcBorders>
              <w:top w:val="outset" w:sz="6" w:space="0" w:color="auto"/>
              <w:left w:val="outset" w:sz="6" w:space="0" w:color="auto"/>
              <w:bottom w:val="outset" w:sz="6" w:space="0" w:color="auto"/>
              <w:right w:val="outset" w:sz="6" w:space="0" w:color="auto"/>
            </w:tcBorders>
            <w:vAlign w:val="center"/>
            <w:hideMark/>
          </w:tcPr>
          <w:p w14:paraId="2EB5A62B" w14:textId="77777777" w:rsidR="00722781" w:rsidRPr="00722781" w:rsidRDefault="00F604F6" w:rsidP="00722781">
            <w:pPr>
              <w:spacing w:before="100" w:beforeAutospacing="1" w:after="100" w:afterAutospacing="1"/>
              <w:rPr>
                <w:rFonts w:ascii="Times New Roman" w:hAnsi="Times New Roman" w:cs="Times New Roman"/>
                <w:sz w:val="24"/>
                <w:szCs w:val="24"/>
              </w:rPr>
            </w:pPr>
            <w:hyperlink r:id="rId8" w:anchor="p23" w:history="1">
              <w:r w:rsidR="00722781" w:rsidRPr="00722781">
                <w:rPr>
                  <w:rFonts w:ascii="Times New Roman" w:hAnsi="Times New Roman" w:cs="Times New Roman"/>
                  <w:i/>
                  <w:iCs/>
                  <w:color w:val="0076B6"/>
                  <w:sz w:val="24"/>
                  <w:szCs w:val="24"/>
                  <w:u w:val="single"/>
                </w:rPr>
                <w:t>(link)</w:t>
              </w:r>
            </w:hyperlink>
          </w:p>
        </w:tc>
        <w:tc>
          <w:tcPr>
            <w:tcW w:w="1760" w:type="dxa"/>
            <w:tcBorders>
              <w:top w:val="outset" w:sz="6" w:space="0" w:color="auto"/>
              <w:left w:val="outset" w:sz="6" w:space="0" w:color="auto"/>
              <w:bottom w:val="outset" w:sz="6" w:space="0" w:color="auto"/>
              <w:right w:val="outset" w:sz="6" w:space="0" w:color="auto"/>
            </w:tcBorders>
            <w:vAlign w:val="center"/>
            <w:hideMark/>
          </w:tcPr>
          <w:p w14:paraId="09B48A1A" w14:textId="77777777" w:rsidR="00722781" w:rsidRPr="00722781" w:rsidRDefault="00722781" w:rsidP="00722781">
            <w:pPr>
              <w:rPr>
                <w:rFonts w:ascii="Times New Roman" w:hAnsi="Times New Roman" w:cs="Times New Roman"/>
                <w:sz w:val="24"/>
                <w:szCs w:val="24"/>
              </w:rPr>
            </w:pPr>
          </w:p>
        </w:tc>
      </w:tr>
      <w:tr w:rsidR="00722781" w:rsidRPr="00722781" w14:paraId="44911B94" w14:textId="77777777">
        <w:trPr>
          <w:trHeight w:val="780"/>
        </w:trPr>
        <w:tc>
          <w:tcPr>
            <w:tcW w:w="1091" w:type="dxa"/>
            <w:tcBorders>
              <w:top w:val="outset" w:sz="6" w:space="0" w:color="auto"/>
              <w:left w:val="outset" w:sz="6" w:space="0" w:color="auto"/>
              <w:bottom w:val="outset" w:sz="6" w:space="0" w:color="auto"/>
              <w:right w:val="outset" w:sz="6" w:space="0" w:color="auto"/>
            </w:tcBorders>
            <w:vAlign w:val="center"/>
            <w:hideMark/>
          </w:tcPr>
          <w:p w14:paraId="48945CF0" w14:textId="77777777" w:rsidR="00722781" w:rsidRPr="00722781" w:rsidRDefault="00F604F6" w:rsidP="00722781">
            <w:pPr>
              <w:spacing w:before="100" w:beforeAutospacing="1" w:after="100" w:afterAutospacing="1"/>
              <w:rPr>
                <w:rFonts w:ascii="Times New Roman" w:hAnsi="Times New Roman" w:cs="Times New Roman"/>
                <w:sz w:val="24"/>
                <w:szCs w:val="24"/>
              </w:rPr>
            </w:pPr>
            <w:hyperlink r:id="rId9" w:anchor="pprimary" w:history="1">
              <w:r w:rsidR="00722781" w:rsidRPr="00722781">
                <w:rPr>
                  <w:rFonts w:ascii="Times New Roman" w:hAnsi="Times New Roman" w:cs="Times New Roman"/>
                  <w:color w:val="0076B6"/>
                  <w:sz w:val="24"/>
                  <w:szCs w:val="24"/>
                  <w:u w:val="single"/>
                </w:rPr>
                <w:t xml:space="preserve">2 </w:t>
              </w:r>
              <w:proofErr w:type="spellStart"/>
              <w:r w:rsidR="00722781" w:rsidRPr="00722781">
                <w:rPr>
                  <w:rFonts w:ascii="Times New Roman" w:hAnsi="Times New Roman" w:cs="Times New Roman"/>
                  <w:color w:val="0076B6"/>
                  <w:sz w:val="24"/>
                  <w:szCs w:val="24"/>
                  <w:u w:val="single"/>
                </w:rPr>
                <w:t>Nephi</w:t>
              </w:r>
              <w:proofErr w:type="spellEnd"/>
              <w:r w:rsidR="00722781" w:rsidRPr="00722781">
                <w:rPr>
                  <w:rFonts w:ascii="Times New Roman" w:hAnsi="Times New Roman" w:cs="Times New Roman"/>
                  <w:color w:val="0076B6"/>
                  <w:sz w:val="24"/>
                  <w:szCs w:val="24"/>
                  <w:u w:val="single"/>
                </w:rPr>
                <w:t xml:space="preserve"> 15</w:t>
              </w:r>
            </w:hyperlink>
          </w:p>
        </w:tc>
        <w:tc>
          <w:tcPr>
            <w:tcW w:w="982" w:type="dxa"/>
            <w:tcBorders>
              <w:top w:val="outset" w:sz="6" w:space="0" w:color="auto"/>
              <w:left w:val="outset" w:sz="6" w:space="0" w:color="auto"/>
              <w:bottom w:val="outset" w:sz="6" w:space="0" w:color="auto"/>
              <w:right w:val="outset" w:sz="6" w:space="0" w:color="auto"/>
            </w:tcBorders>
            <w:vAlign w:val="center"/>
            <w:hideMark/>
          </w:tcPr>
          <w:p w14:paraId="7EBE3156" w14:textId="77777777" w:rsidR="00722781" w:rsidRPr="00722781" w:rsidRDefault="00F604F6" w:rsidP="00722781">
            <w:pPr>
              <w:spacing w:before="100" w:beforeAutospacing="1" w:after="100" w:afterAutospacing="1"/>
              <w:rPr>
                <w:rFonts w:ascii="Times New Roman" w:hAnsi="Times New Roman" w:cs="Times New Roman"/>
                <w:sz w:val="24"/>
                <w:szCs w:val="24"/>
              </w:rPr>
            </w:pPr>
            <w:hyperlink r:id="rId10" w:anchor="p60" w:history="1">
              <w:r w:rsidR="00722781" w:rsidRPr="00722781">
                <w:rPr>
                  <w:rFonts w:ascii="Times New Roman" w:hAnsi="Times New Roman" w:cs="Times New Roman"/>
                  <w:i/>
                  <w:iCs/>
                  <w:color w:val="0076B6"/>
                  <w:sz w:val="24"/>
                  <w:szCs w:val="24"/>
                  <w:u w:val="single"/>
                </w:rPr>
                <w:t>(link)</w:t>
              </w:r>
            </w:hyperlink>
          </w:p>
        </w:tc>
        <w:tc>
          <w:tcPr>
            <w:tcW w:w="1760" w:type="dxa"/>
            <w:tcBorders>
              <w:top w:val="outset" w:sz="6" w:space="0" w:color="auto"/>
              <w:left w:val="outset" w:sz="6" w:space="0" w:color="auto"/>
              <w:bottom w:val="outset" w:sz="6" w:space="0" w:color="auto"/>
              <w:right w:val="outset" w:sz="6" w:space="0" w:color="auto"/>
            </w:tcBorders>
            <w:vAlign w:val="center"/>
            <w:hideMark/>
          </w:tcPr>
          <w:p w14:paraId="61779B63" w14:textId="77777777" w:rsidR="00722781" w:rsidRPr="00722781" w:rsidRDefault="00896B22" w:rsidP="00722781">
            <w:pPr>
              <w:rPr>
                <w:rFonts w:ascii="Times New Roman" w:hAnsi="Times New Roman" w:cs="Times New Roman"/>
                <w:sz w:val="24"/>
                <w:szCs w:val="24"/>
              </w:rPr>
            </w:pPr>
            <w:r>
              <w:rPr>
                <w:rFonts w:ascii="Times New Roman" w:hAnsi="Times New Roman" w:cs="Times New Roman"/>
                <w:sz w:val="24"/>
                <w:szCs w:val="24"/>
              </w:rPr>
              <w:t xml:space="preserve">Prior to destruction to the </w:t>
            </w:r>
            <w:r>
              <w:rPr>
                <w:rFonts w:ascii="Times New Roman" w:hAnsi="Times New Roman" w:cs="Times New Roman"/>
                <w:sz w:val="24"/>
                <w:szCs w:val="24"/>
              </w:rPr>
              <w:lastRenderedPageBreak/>
              <w:t>wicked there will be darkness and apostasy. But the Lord will help us and provide comfort to us and hope to us.</w:t>
            </w:r>
          </w:p>
        </w:tc>
      </w:tr>
      <w:tr w:rsidR="00722781" w:rsidRPr="00722781" w14:paraId="733C4492" w14:textId="77777777">
        <w:trPr>
          <w:trHeight w:val="780"/>
        </w:trPr>
        <w:tc>
          <w:tcPr>
            <w:tcW w:w="1091" w:type="dxa"/>
            <w:tcBorders>
              <w:top w:val="outset" w:sz="6" w:space="0" w:color="auto"/>
              <w:left w:val="outset" w:sz="6" w:space="0" w:color="auto"/>
              <w:bottom w:val="outset" w:sz="6" w:space="0" w:color="auto"/>
              <w:right w:val="outset" w:sz="6" w:space="0" w:color="auto"/>
            </w:tcBorders>
            <w:vAlign w:val="center"/>
            <w:hideMark/>
          </w:tcPr>
          <w:p w14:paraId="0DDBC4DA" w14:textId="77777777" w:rsidR="00722781" w:rsidRPr="00722781" w:rsidRDefault="00F604F6" w:rsidP="00722781">
            <w:pPr>
              <w:spacing w:before="100" w:beforeAutospacing="1" w:after="100" w:afterAutospacing="1"/>
              <w:rPr>
                <w:rFonts w:ascii="Times New Roman" w:hAnsi="Times New Roman" w:cs="Times New Roman"/>
                <w:sz w:val="24"/>
                <w:szCs w:val="24"/>
              </w:rPr>
            </w:pPr>
            <w:hyperlink r:id="rId11" w:anchor="pprimary" w:history="1">
              <w:r w:rsidR="00722781" w:rsidRPr="00722781">
                <w:rPr>
                  <w:rFonts w:ascii="Times New Roman" w:hAnsi="Times New Roman" w:cs="Times New Roman"/>
                  <w:color w:val="0076B6"/>
                  <w:sz w:val="24"/>
                  <w:szCs w:val="24"/>
                  <w:u w:val="single"/>
                </w:rPr>
                <w:t xml:space="preserve">2 </w:t>
              </w:r>
              <w:proofErr w:type="spellStart"/>
              <w:r w:rsidR="00722781" w:rsidRPr="00722781">
                <w:rPr>
                  <w:rFonts w:ascii="Times New Roman" w:hAnsi="Times New Roman" w:cs="Times New Roman"/>
                  <w:color w:val="0076B6"/>
                  <w:sz w:val="24"/>
                  <w:szCs w:val="24"/>
                  <w:u w:val="single"/>
                </w:rPr>
                <w:t>Nephi</w:t>
              </w:r>
              <w:proofErr w:type="spellEnd"/>
              <w:r w:rsidR="00722781" w:rsidRPr="00722781">
                <w:rPr>
                  <w:rFonts w:ascii="Times New Roman" w:hAnsi="Times New Roman" w:cs="Times New Roman"/>
                  <w:color w:val="0076B6"/>
                  <w:sz w:val="24"/>
                  <w:szCs w:val="24"/>
                  <w:u w:val="single"/>
                </w:rPr>
                <w:t xml:space="preserve"> 16</w:t>
              </w:r>
            </w:hyperlink>
          </w:p>
        </w:tc>
        <w:tc>
          <w:tcPr>
            <w:tcW w:w="982" w:type="dxa"/>
            <w:tcBorders>
              <w:top w:val="outset" w:sz="6" w:space="0" w:color="auto"/>
              <w:left w:val="outset" w:sz="6" w:space="0" w:color="auto"/>
              <w:bottom w:val="outset" w:sz="6" w:space="0" w:color="auto"/>
              <w:right w:val="outset" w:sz="6" w:space="0" w:color="auto"/>
            </w:tcBorders>
            <w:vAlign w:val="center"/>
            <w:hideMark/>
          </w:tcPr>
          <w:p w14:paraId="431B88A1" w14:textId="77777777" w:rsidR="00722781" w:rsidRPr="00722781" w:rsidRDefault="00F604F6" w:rsidP="00722781">
            <w:pPr>
              <w:spacing w:before="100" w:beforeAutospacing="1" w:after="100" w:afterAutospacing="1"/>
              <w:rPr>
                <w:rFonts w:ascii="Times New Roman" w:hAnsi="Times New Roman" w:cs="Times New Roman"/>
                <w:sz w:val="24"/>
                <w:szCs w:val="24"/>
              </w:rPr>
            </w:pPr>
            <w:hyperlink r:id="rId12" w:anchor="p80" w:history="1">
              <w:r w:rsidR="00722781" w:rsidRPr="00722781">
                <w:rPr>
                  <w:rFonts w:ascii="Times New Roman" w:hAnsi="Times New Roman" w:cs="Times New Roman"/>
                  <w:i/>
                  <w:iCs/>
                  <w:color w:val="0076B6"/>
                  <w:sz w:val="24"/>
                  <w:szCs w:val="24"/>
                  <w:u w:val="single"/>
                </w:rPr>
                <w:t>(link)</w:t>
              </w:r>
            </w:hyperlink>
          </w:p>
        </w:tc>
        <w:tc>
          <w:tcPr>
            <w:tcW w:w="1760" w:type="dxa"/>
            <w:tcBorders>
              <w:top w:val="outset" w:sz="6" w:space="0" w:color="auto"/>
              <w:left w:val="outset" w:sz="6" w:space="0" w:color="auto"/>
              <w:bottom w:val="outset" w:sz="6" w:space="0" w:color="auto"/>
              <w:right w:val="outset" w:sz="6" w:space="0" w:color="auto"/>
            </w:tcBorders>
            <w:vAlign w:val="center"/>
            <w:hideMark/>
          </w:tcPr>
          <w:p w14:paraId="1255737D" w14:textId="77777777" w:rsidR="00722781" w:rsidRPr="00722781" w:rsidRDefault="00722781" w:rsidP="00722781">
            <w:pPr>
              <w:rPr>
                <w:rFonts w:ascii="Times New Roman" w:hAnsi="Times New Roman" w:cs="Times New Roman"/>
                <w:sz w:val="24"/>
                <w:szCs w:val="24"/>
              </w:rPr>
            </w:pPr>
          </w:p>
        </w:tc>
      </w:tr>
      <w:tr w:rsidR="00722781" w:rsidRPr="00722781" w14:paraId="53BC5A20" w14:textId="77777777">
        <w:trPr>
          <w:trHeight w:val="780"/>
        </w:trPr>
        <w:tc>
          <w:tcPr>
            <w:tcW w:w="1091" w:type="dxa"/>
            <w:tcBorders>
              <w:top w:val="outset" w:sz="6" w:space="0" w:color="auto"/>
              <w:left w:val="outset" w:sz="6" w:space="0" w:color="auto"/>
              <w:bottom w:val="outset" w:sz="6" w:space="0" w:color="auto"/>
              <w:right w:val="outset" w:sz="6" w:space="0" w:color="auto"/>
            </w:tcBorders>
            <w:vAlign w:val="center"/>
            <w:hideMark/>
          </w:tcPr>
          <w:p w14:paraId="6A1F7DC9" w14:textId="77777777" w:rsidR="00722781" w:rsidRPr="00722781" w:rsidRDefault="00F604F6" w:rsidP="00722781">
            <w:pPr>
              <w:spacing w:before="100" w:beforeAutospacing="1" w:after="100" w:afterAutospacing="1"/>
              <w:rPr>
                <w:rFonts w:ascii="Times New Roman" w:hAnsi="Times New Roman" w:cs="Times New Roman"/>
                <w:sz w:val="24"/>
                <w:szCs w:val="24"/>
              </w:rPr>
            </w:pPr>
            <w:hyperlink r:id="rId13" w:anchor="pprimary" w:history="1">
              <w:r w:rsidR="00722781" w:rsidRPr="00722781">
                <w:rPr>
                  <w:rFonts w:ascii="Times New Roman" w:hAnsi="Times New Roman" w:cs="Times New Roman"/>
                  <w:color w:val="0076B6"/>
                  <w:sz w:val="24"/>
                  <w:szCs w:val="24"/>
                  <w:u w:val="single"/>
                </w:rPr>
                <w:t xml:space="preserve">2 </w:t>
              </w:r>
              <w:proofErr w:type="spellStart"/>
              <w:r w:rsidR="00722781" w:rsidRPr="00722781">
                <w:rPr>
                  <w:rFonts w:ascii="Times New Roman" w:hAnsi="Times New Roman" w:cs="Times New Roman"/>
                  <w:color w:val="0076B6"/>
                  <w:sz w:val="24"/>
                  <w:szCs w:val="24"/>
                  <w:u w:val="single"/>
                </w:rPr>
                <w:t>Nephi</w:t>
              </w:r>
              <w:proofErr w:type="spellEnd"/>
              <w:r w:rsidR="00722781" w:rsidRPr="00722781">
                <w:rPr>
                  <w:rFonts w:ascii="Times New Roman" w:hAnsi="Times New Roman" w:cs="Times New Roman"/>
                  <w:color w:val="0076B6"/>
                  <w:sz w:val="24"/>
                  <w:szCs w:val="24"/>
                  <w:u w:val="single"/>
                </w:rPr>
                <w:t xml:space="preserve"> 18</w:t>
              </w:r>
            </w:hyperlink>
          </w:p>
        </w:tc>
        <w:tc>
          <w:tcPr>
            <w:tcW w:w="982" w:type="dxa"/>
            <w:tcBorders>
              <w:top w:val="outset" w:sz="6" w:space="0" w:color="auto"/>
              <w:left w:val="outset" w:sz="6" w:space="0" w:color="auto"/>
              <w:bottom w:val="outset" w:sz="6" w:space="0" w:color="auto"/>
              <w:right w:val="outset" w:sz="6" w:space="0" w:color="auto"/>
            </w:tcBorders>
            <w:vAlign w:val="center"/>
            <w:hideMark/>
          </w:tcPr>
          <w:p w14:paraId="552985D3" w14:textId="77777777" w:rsidR="00722781" w:rsidRPr="00722781" w:rsidRDefault="00F604F6" w:rsidP="00722781">
            <w:pPr>
              <w:spacing w:before="100" w:beforeAutospacing="1" w:after="100" w:afterAutospacing="1"/>
              <w:rPr>
                <w:rFonts w:ascii="Times New Roman" w:hAnsi="Times New Roman" w:cs="Times New Roman"/>
                <w:sz w:val="24"/>
                <w:szCs w:val="24"/>
              </w:rPr>
            </w:pPr>
            <w:hyperlink r:id="rId14" w:anchor="p42" w:history="1">
              <w:r w:rsidR="00722781" w:rsidRPr="00722781">
                <w:rPr>
                  <w:rFonts w:ascii="Times New Roman" w:hAnsi="Times New Roman" w:cs="Times New Roman"/>
                  <w:i/>
                  <w:iCs/>
                  <w:color w:val="0076B6"/>
                  <w:sz w:val="24"/>
                  <w:szCs w:val="24"/>
                  <w:u w:val="single"/>
                </w:rPr>
                <w:t>(link)</w:t>
              </w:r>
            </w:hyperlink>
          </w:p>
        </w:tc>
        <w:tc>
          <w:tcPr>
            <w:tcW w:w="1760" w:type="dxa"/>
            <w:tcBorders>
              <w:top w:val="outset" w:sz="6" w:space="0" w:color="auto"/>
              <w:left w:val="outset" w:sz="6" w:space="0" w:color="auto"/>
              <w:bottom w:val="outset" w:sz="6" w:space="0" w:color="auto"/>
              <w:right w:val="outset" w:sz="6" w:space="0" w:color="auto"/>
            </w:tcBorders>
            <w:vAlign w:val="center"/>
            <w:hideMark/>
          </w:tcPr>
          <w:p w14:paraId="34FFC885" w14:textId="77777777" w:rsidR="00722781" w:rsidRPr="00722781" w:rsidRDefault="00722781" w:rsidP="00722781">
            <w:pPr>
              <w:rPr>
                <w:rFonts w:ascii="Times New Roman" w:hAnsi="Times New Roman" w:cs="Times New Roman"/>
                <w:sz w:val="24"/>
                <w:szCs w:val="24"/>
              </w:rPr>
            </w:pPr>
          </w:p>
        </w:tc>
      </w:tr>
      <w:tr w:rsidR="00722781" w:rsidRPr="00722781" w14:paraId="0A9780BE" w14:textId="77777777">
        <w:trPr>
          <w:trHeight w:val="780"/>
        </w:trPr>
        <w:tc>
          <w:tcPr>
            <w:tcW w:w="1091" w:type="dxa"/>
            <w:tcBorders>
              <w:top w:val="outset" w:sz="6" w:space="0" w:color="auto"/>
              <w:left w:val="outset" w:sz="6" w:space="0" w:color="auto"/>
              <w:bottom w:val="outset" w:sz="6" w:space="0" w:color="auto"/>
              <w:right w:val="outset" w:sz="6" w:space="0" w:color="auto"/>
            </w:tcBorders>
            <w:vAlign w:val="center"/>
            <w:hideMark/>
          </w:tcPr>
          <w:p w14:paraId="7BDA6639" w14:textId="77777777" w:rsidR="00722781" w:rsidRPr="00722781" w:rsidRDefault="00F604F6" w:rsidP="00722781">
            <w:pPr>
              <w:spacing w:before="100" w:beforeAutospacing="1" w:after="100" w:afterAutospacing="1"/>
              <w:rPr>
                <w:rFonts w:ascii="Times New Roman" w:hAnsi="Times New Roman" w:cs="Times New Roman"/>
                <w:sz w:val="24"/>
                <w:szCs w:val="24"/>
              </w:rPr>
            </w:pPr>
            <w:hyperlink r:id="rId15" w:anchor="pprimary" w:history="1">
              <w:r w:rsidR="00722781" w:rsidRPr="00722781">
                <w:rPr>
                  <w:rFonts w:ascii="Times New Roman" w:hAnsi="Times New Roman" w:cs="Times New Roman"/>
                  <w:color w:val="0076B6"/>
                  <w:sz w:val="24"/>
                  <w:szCs w:val="24"/>
                  <w:u w:val="single"/>
                </w:rPr>
                <w:t xml:space="preserve">2 </w:t>
              </w:r>
              <w:proofErr w:type="spellStart"/>
              <w:r w:rsidR="00722781" w:rsidRPr="00722781">
                <w:rPr>
                  <w:rFonts w:ascii="Times New Roman" w:hAnsi="Times New Roman" w:cs="Times New Roman"/>
                  <w:color w:val="0076B6"/>
                  <w:sz w:val="24"/>
                  <w:szCs w:val="24"/>
                  <w:u w:val="single"/>
                </w:rPr>
                <w:t>Nephi</w:t>
              </w:r>
              <w:proofErr w:type="spellEnd"/>
              <w:r w:rsidR="00722781" w:rsidRPr="00722781">
                <w:rPr>
                  <w:rFonts w:ascii="Times New Roman" w:hAnsi="Times New Roman" w:cs="Times New Roman"/>
                  <w:color w:val="0076B6"/>
                  <w:sz w:val="24"/>
                  <w:szCs w:val="24"/>
                  <w:u w:val="single"/>
                </w:rPr>
                <w:t xml:space="preserve"> 20</w:t>
              </w:r>
            </w:hyperlink>
          </w:p>
        </w:tc>
        <w:tc>
          <w:tcPr>
            <w:tcW w:w="982" w:type="dxa"/>
            <w:tcBorders>
              <w:top w:val="outset" w:sz="6" w:space="0" w:color="auto"/>
              <w:left w:val="outset" w:sz="6" w:space="0" w:color="auto"/>
              <w:bottom w:val="outset" w:sz="6" w:space="0" w:color="auto"/>
              <w:right w:val="outset" w:sz="6" w:space="0" w:color="auto"/>
            </w:tcBorders>
            <w:vAlign w:val="center"/>
            <w:hideMark/>
          </w:tcPr>
          <w:p w14:paraId="0490886E" w14:textId="77777777" w:rsidR="00722781" w:rsidRPr="00722781" w:rsidRDefault="00F604F6" w:rsidP="00722781">
            <w:pPr>
              <w:spacing w:before="100" w:beforeAutospacing="1" w:after="100" w:afterAutospacing="1"/>
              <w:rPr>
                <w:rFonts w:ascii="Times New Roman" w:hAnsi="Times New Roman" w:cs="Times New Roman"/>
                <w:sz w:val="24"/>
                <w:szCs w:val="24"/>
              </w:rPr>
            </w:pPr>
            <w:hyperlink r:id="rId16" w:anchor="p70" w:history="1">
              <w:r w:rsidR="00722781" w:rsidRPr="00722781">
                <w:rPr>
                  <w:rFonts w:ascii="Times New Roman" w:hAnsi="Times New Roman" w:cs="Times New Roman"/>
                  <w:i/>
                  <w:iCs/>
                  <w:color w:val="0076B6"/>
                  <w:sz w:val="24"/>
                  <w:szCs w:val="24"/>
                  <w:u w:val="single"/>
                </w:rPr>
                <w:t>(link)</w:t>
              </w:r>
            </w:hyperlink>
          </w:p>
        </w:tc>
        <w:tc>
          <w:tcPr>
            <w:tcW w:w="1760" w:type="dxa"/>
            <w:tcBorders>
              <w:top w:val="outset" w:sz="6" w:space="0" w:color="auto"/>
              <w:left w:val="outset" w:sz="6" w:space="0" w:color="auto"/>
              <w:bottom w:val="outset" w:sz="6" w:space="0" w:color="auto"/>
              <w:right w:val="outset" w:sz="6" w:space="0" w:color="auto"/>
            </w:tcBorders>
            <w:vAlign w:val="center"/>
            <w:hideMark/>
          </w:tcPr>
          <w:p w14:paraId="37CE90D8" w14:textId="77777777" w:rsidR="00722781" w:rsidRPr="00722781" w:rsidRDefault="00722781" w:rsidP="00722781">
            <w:pPr>
              <w:rPr>
                <w:rFonts w:ascii="Times New Roman" w:hAnsi="Times New Roman" w:cs="Times New Roman"/>
                <w:sz w:val="24"/>
                <w:szCs w:val="24"/>
              </w:rPr>
            </w:pPr>
          </w:p>
        </w:tc>
      </w:tr>
      <w:tr w:rsidR="00722781" w:rsidRPr="00722781" w14:paraId="39CD67ED" w14:textId="77777777">
        <w:trPr>
          <w:trHeight w:val="780"/>
        </w:trPr>
        <w:tc>
          <w:tcPr>
            <w:tcW w:w="1091" w:type="dxa"/>
            <w:tcBorders>
              <w:top w:val="outset" w:sz="6" w:space="0" w:color="auto"/>
              <w:left w:val="outset" w:sz="6" w:space="0" w:color="auto"/>
              <w:bottom w:val="outset" w:sz="6" w:space="0" w:color="auto"/>
              <w:right w:val="outset" w:sz="6" w:space="0" w:color="auto"/>
            </w:tcBorders>
            <w:vAlign w:val="center"/>
            <w:hideMark/>
          </w:tcPr>
          <w:p w14:paraId="7132BD6E" w14:textId="77777777" w:rsidR="00722781" w:rsidRPr="00722781" w:rsidRDefault="00F604F6" w:rsidP="00722781">
            <w:pPr>
              <w:spacing w:before="100" w:beforeAutospacing="1" w:after="100" w:afterAutospacing="1"/>
              <w:rPr>
                <w:rFonts w:ascii="Times New Roman" w:hAnsi="Times New Roman" w:cs="Times New Roman"/>
                <w:sz w:val="24"/>
                <w:szCs w:val="24"/>
              </w:rPr>
            </w:pPr>
            <w:hyperlink r:id="rId17" w:anchor="p0" w:history="1">
              <w:r w:rsidR="00722781" w:rsidRPr="00722781">
                <w:rPr>
                  <w:rFonts w:ascii="Times New Roman" w:hAnsi="Times New Roman" w:cs="Times New Roman"/>
                  <w:color w:val="0076B6"/>
                  <w:sz w:val="24"/>
                  <w:szCs w:val="24"/>
                  <w:u w:val="single"/>
                </w:rPr>
                <w:t xml:space="preserve">2 </w:t>
              </w:r>
              <w:proofErr w:type="spellStart"/>
              <w:r w:rsidR="00722781" w:rsidRPr="00722781">
                <w:rPr>
                  <w:rFonts w:ascii="Times New Roman" w:hAnsi="Times New Roman" w:cs="Times New Roman"/>
                  <w:color w:val="0076B6"/>
                  <w:sz w:val="24"/>
                  <w:szCs w:val="24"/>
                  <w:u w:val="single"/>
                </w:rPr>
                <w:t>Nephi</w:t>
              </w:r>
              <w:proofErr w:type="spellEnd"/>
              <w:r w:rsidR="00722781" w:rsidRPr="00722781">
                <w:rPr>
                  <w:rFonts w:ascii="Times New Roman" w:hAnsi="Times New Roman" w:cs="Times New Roman"/>
                  <w:color w:val="0076B6"/>
                  <w:sz w:val="24"/>
                  <w:szCs w:val="24"/>
                  <w:u w:val="single"/>
                </w:rPr>
                <w:t xml:space="preserve"> 25:1–8</w:t>
              </w:r>
            </w:hyperlink>
          </w:p>
        </w:tc>
        <w:tc>
          <w:tcPr>
            <w:tcW w:w="982" w:type="dxa"/>
            <w:tcBorders>
              <w:top w:val="outset" w:sz="6" w:space="0" w:color="auto"/>
              <w:left w:val="outset" w:sz="6" w:space="0" w:color="auto"/>
              <w:bottom w:val="outset" w:sz="6" w:space="0" w:color="auto"/>
              <w:right w:val="outset" w:sz="6" w:space="0" w:color="auto"/>
            </w:tcBorders>
            <w:vAlign w:val="center"/>
            <w:hideMark/>
          </w:tcPr>
          <w:p w14:paraId="429A1EF2" w14:textId="77777777" w:rsidR="00722781" w:rsidRPr="00722781" w:rsidRDefault="00F604F6" w:rsidP="00722781">
            <w:pPr>
              <w:spacing w:before="100" w:beforeAutospacing="1" w:after="100" w:afterAutospacing="1"/>
              <w:rPr>
                <w:rFonts w:ascii="Times New Roman" w:hAnsi="Times New Roman" w:cs="Times New Roman"/>
                <w:sz w:val="24"/>
                <w:szCs w:val="24"/>
              </w:rPr>
            </w:pPr>
            <w:hyperlink r:id="rId18" w:anchor="p1" w:history="1">
              <w:r w:rsidR="00722781" w:rsidRPr="00722781">
                <w:rPr>
                  <w:rFonts w:ascii="Times New Roman" w:hAnsi="Times New Roman" w:cs="Times New Roman"/>
                  <w:i/>
                  <w:iCs/>
                  <w:color w:val="0076B6"/>
                  <w:sz w:val="24"/>
                  <w:szCs w:val="24"/>
                  <w:u w:val="single"/>
                </w:rPr>
                <w:t>(link)</w:t>
              </w:r>
            </w:hyperlink>
          </w:p>
        </w:tc>
        <w:tc>
          <w:tcPr>
            <w:tcW w:w="1760" w:type="dxa"/>
            <w:tcBorders>
              <w:top w:val="outset" w:sz="6" w:space="0" w:color="auto"/>
              <w:left w:val="outset" w:sz="6" w:space="0" w:color="auto"/>
              <w:bottom w:val="outset" w:sz="6" w:space="0" w:color="auto"/>
              <w:right w:val="outset" w:sz="6" w:space="0" w:color="auto"/>
            </w:tcBorders>
            <w:vAlign w:val="center"/>
            <w:hideMark/>
          </w:tcPr>
          <w:p w14:paraId="2DA1F8AA" w14:textId="77777777" w:rsidR="00722781" w:rsidRPr="00722781" w:rsidRDefault="00722781" w:rsidP="00722781">
            <w:pPr>
              <w:rPr>
                <w:rFonts w:ascii="Times New Roman" w:hAnsi="Times New Roman" w:cs="Times New Roman"/>
                <w:sz w:val="24"/>
                <w:szCs w:val="24"/>
              </w:rPr>
            </w:pPr>
          </w:p>
        </w:tc>
      </w:tr>
    </w:tbl>
    <w:p w14:paraId="1818C498" w14:textId="77777777" w:rsidR="00707F64" w:rsidRPr="00707F64" w:rsidRDefault="00707F64" w:rsidP="00707F64">
      <w:pPr>
        <w:numPr>
          <w:ilvl w:val="0"/>
          <w:numId w:val="2"/>
        </w:numPr>
        <w:spacing w:before="100" w:beforeAutospacing="1" w:after="100" w:afterAutospacing="1"/>
        <w:divId w:val="1832134535"/>
        <w:rPr>
          <w:rFonts w:ascii="system-ui" w:eastAsia="Times New Roman" w:hAnsi="system-ui" w:cs="Times New Roman"/>
          <w:color w:val="2D3B45"/>
          <w:sz w:val="24"/>
          <w:szCs w:val="24"/>
        </w:rPr>
      </w:pPr>
      <w:r w:rsidRPr="00707F64">
        <w:rPr>
          <w:rFonts w:ascii="system-ui" w:eastAsia="Times New Roman" w:hAnsi="system-ui" w:cs="Times New Roman"/>
          <w:color w:val="2D3B45"/>
          <w:sz w:val="24"/>
          <w:szCs w:val="24"/>
        </w:rPr>
        <w:t>Who did you engage?</w:t>
      </w:r>
    </w:p>
    <w:p w14:paraId="093AB85D" w14:textId="77777777" w:rsidR="00707F64" w:rsidRPr="00707F64" w:rsidRDefault="00707F64" w:rsidP="00707F64">
      <w:pPr>
        <w:numPr>
          <w:ilvl w:val="0"/>
          <w:numId w:val="2"/>
        </w:numPr>
        <w:spacing w:before="100" w:beforeAutospacing="1" w:after="100" w:afterAutospacing="1"/>
        <w:divId w:val="1832134535"/>
        <w:rPr>
          <w:rFonts w:ascii="system-ui" w:eastAsia="Times New Roman" w:hAnsi="system-ui" w:cs="Times New Roman"/>
          <w:color w:val="2D3B45"/>
          <w:sz w:val="24"/>
          <w:szCs w:val="24"/>
        </w:rPr>
      </w:pPr>
      <w:r w:rsidRPr="00707F64">
        <w:rPr>
          <w:rFonts w:ascii="system-ui" w:eastAsia="Times New Roman" w:hAnsi="system-ui" w:cs="Times New Roman"/>
          <w:color w:val="2D3B45"/>
          <w:sz w:val="24"/>
          <w:szCs w:val="24"/>
        </w:rPr>
        <w:t>What did you share? </w:t>
      </w:r>
    </w:p>
    <w:p w14:paraId="2CBF83A8" w14:textId="77777777" w:rsidR="00707F64" w:rsidRPr="00707F64" w:rsidRDefault="00707F64" w:rsidP="00707F64">
      <w:pPr>
        <w:numPr>
          <w:ilvl w:val="0"/>
          <w:numId w:val="2"/>
        </w:numPr>
        <w:spacing w:before="100" w:beforeAutospacing="1" w:after="100" w:afterAutospacing="1"/>
        <w:divId w:val="1832134535"/>
        <w:rPr>
          <w:rFonts w:ascii="system-ui" w:eastAsia="Times New Roman" w:hAnsi="system-ui" w:cs="Times New Roman"/>
          <w:color w:val="2D3B45"/>
          <w:sz w:val="24"/>
          <w:szCs w:val="24"/>
        </w:rPr>
      </w:pPr>
      <w:r w:rsidRPr="00707F64">
        <w:rPr>
          <w:rFonts w:ascii="system-ui" w:eastAsia="Times New Roman" w:hAnsi="system-ui" w:cs="Times New Roman"/>
          <w:color w:val="2D3B45"/>
          <w:sz w:val="24"/>
          <w:szCs w:val="24"/>
        </w:rPr>
        <w:t>Share the highlight from your teaching experience.</w:t>
      </w:r>
    </w:p>
    <w:p w14:paraId="4A2A7C87" w14:textId="77777777" w:rsidR="00707F64" w:rsidRPr="00707F64" w:rsidRDefault="00707F64" w:rsidP="00707F64">
      <w:pPr>
        <w:numPr>
          <w:ilvl w:val="0"/>
          <w:numId w:val="2"/>
        </w:numPr>
        <w:spacing w:before="100" w:beforeAutospacing="1" w:after="100" w:afterAutospacing="1"/>
        <w:divId w:val="1832134535"/>
        <w:rPr>
          <w:rFonts w:ascii="system-ui" w:eastAsia="Times New Roman" w:hAnsi="system-ui" w:cs="Times New Roman"/>
          <w:color w:val="2D3B45"/>
          <w:sz w:val="24"/>
          <w:szCs w:val="24"/>
        </w:rPr>
      </w:pPr>
      <w:r w:rsidRPr="00707F64">
        <w:rPr>
          <w:rFonts w:ascii="system-ui" w:eastAsia="Times New Roman" w:hAnsi="system-ui" w:cs="Times New Roman"/>
          <w:color w:val="2D3B45"/>
          <w:sz w:val="24"/>
          <w:szCs w:val="24"/>
        </w:rPr>
        <w:t>How did you feel through the experience?</w:t>
      </w:r>
    </w:p>
    <w:p w14:paraId="5AF81F3B" w14:textId="77777777" w:rsidR="00707F64" w:rsidRPr="00707F64" w:rsidRDefault="00707F64" w:rsidP="00707F64">
      <w:pPr>
        <w:numPr>
          <w:ilvl w:val="0"/>
          <w:numId w:val="2"/>
        </w:numPr>
        <w:spacing w:before="100" w:beforeAutospacing="1" w:after="100" w:afterAutospacing="1"/>
        <w:divId w:val="1832134535"/>
        <w:rPr>
          <w:rFonts w:ascii="system-ui" w:eastAsia="Times New Roman" w:hAnsi="system-ui" w:cs="Times New Roman"/>
          <w:color w:val="2D3B45"/>
          <w:sz w:val="24"/>
          <w:szCs w:val="24"/>
        </w:rPr>
      </w:pPr>
      <w:r w:rsidRPr="00707F64">
        <w:rPr>
          <w:rFonts w:ascii="system-ui" w:eastAsia="Times New Roman" w:hAnsi="system-ui" w:cs="Times New Roman"/>
          <w:color w:val="2D3B45"/>
          <w:sz w:val="24"/>
          <w:szCs w:val="24"/>
        </w:rPr>
        <w:t>What reaction or feedback did you receive (if any)?</w:t>
      </w:r>
    </w:p>
    <w:p w14:paraId="7BD3129E" w14:textId="77777777" w:rsidR="00722781" w:rsidRDefault="00707F64">
      <w:r>
        <w:t xml:space="preserve">I engaged with an old friend who hasn’t been coming to church recently. I shared how through this life we are given challenges and in </w:t>
      </w:r>
      <w:r w:rsidR="0068195E">
        <w:t xml:space="preserve">1 </w:t>
      </w:r>
      <w:proofErr w:type="spellStart"/>
      <w:r w:rsidR="0068195E">
        <w:t>Nephi</w:t>
      </w:r>
      <w:proofErr w:type="spellEnd"/>
      <w:r w:rsidR="0068195E">
        <w:t xml:space="preserve"> 8: 24,30 it tells us to hold to the rod. We don’t want to be lead astray and as long as we hold tight we can stay on the path. And that we can also find our way back to the path. We are not lost forever. A highlight from the teaching experience is that my friend opened up to me about their struggles and I found how I can help them. I felt the spirit through the whole thing. From the scripture study to the conversation. I get the words come from the Spirit through me. I am going to be meeting with my friend soon and hopefully get them back to church.</w:t>
      </w:r>
    </w:p>
    <w:sectPr w:rsidR="00722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stem-ui">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15BC7"/>
    <w:multiLevelType w:val="multilevel"/>
    <w:tmpl w:val="FFFFFFFF"/>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7422152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81"/>
    <w:rsid w:val="00065AD4"/>
    <w:rsid w:val="00236D46"/>
    <w:rsid w:val="0068195E"/>
    <w:rsid w:val="00707F64"/>
    <w:rsid w:val="00722781"/>
    <w:rsid w:val="00896B22"/>
    <w:rsid w:val="00962F24"/>
    <w:rsid w:val="00F60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6D8BA0"/>
  <w15:chartTrackingRefBased/>
  <w15:docId w15:val="{B332717B-6531-E646-A693-862DF5AEE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2781"/>
    <w:pPr>
      <w:spacing w:before="100" w:beforeAutospacing="1" w:after="100" w:afterAutospacing="1"/>
    </w:pPr>
    <w:rPr>
      <w:rFonts w:ascii="Times New Roman" w:hAnsi="Times New Roman" w:cs="Times New Roman"/>
      <w:sz w:val="24"/>
      <w:szCs w:val="24"/>
    </w:rPr>
  </w:style>
  <w:style w:type="character" w:styleId="Emphasis">
    <w:name w:val="Emphasis"/>
    <w:basedOn w:val="DefaultParagraphFont"/>
    <w:uiPriority w:val="20"/>
    <w:qFormat/>
    <w:rsid w:val="00722781"/>
    <w:rPr>
      <w:i/>
      <w:iCs/>
    </w:rPr>
  </w:style>
  <w:style w:type="character" w:styleId="Hyperlink">
    <w:name w:val="Hyperlink"/>
    <w:basedOn w:val="DefaultParagraphFont"/>
    <w:uiPriority w:val="99"/>
    <w:semiHidden/>
    <w:unhideWhenUsed/>
    <w:rsid w:val="00722781"/>
    <w:rPr>
      <w:color w:val="0000FF"/>
      <w:u w:val="single"/>
    </w:rPr>
  </w:style>
  <w:style w:type="character" w:customStyle="1" w:styleId="textlayer--absolute">
    <w:name w:val="textlayer--absolute"/>
    <w:basedOn w:val="DefaultParagraphFont"/>
    <w:rsid w:val="00707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13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n.churchofjesuschrist.org/study/manual/book-of-mormon-student-manual/chapter-10-2-nephi-11-16?lang=eng" TargetMode="External"/><Relationship Id="rId13" Type="http://schemas.openxmlformats.org/officeDocument/2006/relationships/hyperlink" Target="https://www.churchofjesuschrist.org/study/scriptures/bofm/2-ne/18.?lang=eng" TargetMode="External"/><Relationship Id="rId18" Type="http://schemas.openxmlformats.org/officeDocument/2006/relationships/hyperlink" Target="https://abn.churchofjesuschrist.org/study/manual/book-of-mormon-student-manual/chapter-12-2-nephi-25-27?lang=eng" TargetMode="External"/><Relationship Id="rId3" Type="http://schemas.openxmlformats.org/officeDocument/2006/relationships/settings" Target="settings.xml"/><Relationship Id="rId7" Type="http://schemas.openxmlformats.org/officeDocument/2006/relationships/hyperlink" Target="https://www.churchofjesuschrist.org/study/scriptures/bofm/2-ne/12.?lang=eng" TargetMode="External"/><Relationship Id="rId12" Type="http://schemas.openxmlformats.org/officeDocument/2006/relationships/hyperlink" Target="https://abn.churchofjesuschrist.org/study/manual/book-of-mormon-student-manual/chapter-10-2-nephi-11-16?lang=eng" TargetMode="External"/><Relationship Id="rId17" Type="http://schemas.openxmlformats.org/officeDocument/2006/relationships/hyperlink" Target="https://www.churchofjesuschrist.org/study/scriptures/bofm/2-ne/25.1-8" TargetMode="External"/><Relationship Id="rId2" Type="http://schemas.openxmlformats.org/officeDocument/2006/relationships/styles" Target="styles.xml"/><Relationship Id="rId16" Type="http://schemas.openxmlformats.org/officeDocument/2006/relationships/hyperlink" Target="https://abn.churchofjesuschrist.org/study/manual/book-of-mormon-student-manual/chapter-11-2-nephi-17-24?lang=e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bn.churchofjesuschrist.org/study/manual/book-of-mormon-student-manual/chapter-6-1-nephi-19-22?lang=eng" TargetMode="External"/><Relationship Id="rId11" Type="http://schemas.openxmlformats.org/officeDocument/2006/relationships/hyperlink" Target="https://www.churchofjesuschrist.org/study/scriptures/bofm/2-ne/16.?lang=eng" TargetMode="External"/><Relationship Id="rId5" Type="http://schemas.openxmlformats.org/officeDocument/2006/relationships/hyperlink" Target="https://www.churchofjesuschrist.org/study/scriptures/bofm/1-ne/20.?lang=eng" TargetMode="External"/><Relationship Id="rId15" Type="http://schemas.openxmlformats.org/officeDocument/2006/relationships/hyperlink" Target="https://www.churchofjesuschrist.org/study/scriptures/bofm/2-ne/20.?lang=eng" TargetMode="External"/><Relationship Id="rId10" Type="http://schemas.openxmlformats.org/officeDocument/2006/relationships/hyperlink" Target="https://abn.churchofjesuschrist.org/study/manual/book-of-mormon-student-manual/chapter-10-2-nephi-11-16?lang=e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hurchofjesuschrist.org/study/scriptures/bofm/2-ne/15.?lang=eng" TargetMode="External"/><Relationship Id="rId14" Type="http://schemas.openxmlformats.org/officeDocument/2006/relationships/hyperlink" Target="https://abn.churchofjesuschrist.org/study/manual/book-of-mormon-student-manual/chapter-11-2-nephi-17-24?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Berta, Kelsey</dc:creator>
  <cp:keywords/>
  <dc:description/>
  <cp:lastModifiedBy>Berta, Kelsey</cp:lastModifiedBy>
  <cp:revision>2</cp:revision>
  <dcterms:created xsi:type="dcterms:W3CDTF">2022-02-20T14:32:00Z</dcterms:created>
  <dcterms:modified xsi:type="dcterms:W3CDTF">2022-02-20T14:32:00Z</dcterms:modified>
</cp:coreProperties>
</file>