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0E258" w14:textId="2EDD80DE" w:rsidR="00A7196E" w:rsidRPr="00A7196E" w:rsidRDefault="008A3045" w:rsidP="00893923">
      <w:pPr>
        <w:pStyle w:val="Heading2"/>
        <w:numPr>
          <w:ilvl w:val="0"/>
          <w:numId w:val="0"/>
        </w:numPr>
      </w:pPr>
      <w:r>
        <w:t>Part 2 Outline</w:t>
      </w:r>
    </w:p>
    <w:p w14:paraId="59AC45A1" w14:textId="5ED75B56" w:rsidR="00777F31" w:rsidRDefault="00777F31" w:rsidP="00777F31">
      <w:pPr>
        <w:pStyle w:val="Heading1"/>
      </w:pPr>
      <w:r>
        <w:t>Social Media</w:t>
      </w:r>
      <w:r w:rsidR="00BD5684">
        <w:t xml:space="preserve"> Side A</w:t>
      </w:r>
    </w:p>
    <w:p w14:paraId="35E05CF5" w14:textId="2F65B665" w:rsidR="00777F31" w:rsidRDefault="00777F31" w:rsidP="00777F31">
      <w:pPr>
        <w:pStyle w:val="Heading2"/>
      </w:pPr>
      <w:r>
        <w:t xml:space="preserve">Topic sentence: </w:t>
      </w:r>
      <w:r w:rsidR="00893923">
        <w:t xml:space="preserve">Beginning with the most popular, people think social media is the </w:t>
      </w:r>
      <w:r w:rsidR="00B86AC6">
        <w:t xml:space="preserve">worst problem for mental health. </w:t>
      </w:r>
      <w:r>
        <w:t>Social media has become an addiction.</w:t>
      </w:r>
    </w:p>
    <w:p w14:paraId="431BEC81" w14:textId="6C131A9A" w:rsidR="00777F31" w:rsidRDefault="00777F31" w:rsidP="00777F31">
      <w:pPr>
        <w:pStyle w:val="Heading3"/>
      </w:pPr>
      <w:r>
        <w:t>Children are tech savvy and love to look at screens. Screen time, a new way to keep track of children’s phone use. Being young children learn very quickly and can be exposed to inappropriate things easily.</w:t>
      </w:r>
    </w:p>
    <w:p w14:paraId="33F084F3" w14:textId="1872E67E" w:rsidR="00B86AC6" w:rsidRPr="00B86AC6" w:rsidRDefault="00740602" w:rsidP="00B86AC6">
      <w:pPr>
        <w:pStyle w:val="Heading3"/>
      </w:pPr>
      <w:r>
        <w:t>Some say s</w:t>
      </w:r>
      <w:r w:rsidR="00050507">
        <w:t>ocial media should monitor their content more closely</w:t>
      </w:r>
      <w:r w:rsidR="00601013">
        <w:t>. There are “report” options on posts, but no</w:t>
      </w:r>
      <w:r w:rsidR="00480FC1">
        <w:t>t</w:t>
      </w:r>
      <w:r w:rsidR="00601013">
        <w:t xml:space="preserve"> all are always taken down.</w:t>
      </w:r>
    </w:p>
    <w:p w14:paraId="1AC45195" w14:textId="7BED7C82" w:rsidR="00D05AE2" w:rsidRDefault="00D05AE2" w:rsidP="00D05AE2">
      <w:pPr>
        <w:pStyle w:val="Heading3"/>
      </w:pPr>
      <w:r>
        <w:t>What people post online can be toxic. People post their “best lives” on social media. A goal is to get the most likes and comments or become famous.</w:t>
      </w:r>
    </w:p>
    <w:p w14:paraId="13B86FF7" w14:textId="77777777" w:rsidR="004A0AA5" w:rsidRDefault="00D05AE2" w:rsidP="004A0AA5">
      <w:pPr>
        <w:pStyle w:val="Heading3"/>
      </w:pPr>
      <w:r>
        <w:t>“There’s no doubt that Instagram played a part in Molly’s death” (Freeman).</w:t>
      </w:r>
      <w:r w:rsidR="004A0AA5" w:rsidRPr="004A0AA5">
        <w:t xml:space="preserve"> </w:t>
      </w:r>
    </w:p>
    <w:p w14:paraId="5001CBA3" w14:textId="77777777" w:rsidR="00480FC1" w:rsidRDefault="004A0AA5" w:rsidP="00480FC1">
      <w:pPr>
        <w:pStyle w:val="Heading3"/>
      </w:pPr>
      <w:r>
        <w:t>Even millennials, who did not grow up with technology have become addicted. Online communication has become more popular than in person conversations.</w:t>
      </w:r>
    </w:p>
    <w:p w14:paraId="47CF8B70" w14:textId="4BD4D1D3" w:rsidR="00D05AE2" w:rsidRDefault="00D05AE2" w:rsidP="00480FC1">
      <w:pPr>
        <w:pStyle w:val="Heading3"/>
      </w:pPr>
      <w:r>
        <w:t>People seek out pictures that could be harmful to them. Even after social media platforms continue to send ads and pictures that you previously looked up.</w:t>
      </w:r>
    </w:p>
    <w:p w14:paraId="20A5E8D4" w14:textId="4F193FB2" w:rsidR="00BD5684" w:rsidRDefault="00D1707E" w:rsidP="00BD5684">
      <w:pPr>
        <w:pStyle w:val="Heading1"/>
      </w:pPr>
      <w:r>
        <w:t>Social Media Side B</w:t>
      </w:r>
    </w:p>
    <w:p w14:paraId="16AD81B5" w14:textId="26B465A0" w:rsidR="00D1707E" w:rsidRPr="00D1707E" w:rsidRDefault="00D1707E" w:rsidP="00D1707E">
      <w:pPr>
        <w:pStyle w:val="Heading2"/>
      </w:pPr>
      <w:r>
        <w:t xml:space="preserve">Topic Sentence: </w:t>
      </w:r>
      <w:r>
        <w:t>This brings up the side of people who say if social media effects a person, they should just completely get off the platform.</w:t>
      </w:r>
    </w:p>
    <w:p w14:paraId="65F2FE26" w14:textId="6F46E3CA" w:rsidR="0094014D" w:rsidRDefault="0094014D" w:rsidP="0094014D">
      <w:pPr>
        <w:pStyle w:val="Heading3"/>
      </w:pPr>
      <w:r>
        <w:t>In today’s world, social media has become the center. People from all ages are on social media platforms.</w:t>
      </w:r>
    </w:p>
    <w:p w14:paraId="0D9DA7E9" w14:textId="5C291AF2" w:rsidR="0094014D" w:rsidRDefault="00611B6D" w:rsidP="0094014D">
      <w:pPr>
        <w:pStyle w:val="Heading3"/>
      </w:pPr>
      <w:r>
        <w:t xml:space="preserve">Children are pressured from a young age to have the most likes or views on their </w:t>
      </w:r>
      <w:r w:rsidR="006557C5">
        <w:t>posts.</w:t>
      </w:r>
    </w:p>
    <w:p w14:paraId="2FFBA329" w14:textId="7E56A1B6" w:rsidR="00C13A43" w:rsidRDefault="00C13A43" w:rsidP="00C13A43">
      <w:pPr>
        <w:pStyle w:val="Heading3"/>
      </w:pPr>
      <w:r>
        <w:t xml:space="preserve">People who do not have social media are considered “weird” or “odd.” These words are </w:t>
      </w:r>
      <w:r w:rsidR="00F05B17">
        <w:t>demeaning to people no matter the age.</w:t>
      </w:r>
    </w:p>
    <w:p w14:paraId="5C86C1D2" w14:textId="24EB3F78" w:rsidR="00073C9C" w:rsidRPr="00073C9C" w:rsidRDefault="00073C9C" w:rsidP="00073C9C">
      <w:pPr>
        <w:pStyle w:val="Heading3"/>
      </w:pPr>
    </w:p>
    <w:p w14:paraId="758AED08" w14:textId="6C0F6010" w:rsidR="00247975" w:rsidRDefault="0094014D" w:rsidP="00247975">
      <w:pPr>
        <w:pStyle w:val="Heading1"/>
      </w:pPr>
      <w:r>
        <w:t>Trauma</w:t>
      </w:r>
    </w:p>
    <w:p w14:paraId="4C89A398" w14:textId="746D8C0B" w:rsidR="00D05AE2" w:rsidRDefault="007A4E44" w:rsidP="00247975">
      <w:pPr>
        <w:pStyle w:val="Heading2"/>
        <w:numPr>
          <w:ilvl w:val="0"/>
          <w:numId w:val="0"/>
        </w:numPr>
        <w:ind w:left="720"/>
      </w:pPr>
      <w:r>
        <w:t xml:space="preserve">Topic sentence; </w:t>
      </w:r>
      <w:r w:rsidR="00427F1F">
        <w:t>As time goes on, more people are traumatized.</w:t>
      </w:r>
    </w:p>
    <w:p w14:paraId="34A0042E" w14:textId="48CB178F" w:rsidR="00857C61" w:rsidRDefault="00857C61" w:rsidP="00427F1F">
      <w:pPr>
        <w:pStyle w:val="Heading3"/>
      </w:pPr>
      <w:r>
        <w:t xml:space="preserve">Another side to this story is that </w:t>
      </w:r>
      <w:r w:rsidR="00EC7EFA">
        <w:t>people are traumatized either from a young age or in their adulthood.</w:t>
      </w:r>
    </w:p>
    <w:p w14:paraId="5C12106F" w14:textId="1956496E" w:rsidR="00427F1F" w:rsidRDefault="001B197A" w:rsidP="00427F1F">
      <w:pPr>
        <w:pStyle w:val="Heading3"/>
      </w:pPr>
      <w:r>
        <w:t xml:space="preserve">Every year there is a new school </w:t>
      </w:r>
      <w:proofErr w:type="gramStart"/>
      <w:r>
        <w:t>shooting</w:t>
      </w:r>
      <w:proofErr w:type="gramEnd"/>
      <w:r>
        <w:t xml:space="preserve"> or another member of the military being taken out for </w:t>
      </w:r>
      <w:r w:rsidR="00857C61">
        <w:t xml:space="preserve">traumatic events. </w:t>
      </w:r>
      <w:r w:rsidR="00EC7EFA">
        <w:t>These events will last in your mind</w:t>
      </w:r>
      <w:r w:rsidR="0068400B">
        <w:t xml:space="preserve"> for as long as you live.</w:t>
      </w:r>
    </w:p>
    <w:p w14:paraId="45ADDFD1" w14:textId="795FE0F1" w:rsidR="00857C61" w:rsidRDefault="0068400B" w:rsidP="00857C61">
      <w:pPr>
        <w:pStyle w:val="Heading3"/>
      </w:pPr>
      <w:r>
        <w:lastRenderedPageBreak/>
        <w:t>The question is, what can be done about it? The answer is</w:t>
      </w:r>
      <w:r w:rsidR="0017387F">
        <w:t>, there is not one.</w:t>
      </w:r>
      <w:r w:rsidR="00AD7D45">
        <w:t xml:space="preserve"> Some people go to therapy, take medications</w:t>
      </w:r>
      <w:r w:rsidR="00770A62">
        <w:t xml:space="preserve">, </w:t>
      </w:r>
      <w:r w:rsidR="00AD7D45">
        <w:t xml:space="preserve">have </w:t>
      </w:r>
      <w:r w:rsidR="00770A62">
        <w:t xml:space="preserve">service animals, or </w:t>
      </w:r>
      <w:r w:rsidR="00936F3E">
        <w:t xml:space="preserve">do all of these. </w:t>
      </w:r>
    </w:p>
    <w:p w14:paraId="62AF6B6B" w14:textId="560FE1DE" w:rsidR="004925B1" w:rsidRDefault="004925B1" w:rsidP="004925B1">
      <w:pPr>
        <w:pStyle w:val="Heading3"/>
      </w:pPr>
      <w:r>
        <w:t xml:space="preserve">What counts as trauma is more than we think of originally. </w:t>
      </w:r>
      <w:r w:rsidR="002E419B">
        <w:t xml:space="preserve">Childhood trauma from parents or bullies in school, orphaned children, abusive relationships, </w:t>
      </w:r>
      <w:r w:rsidR="00DA4462">
        <w:t>sexual assault, divorce, even Covid-19. The list keep</w:t>
      </w:r>
      <w:r w:rsidR="00B86530">
        <w:t>s</w:t>
      </w:r>
      <w:r w:rsidR="00DA4462">
        <w:t xml:space="preserve"> going</w:t>
      </w:r>
      <w:r w:rsidR="00B86530">
        <w:t>.</w:t>
      </w:r>
    </w:p>
    <w:p w14:paraId="3A58F531" w14:textId="1468637B" w:rsidR="00D90109" w:rsidRPr="00D90109" w:rsidRDefault="00F076F9" w:rsidP="00D90109">
      <w:pPr>
        <w:pStyle w:val="Heading3"/>
      </w:pPr>
      <w:r>
        <w:t xml:space="preserve">“[Estimated] </w:t>
      </w:r>
      <w:r w:rsidR="00D26669">
        <w:t>that COVID-19 may [have] lead to anywhere from 27,644 to 154,037</w:t>
      </w:r>
      <w:r w:rsidR="00EC4008">
        <w:t xml:space="preserve"> additional U.S. deaths of despair, as mass employment, social isolation, depression</w:t>
      </w:r>
      <w:r w:rsidR="00FE719C">
        <w:t xml:space="preserve"> and anxiety drive increase in suicides and drug overdoses”</w:t>
      </w:r>
      <w:r w:rsidR="00DE2BE4">
        <w:t xml:space="preserve"> (Gruber).</w:t>
      </w:r>
    </w:p>
    <w:p w14:paraId="4D18E36B" w14:textId="780DE898" w:rsidR="00AB7BE4" w:rsidRDefault="00AB7BE4" w:rsidP="00AB7BE4">
      <w:pPr>
        <w:pStyle w:val="Heading3"/>
      </w:pPr>
      <w:r>
        <w:t xml:space="preserve">There are so many treatments available for the effects </w:t>
      </w:r>
      <w:r w:rsidR="00790F97">
        <w:t>the events have on your mental health, but not treatments that can take away the event entirely.</w:t>
      </w:r>
    </w:p>
    <w:p w14:paraId="48A0FD10" w14:textId="310D5D57" w:rsidR="00741BFA" w:rsidRDefault="00741BFA" w:rsidP="00741BFA">
      <w:pPr>
        <w:pStyle w:val="Heading3"/>
      </w:pPr>
      <w:r>
        <w:t xml:space="preserve">Childhood trauma has been found to increase the likelihood of poor adult outcomes, </w:t>
      </w:r>
      <w:r w:rsidR="000043A3">
        <w:t>“</w:t>
      </w:r>
      <w:r w:rsidR="000555A7">
        <w:t>it is well established that child maltreatment and other childhood adversities are associated with poor outcomes later on in life</w:t>
      </w:r>
      <w:r w:rsidR="00363583">
        <w:t>” (</w:t>
      </w:r>
      <w:proofErr w:type="spellStart"/>
      <w:r w:rsidR="00363583">
        <w:t>Finkelhor</w:t>
      </w:r>
      <w:proofErr w:type="spellEnd"/>
      <w:r w:rsidR="00363583">
        <w:t>).</w:t>
      </w:r>
    </w:p>
    <w:p w14:paraId="3C83CC7A" w14:textId="443E325A" w:rsidR="00363583" w:rsidRPr="00363583" w:rsidRDefault="00DD47E5" w:rsidP="00363583">
      <w:pPr>
        <w:pStyle w:val="Heading3"/>
      </w:pPr>
      <w:r>
        <w:t xml:space="preserve">As others have mentioned </w:t>
      </w:r>
      <w:r w:rsidR="00682A60">
        <w:t>trauma can not be fixed, it will live inside someone and is dealt with the rest of their lives.</w:t>
      </w:r>
    </w:p>
    <w:p w14:paraId="1B21BA14" w14:textId="00CB984A" w:rsidR="00DD3A26" w:rsidRDefault="009409F5" w:rsidP="00DD3A26">
      <w:pPr>
        <w:pStyle w:val="Heading1"/>
      </w:pPr>
      <w:r>
        <w:t xml:space="preserve">Budget and </w:t>
      </w:r>
      <w:r w:rsidR="00A76E19">
        <w:t xml:space="preserve">Access </w:t>
      </w:r>
    </w:p>
    <w:p w14:paraId="1D9E0E33" w14:textId="77D1E0D9" w:rsidR="00A76E19" w:rsidRDefault="00A76E19" w:rsidP="00A76E19">
      <w:pPr>
        <w:pStyle w:val="Heading2"/>
      </w:pPr>
      <w:r>
        <w:t xml:space="preserve">Topic Sentence: </w:t>
      </w:r>
      <w:r w:rsidR="000C7295">
        <w:t xml:space="preserve">Once again, another </w:t>
      </w:r>
      <w:r w:rsidR="0030429A">
        <w:t xml:space="preserve">side to the argument. </w:t>
      </w:r>
      <w:proofErr w:type="spellStart"/>
      <w:r w:rsidR="0030429A">
        <w:t>School’s</w:t>
      </w:r>
      <w:proofErr w:type="spellEnd"/>
      <w:r w:rsidR="0030429A">
        <w:t xml:space="preserve"> </w:t>
      </w:r>
      <w:r w:rsidR="001A2CBB">
        <w:t xml:space="preserve">and </w:t>
      </w:r>
      <w:proofErr w:type="gramStart"/>
      <w:r w:rsidR="001A2CBB">
        <w:t>hospital’s</w:t>
      </w:r>
      <w:proofErr w:type="gramEnd"/>
      <w:r w:rsidR="001A2CBB">
        <w:t xml:space="preserve"> </w:t>
      </w:r>
      <w:r w:rsidR="0030429A">
        <w:t xml:space="preserve">should be provided with more money to </w:t>
      </w:r>
      <w:r w:rsidR="001A2CBB">
        <w:t xml:space="preserve">staff their faculty with the appropriate amount of </w:t>
      </w:r>
      <w:r w:rsidR="00B44B82">
        <w:t xml:space="preserve">doctor to patient </w:t>
      </w:r>
      <w:r w:rsidR="00961D04">
        <w:t>or counselor to student ratios.</w:t>
      </w:r>
    </w:p>
    <w:p w14:paraId="02DFE75E" w14:textId="77777777" w:rsidR="00E023DE" w:rsidRDefault="00544675" w:rsidP="00961D04">
      <w:pPr>
        <w:pStyle w:val="Heading3"/>
      </w:pPr>
      <w:r>
        <w:t xml:space="preserve">School budgets have been </w:t>
      </w:r>
      <w:r w:rsidR="000A2DB8">
        <w:t>decreased</w:t>
      </w:r>
      <w:r>
        <w:t xml:space="preserve"> and this means less help. With schools not able to offer higher payments the desire to work is decreasing. </w:t>
      </w:r>
    </w:p>
    <w:p w14:paraId="49ABE3FC" w14:textId="40B738A0" w:rsidR="00961D04" w:rsidRDefault="00794719" w:rsidP="00961D04">
      <w:pPr>
        <w:pStyle w:val="Heading3"/>
      </w:pPr>
      <w:r>
        <w:t xml:space="preserve">“It’s estimated there is one school psychologist for every 1,381 </w:t>
      </w:r>
      <w:r w:rsidR="003F083A">
        <w:t>s</w:t>
      </w:r>
      <w:r>
        <w:t>tudents</w:t>
      </w:r>
      <w:r w:rsidR="003F083A">
        <w:t xml:space="preserve">” (Strauss). </w:t>
      </w:r>
      <w:r w:rsidR="00F41050">
        <w:t>The ratio between school counselors and students is drastic.</w:t>
      </w:r>
    </w:p>
    <w:p w14:paraId="23F02A1D" w14:textId="762B60F2" w:rsidR="00596EEC" w:rsidRPr="00596EEC" w:rsidRDefault="00596EEC" w:rsidP="00596EEC">
      <w:pPr>
        <w:pStyle w:val="Heading3"/>
      </w:pPr>
      <w:r>
        <w:t xml:space="preserve">“Mental health trust budgets </w:t>
      </w:r>
      <w:r w:rsidR="00C536B2">
        <w:t xml:space="preserve">and funding for early intervention services have bee slashed, and rate of depression and </w:t>
      </w:r>
      <w:r w:rsidR="00A410C6">
        <w:t>self-harm</w:t>
      </w:r>
      <w:r w:rsidR="00C536B2">
        <w:t xml:space="preserve"> in young people have skyrocket</w:t>
      </w:r>
      <w:r w:rsidR="0066545B">
        <w:t>ed. We are now in what is widely agreed to be an adolescent mental health crisis</w:t>
      </w:r>
      <w:r w:rsidR="00892A73">
        <w:t xml:space="preserve">, with waiting lists for </w:t>
      </w:r>
      <w:r w:rsidR="00A410C6">
        <w:t>psychiatric</w:t>
      </w:r>
      <w:r w:rsidR="00892A73">
        <w:t xml:space="preserve"> services as long as 18 </w:t>
      </w:r>
      <w:proofErr w:type="gramStart"/>
      <w:r w:rsidR="00892A73">
        <w:t>months”(</w:t>
      </w:r>
      <w:proofErr w:type="gramEnd"/>
      <w:r w:rsidR="00892A73">
        <w:t>Freem</w:t>
      </w:r>
      <w:r w:rsidR="00A410C6">
        <w:t>an).</w:t>
      </w:r>
    </w:p>
    <w:p w14:paraId="3BF57362" w14:textId="055BA6D2" w:rsidR="00E84231" w:rsidRDefault="00E84231" w:rsidP="00E84231">
      <w:pPr>
        <w:pStyle w:val="Heading3"/>
      </w:pPr>
      <w:r>
        <w:t xml:space="preserve">Places like prisons do not have enough help to account for the </w:t>
      </w:r>
      <w:r w:rsidR="00646B43">
        <w:t>prisoners who need mental help.</w:t>
      </w:r>
      <w:r w:rsidR="00A74565">
        <w:t xml:space="preserve"> There are </w:t>
      </w:r>
      <w:proofErr w:type="gramStart"/>
      <w:r w:rsidR="00A74565">
        <w:t>actually more</w:t>
      </w:r>
      <w:proofErr w:type="gramEnd"/>
      <w:r w:rsidR="00A74565">
        <w:t xml:space="preserve"> mentally ill patients in prisons than in hospitals.</w:t>
      </w:r>
      <w:r w:rsidR="005141E7">
        <w:t xml:space="preserve"> As said by </w:t>
      </w:r>
      <w:proofErr w:type="spellStart"/>
      <w:r w:rsidR="004C651A">
        <w:t>Bozelko</w:t>
      </w:r>
      <w:proofErr w:type="spellEnd"/>
      <w:r w:rsidR="004C651A">
        <w:t xml:space="preserve">, “prisons are called the new asylums and house more mentally </w:t>
      </w:r>
      <w:r w:rsidR="0008265A">
        <w:t>ill people than hospitals do.”</w:t>
      </w:r>
    </w:p>
    <w:p w14:paraId="6FC68D43" w14:textId="2B650E78" w:rsidR="007F2B07" w:rsidRPr="007F2B07" w:rsidRDefault="007F2B07" w:rsidP="007F2B07">
      <w:pPr>
        <w:pStyle w:val="Heading3"/>
      </w:pPr>
      <w:r>
        <w:lastRenderedPageBreak/>
        <w:t xml:space="preserve">Prices for treatments </w:t>
      </w:r>
      <w:proofErr w:type="gramStart"/>
      <w:r>
        <w:t>have to</w:t>
      </w:r>
      <w:proofErr w:type="gramEnd"/>
      <w:r>
        <w:t xml:space="preserve"> go up and the pe</w:t>
      </w:r>
      <w:r w:rsidR="009A46B0">
        <w:t xml:space="preserve">rcentage of people who can afford the treatment is small. </w:t>
      </w:r>
      <w:r w:rsidR="00791D6A">
        <w:t>As seen in the article by Jones,</w:t>
      </w:r>
      <w:r w:rsidR="002F784E">
        <w:t xml:space="preserve"> explaining </w:t>
      </w:r>
      <w:r w:rsidR="00EA0B4D">
        <w:t xml:space="preserve">that because mental illness </w:t>
      </w:r>
      <w:r w:rsidR="00D54EC2">
        <w:t>is often</w:t>
      </w:r>
      <w:r w:rsidR="00EA0B4D">
        <w:t xml:space="preserve"> blamed for wrong doings</w:t>
      </w:r>
      <w:r w:rsidR="00D54EC2">
        <w:t>,</w:t>
      </w:r>
      <w:r w:rsidR="00791D6A">
        <w:t xml:space="preserve"> </w:t>
      </w:r>
      <w:r w:rsidR="00E27E50">
        <w:t xml:space="preserve">“lawmakers’ uses of mentally ill people as scapegoats </w:t>
      </w:r>
      <w:r w:rsidR="00F92227">
        <w:t xml:space="preserve">are disingenuous because they blame mental illness for mass shootings </w:t>
      </w:r>
      <w:r w:rsidR="002F784E">
        <w:t>while also taking actions that make mental health care more difficult to access and afford.”</w:t>
      </w:r>
    </w:p>
    <w:p w14:paraId="09F3A499" w14:textId="281B698B" w:rsidR="00603885" w:rsidRDefault="00603885" w:rsidP="00603885">
      <w:pPr>
        <w:pStyle w:val="Heading3"/>
      </w:pPr>
      <w:r>
        <w:t>This brings the other argument into play</w:t>
      </w:r>
      <w:r w:rsidR="009E45B9">
        <w:t xml:space="preserve">, the faculty at schools and hospitals are at fault. </w:t>
      </w:r>
      <w:r w:rsidR="00DE19C8">
        <w:t xml:space="preserve">The doctors or medical </w:t>
      </w:r>
      <w:r w:rsidR="00A74565">
        <w:t>professionals</w:t>
      </w:r>
      <w:r w:rsidR="00DE19C8">
        <w:t xml:space="preserve"> do no care enough about their </w:t>
      </w:r>
      <w:r w:rsidR="00A74565">
        <w:t>mentally</w:t>
      </w:r>
      <w:r w:rsidR="00DE19C8">
        <w:t xml:space="preserve"> ill patients</w:t>
      </w:r>
      <w:r w:rsidR="00FD2138">
        <w:t>,</w:t>
      </w:r>
      <w:r w:rsidR="00DE19C8">
        <w:t xml:space="preserve"> or when someone comes for </w:t>
      </w:r>
      <w:proofErr w:type="gramStart"/>
      <w:r w:rsidR="00DE19C8">
        <w:t>help</w:t>
      </w:r>
      <w:proofErr w:type="gramEnd"/>
      <w:r w:rsidR="00DE19C8">
        <w:t xml:space="preserve"> they deny them treatment. </w:t>
      </w:r>
    </w:p>
    <w:p w14:paraId="3EACD1E0" w14:textId="06FC4E71" w:rsidR="0008265A" w:rsidRDefault="0008265A" w:rsidP="0008265A"/>
    <w:p w14:paraId="1859E892" w14:textId="4C3BE043" w:rsidR="0008265A" w:rsidRDefault="0008265A" w:rsidP="0008265A"/>
    <w:p w14:paraId="30173F29" w14:textId="06DED30D" w:rsidR="0008265A" w:rsidRDefault="0008265A" w:rsidP="0008265A"/>
    <w:p w14:paraId="5C5D23BE" w14:textId="77777777" w:rsidR="00B12F83" w:rsidRDefault="00B12F83" w:rsidP="00B12F83">
      <w:pPr>
        <w:pStyle w:val="NormalWeb"/>
        <w:ind w:left="567" w:hanging="567"/>
      </w:pPr>
      <w:proofErr w:type="spellStart"/>
      <w:r>
        <w:t>Bozelko</w:t>
      </w:r>
      <w:proofErr w:type="spellEnd"/>
      <w:r>
        <w:t xml:space="preserve">, Chandra. </w:t>
      </w:r>
      <w:r>
        <w:rPr>
          <w:i/>
          <w:iCs/>
        </w:rPr>
        <w:t>Mental Health Care Is Little Better than Prison</w:t>
      </w:r>
      <w:r>
        <w:t xml:space="preserve">. Gale, a Cengage Company, 2016. </w:t>
      </w:r>
    </w:p>
    <w:p w14:paraId="7C3128F4" w14:textId="77777777" w:rsidR="00B12F83" w:rsidRDefault="00B12F83" w:rsidP="00B12F83">
      <w:pPr>
        <w:pStyle w:val="NormalWeb"/>
        <w:ind w:left="567" w:hanging="567"/>
      </w:pPr>
      <w:proofErr w:type="spellStart"/>
      <w:r>
        <w:t>Finkelhor</w:t>
      </w:r>
      <w:proofErr w:type="spellEnd"/>
      <w:r>
        <w:t>, David. “</w:t>
      </w:r>
      <w:proofErr w:type="gramStart"/>
      <w:r>
        <w:t>How</w:t>
      </w:r>
      <w:proofErr w:type="gramEnd"/>
      <w:r>
        <w:t xml:space="preserve"> Universal Childhood Trauma Screenings Could Backfire.” </w:t>
      </w:r>
      <w:r>
        <w:rPr>
          <w:i/>
          <w:iCs/>
        </w:rPr>
        <w:t>The Conversation</w:t>
      </w:r>
      <w:r>
        <w:t xml:space="preserve">, 11 Feb. 2021, https://theconversation.com/how-universal-childhood-trauma-screenings-could-backfire-127420. </w:t>
      </w:r>
    </w:p>
    <w:p w14:paraId="04FD1F4A" w14:textId="77777777" w:rsidR="00B12F83" w:rsidRDefault="00B12F83" w:rsidP="00B12F83">
      <w:pPr>
        <w:pStyle w:val="NormalWeb"/>
        <w:ind w:left="567" w:hanging="567"/>
      </w:pPr>
      <w:r>
        <w:t xml:space="preserve">Freeman, Hadley. “Blaming Instagram Is Too Easy: Politicians Must Do More to Help Teens.” </w:t>
      </w:r>
      <w:r>
        <w:rPr>
          <w:i/>
          <w:iCs/>
        </w:rPr>
        <w:t>The Guardian</w:t>
      </w:r>
      <w:r>
        <w:t xml:space="preserve">, Guardian News and Media, 2 Feb. 2019, https://www.theguardian.com/commentisfree/2019/feb/02/blaming-instagram-is-too-easy-politicians-must-do-more-to-help-teens. </w:t>
      </w:r>
    </w:p>
    <w:p w14:paraId="7DA61D17" w14:textId="77777777" w:rsidR="00B12F83" w:rsidRDefault="00B12F83" w:rsidP="00B12F83">
      <w:pPr>
        <w:pStyle w:val="NormalWeb"/>
        <w:ind w:left="567" w:hanging="567"/>
      </w:pPr>
      <w:r>
        <w:t xml:space="preserve">Gruber, June, and Jonathan </w:t>
      </w:r>
      <w:proofErr w:type="spellStart"/>
      <w:r>
        <w:t>Rottenberg</w:t>
      </w:r>
      <w:proofErr w:type="spellEnd"/>
      <w:r>
        <w:t xml:space="preserve">. “Flattening the Mental Health Curve Is the next Big Coronavirus Challenge.” </w:t>
      </w:r>
      <w:r>
        <w:rPr>
          <w:i/>
          <w:iCs/>
        </w:rPr>
        <w:t>The Conversation</w:t>
      </w:r>
      <w:r>
        <w:t xml:space="preserve">, 14 Oct. 2021, https://theconversation.com/flattening-the-mental-health-curve-is-the-next-big-coronavirus-challenge-139066. </w:t>
      </w:r>
    </w:p>
    <w:p w14:paraId="2938E4D3" w14:textId="0C6CE8F0" w:rsidR="00682A60" w:rsidRPr="0008265A" w:rsidRDefault="00682A60" w:rsidP="0008265A"/>
    <w:sectPr w:rsidR="00682A60" w:rsidRPr="00082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465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8BD232B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F31"/>
    <w:rsid w:val="000043A3"/>
    <w:rsid w:val="00050507"/>
    <w:rsid w:val="000555A7"/>
    <w:rsid w:val="00073C9C"/>
    <w:rsid w:val="0008265A"/>
    <w:rsid w:val="000A2DB8"/>
    <w:rsid w:val="000C421D"/>
    <w:rsid w:val="000C7295"/>
    <w:rsid w:val="0017387F"/>
    <w:rsid w:val="001A2CBB"/>
    <w:rsid w:val="001B197A"/>
    <w:rsid w:val="00247975"/>
    <w:rsid w:val="002E419B"/>
    <w:rsid w:val="002F784E"/>
    <w:rsid w:val="0030429A"/>
    <w:rsid w:val="00363583"/>
    <w:rsid w:val="003F083A"/>
    <w:rsid w:val="00427F1F"/>
    <w:rsid w:val="004528BF"/>
    <w:rsid w:val="00480FC1"/>
    <w:rsid w:val="004925B1"/>
    <w:rsid w:val="00495811"/>
    <w:rsid w:val="004A0AA5"/>
    <w:rsid w:val="004C651A"/>
    <w:rsid w:val="005141E7"/>
    <w:rsid w:val="00544675"/>
    <w:rsid w:val="00596EEC"/>
    <w:rsid w:val="00601013"/>
    <w:rsid w:val="00603885"/>
    <w:rsid w:val="00611B6D"/>
    <w:rsid w:val="00646B43"/>
    <w:rsid w:val="006557C5"/>
    <w:rsid w:val="0066545B"/>
    <w:rsid w:val="00682A60"/>
    <w:rsid w:val="0068400B"/>
    <w:rsid w:val="00740602"/>
    <w:rsid w:val="00741BFA"/>
    <w:rsid w:val="00770A62"/>
    <w:rsid w:val="00777F31"/>
    <w:rsid w:val="00790F97"/>
    <w:rsid w:val="00791D6A"/>
    <w:rsid w:val="00794719"/>
    <w:rsid w:val="007A4E44"/>
    <w:rsid w:val="007F2B07"/>
    <w:rsid w:val="00857C61"/>
    <w:rsid w:val="00892A73"/>
    <w:rsid w:val="00893923"/>
    <w:rsid w:val="008A3045"/>
    <w:rsid w:val="00936F3E"/>
    <w:rsid w:val="0094014D"/>
    <w:rsid w:val="009409F5"/>
    <w:rsid w:val="00961D04"/>
    <w:rsid w:val="009A46B0"/>
    <w:rsid w:val="009E45B9"/>
    <w:rsid w:val="00A410C6"/>
    <w:rsid w:val="00A51B01"/>
    <w:rsid w:val="00A7196E"/>
    <w:rsid w:val="00A74565"/>
    <w:rsid w:val="00A76E19"/>
    <w:rsid w:val="00AB7BE4"/>
    <w:rsid w:val="00AD7D45"/>
    <w:rsid w:val="00B12F83"/>
    <w:rsid w:val="00B44B82"/>
    <w:rsid w:val="00B86530"/>
    <w:rsid w:val="00B86AC6"/>
    <w:rsid w:val="00BD5684"/>
    <w:rsid w:val="00C13A43"/>
    <w:rsid w:val="00C536B2"/>
    <w:rsid w:val="00C70558"/>
    <w:rsid w:val="00CB2C17"/>
    <w:rsid w:val="00D05AE2"/>
    <w:rsid w:val="00D1707E"/>
    <w:rsid w:val="00D26669"/>
    <w:rsid w:val="00D54EC2"/>
    <w:rsid w:val="00D90109"/>
    <w:rsid w:val="00D92D7C"/>
    <w:rsid w:val="00DA4462"/>
    <w:rsid w:val="00DC4D4E"/>
    <w:rsid w:val="00DD3A26"/>
    <w:rsid w:val="00DD47E5"/>
    <w:rsid w:val="00DE19C8"/>
    <w:rsid w:val="00DE2BE4"/>
    <w:rsid w:val="00E023DE"/>
    <w:rsid w:val="00E27E50"/>
    <w:rsid w:val="00E46053"/>
    <w:rsid w:val="00E84231"/>
    <w:rsid w:val="00EA0B4D"/>
    <w:rsid w:val="00EC4008"/>
    <w:rsid w:val="00EC7EFA"/>
    <w:rsid w:val="00F05B17"/>
    <w:rsid w:val="00F076F9"/>
    <w:rsid w:val="00F41050"/>
    <w:rsid w:val="00F92227"/>
    <w:rsid w:val="00FD2138"/>
    <w:rsid w:val="00FE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9B42F"/>
  <w15:chartTrackingRefBased/>
  <w15:docId w15:val="{18D92D49-47E8-4D90-96A2-67B7DE063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F3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F3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F3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F3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F3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F3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F3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F3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F3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7F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7F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7F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F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F3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F3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F3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F3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F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B12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3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berta</dc:creator>
  <cp:keywords/>
  <dc:description/>
  <cp:lastModifiedBy>kelsey berta</cp:lastModifiedBy>
  <cp:revision>97</cp:revision>
  <dcterms:created xsi:type="dcterms:W3CDTF">2021-10-18T15:01:00Z</dcterms:created>
  <dcterms:modified xsi:type="dcterms:W3CDTF">2021-10-21T03:45:00Z</dcterms:modified>
</cp:coreProperties>
</file>