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8CF" w14:textId="77777777" w:rsidR="00E257FE" w:rsidRPr="00CC336A" w:rsidRDefault="0075643F" w:rsidP="00CC336A">
      <w:pPr>
        <w:widowControl w:val="0"/>
        <w:jc w:val="center"/>
        <w:rPr>
          <w:rFonts w:eastAsia="Arial"/>
          <w:b/>
          <w:color w:val="000000"/>
          <w:sz w:val="22"/>
          <w:szCs w:val="22"/>
        </w:rPr>
      </w:pPr>
      <w:r w:rsidRPr="00CC336A">
        <w:rPr>
          <w:rFonts w:eastAsia="Arial"/>
          <w:b/>
          <w:color w:val="000000"/>
          <w:sz w:val="22"/>
          <w:szCs w:val="22"/>
        </w:rPr>
        <w:t>Association of Avian Veterinarians (AAV) Research</w:t>
      </w:r>
    </w:p>
    <w:p w14:paraId="5D2B59FB" w14:textId="298790CE" w:rsidR="00AD5FB3" w:rsidRPr="00CC336A" w:rsidRDefault="00E257FE" w:rsidP="00CC336A">
      <w:pPr>
        <w:widowControl w:val="0"/>
        <w:jc w:val="center"/>
        <w:rPr>
          <w:sz w:val="22"/>
          <w:szCs w:val="22"/>
        </w:rPr>
      </w:pPr>
      <w:proofErr w:type="gramStart"/>
      <w:r w:rsidRPr="00CC336A">
        <w:rPr>
          <w:rFonts w:eastAsia="Arial"/>
          <w:b/>
          <w:color w:val="000000"/>
          <w:sz w:val="22"/>
          <w:szCs w:val="22"/>
        </w:rPr>
        <w:t>Full  Grant</w:t>
      </w:r>
      <w:proofErr w:type="gramEnd"/>
      <w:r w:rsidRPr="00CC336A">
        <w:rPr>
          <w:rFonts w:eastAsia="Arial"/>
          <w:b/>
          <w:color w:val="000000"/>
          <w:sz w:val="22"/>
          <w:szCs w:val="22"/>
        </w:rPr>
        <w:t xml:space="preserve"> Proposal</w:t>
      </w:r>
      <w:r w:rsidR="0075643F" w:rsidRPr="00CC336A">
        <w:rPr>
          <w:rFonts w:eastAsia="Arial"/>
          <w:b/>
          <w:color w:val="000000"/>
          <w:sz w:val="22"/>
          <w:szCs w:val="22"/>
        </w:rPr>
        <w:br/>
      </w:r>
    </w:p>
    <w:p w14:paraId="6327E3D9" w14:textId="77777777" w:rsidR="00AD5FB3" w:rsidRPr="00CC336A" w:rsidRDefault="00AD5FB3" w:rsidP="00CC336A">
      <w:pPr>
        <w:widowControl w:val="0"/>
        <w:jc w:val="both"/>
        <w:rPr>
          <w:sz w:val="22"/>
          <w:szCs w:val="22"/>
        </w:rPr>
      </w:pPr>
    </w:p>
    <w:p w14:paraId="0C5CEABB" w14:textId="77777777" w:rsidR="00AD5FB3" w:rsidRPr="00CC336A" w:rsidRDefault="00AD5FB3" w:rsidP="00CC336A">
      <w:pPr>
        <w:widowControl w:val="0"/>
        <w:jc w:val="both"/>
        <w:rPr>
          <w:sz w:val="22"/>
          <w:szCs w:val="22"/>
        </w:rPr>
      </w:pPr>
    </w:p>
    <w:p w14:paraId="63A5B4D0" w14:textId="5AACC530" w:rsidR="00AD5FB3" w:rsidRPr="00CC336A" w:rsidRDefault="0075643F" w:rsidP="00CC336A">
      <w:pPr>
        <w:widowControl w:val="0"/>
        <w:jc w:val="both"/>
        <w:rPr>
          <w:sz w:val="22"/>
          <w:szCs w:val="22"/>
        </w:rPr>
      </w:pPr>
      <w:r w:rsidRPr="00CC336A">
        <w:rPr>
          <w:b/>
          <w:sz w:val="22"/>
          <w:szCs w:val="22"/>
        </w:rPr>
        <w:t>SECTION ONE:  SUMMARY INFORMATION</w:t>
      </w:r>
    </w:p>
    <w:p w14:paraId="67168832" w14:textId="77777777" w:rsidR="00AD5FB3" w:rsidRPr="00CC336A" w:rsidRDefault="00AD5FB3" w:rsidP="00CC336A">
      <w:pPr>
        <w:widowControl w:val="0"/>
        <w:jc w:val="both"/>
        <w:rPr>
          <w:sz w:val="22"/>
          <w:szCs w:val="22"/>
        </w:rPr>
      </w:pPr>
    </w:p>
    <w:p w14:paraId="791BD596" w14:textId="21144993" w:rsidR="00CD116E" w:rsidRPr="00CD116E" w:rsidRDefault="0075643F" w:rsidP="00CD116E">
      <w:pPr>
        <w:widowControl w:val="0"/>
        <w:jc w:val="both"/>
        <w:rPr>
          <w:bCs/>
          <w:sz w:val="22"/>
          <w:szCs w:val="22"/>
        </w:rPr>
      </w:pPr>
      <w:r w:rsidRPr="00CD116E">
        <w:rPr>
          <w:bCs/>
          <w:sz w:val="22"/>
          <w:szCs w:val="22"/>
        </w:rPr>
        <w:t xml:space="preserve">Title of </w:t>
      </w:r>
      <w:r w:rsidR="00CD116E" w:rsidRPr="00CD116E">
        <w:rPr>
          <w:bCs/>
          <w:sz w:val="22"/>
          <w:szCs w:val="22"/>
        </w:rPr>
        <w:t>p</w:t>
      </w:r>
      <w:r w:rsidRPr="00CD116E">
        <w:rPr>
          <w:bCs/>
          <w:sz w:val="22"/>
          <w:szCs w:val="22"/>
        </w:rPr>
        <w:t xml:space="preserve">roject:  </w:t>
      </w:r>
      <w:r w:rsidR="007104F5">
        <w:rPr>
          <w:bCs/>
          <w:sz w:val="22"/>
          <w:szCs w:val="22"/>
        </w:rPr>
        <w:t>Testing the role of backyard activities on zoonotic disease in birds</w:t>
      </w:r>
    </w:p>
    <w:p w14:paraId="490CFD35" w14:textId="4526A3B0" w:rsidR="00CD116E" w:rsidRPr="00CD116E" w:rsidRDefault="0075643F" w:rsidP="00CD116E">
      <w:pPr>
        <w:widowControl w:val="0"/>
        <w:jc w:val="both"/>
        <w:rPr>
          <w:bCs/>
          <w:sz w:val="22"/>
          <w:szCs w:val="22"/>
        </w:rPr>
      </w:pPr>
      <w:r w:rsidRPr="00CD116E">
        <w:rPr>
          <w:bCs/>
          <w:sz w:val="22"/>
          <w:szCs w:val="22"/>
        </w:rPr>
        <w:t>Principal investigator</w:t>
      </w:r>
      <w:r w:rsidR="00CD116E" w:rsidRPr="00CD116E">
        <w:rPr>
          <w:bCs/>
          <w:sz w:val="22"/>
          <w:szCs w:val="22"/>
        </w:rPr>
        <w:t xml:space="preserve">: </w:t>
      </w:r>
      <w:r w:rsidR="00BE20E1">
        <w:rPr>
          <w:bCs/>
          <w:sz w:val="22"/>
          <w:szCs w:val="22"/>
        </w:rPr>
        <w:t>Alex Fisher (MS</w:t>
      </w:r>
      <w:r w:rsidR="00A2191D">
        <w:rPr>
          <w:bCs/>
          <w:sz w:val="22"/>
          <w:szCs w:val="22"/>
        </w:rPr>
        <w:t>c</w:t>
      </w:r>
      <w:r w:rsidR="00BE20E1">
        <w:rPr>
          <w:bCs/>
          <w:sz w:val="22"/>
          <w:szCs w:val="22"/>
        </w:rPr>
        <w:t xml:space="preserve"> Student), Kelsey McCune (Major Advisor)</w:t>
      </w:r>
    </w:p>
    <w:p w14:paraId="3D1AC62D" w14:textId="55190C75" w:rsidR="00C6154C" w:rsidRPr="00BE20E1" w:rsidRDefault="0075643F" w:rsidP="00CD116E">
      <w:pPr>
        <w:widowControl w:val="0"/>
        <w:jc w:val="both"/>
        <w:rPr>
          <w:bCs/>
          <w:color w:val="000000" w:themeColor="text1"/>
          <w:sz w:val="22"/>
          <w:szCs w:val="22"/>
        </w:rPr>
      </w:pPr>
      <w:r w:rsidRPr="00CD116E">
        <w:rPr>
          <w:bCs/>
          <w:sz w:val="22"/>
          <w:szCs w:val="22"/>
        </w:rPr>
        <w:t xml:space="preserve">Proposed project dates: </w:t>
      </w:r>
      <w:r w:rsidR="00CC336A" w:rsidRPr="00CD116E">
        <w:rPr>
          <w:bCs/>
          <w:color w:val="FF0000"/>
          <w:sz w:val="22"/>
          <w:szCs w:val="22"/>
        </w:rPr>
        <w:t xml:space="preserve"> </w:t>
      </w:r>
      <w:r w:rsidR="00BE20E1" w:rsidRPr="00BE20E1">
        <w:rPr>
          <w:bCs/>
          <w:color w:val="000000" w:themeColor="text1"/>
          <w:sz w:val="22"/>
          <w:szCs w:val="22"/>
        </w:rPr>
        <w:t>August 1</w:t>
      </w:r>
      <w:r w:rsidR="00BE20E1" w:rsidRPr="00BE20E1">
        <w:rPr>
          <w:bCs/>
          <w:color w:val="000000" w:themeColor="text1"/>
          <w:sz w:val="22"/>
          <w:szCs w:val="22"/>
          <w:vertAlign w:val="superscript"/>
        </w:rPr>
        <w:t>st</w:t>
      </w:r>
      <w:r w:rsidR="00BE20E1" w:rsidRPr="00BE20E1">
        <w:rPr>
          <w:bCs/>
          <w:color w:val="000000" w:themeColor="text1"/>
          <w:sz w:val="22"/>
          <w:szCs w:val="22"/>
        </w:rPr>
        <w:t>, 2026- July 31</w:t>
      </w:r>
      <w:r w:rsidR="00BE20E1" w:rsidRPr="00BE20E1">
        <w:rPr>
          <w:bCs/>
          <w:color w:val="000000" w:themeColor="text1"/>
          <w:sz w:val="22"/>
          <w:szCs w:val="22"/>
          <w:vertAlign w:val="superscript"/>
        </w:rPr>
        <w:t>st</w:t>
      </w:r>
      <w:r w:rsidR="00BE20E1" w:rsidRPr="00BE20E1">
        <w:rPr>
          <w:bCs/>
          <w:color w:val="000000" w:themeColor="text1"/>
          <w:sz w:val="22"/>
          <w:szCs w:val="22"/>
        </w:rPr>
        <w:t>, 2027</w:t>
      </w:r>
    </w:p>
    <w:p w14:paraId="56DBD034" w14:textId="77777777" w:rsidR="00525D87" w:rsidRDefault="00525D87" w:rsidP="00CC336A">
      <w:pPr>
        <w:widowControl w:val="0"/>
        <w:jc w:val="center"/>
        <w:rPr>
          <w:bCs/>
          <w:i/>
          <w:iCs/>
          <w:color w:val="FF0000"/>
          <w:sz w:val="22"/>
          <w:szCs w:val="22"/>
        </w:rPr>
      </w:pPr>
    </w:p>
    <w:p w14:paraId="1D7FEDA7" w14:textId="71835835" w:rsidR="00AD5FB3" w:rsidRPr="00CC336A" w:rsidRDefault="00CD116E" w:rsidP="00CC336A">
      <w:pPr>
        <w:widowControl w:val="0"/>
        <w:jc w:val="center"/>
        <w:rPr>
          <w:sz w:val="22"/>
          <w:szCs w:val="22"/>
        </w:rPr>
      </w:pPr>
      <w:r w:rsidRPr="00BB561C">
        <w:rPr>
          <w:bCs/>
          <w:sz w:val="22"/>
          <w:szCs w:val="22"/>
        </w:rPr>
        <w:t xml:space="preserve"> </w:t>
      </w:r>
      <w:r w:rsidR="0075643F" w:rsidRPr="00BB561C">
        <w:rPr>
          <w:bCs/>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p>
    <w:p w14:paraId="4FCCD192" w14:textId="77777777" w:rsidR="00AD5FB3" w:rsidRPr="00CC336A" w:rsidRDefault="0075643F" w:rsidP="00CC336A">
      <w:pPr>
        <w:widowControl w:val="0"/>
        <w:jc w:val="both"/>
        <w:rPr>
          <w:sz w:val="22"/>
          <w:szCs w:val="22"/>
        </w:rPr>
      </w:pPr>
      <w:r w:rsidRPr="00CC336A">
        <w:rPr>
          <w:b/>
          <w:sz w:val="22"/>
          <w:szCs w:val="22"/>
        </w:rPr>
        <w:t>SECTION TWO: DESCRIPTION OF PROPOSED RESEARCH</w:t>
      </w:r>
    </w:p>
    <w:p w14:paraId="3FDCB94B" w14:textId="77777777" w:rsidR="006837EA" w:rsidRPr="00CD116E" w:rsidRDefault="006837EA" w:rsidP="00CC336A">
      <w:pPr>
        <w:widowControl w:val="0"/>
        <w:autoSpaceDE w:val="0"/>
        <w:autoSpaceDN w:val="0"/>
        <w:adjustRightInd w:val="0"/>
        <w:spacing w:line="412" w:lineRule="atLeast"/>
        <w:jc w:val="both"/>
        <w:rPr>
          <w:sz w:val="22"/>
          <w:szCs w:val="22"/>
        </w:rPr>
      </w:pPr>
      <w:r w:rsidRPr="00AF35A8">
        <w:rPr>
          <w:sz w:val="22"/>
          <w:szCs w:val="22"/>
        </w:rPr>
        <w:t>Abstract of the research plan:</w:t>
      </w:r>
    </w:p>
    <w:p w14:paraId="202CC2BE" w14:textId="76B62925" w:rsidR="00414D9E" w:rsidRPr="00414D9E" w:rsidRDefault="00414D9E" w:rsidP="002F0E35">
      <w:pPr>
        <w:ind w:firstLine="720"/>
        <w:rPr>
          <w:color w:val="000000" w:themeColor="text1"/>
          <w:sz w:val="22"/>
          <w:szCs w:val="22"/>
        </w:rPr>
      </w:pPr>
      <w:r w:rsidRPr="00414D9E">
        <w:rPr>
          <w:color w:val="000000" w:themeColor="text1"/>
          <w:sz w:val="22"/>
          <w:szCs w:val="22"/>
        </w:rPr>
        <w:t>Zoonotic diseases</w:t>
      </w:r>
      <w:r w:rsidR="008E5E76">
        <w:rPr>
          <w:color w:val="000000" w:themeColor="text1"/>
          <w:sz w:val="22"/>
          <w:szCs w:val="22"/>
        </w:rPr>
        <w:t xml:space="preserve"> that</w:t>
      </w:r>
      <w:r w:rsidRPr="00414D9E">
        <w:rPr>
          <w:color w:val="000000" w:themeColor="text1"/>
          <w:sz w:val="22"/>
          <w:szCs w:val="22"/>
        </w:rPr>
        <w:t xml:space="preserve"> </w:t>
      </w:r>
      <w:r>
        <w:rPr>
          <w:color w:val="000000" w:themeColor="text1"/>
          <w:sz w:val="22"/>
          <w:szCs w:val="22"/>
        </w:rPr>
        <w:t>spillover</w:t>
      </w:r>
      <w:r w:rsidRPr="00414D9E">
        <w:rPr>
          <w:color w:val="000000" w:themeColor="text1"/>
          <w:sz w:val="22"/>
          <w:szCs w:val="22"/>
        </w:rPr>
        <w:t xml:space="preserve"> </w:t>
      </w:r>
      <w:r>
        <w:rPr>
          <w:color w:val="000000" w:themeColor="text1"/>
          <w:sz w:val="22"/>
          <w:szCs w:val="22"/>
        </w:rPr>
        <w:t xml:space="preserve">to and </w:t>
      </w:r>
      <w:r w:rsidRPr="00414D9E">
        <w:rPr>
          <w:color w:val="000000" w:themeColor="text1"/>
          <w:sz w:val="22"/>
          <w:szCs w:val="22"/>
        </w:rPr>
        <w:t xml:space="preserve">from wildlife </w:t>
      </w:r>
      <w:r w:rsidR="008E5E76">
        <w:rPr>
          <w:color w:val="000000" w:themeColor="text1"/>
          <w:sz w:val="22"/>
          <w:szCs w:val="22"/>
        </w:rPr>
        <w:t>re</w:t>
      </w:r>
      <w:r>
        <w:rPr>
          <w:color w:val="000000" w:themeColor="text1"/>
          <w:sz w:val="22"/>
          <w:szCs w:val="22"/>
        </w:rPr>
        <w:t>present</w:t>
      </w:r>
      <w:r w:rsidRPr="00414D9E">
        <w:rPr>
          <w:color w:val="000000" w:themeColor="text1"/>
          <w:sz w:val="22"/>
          <w:szCs w:val="22"/>
        </w:rPr>
        <w:t xml:space="preserve"> a growing </w:t>
      </w:r>
      <w:r>
        <w:rPr>
          <w:color w:val="000000" w:themeColor="text1"/>
          <w:sz w:val="22"/>
          <w:szCs w:val="22"/>
        </w:rPr>
        <w:t>risk</w:t>
      </w:r>
      <w:r w:rsidRPr="00414D9E">
        <w:rPr>
          <w:color w:val="000000" w:themeColor="text1"/>
          <w:sz w:val="22"/>
          <w:szCs w:val="22"/>
        </w:rPr>
        <w:t xml:space="preserve"> to human and animal health, with </w:t>
      </w:r>
      <w:r>
        <w:rPr>
          <w:color w:val="000000" w:themeColor="text1"/>
          <w:sz w:val="22"/>
          <w:szCs w:val="22"/>
        </w:rPr>
        <w:t>known</w:t>
      </w:r>
      <w:r w:rsidRPr="00414D9E">
        <w:rPr>
          <w:color w:val="000000" w:themeColor="text1"/>
          <w:sz w:val="22"/>
          <w:szCs w:val="22"/>
        </w:rPr>
        <w:t xml:space="preserve"> outbreaks </w:t>
      </w:r>
      <w:r>
        <w:rPr>
          <w:color w:val="000000" w:themeColor="text1"/>
          <w:sz w:val="22"/>
          <w:szCs w:val="22"/>
        </w:rPr>
        <w:t>originating</w:t>
      </w:r>
      <w:r w:rsidRPr="00414D9E">
        <w:rPr>
          <w:color w:val="000000" w:themeColor="text1"/>
          <w:sz w:val="22"/>
          <w:szCs w:val="22"/>
        </w:rPr>
        <w:t xml:space="preserve"> at small-scale interfaces where humans, wildlife, and domestic animals </w:t>
      </w:r>
      <w:r w:rsidR="002E6EE8">
        <w:rPr>
          <w:color w:val="000000" w:themeColor="text1"/>
          <w:sz w:val="22"/>
          <w:szCs w:val="22"/>
        </w:rPr>
        <w:t>interact</w:t>
      </w:r>
      <w:r w:rsidRPr="00414D9E">
        <w:rPr>
          <w:color w:val="000000" w:themeColor="text1"/>
          <w:sz w:val="22"/>
          <w:szCs w:val="22"/>
        </w:rPr>
        <w:t xml:space="preserve">. Backyard bird feeding and small-scale poultry keeping are two widespread practices that </w:t>
      </w:r>
      <w:r>
        <w:rPr>
          <w:color w:val="000000" w:themeColor="text1"/>
          <w:sz w:val="22"/>
          <w:szCs w:val="22"/>
        </w:rPr>
        <w:t>occur in</w:t>
      </w:r>
      <w:r w:rsidRPr="00414D9E">
        <w:rPr>
          <w:color w:val="000000" w:themeColor="text1"/>
          <w:sz w:val="22"/>
          <w:szCs w:val="22"/>
        </w:rPr>
        <w:t xml:space="preserve"> this human-wildlife interface, yet the combined influence of </w:t>
      </w:r>
      <w:r>
        <w:rPr>
          <w:color w:val="000000" w:themeColor="text1"/>
          <w:sz w:val="22"/>
          <w:szCs w:val="22"/>
        </w:rPr>
        <w:t>supplemental feeding</w:t>
      </w:r>
      <w:r w:rsidRPr="00414D9E">
        <w:rPr>
          <w:color w:val="000000" w:themeColor="text1"/>
          <w:sz w:val="22"/>
          <w:szCs w:val="22"/>
        </w:rPr>
        <w:t xml:space="preserve"> and backyard </w:t>
      </w:r>
      <w:r w:rsidR="002E6EE8">
        <w:rPr>
          <w:color w:val="000000" w:themeColor="text1"/>
          <w:sz w:val="22"/>
          <w:szCs w:val="22"/>
        </w:rPr>
        <w:t>poultry</w:t>
      </w:r>
      <w:r w:rsidRPr="00414D9E">
        <w:rPr>
          <w:color w:val="000000" w:themeColor="text1"/>
          <w:sz w:val="22"/>
          <w:szCs w:val="22"/>
        </w:rPr>
        <w:t xml:space="preserve"> on pathogen prevalence in wild bird communities </w:t>
      </w:r>
      <w:r>
        <w:rPr>
          <w:color w:val="000000" w:themeColor="text1"/>
          <w:sz w:val="22"/>
          <w:szCs w:val="22"/>
        </w:rPr>
        <w:t xml:space="preserve">has not been </w:t>
      </w:r>
      <w:r w:rsidR="008E5E76">
        <w:rPr>
          <w:color w:val="000000" w:themeColor="text1"/>
          <w:sz w:val="22"/>
          <w:szCs w:val="22"/>
        </w:rPr>
        <w:t>evaluated</w:t>
      </w:r>
      <w:r w:rsidRPr="00414D9E">
        <w:rPr>
          <w:color w:val="000000" w:themeColor="text1"/>
          <w:sz w:val="22"/>
          <w:szCs w:val="22"/>
        </w:rPr>
        <w:t xml:space="preserve">. The objective of this study is to quantify </w:t>
      </w:r>
      <w:r w:rsidRPr="00414D9E">
        <w:rPr>
          <w:i/>
          <w:iCs/>
          <w:color w:val="000000" w:themeColor="text1"/>
          <w:sz w:val="22"/>
          <w:szCs w:val="22"/>
        </w:rPr>
        <w:t>Salmonella enterica</w:t>
      </w:r>
      <w:r>
        <w:rPr>
          <w:i/>
          <w:iCs/>
          <w:color w:val="000000" w:themeColor="text1"/>
          <w:sz w:val="22"/>
          <w:szCs w:val="22"/>
        </w:rPr>
        <w:t xml:space="preserve"> (S. enterica)</w:t>
      </w:r>
      <w:r w:rsidRPr="00414D9E">
        <w:rPr>
          <w:color w:val="000000" w:themeColor="text1"/>
          <w:sz w:val="22"/>
          <w:szCs w:val="22"/>
        </w:rPr>
        <w:t xml:space="preserve"> prevalence in wild birds across sites with bird feeders, backyard poultry, both, or neither. </w:t>
      </w:r>
      <w:r w:rsidR="008E5E76">
        <w:rPr>
          <w:color w:val="000000" w:themeColor="text1"/>
          <w:sz w:val="22"/>
          <w:szCs w:val="22"/>
        </w:rPr>
        <w:t xml:space="preserve">To date, </w:t>
      </w:r>
      <w:r>
        <w:rPr>
          <w:color w:val="000000" w:themeColor="text1"/>
          <w:sz w:val="22"/>
          <w:szCs w:val="22"/>
        </w:rPr>
        <w:t>I</w:t>
      </w:r>
      <w:r w:rsidR="008E5E76">
        <w:rPr>
          <w:color w:val="000000" w:themeColor="text1"/>
          <w:sz w:val="22"/>
          <w:szCs w:val="22"/>
        </w:rPr>
        <w:t xml:space="preserve"> have</w:t>
      </w:r>
      <w:r w:rsidRPr="00414D9E">
        <w:rPr>
          <w:color w:val="000000" w:themeColor="text1"/>
          <w:sz w:val="22"/>
          <w:szCs w:val="22"/>
        </w:rPr>
        <w:t xml:space="preserve"> capture</w:t>
      </w:r>
      <w:r w:rsidR="008E5E76">
        <w:rPr>
          <w:color w:val="000000" w:themeColor="text1"/>
          <w:sz w:val="22"/>
          <w:szCs w:val="22"/>
        </w:rPr>
        <w:t>d over 250</w:t>
      </w:r>
      <w:r w:rsidRPr="00414D9E">
        <w:rPr>
          <w:color w:val="000000" w:themeColor="text1"/>
          <w:sz w:val="22"/>
          <w:szCs w:val="22"/>
        </w:rPr>
        <w:t xml:space="preserve"> </w:t>
      </w:r>
      <w:r>
        <w:rPr>
          <w:color w:val="000000" w:themeColor="text1"/>
          <w:sz w:val="22"/>
          <w:szCs w:val="22"/>
        </w:rPr>
        <w:t xml:space="preserve">backyard </w:t>
      </w:r>
      <w:r w:rsidR="00267836">
        <w:rPr>
          <w:color w:val="000000" w:themeColor="text1"/>
          <w:sz w:val="22"/>
          <w:szCs w:val="22"/>
        </w:rPr>
        <w:t>birds</w:t>
      </w:r>
      <w:r w:rsidRPr="00414D9E">
        <w:rPr>
          <w:color w:val="000000" w:themeColor="text1"/>
          <w:sz w:val="22"/>
          <w:szCs w:val="22"/>
        </w:rPr>
        <w:t>, collect</w:t>
      </w:r>
      <w:r w:rsidR="008E5E76">
        <w:rPr>
          <w:color w:val="000000" w:themeColor="text1"/>
          <w:sz w:val="22"/>
          <w:szCs w:val="22"/>
        </w:rPr>
        <w:t>ed</w:t>
      </w:r>
      <w:r w:rsidRPr="00414D9E">
        <w:rPr>
          <w:color w:val="000000" w:themeColor="text1"/>
          <w:sz w:val="22"/>
          <w:szCs w:val="22"/>
        </w:rPr>
        <w:t xml:space="preserve"> fecal and environmental samples </w:t>
      </w:r>
      <w:r w:rsidR="008E5E76">
        <w:rPr>
          <w:color w:val="000000" w:themeColor="text1"/>
          <w:sz w:val="22"/>
          <w:szCs w:val="22"/>
        </w:rPr>
        <w:t xml:space="preserve">to </w:t>
      </w:r>
      <w:r w:rsidRPr="00414D9E">
        <w:rPr>
          <w:color w:val="000000" w:themeColor="text1"/>
          <w:sz w:val="22"/>
          <w:szCs w:val="22"/>
        </w:rPr>
        <w:t>culture</w:t>
      </w:r>
      <w:r w:rsidR="008E5E76">
        <w:rPr>
          <w:color w:val="000000" w:themeColor="text1"/>
          <w:sz w:val="22"/>
          <w:szCs w:val="22"/>
        </w:rPr>
        <w:t xml:space="preserve"> for </w:t>
      </w:r>
      <w:r w:rsidR="008E5E76">
        <w:rPr>
          <w:i/>
          <w:iCs/>
          <w:color w:val="000000" w:themeColor="text1"/>
          <w:sz w:val="22"/>
          <w:szCs w:val="22"/>
        </w:rPr>
        <w:t>S. enterica</w:t>
      </w:r>
      <w:r w:rsidR="008E5E76">
        <w:rPr>
          <w:color w:val="000000" w:themeColor="text1"/>
          <w:sz w:val="22"/>
          <w:szCs w:val="22"/>
        </w:rPr>
        <w:t>.</w:t>
      </w:r>
      <w:r w:rsidRPr="00414D9E">
        <w:rPr>
          <w:color w:val="000000" w:themeColor="text1"/>
          <w:sz w:val="22"/>
          <w:szCs w:val="22"/>
        </w:rPr>
        <w:t xml:space="preserve"> </w:t>
      </w:r>
      <w:r w:rsidR="008E5E76">
        <w:rPr>
          <w:color w:val="000000" w:themeColor="text1"/>
          <w:sz w:val="22"/>
          <w:szCs w:val="22"/>
        </w:rPr>
        <w:t>This grant would support the next step in my research</w:t>
      </w:r>
      <w:r w:rsidR="008E5E76" w:rsidRPr="00414D9E">
        <w:rPr>
          <w:color w:val="000000" w:themeColor="text1"/>
          <w:sz w:val="22"/>
          <w:szCs w:val="22"/>
        </w:rPr>
        <w:t xml:space="preserve"> </w:t>
      </w:r>
      <w:r w:rsidR="008E5E76">
        <w:rPr>
          <w:color w:val="000000" w:themeColor="text1"/>
          <w:sz w:val="22"/>
          <w:szCs w:val="22"/>
        </w:rPr>
        <w:t>by funding</w:t>
      </w:r>
      <w:r w:rsidRPr="00414D9E">
        <w:rPr>
          <w:color w:val="000000" w:themeColor="text1"/>
          <w:sz w:val="22"/>
          <w:szCs w:val="22"/>
        </w:rPr>
        <w:t xml:space="preserve"> </w:t>
      </w:r>
      <w:r w:rsidR="008E5E76">
        <w:rPr>
          <w:color w:val="000000" w:themeColor="text1"/>
          <w:sz w:val="22"/>
          <w:szCs w:val="22"/>
        </w:rPr>
        <w:t>mass spectrometry to confirm positive samples</w:t>
      </w:r>
      <w:r w:rsidR="00FA2166">
        <w:rPr>
          <w:color w:val="000000" w:themeColor="text1"/>
          <w:sz w:val="22"/>
          <w:szCs w:val="22"/>
        </w:rPr>
        <w:t>, as well as</w:t>
      </w:r>
      <w:r w:rsidR="008E5E76">
        <w:rPr>
          <w:color w:val="000000" w:themeColor="text1"/>
          <w:sz w:val="22"/>
          <w:szCs w:val="22"/>
        </w:rPr>
        <w:t xml:space="preserve"> </w:t>
      </w:r>
      <w:r w:rsidRPr="00414D9E">
        <w:rPr>
          <w:color w:val="000000" w:themeColor="text1"/>
          <w:sz w:val="22"/>
          <w:szCs w:val="22"/>
        </w:rPr>
        <w:t>whole-genome sequencing to identify pathogenic serotypes and</w:t>
      </w:r>
      <w:r w:rsidR="008E5E76">
        <w:rPr>
          <w:color w:val="000000" w:themeColor="text1"/>
          <w:sz w:val="22"/>
          <w:szCs w:val="22"/>
        </w:rPr>
        <w:t xml:space="preserve"> </w:t>
      </w:r>
      <w:r w:rsidR="008E5E76">
        <w:rPr>
          <w:i/>
          <w:iCs/>
          <w:color w:val="000000" w:themeColor="text1"/>
          <w:sz w:val="22"/>
          <w:szCs w:val="22"/>
        </w:rPr>
        <w:t>S. enterica</w:t>
      </w:r>
      <w:r w:rsidRPr="00414D9E">
        <w:rPr>
          <w:color w:val="000000" w:themeColor="text1"/>
          <w:sz w:val="22"/>
          <w:szCs w:val="22"/>
        </w:rPr>
        <w:t xml:space="preserve"> </w:t>
      </w:r>
      <w:r w:rsidR="008E5E76">
        <w:rPr>
          <w:color w:val="000000" w:themeColor="text1"/>
          <w:sz w:val="22"/>
          <w:szCs w:val="22"/>
        </w:rPr>
        <w:t xml:space="preserve">genomic </w:t>
      </w:r>
      <w:r w:rsidR="00267836">
        <w:rPr>
          <w:color w:val="000000" w:themeColor="text1"/>
          <w:sz w:val="22"/>
          <w:szCs w:val="22"/>
        </w:rPr>
        <w:t>relationships</w:t>
      </w:r>
      <w:r w:rsidR="008E5E76">
        <w:rPr>
          <w:color w:val="000000" w:themeColor="text1"/>
          <w:sz w:val="22"/>
          <w:szCs w:val="22"/>
        </w:rPr>
        <w:t xml:space="preserve"> among chickens and wild bird species to detect evidence of spillover</w:t>
      </w:r>
      <w:r w:rsidRPr="00414D9E">
        <w:rPr>
          <w:color w:val="000000" w:themeColor="text1"/>
          <w:sz w:val="22"/>
          <w:szCs w:val="22"/>
        </w:rPr>
        <w:t xml:space="preserve">. </w:t>
      </w:r>
      <w:r w:rsidR="008E5E76">
        <w:rPr>
          <w:color w:val="000000" w:themeColor="text1"/>
          <w:sz w:val="22"/>
          <w:szCs w:val="22"/>
        </w:rPr>
        <w:t>These r</w:t>
      </w:r>
      <w:r w:rsidRPr="00414D9E">
        <w:rPr>
          <w:color w:val="000000" w:themeColor="text1"/>
          <w:sz w:val="22"/>
          <w:szCs w:val="22"/>
        </w:rPr>
        <w:t xml:space="preserve">esults will provide </w:t>
      </w:r>
      <w:r w:rsidR="00267836">
        <w:rPr>
          <w:color w:val="000000" w:themeColor="text1"/>
          <w:sz w:val="22"/>
          <w:szCs w:val="22"/>
        </w:rPr>
        <w:t xml:space="preserve">the data </w:t>
      </w:r>
      <w:r w:rsidRPr="00414D9E">
        <w:rPr>
          <w:color w:val="000000" w:themeColor="text1"/>
          <w:sz w:val="22"/>
          <w:szCs w:val="22"/>
        </w:rPr>
        <w:t xml:space="preserve">needed to </w:t>
      </w:r>
      <w:r w:rsidR="00267836">
        <w:rPr>
          <w:color w:val="000000" w:themeColor="text1"/>
          <w:sz w:val="22"/>
          <w:szCs w:val="22"/>
        </w:rPr>
        <w:t xml:space="preserve">quantify </w:t>
      </w:r>
      <w:r w:rsidR="002E6EE8">
        <w:rPr>
          <w:color w:val="000000" w:themeColor="text1"/>
          <w:sz w:val="22"/>
          <w:szCs w:val="22"/>
        </w:rPr>
        <w:t>disease</w:t>
      </w:r>
      <w:r w:rsidR="00267836">
        <w:rPr>
          <w:color w:val="000000" w:themeColor="text1"/>
          <w:sz w:val="22"/>
          <w:szCs w:val="22"/>
        </w:rPr>
        <w:t xml:space="preserve"> risks and </w:t>
      </w:r>
      <w:r w:rsidRPr="00414D9E">
        <w:rPr>
          <w:color w:val="000000" w:themeColor="text1"/>
          <w:sz w:val="22"/>
          <w:szCs w:val="22"/>
        </w:rPr>
        <w:t>develop practical biosecurity guidelines</w:t>
      </w:r>
      <w:r w:rsidR="00267836">
        <w:rPr>
          <w:color w:val="000000" w:themeColor="text1"/>
          <w:sz w:val="22"/>
          <w:szCs w:val="22"/>
        </w:rPr>
        <w:t xml:space="preserve"> </w:t>
      </w:r>
      <w:r w:rsidRPr="00414D9E">
        <w:rPr>
          <w:color w:val="000000" w:themeColor="text1"/>
          <w:sz w:val="22"/>
          <w:szCs w:val="22"/>
        </w:rPr>
        <w:t xml:space="preserve">that protect wild bird </w:t>
      </w:r>
      <w:r w:rsidR="00267836">
        <w:rPr>
          <w:color w:val="000000" w:themeColor="text1"/>
          <w:sz w:val="22"/>
          <w:szCs w:val="22"/>
        </w:rPr>
        <w:t xml:space="preserve">and human </w:t>
      </w:r>
      <w:r w:rsidRPr="00414D9E">
        <w:rPr>
          <w:color w:val="000000" w:themeColor="text1"/>
          <w:sz w:val="22"/>
          <w:szCs w:val="22"/>
        </w:rPr>
        <w:t xml:space="preserve">health </w:t>
      </w:r>
      <w:r w:rsidR="00267836">
        <w:rPr>
          <w:color w:val="000000" w:themeColor="text1"/>
          <w:sz w:val="22"/>
          <w:szCs w:val="22"/>
        </w:rPr>
        <w:t xml:space="preserve">alike, </w:t>
      </w:r>
      <w:r w:rsidRPr="00414D9E">
        <w:rPr>
          <w:color w:val="000000" w:themeColor="text1"/>
          <w:sz w:val="22"/>
          <w:szCs w:val="22"/>
        </w:rPr>
        <w:t>while preserving the benefits of backyard activities.</w:t>
      </w:r>
    </w:p>
    <w:p w14:paraId="014C26EF" w14:textId="77777777" w:rsidR="00CD116E" w:rsidRPr="00CD116E" w:rsidRDefault="00CD116E" w:rsidP="00CC336A">
      <w:pPr>
        <w:rPr>
          <w:sz w:val="22"/>
          <w:szCs w:val="22"/>
        </w:rPr>
      </w:pPr>
    </w:p>
    <w:p w14:paraId="6B5CF638" w14:textId="415CB866" w:rsidR="00AD5FB3" w:rsidRPr="00A97E3F" w:rsidRDefault="0075643F" w:rsidP="00CC336A">
      <w:pPr>
        <w:rPr>
          <w:color w:val="EE0000"/>
          <w:sz w:val="22"/>
          <w:szCs w:val="22"/>
        </w:rPr>
      </w:pPr>
      <w:r w:rsidRPr="00CD116E">
        <w:rPr>
          <w:sz w:val="22"/>
          <w:szCs w:val="22"/>
        </w:rPr>
        <w:t>Principal Investigators:</w:t>
      </w:r>
      <w:r w:rsidR="00A97E3F">
        <w:rPr>
          <w:color w:val="EE0000"/>
          <w:sz w:val="22"/>
          <w:szCs w:val="22"/>
        </w:rPr>
        <w:t xml:space="preserve"> </w:t>
      </w:r>
    </w:p>
    <w:p w14:paraId="6A8D8A45" w14:textId="77777777" w:rsidR="00267836" w:rsidRPr="00267836" w:rsidRDefault="00267836" w:rsidP="00267836">
      <w:pPr>
        <w:widowControl w:val="0"/>
        <w:jc w:val="both"/>
        <w:rPr>
          <w:bCs/>
          <w:sz w:val="22"/>
          <w:szCs w:val="22"/>
        </w:rPr>
      </w:pPr>
      <w:r w:rsidRPr="00267836">
        <w:rPr>
          <w:bCs/>
          <w:sz w:val="22"/>
          <w:szCs w:val="22"/>
        </w:rPr>
        <w:t>Alex Fisher (MSc Student), Kelsey McCune (Major Advisor)</w:t>
      </w:r>
    </w:p>
    <w:p w14:paraId="20CFFD19" w14:textId="77777777" w:rsidR="00AD5FB3" w:rsidRPr="00CD116E" w:rsidRDefault="00AD5FB3" w:rsidP="00CC336A">
      <w:pPr>
        <w:widowControl w:val="0"/>
        <w:jc w:val="both"/>
        <w:rPr>
          <w:sz w:val="22"/>
          <w:szCs w:val="22"/>
        </w:rPr>
      </w:pPr>
    </w:p>
    <w:p w14:paraId="662D5D81" w14:textId="7421241C" w:rsidR="00AD5FB3" w:rsidRDefault="0075643F" w:rsidP="00AF35A8">
      <w:pPr>
        <w:pBdr>
          <w:top w:val="nil"/>
          <w:left w:val="nil"/>
          <w:bottom w:val="nil"/>
          <w:right w:val="nil"/>
          <w:between w:val="nil"/>
        </w:pBdr>
        <w:rPr>
          <w:color w:val="EE0000"/>
          <w:sz w:val="22"/>
          <w:szCs w:val="22"/>
        </w:rPr>
      </w:pPr>
      <w:r w:rsidRPr="00CD116E">
        <w:rPr>
          <w:color w:val="000000"/>
          <w:sz w:val="22"/>
          <w:szCs w:val="22"/>
        </w:rPr>
        <w:t xml:space="preserve">Project Summary: </w:t>
      </w:r>
    </w:p>
    <w:p w14:paraId="6A5C4551" w14:textId="3E53BEC0" w:rsidR="00FE4654" w:rsidRPr="00FE4654" w:rsidRDefault="00FE4654" w:rsidP="00AF35A8">
      <w:pPr>
        <w:pBdr>
          <w:top w:val="nil"/>
          <w:left w:val="nil"/>
          <w:bottom w:val="nil"/>
          <w:right w:val="nil"/>
          <w:between w:val="nil"/>
        </w:pBdr>
        <w:ind w:firstLine="720"/>
        <w:rPr>
          <w:color w:val="000000" w:themeColor="text1"/>
          <w:sz w:val="22"/>
          <w:szCs w:val="22"/>
        </w:rPr>
      </w:pPr>
      <w:r w:rsidRPr="00FE4654">
        <w:rPr>
          <w:color w:val="000000" w:themeColor="text1"/>
          <w:sz w:val="22"/>
          <w:szCs w:val="22"/>
        </w:rPr>
        <w:t>Disease spillover</w:t>
      </w:r>
      <w:r>
        <w:rPr>
          <w:color w:val="000000" w:themeColor="text1"/>
          <w:sz w:val="22"/>
          <w:szCs w:val="22"/>
        </w:rPr>
        <w:t xml:space="preserve"> occurs when</w:t>
      </w:r>
      <w:r w:rsidRPr="00FE4654">
        <w:rPr>
          <w:color w:val="000000" w:themeColor="text1"/>
          <w:sz w:val="22"/>
          <w:szCs w:val="22"/>
        </w:rPr>
        <w:t xml:space="preserve"> a pathogen from a reservoir host </w:t>
      </w:r>
      <w:r>
        <w:rPr>
          <w:color w:val="000000" w:themeColor="text1"/>
          <w:sz w:val="22"/>
          <w:szCs w:val="22"/>
        </w:rPr>
        <w:t xml:space="preserve">infects </w:t>
      </w:r>
      <w:r w:rsidRPr="00FE4654">
        <w:rPr>
          <w:color w:val="000000" w:themeColor="text1"/>
          <w:sz w:val="22"/>
          <w:szCs w:val="22"/>
        </w:rPr>
        <w:t>a new host species</w:t>
      </w:r>
      <w:r>
        <w:rPr>
          <w:color w:val="000000" w:themeColor="text1"/>
          <w:sz w:val="22"/>
          <w:szCs w:val="22"/>
        </w:rPr>
        <w:t xml:space="preserve">, </w:t>
      </w:r>
      <w:r w:rsidR="00BB6F7C">
        <w:rPr>
          <w:color w:val="000000" w:themeColor="text1"/>
          <w:sz w:val="22"/>
          <w:szCs w:val="22"/>
        </w:rPr>
        <w:t>a</w:t>
      </w:r>
      <w:r w:rsidR="00BB6F7C" w:rsidRPr="00BB6F7C">
        <w:rPr>
          <w:color w:val="000000" w:themeColor="text1"/>
          <w:sz w:val="22"/>
          <w:szCs w:val="22"/>
        </w:rPr>
        <w:t xml:space="preserve">nd </w:t>
      </w:r>
      <w:r w:rsidR="008E5E76">
        <w:rPr>
          <w:color w:val="000000" w:themeColor="text1"/>
          <w:sz w:val="22"/>
          <w:szCs w:val="22"/>
        </w:rPr>
        <w:t xml:space="preserve">this process </w:t>
      </w:r>
      <w:r w:rsidR="00BB6F7C" w:rsidRPr="00BB6F7C">
        <w:rPr>
          <w:color w:val="000000" w:themeColor="text1"/>
          <w:sz w:val="22"/>
          <w:szCs w:val="22"/>
        </w:rPr>
        <w:t>accounts for the majority of emerging infectious diseases in humans</w:t>
      </w:r>
      <w:r w:rsidRPr="00FE4654">
        <w:rPr>
          <w:color w:val="000000" w:themeColor="text1"/>
          <w:sz w:val="22"/>
          <w:szCs w:val="22"/>
        </w:rPr>
        <w:t xml:space="preserve"> (Jones et al. 2008; Plowright et al. 2017). Wild birds occupy a</w:t>
      </w:r>
      <w:r>
        <w:rPr>
          <w:color w:val="000000" w:themeColor="text1"/>
          <w:sz w:val="22"/>
          <w:szCs w:val="22"/>
        </w:rPr>
        <w:t xml:space="preserve">n </w:t>
      </w:r>
      <w:r w:rsidRPr="00FE4654">
        <w:rPr>
          <w:color w:val="000000" w:themeColor="text1"/>
          <w:sz w:val="22"/>
          <w:szCs w:val="22"/>
        </w:rPr>
        <w:t>important role in spillover dynamics because they serve both as direct hosts and as vectors</w:t>
      </w:r>
      <w:r w:rsidR="008E5E76">
        <w:rPr>
          <w:color w:val="000000" w:themeColor="text1"/>
          <w:sz w:val="22"/>
          <w:szCs w:val="22"/>
        </w:rPr>
        <w:t xml:space="preserve">, </w:t>
      </w:r>
      <w:proofErr w:type="spellStart"/>
      <w:r w:rsidR="008E5E76">
        <w:rPr>
          <w:color w:val="000000" w:themeColor="text1"/>
          <w:sz w:val="22"/>
          <w:szCs w:val="22"/>
        </w:rPr>
        <w:t>potenitially</w:t>
      </w:r>
      <w:proofErr w:type="spellEnd"/>
      <w:r w:rsidR="008E5E76">
        <w:rPr>
          <w:color w:val="000000" w:themeColor="text1"/>
          <w:sz w:val="22"/>
          <w:szCs w:val="22"/>
        </w:rPr>
        <w:t xml:space="preserve"> spreading</w:t>
      </w:r>
      <w:r w:rsidRPr="00FE4654">
        <w:rPr>
          <w:color w:val="000000" w:themeColor="text1"/>
          <w:sz w:val="22"/>
          <w:szCs w:val="22"/>
        </w:rPr>
        <w:t xml:space="preserve"> a wide range of pathogens</w:t>
      </w:r>
      <w:r w:rsidR="008E5E76">
        <w:rPr>
          <w:color w:val="000000" w:themeColor="text1"/>
          <w:sz w:val="22"/>
          <w:szCs w:val="22"/>
        </w:rPr>
        <w:t>. Of particular concern are</w:t>
      </w:r>
      <w:r w:rsidRPr="00FE4654">
        <w:rPr>
          <w:color w:val="000000" w:themeColor="text1"/>
          <w:sz w:val="22"/>
          <w:szCs w:val="22"/>
        </w:rPr>
        <w:t xml:space="preserve"> bacterial pathogens like </w:t>
      </w:r>
      <w:r w:rsidRPr="00FE4654">
        <w:rPr>
          <w:i/>
          <w:iCs/>
          <w:color w:val="000000" w:themeColor="text1"/>
          <w:sz w:val="22"/>
          <w:szCs w:val="22"/>
        </w:rPr>
        <w:t>S</w:t>
      </w:r>
      <w:r>
        <w:rPr>
          <w:i/>
          <w:iCs/>
          <w:color w:val="000000" w:themeColor="text1"/>
          <w:sz w:val="22"/>
          <w:szCs w:val="22"/>
        </w:rPr>
        <w:t>.</w:t>
      </w:r>
      <w:r w:rsidRPr="00FE4654">
        <w:rPr>
          <w:i/>
          <w:iCs/>
          <w:color w:val="000000" w:themeColor="text1"/>
          <w:sz w:val="22"/>
          <w:szCs w:val="22"/>
        </w:rPr>
        <w:t xml:space="preserve"> enterica</w:t>
      </w:r>
      <w:r w:rsidRPr="00FE4654">
        <w:rPr>
          <w:color w:val="000000" w:themeColor="text1"/>
          <w:sz w:val="22"/>
          <w:szCs w:val="22"/>
        </w:rPr>
        <w:t xml:space="preserve">, </w:t>
      </w:r>
      <w:r w:rsidR="008E5E76">
        <w:rPr>
          <w:color w:val="000000" w:themeColor="text1"/>
          <w:sz w:val="22"/>
          <w:szCs w:val="22"/>
        </w:rPr>
        <w:t>mosquito</w:t>
      </w:r>
      <w:r w:rsidRPr="00FE4654">
        <w:rPr>
          <w:color w:val="000000" w:themeColor="text1"/>
          <w:sz w:val="22"/>
          <w:szCs w:val="22"/>
        </w:rPr>
        <w:t xml:space="preserve">-borne viruses like West Nile, and ectoparasites </w:t>
      </w:r>
      <w:r w:rsidR="002F0E35">
        <w:rPr>
          <w:color w:val="000000" w:themeColor="text1"/>
          <w:sz w:val="22"/>
          <w:szCs w:val="22"/>
        </w:rPr>
        <w:t>like</w:t>
      </w:r>
      <w:r w:rsidRPr="00FE4654">
        <w:rPr>
          <w:color w:val="000000" w:themeColor="text1"/>
          <w:sz w:val="22"/>
          <w:szCs w:val="22"/>
        </w:rPr>
        <w:t xml:space="preserve"> ticks that carry </w:t>
      </w:r>
      <w:r w:rsidR="00525D87">
        <w:rPr>
          <w:color w:val="000000" w:themeColor="text1"/>
          <w:sz w:val="22"/>
          <w:szCs w:val="22"/>
        </w:rPr>
        <w:t>Lyme</w:t>
      </w:r>
      <w:r w:rsidR="008E5E76">
        <w:rPr>
          <w:color w:val="000000" w:themeColor="text1"/>
          <w:sz w:val="22"/>
          <w:szCs w:val="22"/>
        </w:rPr>
        <w:t xml:space="preserve"> disease</w:t>
      </w:r>
      <w:r w:rsidRPr="00FE4654">
        <w:rPr>
          <w:color w:val="000000" w:themeColor="text1"/>
          <w:sz w:val="22"/>
          <w:szCs w:val="22"/>
        </w:rPr>
        <w:t xml:space="preserve"> (Bradley and Altizer 2007; Hassell et al. 2017). </w:t>
      </w:r>
      <w:r w:rsidR="008E5E76">
        <w:rPr>
          <w:color w:val="000000" w:themeColor="text1"/>
          <w:sz w:val="22"/>
          <w:szCs w:val="22"/>
        </w:rPr>
        <w:t>Wild birds are highly mobile and active in all seasons, which</w:t>
      </w:r>
      <w:r w:rsidR="008E5E76" w:rsidRPr="00FE4654">
        <w:rPr>
          <w:color w:val="000000" w:themeColor="text1"/>
          <w:sz w:val="22"/>
          <w:szCs w:val="22"/>
        </w:rPr>
        <w:t xml:space="preserve"> </w:t>
      </w:r>
      <w:r w:rsidRPr="00FE4654">
        <w:rPr>
          <w:color w:val="000000" w:themeColor="text1"/>
          <w:sz w:val="22"/>
          <w:szCs w:val="22"/>
        </w:rPr>
        <w:t xml:space="preserve">further </w:t>
      </w:r>
      <w:r>
        <w:rPr>
          <w:color w:val="000000" w:themeColor="text1"/>
          <w:sz w:val="22"/>
          <w:szCs w:val="22"/>
        </w:rPr>
        <w:t>increases</w:t>
      </w:r>
      <w:r w:rsidRPr="00FE4654">
        <w:rPr>
          <w:color w:val="000000" w:themeColor="text1"/>
          <w:sz w:val="22"/>
          <w:szCs w:val="22"/>
        </w:rPr>
        <w:t xml:space="preserve"> </w:t>
      </w:r>
      <w:r w:rsidR="002F0E35">
        <w:rPr>
          <w:color w:val="000000" w:themeColor="text1"/>
          <w:sz w:val="22"/>
          <w:szCs w:val="22"/>
        </w:rPr>
        <w:t>spillover</w:t>
      </w:r>
      <w:r w:rsidRPr="00FE4654">
        <w:rPr>
          <w:color w:val="000000" w:themeColor="text1"/>
          <w:sz w:val="22"/>
          <w:szCs w:val="22"/>
        </w:rPr>
        <w:t xml:space="preserve"> risk </w:t>
      </w:r>
      <w:r w:rsidR="008E5E76">
        <w:rPr>
          <w:color w:val="000000" w:themeColor="text1"/>
          <w:sz w:val="22"/>
          <w:szCs w:val="22"/>
        </w:rPr>
        <w:t>as birds</w:t>
      </w:r>
      <w:r w:rsidRPr="00FE4654">
        <w:rPr>
          <w:color w:val="000000" w:themeColor="text1"/>
          <w:sz w:val="22"/>
          <w:szCs w:val="22"/>
        </w:rPr>
        <w:t xml:space="preserve"> mov</w:t>
      </w:r>
      <w:r w:rsidR="008E5E76">
        <w:rPr>
          <w:color w:val="000000" w:themeColor="text1"/>
          <w:sz w:val="22"/>
          <w:szCs w:val="22"/>
        </w:rPr>
        <w:t>e</w:t>
      </w:r>
      <w:r w:rsidRPr="00FE4654">
        <w:rPr>
          <w:color w:val="000000" w:themeColor="text1"/>
          <w:sz w:val="22"/>
          <w:szCs w:val="22"/>
        </w:rPr>
        <w:t xml:space="preserve"> pathogens across </w:t>
      </w:r>
      <w:r>
        <w:rPr>
          <w:color w:val="000000" w:themeColor="text1"/>
          <w:sz w:val="22"/>
          <w:szCs w:val="22"/>
        </w:rPr>
        <w:t>regions</w:t>
      </w:r>
      <w:r w:rsidRPr="00FE4654">
        <w:rPr>
          <w:color w:val="000000" w:themeColor="text1"/>
          <w:sz w:val="22"/>
          <w:szCs w:val="22"/>
        </w:rPr>
        <w:t>,</w:t>
      </w:r>
      <w:r w:rsidR="008E5E76">
        <w:rPr>
          <w:color w:val="000000" w:themeColor="text1"/>
          <w:sz w:val="22"/>
          <w:szCs w:val="22"/>
        </w:rPr>
        <w:t xml:space="preserve"> potentially</w:t>
      </w:r>
      <w:r w:rsidRPr="00FE4654">
        <w:rPr>
          <w:color w:val="000000" w:themeColor="text1"/>
          <w:sz w:val="22"/>
          <w:szCs w:val="22"/>
        </w:rPr>
        <w:t xml:space="preserve"> introducing novel pathogens to </w:t>
      </w:r>
      <w:r w:rsidR="008E5E76">
        <w:rPr>
          <w:color w:val="000000" w:themeColor="text1"/>
          <w:sz w:val="22"/>
          <w:szCs w:val="22"/>
        </w:rPr>
        <w:t xml:space="preserve">naïve </w:t>
      </w:r>
      <w:r w:rsidRPr="00FE4654">
        <w:rPr>
          <w:color w:val="000000" w:themeColor="text1"/>
          <w:sz w:val="22"/>
          <w:szCs w:val="22"/>
        </w:rPr>
        <w:t>resident bird communities and creating opportunities for transmission at stopover sites and other locations where birds aggregate (Reed et al. 2003).</w:t>
      </w:r>
    </w:p>
    <w:p w14:paraId="70DC2830" w14:textId="06842A95" w:rsidR="00FE4654" w:rsidRPr="00FE4654" w:rsidRDefault="00FE4654" w:rsidP="00AF35A8">
      <w:pPr>
        <w:pBdr>
          <w:top w:val="nil"/>
          <w:left w:val="nil"/>
          <w:bottom w:val="nil"/>
          <w:right w:val="nil"/>
          <w:between w:val="nil"/>
        </w:pBdr>
        <w:ind w:firstLine="720"/>
        <w:rPr>
          <w:color w:val="000000" w:themeColor="text1"/>
          <w:sz w:val="22"/>
          <w:szCs w:val="22"/>
        </w:rPr>
      </w:pPr>
      <w:r w:rsidRPr="00FE4654">
        <w:rPr>
          <w:color w:val="000000" w:themeColor="text1"/>
          <w:sz w:val="22"/>
          <w:szCs w:val="22"/>
        </w:rPr>
        <w:t xml:space="preserve">Backyard feeders </w:t>
      </w:r>
      <w:r w:rsidR="00D24630">
        <w:rPr>
          <w:color w:val="000000" w:themeColor="text1"/>
          <w:sz w:val="22"/>
          <w:szCs w:val="22"/>
        </w:rPr>
        <w:t>artificially aggregate birds</w:t>
      </w:r>
      <w:r w:rsidRPr="00FE4654">
        <w:rPr>
          <w:color w:val="000000" w:themeColor="text1"/>
          <w:sz w:val="22"/>
          <w:szCs w:val="22"/>
        </w:rPr>
        <w:t xml:space="preserve">, </w:t>
      </w:r>
      <w:r w:rsidR="007E1CB8">
        <w:rPr>
          <w:color w:val="000000" w:themeColor="text1"/>
          <w:sz w:val="22"/>
          <w:szCs w:val="22"/>
        </w:rPr>
        <w:t>attracting</w:t>
      </w:r>
      <w:r w:rsidRPr="00FE4654">
        <w:rPr>
          <w:color w:val="000000" w:themeColor="text1"/>
          <w:sz w:val="22"/>
          <w:szCs w:val="22"/>
        </w:rPr>
        <w:t xml:space="preserve"> both resident and migratory species, </w:t>
      </w:r>
      <w:r w:rsidR="007E1CB8">
        <w:rPr>
          <w:color w:val="000000" w:themeColor="text1"/>
          <w:sz w:val="22"/>
          <w:szCs w:val="22"/>
        </w:rPr>
        <w:t>allowing for higher contact rates and densities of birds at these sites</w:t>
      </w:r>
      <w:r w:rsidR="00BB6F7C">
        <w:rPr>
          <w:color w:val="000000" w:themeColor="text1"/>
          <w:sz w:val="22"/>
          <w:szCs w:val="22"/>
        </w:rPr>
        <w:t xml:space="preserve"> </w:t>
      </w:r>
      <w:r w:rsidRPr="00FE4654">
        <w:rPr>
          <w:color w:val="000000" w:themeColor="text1"/>
          <w:sz w:val="22"/>
          <w:szCs w:val="22"/>
        </w:rPr>
        <w:t xml:space="preserve">(Becker and Hall 2014; Becker et al. 2015). </w:t>
      </w:r>
      <w:r w:rsidR="007E1CB8">
        <w:rPr>
          <w:color w:val="000000" w:themeColor="text1"/>
          <w:sz w:val="22"/>
          <w:szCs w:val="22"/>
        </w:rPr>
        <w:t>The risk of spillover could increase w</w:t>
      </w:r>
      <w:r w:rsidRPr="00FE4654">
        <w:rPr>
          <w:color w:val="000000" w:themeColor="text1"/>
          <w:sz w:val="22"/>
          <w:szCs w:val="22"/>
        </w:rPr>
        <w:t>hen backyard poultry are kept on the same property</w:t>
      </w:r>
      <w:r w:rsidR="007E1CB8">
        <w:rPr>
          <w:color w:val="000000" w:themeColor="text1"/>
          <w:sz w:val="22"/>
          <w:szCs w:val="22"/>
        </w:rPr>
        <w:t>, as c</w:t>
      </w:r>
      <w:r w:rsidRPr="00FE4654">
        <w:rPr>
          <w:color w:val="000000" w:themeColor="text1"/>
          <w:sz w:val="22"/>
          <w:szCs w:val="22"/>
        </w:rPr>
        <w:t xml:space="preserve">hickens are documented reservoirs and amplifiers of zoonotic bacteria like </w:t>
      </w:r>
      <w:r w:rsidRPr="00FE4654">
        <w:rPr>
          <w:i/>
          <w:iCs/>
          <w:color w:val="000000" w:themeColor="text1"/>
          <w:sz w:val="22"/>
          <w:szCs w:val="22"/>
        </w:rPr>
        <w:t>S. enterica</w:t>
      </w:r>
      <w:r w:rsidR="008E5E76">
        <w:rPr>
          <w:color w:val="000000" w:themeColor="text1"/>
          <w:sz w:val="22"/>
          <w:szCs w:val="22"/>
        </w:rPr>
        <w:t>.</w:t>
      </w:r>
      <w:r w:rsidRPr="00FE4654">
        <w:rPr>
          <w:color w:val="000000" w:themeColor="text1"/>
          <w:sz w:val="22"/>
          <w:szCs w:val="22"/>
        </w:rPr>
        <w:t xml:space="preserve"> </w:t>
      </w:r>
      <w:r w:rsidR="008E5E76">
        <w:rPr>
          <w:color w:val="000000" w:themeColor="text1"/>
          <w:sz w:val="22"/>
          <w:szCs w:val="22"/>
        </w:rPr>
        <w:t>Additionally,</w:t>
      </w:r>
      <w:r w:rsidR="008E5E76" w:rsidRPr="00FE4654">
        <w:rPr>
          <w:color w:val="000000" w:themeColor="text1"/>
          <w:sz w:val="22"/>
          <w:szCs w:val="22"/>
        </w:rPr>
        <w:t xml:space="preserve"> </w:t>
      </w:r>
      <w:r w:rsidRPr="00FE4654">
        <w:rPr>
          <w:color w:val="000000" w:themeColor="text1"/>
          <w:sz w:val="22"/>
          <w:szCs w:val="22"/>
        </w:rPr>
        <w:t>shared resources such as water</w:t>
      </w:r>
      <w:r w:rsidR="005D3A63">
        <w:rPr>
          <w:color w:val="000000" w:themeColor="text1"/>
          <w:sz w:val="22"/>
          <w:szCs w:val="22"/>
        </w:rPr>
        <w:t xml:space="preserve"> and food</w:t>
      </w:r>
      <w:r w:rsidR="008E5E76">
        <w:rPr>
          <w:color w:val="000000" w:themeColor="text1"/>
          <w:sz w:val="22"/>
          <w:szCs w:val="22"/>
        </w:rPr>
        <w:t xml:space="preserve"> for chickens</w:t>
      </w:r>
      <w:r w:rsidR="005D3A63">
        <w:rPr>
          <w:color w:val="000000" w:themeColor="text1"/>
          <w:sz w:val="22"/>
          <w:szCs w:val="22"/>
        </w:rPr>
        <w:t xml:space="preserve"> </w:t>
      </w:r>
      <w:r w:rsidR="007E1CB8">
        <w:rPr>
          <w:color w:val="000000" w:themeColor="text1"/>
          <w:sz w:val="22"/>
          <w:szCs w:val="22"/>
        </w:rPr>
        <w:t>serve as</w:t>
      </w:r>
      <w:r w:rsidRPr="00FE4654">
        <w:rPr>
          <w:color w:val="000000" w:themeColor="text1"/>
          <w:sz w:val="22"/>
          <w:szCs w:val="22"/>
        </w:rPr>
        <w:t xml:space="preserve"> environmental transmission pathways between domestic and wild birds (Larsen et al. 2022). The 2021 multi-state </w:t>
      </w:r>
      <w:r w:rsidRPr="00FE4654">
        <w:rPr>
          <w:i/>
          <w:iCs/>
          <w:color w:val="000000" w:themeColor="text1"/>
          <w:sz w:val="22"/>
          <w:szCs w:val="22"/>
        </w:rPr>
        <w:t>Salmonella</w:t>
      </w:r>
      <w:r w:rsidRPr="00FE4654">
        <w:rPr>
          <w:color w:val="000000" w:themeColor="text1"/>
          <w:sz w:val="22"/>
          <w:szCs w:val="22"/>
        </w:rPr>
        <w:t xml:space="preserve"> Typhimurium outbreak linked to wild songbirds at residential feeders, which resulted in</w:t>
      </w:r>
      <w:r w:rsidR="007356BC">
        <w:rPr>
          <w:color w:val="000000" w:themeColor="text1"/>
          <w:sz w:val="22"/>
          <w:szCs w:val="22"/>
        </w:rPr>
        <w:t xml:space="preserve"> 14</w:t>
      </w:r>
      <w:r w:rsidRPr="00FE4654">
        <w:rPr>
          <w:color w:val="000000" w:themeColor="text1"/>
          <w:sz w:val="22"/>
          <w:szCs w:val="22"/>
        </w:rPr>
        <w:t xml:space="preserve"> human hospitalizations, </w:t>
      </w:r>
      <w:r w:rsidR="008E5E76">
        <w:rPr>
          <w:color w:val="000000" w:themeColor="text1"/>
          <w:sz w:val="22"/>
          <w:szCs w:val="22"/>
        </w:rPr>
        <w:t>illustrates the potential cost to humans and birds of common backyard activities</w:t>
      </w:r>
      <w:r w:rsidRPr="00FE4654">
        <w:rPr>
          <w:color w:val="000000" w:themeColor="text1"/>
          <w:sz w:val="22"/>
          <w:szCs w:val="22"/>
        </w:rPr>
        <w:t xml:space="preserve"> (</w:t>
      </w:r>
      <w:r w:rsidR="00BB6F7C">
        <w:rPr>
          <w:color w:val="000000" w:themeColor="text1"/>
          <w:sz w:val="22"/>
          <w:szCs w:val="22"/>
        </w:rPr>
        <w:t xml:space="preserve">CDC 2021; </w:t>
      </w:r>
      <w:r w:rsidRPr="00FE4654">
        <w:rPr>
          <w:color w:val="000000" w:themeColor="text1"/>
          <w:sz w:val="22"/>
          <w:szCs w:val="22"/>
        </w:rPr>
        <w:t xml:space="preserve">Patel et al. 2023). Despite the </w:t>
      </w:r>
      <w:r w:rsidR="008E5E76">
        <w:rPr>
          <w:color w:val="000000" w:themeColor="text1"/>
          <w:sz w:val="22"/>
          <w:szCs w:val="22"/>
        </w:rPr>
        <w:t>potential for spillover resulting from aggregation at</w:t>
      </w:r>
      <w:r w:rsidRPr="00FE4654">
        <w:rPr>
          <w:color w:val="000000" w:themeColor="text1"/>
          <w:sz w:val="22"/>
          <w:szCs w:val="22"/>
        </w:rPr>
        <w:t xml:space="preserve"> bird feed</w:t>
      </w:r>
      <w:r w:rsidR="008E5E76">
        <w:rPr>
          <w:color w:val="000000" w:themeColor="text1"/>
          <w:sz w:val="22"/>
          <w:szCs w:val="22"/>
        </w:rPr>
        <w:t>er</w:t>
      </w:r>
      <w:r w:rsidRPr="00FE4654">
        <w:rPr>
          <w:color w:val="000000" w:themeColor="text1"/>
          <w:sz w:val="22"/>
          <w:szCs w:val="22"/>
        </w:rPr>
        <w:t xml:space="preserve"> and backyard poultry</w:t>
      </w:r>
      <w:r w:rsidR="007356BC">
        <w:rPr>
          <w:color w:val="000000" w:themeColor="text1"/>
          <w:sz w:val="22"/>
          <w:szCs w:val="22"/>
        </w:rPr>
        <w:t xml:space="preserve"> a</w:t>
      </w:r>
      <w:r w:rsidR="008E5E76">
        <w:rPr>
          <w:color w:val="000000" w:themeColor="text1"/>
          <w:sz w:val="22"/>
          <w:szCs w:val="22"/>
        </w:rPr>
        <w:t>rea</w:t>
      </w:r>
      <w:r w:rsidR="007356BC">
        <w:rPr>
          <w:color w:val="000000" w:themeColor="text1"/>
          <w:sz w:val="22"/>
          <w:szCs w:val="22"/>
        </w:rPr>
        <w:t>s</w:t>
      </w:r>
      <w:r w:rsidRPr="00FE4654">
        <w:rPr>
          <w:color w:val="000000" w:themeColor="text1"/>
          <w:sz w:val="22"/>
          <w:szCs w:val="22"/>
        </w:rPr>
        <w:t>, no previous research has tested their combined effect</w:t>
      </w:r>
      <w:r w:rsidR="008E5E76">
        <w:rPr>
          <w:color w:val="000000" w:themeColor="text1"/>
          <w:sz w:val="22"/>
          <w:szCs w:val="22"/>
        </w:rPr>
        <w:t>s</w:t>
      </w:r>
      <w:r w:rsidRPr="00FE4654">
        <w:rPr>
          <w:color w:val="000000" w:themeColor="text1"/>
          <w:sz w:val="22"/>
          <w:szCs w:val="22"/>
        </w:rPr>
        <w:t xml:space="preserve"> on pathogen prevalence in wild bird communities. </w:t>
      </w:r>
      <w:r w:rsidR="008E5E76">
        <w:rPr>
          <w:color w:val="000000" w:themeColor="text1"/>
          <w:sz w:val="22"/>
          <w:szCs w:val="22"/>
        </w:rPr>
        <w:t>Therefore, p</w:t>
      </w:r>
      <w:r w:rsidRPr="00FE4654">
        <w:rPr>
          <w:color w:val="000000" w:themeColor="text1"/>
          <w:sz w:val="22"/>
          <w:szCs w:val="22"/>
        </w:rPr>
        <w:t>roactive research and monitoring at th</w:t>
      </w:r>
      <w:r w:rsidR="008E5E76">
        <w:rPr>
          <w:color w:val="000000" w:themeColor="text1"/>
          <w:sz w:val="22"/>
          <w:szCs w:val="22"/>
        </w:rPr>
        <w:t>e</w:t>
      </w:r>
      <w:r w:rsidR="007356BC">
        <w:rPr>
          <w:color w:val="000000" w:themeColor="text1"/>
          <w:sz w:val="22"/>
          <w:szCs w:val="22"/>
        </w:rPr>
        <w:t xml:space="preserve"> small-scale</w:t>
      </w:r>
      <w:r w:rsidR="008E5E76">
        <w:rPr>
          <w:color w:val="000000" w:themeColor="text1"/>
          <w:sz w:val="22"/>
          <w:szCs w:val="22"/>
        </w:rPr>
        <w:t xml:space="preserve"> of the</w:t>
      </w:r>
      <w:r w:rsidR="007356BC">
        <w:rPr>
          <w:color w:val="000000" w:themeColor="text1"/>
          <w:sz w:val="22"/>
          <w:szCs w:val="22"/>
        </w:rPr>
        <w:t xml:space="preserve"> backyard </w:t>
      </w:r>
      <w:r w:rsidRPr="00FE4654">
        <w:rPr>
          <w:color w:val="000000" w:themeColor="text1"/>
          <w:sz w:val="22"/>
          <w:szCs w:val="22"/>
        </w:rPr>
        <w:t xml:space="preserve">is </w:t>
      </w:r>
      <w:r w:rsidR="007356BC">
        <w:rPr>
          <w:color w:val="000000" w:themeColor="text1"/>
          <w:sz w:val="22"/>
          <w:szCs w:val="22"/>
        </w:rPr>
        <w:t>critical</w:t>
      </w:r>
      <w:r w:rsidRPr="00FE4654">
        <w:rPr>
          <w:color w:val="000000" w:themeColor="text1"/>
          <w:sz w:val="22"/>
          <w:szCs w:val="22"/>
        </w:rPr>
        <w:t xml:space="preserve"> for identifying disease risk before outbreaks occur, when intervention is most effective and least costly.</w:t>
      </w:r>
    </w:p>
    <w:p w14:paraId="591EF062" w14:textId="17625898" w:rsidR="00D24630" w:rsidRDefault="00FE4654" w:rsidP="00AF35A8">
      <w:pPr>
        <w:pBdr>
          <w:top w:val="nil"/>
          <w:left w:val="nil"/>
          <w:bottom w:val="nil"/>
          <w:right w:val="nil"/>
          <w:between w:val="nil"/>
        </w:pBdr>
        <w:ind w:firstLine="720"/>
        <w:rPr>
          <w:color w:val="000000" w:themeColor="text1"/>
          <w:sz w:val="22"/>
          <w:szCs w:val="22"/>
        </w:rPr>
      </w:pPr>
      <w:r w:rsidRPr="00EF46A5">
        <w:rPr>
          <w:b/>
          <w:bCs/>
          <w:color w:val="000000" w:themeColor="text1"/>
          <w:sz w:val="22"/>
          <w:szCs w:val="22"/>
        </w:rPr>
        <w:t xml:space="preserve">The objective of this study is to quantify how backyard </w:t>
      </w:r>
      <w:r w:rsidR="007356BC" w:rsidRPr="00EF46A5">
        <w:rPr>
          <w:b/>
          <w:bCs/>
          <w:color w:val="000000" w:themeColor="text1"/>
          <w:sz w:val="22"/>
          <w:szCs w:val="22"/>
        </w:rPr>
        <w:t>supplemental</w:t>
      </w:r>
      <w:r w:rsidRPr="00EF46A5">
        <w:rPr>
          <w:b/>
          <w:bCs/>
          <w:color w:val="000000" w:themeColor="text1"/>
          <w:sz w:val="22"/>
          <w:szCs w:val="22"/>
        </w:rPr>
        <w:t xml:space="preserve"> feeding and small-scale poultry keeping influence </w:t>
      </w:r>
      <w:r w:rsidRPr="00EF46A5">
        <w:rPr>
          <w:b/>
          <w:bCs/>
          <w:i/>
          <w:iCs/>
          <w:color w:val="000000" w:themeColor="text1"/>
          <w:sz w:val="22"/>
          <w:szCs w:val="22"/>
        </w:rPr>
        <w:t>S. enterica</w:t>
      </w:r>
      <w:r w:rsidRPr="00EF46A5">
        <w:rPr>
          <w:b/>
          <w:bCs/>
          <w:color w:val="000000" w:themeColor="text1"/>
          <w:sz w:val="22"/>
          <w:szCs w:val="22"/>
        </w:rPr>
        <w:t xml:space="preserve"> prevalence in wild birds at the human-wildlife interface.</w:t>
      </w:r>
      <w:r w:rsidRPr="00FE4654">
        <w:rPr>
          <w:color w:val="000000" w:themeColor="text1"/>
          <w:sz w:val="22"/>
          <w:szCs w:val="22"/>
        </w:rPr>
        <w:t xml:space="preserve"> </w:t>
      </w:r>
      <w:r w:rsidR="00D24630" w:rsidRPr="00D24630">
        <w:rPr>
          <w:color w:val="000000" w:themeColor="text1"/>
          <w:sz w:val="22"/>
          <w:szCs w:val="22"/>
        </w:rPr>
        <w:t xml:space="preserve">If the presence of backyard poultry introduces an additional environmental reservoir for pathogens, and bird feeders simultaneously increase contact rates among wild birds, then sites with </w:t>
      </w:r>
      <w:r w:rsidR="008E5E76">
        <w:rPr>
          <w:color w:val="000000" w:themeColor="text1"/>
          <w:sz w:val="22"/>
          <w:szCs w:val="22"/>
        </w:rPr>
        <w:t>both of these</w:t>
      </w:r>
      <w:r w:rsidR="008E5E76" w:rsidRPr="00D24630">
        <w:rPr>
          <w:color w:val="000000" w:themeColor="text1"/>
          <w:sz w:val="22"/>
          <w:szCs w:val="22"/>
        </w:rPr>
        <w:t xml:space="preserve"> </w:t>
      </w:r>
      <w:r w:rsidR="00D24630" w:rsidRPr="00D24630">
        <w:rPr>
          <w:color w:val="000000" w:themeColor="text1"/>
          <w:sz w:val="22"/>
          <w:szCs w:val="22"/>
        </w:rPr>
        <w:t>factors will show the greatest disease transmission risk. I therefore predict that sites with both bird feeders and backyard chickens will exhibit the highest pathogen prevalence in wild birds, followed by chicken-only sites, feeder-only sites, and control sites.</w:t>
      </w:r>
      <w:r w:rsidR="00D24630">
        <w:rPr>
          <w:color w:val="000000" w:themeColor="text1"/>
          <w:sz w:val="22"/>
          <w:szCs w:val="22"/>
        </w:rPr>
        <w:t xml:space="preserve"> </w:t>
      </w:r>
    </w:p>
    <w:p w14:paraId="6D0B126E" w14:textId="48CB12D4" w:rsidR="00FE4654" w:rsidRPr="00FE4654" w:rsidRDefault="00FE4654" w:rsidP="00AF35A8">
      <w:pPr>
        <w:pBdr>
          <w:top w:val="nil"/>
          <w:left w:val="nil"/>
          <w:bottom w:val="nil"/>
          <w:right w:val="nil"/>
          <w:between w:val="nil"/>
        </w:pBdr>
        <w:ind w:firstLine="720"/>
        <w:rPr>
          <w:color w:val="000000" w:themeColor="text1"/>
          <w:sz w:val="22"/>
          <w:szCs w:val="22"/>
        </w:rPr>
      </w:pPr>
      <w:r w:rsidRPr="00FE4654">
        <w:rPr>
          <w:color w:val="000000" w:themeColor="text1"/>
          <w:sz w:val="22"/>
          <w:szCs w:val="22"/>
        </w:rPr>
        <w:lastRenderedPageBreak/>
        <w:t>I sample</w:t>
      </w:r>
      <w:r w:rsidR="008E5E76">
        <w:rPr>
          <w:color w:val="000000" w:themeColor="text1"/>
          <w:sz w:val="22"/>
          <w:szCs w:val="22"/>
        </w:rPr>
        <w:t>d</w:t>
      </w:r>
      <w:r w:rsidRPr="00FE4654">
        <w:rPr>
          <w:color w:val="000000" w:themeColor="text1"/>
          <w:sz w:val="22"/>
          <w:szCs w:val="22"/>
        </w:rPr>
        <w:t xml:space="preserve"> sixteen sites monthly across four treatment types in </w:t>
      </w:r>
      <w:r w:rsidRPr="00525D87">
        <w:rPr>
          <w:color w:val="000000" w:themeColor="text1"/>
          <w:sz w:val="22"/>
          <w:szCs w:val="22"/>
        </w:rPr>
        <w:t>east-central Alabama</w:t>
      </w:r>
      <w:r w:rsidRPr="00FE4654">
        <w:rPr>
          <w:color w:val="000000" w:themeColor="text1"/>
          <w:sz w:val="22"/>
          <w:szCs w:val="22"/>
        </w:rPr>
        <w:t>, an understudied region where avian biodiversity is high and the climate supports year-round pathogen persistence. I</w:t>
      </w:r>
      <w:r w:rsidR="00D24630">
        <w:rPr>
          <w:color w:val="000000" w:themeColor="text1"/>
          <w:sz w:val="22"/>
          <w:szCs w:val="22"/>
        </w:rPr>
        <w:t xml:space="preserve"> </w:t>
      </w:r>
      <w:r w:rsidRPr="00FE4654">
        <w:rPr>
          <w:color w:val="000000" w:themeColor="text1"/>
          <w:sz w:val="22"/>
          <w:szCs w:val="22"/>
        </w:rPr>
        <w:t>capture</w:t>
      </w:r>
      <w:r w:rsidR="008E5E76">
        <w:rPr>
          <w:color w:val="000000" w:themeColor="text1"/>
          <w:sz w:val="22"/>
          <w:szCs w:val="22"/>
        </w:rPr>
        <w:t>d</w:t>
      </w:r>
      <w:r w:rsidRPr="00FE4654">
        <w:rPr>
          <w:color w:val="000000" w:themeColor="text1"/>
          <w:sz w:val="22"/>
          <w:szCs w:val="22"/>
        </w:rPr>
        <w:t xml:space="preserve"> </w:t>
      </w:r>
      <w:r w:rsidR="008E5E76">
        <w:rPr>
          <w:color w:val="000000" w:themeColor="text1"/>
          <w:sz w:val="22"/>
          <w:szCs w:val="22"/>
        </w:rPr>
        <w:t>over 250</w:t>
      </w:r>
      <w:r w:rsidR="008E5E76" w:rsidRPr="00FE4654">
        <w:rPr>
          <w:color w:val="000000" w:themeColor="text1"/>
          <w:sz w:val="22"/>
          <w:szCs w:val="22"/>
        </w:rPr>
        <w:t xml:space="preserve"> </w:t>
      </w:r>
      <w:r w:rsidRPr="00FE4654">
        <w:rPr>
          <w:color w:val="000000" w:themeColor="text1"/>
          <w:sz w:val="22"/>
          <w:szCs w:val="22"/>
        </w:rPr>
        <w:t xml:space="preserve">passerines and near-passerines </w:t>
      </w:r>
      <w:r w:rsidR="008E5E76">
        <w:rPr>
          <w:color w:val="000000" w:themeColor="text1"/>
          <w:sz w:val="22"/>
          <w:szCs w:val="22"/>
        </w:rPr>
        <w:t xml:space="preserve">to date </w:t>
      </w:r>
      <w:r w:rsidRPr="00FE4654">
        <w:rPr>
          <w:color w:val="000000" w:themeColor="text1"/>
          <w:sz w:val="22"/>
          <w:szCs w:val="22"/>
        </w:rPr>
        <w:t>using mist nets</w:t>
      </w:r>
      <w:r w:rsidR="008E5E76">
        <w:rPr>
          <w:color w:val="000000" w:themeColor="text1"/>
          <w:sz w:val="22"/>
          <w:szCs w:val="22"/>
        </w:rPr>
        <w:t>. I</w:t>
      </w:r>
      <w:r w:rsidRPr="00FE4654">
        <w:rPr>
          <w:color w:val="000000" w:themeColor="text1"/>
          <w:sz w:val="22"/>
          <w:szCs w:val="22"/>
        </w:rPr>
        <w:t xml:space="preserve"> collect</w:t>
      </w:r>
      <w:r w:rsidR="008E5E76">
        <w:rPr>
          <w:color w:val="000000" w:themeColor="text1"/>
          <w:sz w:val="22"/>
          <w:szCs w:val="22"/>
        </w:rPr>
        <w:t>ed</w:t>
      </w:r>
      <w:r w:rsidRPr="00FE4654">
        <w:rPr>
          <w:color w:val="000000" w:themeColor="text1"/>
          <w:sz w:val="22"/>
          <w:szCs w:val="22"/>
        </w:rPr>
        <w:t xml:space="preserve"> fecal samples from wild birds and backyard </w:t>
      </w:r>
      <w:r w:rsidR="00D24630">
        <w:rPr>
          <w:color w:val="000000" w:themeColor="text1"/>
          <w:sz w:val="22"/>
          <w:szCs w:val="22"/>
        </w:rPr>
        <w:t>poultry</w:t>
      </w:r>
      <w:r w:rsidRPr="00FE4654">
        <w:rPr>
          <w:color w:val="000000" w:themeColor="text1"/>
          <w:sz w:val="22"/>
          <w:szCs w:val="22"/>
        </w:rPr>
        <w:t xml:space="preserve">, </w:t>
      </w:r>
      <w:r w:rsidR="00D24630">
        <w:rPr>
          <w:color w:val="000000" w:themeColor="text1"/>
          <w:sz w:val="22"/>
          <w:szCs w:val="22"/>
        </w:rPr>
        <w:t>as well as</w:t>
      </w:r>
      <w:r w:rsidRPr="00FE4654">
        <w:rPr>
          <w:color w:val="000000" w:themeColor="text1"/>
          <w:sz w:val="22"/>
          <w:szCs w:val="22"/>
        </w:rPr>
        <w:t xml:space="preserve"> </w:t>
      </w:r>
      <w:r w:rsidR="00D24630">
        <w:rPr>
          <w:color w:val="000000" w:themeColor="text1"/>
          <w:sz w:val="22"/>
          <w:szCs w:val="22"/>
        </w:rPr>
        <w:t>soil</w:t>
      </w:r>
      <w:r w:rsidR="008E5E76">
        <w:rPr>
          <w:color w:val="000000" w:themeColor="text1"/>
          <w:sz w:val="22"/>
          <w:szCs w:val="22"/>
        </w:rPr>
        <w:t xml:space="preserve"> samples</w:t>
      </w:r>
      <w:r w:rsidRPr="00FE4654">
        <w:rPr>
          <w:color w:val="000000" w:themeColor="text1"/>
          <w:sz w:val="22"/>
          <w:szCs w:val="22"/>
        </w:rPr>
        <w:t xml:space="preserve"> to characterize environmental pathogen reservoirs. </w:t>
      </w:r>
      <w:r w:rsidR="008E5E76">
        <w:rPr>
          <w:color w:val="000000" w:themeColor="text1"/>
          <w:sz w:val="22"/>
          <w:szCs w:val="22"/>
        </w:rPr>
        <w:t xml:space="preserve">To detect presence of </w:t>
      </w:r>
      <w:r w:rsidR="008E5E76">
        <w:rPr>
          <w:i/>
          <w:iCs/>
          <w:color w:val="000000" w:themeColor="text1"/>
          <w:sz w:val="22"/>
          <w:szCs w:val="22"/>
        </w:rPr>
        <w:t xml:space="preserve">S. enterica </w:t>
      </w:r>
      <w:r w:rsidR="008E5E76">
        <w:rPr>
          <w:color w:val="000000" w:themeColor="text1"/>
          <w:sz w:val="22"/>
          <w:szCs w:val="22"/>
        </w:rPr>
        <w:t xml:space="preserve">bacteria in the samples, </w:t>
      </w:r>
      <w:r w:rsidRPr="00FE4654">
        <w:rPr>
          <w:color w:val="000000" w:themeColor="text1"/>
          <w:sz w:val="22"/>
          <w:szCs w:val="22"/>
        </w:rPr>
        <w:t>I culture</w:t>
      </w:r>
      <w:r w:rsidR="008E5E76">
        <w:rPr>
          <w:color w:val="000000" w:themeColor="text1"/>
          <w:sz w:val="22"/>
          <w:szCs w:val="22"/>
        </w:rPr>
        <w:t>d them</w:t>
      </w:r>
      <w:r w:rsidRPr="00FE4654">
        <w:rPr>
          <w:color w:val="000000" w:themeColor="text1"/>
          <w:sz w:val="22"/>
          <w:szCs w:val="22"/>
        </w:rPr>
        <w:t xml:space="preserve"> using </w:t>
      </w:r>
      <w:r w:rsidRPr="00FE4654">
        <w:rPr>
          <w:i/>
          <w:iCs/>
          <w:color w:val="000000" w:themeColor="text1"/>
          <w:sz w:val="22"/>
          <w:szCs w:val="22"/>
        </w:rPr>
        <w:t>S. enterica</w:t>
      </w:r>
      <w:r w:rsidRPr="00FE4654">
        <w:rPr>
          <w:color w:val="000000" w:themeColor="text1"/>
          <w:sz w:val="22"/>
          <w:szCs w:val="22"/>
        </w:rPr>
        <w:t>-selective media</w:t>
      </w:r>
      <w:r w:rsidR="008E5E76">
        <w:rPr>
          <w:color w:val="000000" w:themeColor="text1"/>
          <w:sz w:val="22"/>
          <w:szCs w:val="22"/>
        </w:rPr>
        <w:t>. Funds from this grant would support the</w:t>
      </w:r>
      <w:r w:rsidRPr="00FE4654">
        <w:rPr>
          <w:color w:val="000000" w:themeColor="text1"/>
          <w:sz w:val="22"/>
          <w:szCs w:val="22"/>
        </w:rPr>
        <w:t xml:space="preserve"> confirm</w:t>
      </w:r>
      <w:r w:rsidR="008E5E76">
        <w:rPr>
          <w:color w:val="000000" w:themeColor="text1"/>
          <w:sz w:val="22"/>
          <w:szCs w:val="22"/>
        </w:rPr>
        <w:t>ation of</w:t>
      </w:r>
      <w:r w:rsidRPr="00FE4654">
        <w:rPr>
          <w:color w:val="000000" w:themeColor="text1"/>
          <w:sz w:val="22"/>
          <w:szCs w:val="22"/>
        </w:rPr>
        <w:t xml:space="preserve"> presumptive isolates with </w:t>
      </w:r>
      <w:r w:rsidR="00525D87" w:rsidRPr="00525D87">
        <w:rPr>
          <w:sz w:val="22"/>
          <w:szCs w:val="22"/>
        </w:rPr>
        <w:t xml:space="preserve">matrix-assisted laser desorption/ionization time-of-flight </w:t>
      </w:r>
      <w:r w:rsidR="00FA2166" w:rsidRPr="00525D87">
        <w:rPr>
          <w:sz w:val="22"/>
          <w:szCs w:val="22"/>
        </w:rPr>
        <w:t>(MALDI-TOF)</w:t>
      </w:r>
      <w:r w:rsidR="00FA2166">
        <w:rPr>
          <w:color w:val="000000" w:themeColor="text1"/>
          <w:sz w:val="22"/>
          <w:szCs w:val="22"/>
        </w:rPr>
        <w:t xml:space="preserve"> </w:t>
      </w:r>
      <w:r w:rsidR="00525D87" w:rsidRPr="00525D87">
        <w:rPr>
          <w:sz w:val="22"/>
          <w:szCs w:val="22"/>
        </w:rPr>
        <w:t>mass spectrometry</w:t>
      </w:r>
      <w:r w:rsidR="00FA2166">
        <w:rPr>
          <w:sz w:val="22"/>
          <w:szCs w:val="22"/>
        </w:rPr>
        <w:t>,</w:t>
      </w:r>
      <w:r w:rsidRPr="00FE4654">
        <w:rPr>
          <w:color w:val="000000" w:themeColor="text1"/>
          <w:sz w:val="22"/>
          <w:szCs w:val="22"/>
        </w:rPr>
        <w:t xml:space="preserve"> </w:t>
      </w:r>
      <w:r w:rsidR="008E5E76">
        <w:rPr>
          <w:color w:val="000000" w:themeColor="text1"/>
          <w:sz w:val="22"/>
          <w:szCs w:val="22"/>
        </w:rPr>
        <w:t xml:space="preserve">as well as </w:t>
      </w:r>
      <w:r w:rsidRPr="00FE4654">
        <w:rPr>
          <w:color w:val="000000" w:themeColor="text1"/>
          <w:sz w:val="22"/>
          <w:szCs w:val="22"/>
        </w:rPr>
        <w:t>whole</w:t>
      </w:r>
      <w:r w:rsidR="008E5E76">
        <w:rPr>
          <w:color w:val="000000" w:themeColor="text1"/>
          <w:sz w:val="22"/>
          <w:szCs w:val="22"/>
        </w:rPr>
        <w:t xml:space="preserve"> </w:t>
      </w:r>
      <w:r w:rsidRPr="00FE4654">
        <w:rPr>
          <w:color w:val="000000" w:themeColor="text1"/>
          <w:sz w:val="22"/>
          <w:szCs w:val="22"/>
        </w:rPr>
        <w:t>genome sequencing o</w:t>
      </w:r>
      <w:r w:rsidR="008E5E76">
        <w:rPr>
          <w:color w:val="000000" w:themeColor="text1"/>
          <w:sz w:val="22"/>
          <w:szCs w:val="22"/>
        </w:rPr>
        <w:t>f</w:t>
      </w:r>
      <w:r w:rsidRPr="00FE4654">
        <w:rPr>
          <w:color w:val="000000" w:themeColor="text1"/>
          <w:sz w:val="22"/>
          <w:szCs w:val="22"/>
        </w:rPr>
        <w:t xml:space="preserve"> positive isolates to determine serotype and identify </w:t>
      </w:r>
      <w:r w:rsidR="008E5E76">
        <w:rPr>
          <w:color w:val="000000" w:themeColor="text1"/>
          <w:sz w:val="22"/>
          <w:szCs w:val="22"/>
        </w:rPr>
        <w:t xml:space="preserve">relationships among genomic strains in wild birds, chickens and soil to detect evidence for spillover. </w:t>
      </w:r>
    </w:p>
    <w:p w14:paraId="5CCF0916" w14:textId="3018D697" w:rsidR="00FE4654" w:rsidRPr="00FE4654" w:rsidRDefault="00FE4654" w:rsidP="00AF35A8">
      <w:pPr>
        <w:pBdr>
          <w:top w:val="nil"/>
          <w:left w:val="nil"/>
          <w:bottom w:val="nil"/>
          <w:right w:val="nil"/>
          <w:between w:val="nil"/>
        </w:pBdr>
        <w:ind w:firstLine="720"/>
        <w:rPr>
          <w:color w:val="000000" w:themeColor="text1"/>
          <w:sz w:val="22"/>
          <w:szCs w:val="22"/>
        </w:rPr>
      </w:pPr>
      <w:r w:rsidRPr="00FE4654">
        <w:rPr>
          <w:color w:val="000000" w:themeColor="text1"/>
          <w:sz w:val="22"/>
          <w:szCs w:val="22"/>
        </w:rPr>
        <w:t xml:space="preserve">This research will produce some of the first data on the combined </w:t>
      </w:r>
      <w:r w:rsidR="0086038B">
        <w:rPr>
          <w:color w:val="000000" w:themeColor="text1"/>
          <w:sz w:val="22"/>
          <w:szCs w:val="22"/>
        </w:rPr>
        <w:t>effects</w:t>
      </w:r>
      <w:r w:rsidRPr="00FE4654">
        <w:rPr>
          <w:color w:val="000000" w:themeColor="text1"/>
          <w:sz w:val="22"/>
          <w:szCs w:val="22"/>
        </w:rPr>
        <w:t xml:space="preserve"> of bird feeders and backyard poultry on zoonotic pathogen prevalence in wild bird communities at the human-wildlife interface</w:t>
      </w:r>
      <w:r w:rsidR="008E5E76">
        <w:rPr>
          <w:color w:val="000000" w:themeColor="text1"/>
          <w:sz w:val="22"/>
          <w:szCs w:val="22"/>
        </w:rPr>
        <w:t>.</w:t>
      </w:r>
      <w:r w:rsidRPr="00FE4654">
        <w:rPr>
          <w:color w:val="000000" w:themeColor="text1"/>
          <w:sz w:val="22"/>
          <w:szCs w:val="22"/>
        </w:rPr>
        <w:t xml:space="preserve"> </w:t>
      </w:r>
      <w:r w:rsidR="008E5E76">
        <w:rPr>
          <w:color w:val="000000" w:themeColor="text1"/>
          <w:sz w:val="22"/>
          <w:szCs w:val="22"/>
        </w:rPr>
        <w:t xml:space="preserve">Most research on emerging infectious disease summarizes prevalence and contributing environmental factors at broad scales, but spillover events </w:t>
      </w:r>
      <w:r w:rsidR="00784ACB">
        <w:rPr>
          <w:color w:val="000000" w:themeColor="text1"/>
          <w:sz w:val="22"/>
          <w:szCs w:val="22"/>
        </w:rPr>
        <w:t>start</w:t>
      </w:r>
      <w:r w:rsidR="008E5E76">
        <w:rPr>
          <w:color w:val="000000" w:themeColor="text1"/>
          <w:sz w:val="22"/>
          <w:szCs w:val="22"/>
        </w:rPr>
        <w:t xml:space="preserve"> at local scales, like in suburban backyards. Consequently</w:t>
      </w:r>
      <w:r w:rsidR="0086038B">
        <w:rPr>
          <w:color w:val="000000" w:themeColor="text1"/>
          <w:sz w:val="22"/>
          <w:szCs w:val="22"/>
        </w:rPr>
        <w:t xml:space="preserve">, </w:t>
      </w:r>
      <w:r w:rsidR="008E5E76">
        <w:rPr>
          <w:color w:val="000000" w:themeColor="text1"/>
          <w:sz w:val="22"/>
          <w:szCs w:val="22"/>
        </w:rPr>
        <w:t>my research</w:t>
      </w:r>
      <w:r w:rsidR="0086038B">
        <w:rPr>
          <w:color w:val="000000" w:themeColor="text1"/>
          <w:sz w:val="22"/>
          <w:szCs w:val="22"/>
        </w:rPr>
        <w:t xml:space="preserve"> will provide</w:t>
      </w:r>
      <w:r w:rsidRPr="00FE4654">
        <w:rPr>
          <w:color w:val="000000" w:themeColor="text1"/>
          <w:sz w:val="22"/>
          <w:szCs w:val="22"/>
        </w:rPr>
        <w:t xml:space="preserve"> avian veterinarians, wildlife managers, and public health </w:t>
      </w:r>
      <w:r w:rsidR="0086038B">
        <w:rPr>
          <w:color w:val="000000" w:themeColor="text1"/>
          <w:sz w:val="22"/>
          <w:szCs w:val="22"/>
        </w:rPr>
        <w:t>professionals</w:t>
      </w:r>
      <w:r w:rsidRPr="00FE4654">
        <w:rPr>
          <w:color w:val="000000" w:themeColor="text1"/>
          <w:sz w:val="22"/>
          <w:szCs w:val="22"/>
        </w:rPr>
        <w:t xml:space="preserve"> with the </w:t>
      </w:r>
      <w:r w:rsidR="0086038B">
        <w:rPr>
          <w:color w:val="000000" w:themeColor="text1"/>
          <w:sz w:val="22"/>
          <w:szCs w:val="22"/>
        </w:rPr>
        <w:t>knowledge</w:t>
      </w:r>
      <w:r w:rsidRPr="00FE4654">
        <w:rPr>
          <w:color w:val="000000" w:themeColor="text1"/>
          <w:sz w:val="22"/>
          <w:szCs w:val="22"/>
        </w:rPr>
        <w:t xml:space="preserve"> needed to </w:t>
      </w:r>
      <w:r w:rsidR="0086038B">
        <w:rPr>
          <w:color w:val="000000" w:themeColor="text1"/>
          <w:sz w:val="22"/>
          <w:szCs w:val="22"/>
        </w:rPr>
        <w:t>produce</w:t>
      </w:r>
      <w:r w:rsidRPr="00FE4654">
        <w:rPr>
          <w:color w:val="000000" w:themeColor="text1"/>
          <w:sz w:val="22"/>
          <w:szCs w:val="22"/>
        </w:rPr>
        <w:t xml:space="preserve"> accessible biosecurity guidelines for </w:t>
      </w:r>
      <w:r w:rsidR="0086038B">
        <w:rPr>
          <w:color w:val="000000" w:themeColor="text1"/>
          <w:sz w:val="22"/>
          <w:szCs w:val="22"/>
        </w:rPr>
        <w:t>backyard</w:t>
      </w:r>
      <w:r w:rsidRPr="00FE4654">
        <w:rPr>
          <w:color w:val="000000" w:themeColor="text1"/>
          <w:sz w:val="22"/>
          <w:szCs w:val="22"/>
        </w:rPr>
        <w:t xml:space="preserve"> settings, protecting wild bird health </w:t>
      </w:r>
      <w:r w:rsidR="002E6EE8">
        <w:rPr>
          <w:color w:val="000000" w:themeColor="text1"/>
          <w:sz w:val="22"/>
          <w:szCs w:val="22"/>
        </w:rPr>
        <w:t>and</w:t>
      </w:r>
      <w:r w:rsidRPr="00FE4654">
        <w:rPr>
          <w:color w:val="000000" w:themeColor="text1"/>
          <w:sz w:val="22"/>
          <w:szCs w:val="22"/>
        </w:rPr>
        <w:t xml:space="preserve"> preserving the</w:t>
      </w:r>
      <w:r w:rsidR="008E5E76">
        <w:rPr>
          <w:color w:val="000000" w:themeColor="text1"/>
          <w:sz w:val="22"/>
          <w:szCs w:val="22"/>
        </w:rPr>
        <w:t>se activities</w:t>
      </w:r>
      <w:r w:rsidRPr="00FE4654">
        <w:rPr>
          <w:color w:val="000000" w:themeColor="text1"/>
          <w:sz w:val="22"/>
          <w:szCs w:val="22"/>
        </w:rPr>
        <w:t xml:space="preserve"> that connect </w:t>
      </w:r>
      <w:r w:rsidR="0086038B">
        <w:rPr>
          <w:color w:val="000000" w:themeColor="text1"/>
          <w:sz w:val="22"/>
          <w:szCs w:val="22"/>
        </w:rPr>
        <w:t xml:space="preserve">people </w:t>
      </w:r>
      <w:r w:rsidRPr="00FE4654">
        <w:rPr>
          <w:color w:val="000000" w:themeColor="text1"/>
          <w:sz w:val="22"/>
          <w:szCs w:val="22"/>
        </w:rPr>
        <w:t xml:space="preserve">to </w:t>
      </w:r>
      <w:r w:rsidR="002E6EE8">
        <w:rPr>
          <w:color w:val="000000" w:themeColor="text1"/>
          <w:sz w:val="22"/>
          <w:szCs w:val="22"/>
        </w:rPr>
        <w:t>the natural world</w:t>
      </w:r>
      <w:r w:rsidRPr="00FE4654">
        <w:rPr>
          <w:color w:val="000000" w:themeColor="text1"/>
          <w:sz w:val="22"/>
          <w:szCs w:val="22"/>
        </w:rPr>
        <w:t>.</w:t>
      </w:r>
      <w:r w:rsidR="0086038B" w:rsidRPr="0086038B">
        <w:rPr>
          <w:color w:val="000000" w:themeColor="text1"/>
          <w:sz w:val="22"/>
          <w:szCs w:val="22"/>
        </w:rPr>
        <w:t xml:space="preserve"> </w:t>
      </w:r>
    </w:p>
    <w:p w14:paraId="75690B41" w14:textId="77777777" w:rsidR="00AD5FB3" w:rsidRPr="00CD116E" w:rsidRDefault="00AD5FB3" w:rsidP="00AF35A8">
      <w:pPr>
        <w:pBdr>
          <w:top w:val="nil"/>
          <w:left w:val="nil"/>
          <w:bottom w:val="nil"/>
          <w:right w:val="nil"/>
          <w:between w:val="nil"/>
        </w:pBdr>
        <w:rPr>
          <w:color w:val="000000"/>
          <w:sz w:val="22"/>
          <w:szCs w:val="22"/>
        </w:rPr>
      </w:pPr>
    </w:p>
    <w:p w14:paraId="148C9EBE" w14:textId="2E59F56C" w:rsidR="00CB6F37" w:rsidRDefault="0075643F" w:rsidP="00CC336A">
      <w:pPr>
        <w:rPr>
          <w:sz w:val="22"/>
          <w:szCs w:val="22"/>
        </w:rPr>
      </w:pPr>
      <w:r w:rsidRPr="00AF35A8">
        <w:rPr>
          <w:sz w:val="22"/>
          <w:szCs w:val="22"/>
        </w:rPr>
        <w:t>Review of Previous Work (review of literature, be concise):</w:t>
      </w:r>
    </w:p>
    <w:p w14:paraId="6E1C7F24" w14:textId="1E5B1EA7" w:rsidR="007104F5" w:rsidRDefault="002D49A1" w:rsidP="002F0E35">
      <w:pPr>
        <w:ind w:firstLine="720"/>
        <w:rPr>
          <w:sz w:val="22"/>
          <w:szCs w:val="22"/>
        </w:rPr>
      </w:pPr>
      <w:r w:rsidRPr="002D49A1">
        <w:rPr>
          <w:sz w:val="22"/>
          <w:szCs w:val="22"/>
        </w:rPr>
        <w:t>Urbanization and anthropogenic activities continue to change natural landscapes, creating new opportunities for wildlife, people, and domestic animals to interact. The human-wildlife interface can be defined as any given space where contact occurs between humans, domestic animals, and wildlife</w:t>
      </w:r>
      <w:r w:rsidR="007104F5">
        <w:rPr>
          <w:sz w:val="22"/>
          <w:szCs w:val="22"/>
        </w:rPr>
        <w:t>,</w:t>
      </w:r>
      <w:r w:rsidRPr="002D49A1">
        <w:rPr>
          <w:sz w:val="22"/>
          <w:szCs w:val="22"/>
        </w:rPr>
        <w:t xml:space="preserve"> </w:t>
      </w:r>
      <w:r w:rsidR="007104F5">
        <w:rPr>
          <w:sz w:val="22"/>
          <w:szCs w:val="22"/>
        </w:rPr>
        <w:t>including</w:t>
      </w:r>
      <w:r w:rsidRPr="002D49A1">
        <w:rPr>
          <w:sz w:val="22"/>
          <w:szCs w:val="22"/>
        </w:rPr>
        <w:t xml:space="preserve"> their shared space</w:t>
      </w:r>
      <w:r w:rsidR="007104F5">
        <w:rPr>
          <w:sz w:val="22"/>
          <w:szCs w:val="22"/>
        </w:rPr>
        <w:t xml:space="preserve"> and</w:t>
      </w:r>
      <w:r w:rsidRPr="002D49A1">
        <w:rPr>
          <w:sz w:val="22"/>
          <w:szCs w:val="22"/>
        </w:rPr>
        <w:t xml:space="preserve"> resource</w:t>
      </w:r>
      <w:r w:rsidR="007104F5">
        <w:rPr>
          <w:sz w:val="22"/>
          <w:szCs w:val="22"/>
        </w:rPr>
        <w:t xml:space="preserve"> use,</w:t>
      </w:r>
      <w:r w:rsidRPr="002D49A1">
        <w:rPr>
          <w:sz w:val="22"/>
          <w:szCs w:val="22"/>
        </w:rPr>
        <w:t xml:space="preserve"> </w:t>
      </w:r>
      <w:r w:rsidR="007104F5">
        <w:rPr>
          <w:sz w:val="22"/>
          <w:szCs w:val="22"/>
        </w:rPr>
        <w:t>or</w:t>
      </w:r>
      <w:r w:rsidRPr="002D49A1">
        <w:rPr>
          <w:sz w:val="22"/>
          <w:szCs w:val="22"/>
        </w:rPr>
        <w:t xml:space="preserve"> diseases (Hassell et al. 2017). </w:t>
      </w:r>
      <w:r w:rsidR="007104F5" w:rsidRPr="002D49A1">
        <w:rPr>
          <w:sz w:val="22"/>
          <w:szCs w:val="22"/>
        </w:rPr>
        <w:t xml:space="preserve">The prevalence and spread of zoonotic diseases, or diseases shared between wildlife and humans, represents one of the most significant effects of growing contact at the human-wildlife interface, with over </w:t>
      </w:r>
      <w:r w:rsidR="00240902">
        <w:rPr>
          <w:sz w:val="22"/>
          <w:szCs w:val="22"/>
        </w:rPr>
        <w:t>6</w:t>
      </w:r>
      <w:r w:rsidR="007104F5" w:rsidRPr="002D49A1">
        <w:rPr>
          <w:sz w:val="22"/>
          <w:szCs w:val="22"/>
        </w:rPr>
        <w:t xml:space="preserve">0% of </w:t>
      </w:r>
      <w:r w:rsidR="00240902">
        <w:rPr>
          <w:sz w:val="22"/>
          <w:szCs w:val="22"/>
        </w:rPr>
        <w:t>emerging</w:t>
      </w:r>
      <w:r w:rsidR="007104F5" w:rsidRPr="002D49A1">
        <w:rPr>
          <w:sz w:val="22"/>
          <w:szCs w:val="22"/>
        </w:rPr>
        <w:t xml:space="preserve"> human diseases originating from wildlife (Jones et al. 2008). </w:t>
      </w:r>
      <w:r w:rsidR="007104F5">
        <w:rPr>
          <w:sz w:val="22"/>
          <w:szCs w:val="22"/>
        </w:rPr>
        <w:t>Consequently, a</w:t>
      </w:r>
      <w:r w:rsidRPr="002D49A1">
        <w:rPr>
          <w:sz w:val="22"/>
          <w:szCs w:val="22"/>
        </w:rPr>
        <w:t xml:space="preserve">s </w:t>
      </w:r>
      <w:r w:rsidR="007104F5">
        <w:rPr>
          <w:sz w:val="22"/>
          <w:szCs w:val="22"/>
        </w:rPr>
        <w:t xml:space="preserve">human populations grow and </w:t>
      </w:r>
      <w:r w:rsidRPr="002D49A1">
        <w:rPr>
          <w:sz w:val="22"/>
          <w:szCs w:val="22"/>
        </w:rPr>
        <w:t xml:space="preserve">interactions in these interfaces become more frequent, improving our understanding of the ecological and health dynamics between wildlife and humans </w:t>
      </w:r>
      <w:r w:rsidR="007104F5">
        <w:rPr>
          <w:sz w:val="22"/>
          <w:szCs w:val="22"/>
        </w:rPr>
        <w:t>i</w:t>
      </w:r>
      <w:r w:rsidRPr="002D49A1">
        <w:rPr>
          <w:sz w:val="22"/>
          <w:szCs w:val="22"/>
        </w:rPr>
        <w:t xml:space="preserve">s increasingly necessary. </w:t>
      </w:r>
      <w:r w:rsidR="007104F5">
        <w:rPr>
          <w:sz w:val="22"/>
          <w:szCs w:val="22"/>
        </w:rPr>
        <w:t>We now recognize a relationship between broad-scale anthropogenic changes and zoonotic disease (e.g. climate change, Hall et al., 2021; land use change, Murray &amp; Hernandez, 2021). However, zoonotic disease outbreaks in people and wildlife start with spillover events occur</w:t>
      </w:r>
      <w:r w:rsidR="00CC46C3">
        <w:rPr>
          <w:sz w:val="22"/>
          <w:szCs w:val="22"/>
        </w:rPr>
        <w:t>r</w:t>
      </w:r>
      <w:r w:rsidR="007104F5">
        <w:rPr>
          <w:sz w:val="22"/>
          <w:szCs w:val="22"/>
        </w:rPr>
        <w:t xml:space="preserve">ing at a local scale, </w:t>
      </w:r>
      <w:r w:rsidR="008E5E76">
        <w:rPr>
          <w:sz w:val="22"/>
          <w:szCs w:val="22"/>
        </w:rPr>
        <w:t>and</w:t>
      </w:r>
      <w:r w:rsidR="007104F5">
        <w:rPr>
          <w:sz w:val="22"/>
          <w:szCs w:val="22"/>
        </w:rPr>
        <w:t xml:space="preserve"> the risk related to human activities at this scale is unknown.</w:t>
      </w:r>
    </w:p>
    <w:p w14:paraId="5C00135A" w14:textId="0E7258D9" w:rsidR="002D49A1" w:rsidRPr="002D49A1" w:rsidRDefault="002D49A1" w:rsidP="00813FB4">
      <w:pPr>
        <w:ind w:firstLine="720"/>
        <w:rPr>
          <w:sz w:val="22"/>
          <w:szCs w:val="22"/>
        </w:rPr>
      </w:pPr>
      <w:r w:rsidRPr="002D49A1">
        <w:rPr>
          <w:sz w:val="22"/>
          <w:szCs w:val="22"/>
        </w:rPr>
        <w:t>Birds are among the most well-studied and widespread taxa in the animal kingdom, filling critical roles in ecosystems worldwide through mechanisms such as insect control, pollination, seed dispersal and more</w:t>
      </w:r>
      <w:r w:rsidR="007104F5">
        <w:rPr>
          <w:sz w:val="22"/>
          <w:szCs w:val="22"/>
        </w:rPr>
        <w:t xml:space="preserve"> (</w:t>
      </w:r>
      <w:proofErr w:type="spellStart"/>
      <w:r w:rsidR="007104F5">
        <w:rPr>
          <w:sz w:val="22"/>
          <w:szCs w:val="22"/>
        </w:rPr>
        <w:t>Sekercioglu</w:t>
      </w:r>
      <w:proofErr w:type="spellEnd"/>
      <w:r w:rsidR="007104F5">
        <w:rPr>
          <w:sz w:val="22"/>
          <w:szCs w:val="22"/>
        </w:rPr>
        <w:t>, 2006)</w:t>
      </w:r>
      <w:r w:rsidRPr="002D49A1">
        <w:rPr>
          <w:sz w:val="22"/>
          <w:szCs w:val="22"/>
        </w:rPr>
        <w:t xml:space="preserve">. </w:t>
      </w:r>
      <w:r w:rsidR="002B4F62" w:rsidRPr="002B4F62">
        <w:rPr>
          <w:sz w:val="22"/>
          <w:szCs w:val="22"/>
        </w:rPr>
        <w:t xml:space="preserve">Disease represents one of the most significant threats to wild bird populations, capable of </w:t>
      </w:r>
      <w:r w:rsidR="00165919">
        <w:rPr>
          <w:sz w:val="22"/>
          <w:szCs w:val="22"/>
        </w:rPr>
        <w:t>causing</w:t>
      </w:r>
      <w:r w:rsidR="002B4F62" w:rsidRPr="002B4F62">
        <w:rPr>
          <w:sz w:val="22"/>
          <w:szCs w:val="22"/>
        </w:rPr>
        <w:t xml:space="preserve"> population-level declines</w:t>
      </w:r>
      <w:r w:rsidR="00165919">
        <w:rPr>
          <w:sz w:val="22"/>
          <w:szCs w:val="22"/>
        </w:rPr>
        <w:t xml:space="preserve">. </w:t>
      </w:r>
      <w:r w:rsidR="002B4F62" w:rsidRPr="002B4F62">
        <w:rPr>
          <w:sz w:val="22"/>
          <w:szCs w:val="22"/>
        </w:rPr>
        <w:t xml:space="preserve">West Nile virus, for example, caused </w:t>
      </w:r>
      <w:r w:rsidR="00165919">
        <w:rPr>
          <w:sz w:val="22"/>
          <w:szCs w:val="22"/>
        </w:rPr>
        <w:t xml:space="preserve">a large </w:t>
      </w:r>
      <w:r w:rsidR="002B4F62" w:rsidRPr="002B4F62">
        <w:rPr>
          <w:sz w:val="22"/>
          <w:szCs w:val="22"/>
        </w:rPr>
        <w:t xml:space="preserve">population </w:t>
      </w:r>
      <w:proofErr w:type="gramStart"/>
      <w:r w:rsidR="002B4F62" w:rsidRPr="002B4F62">
        <w:rPr>
          <w:sz w:val="22"/>
          <w:szCs w:val="22"/>
        </w:rPr>
        <w:t>collapse</w:t>
      </w:r>
      <w:proofErr w:type="gramEnd"/>
      <w:r w:rsidR="002B4F62" w:rsidRPr="002B4F62">
        <w:rPr>
          <w:sz w:val="22"/>
          <w:szCs w:val="22"/>
        </w:rPr>
        <w:t xml:space="preserve"> in American crows and </w:t>
      </w:r>
      <w:r w:rsidR="00165919">
        <w:rPr>
          <w:sz w:val="22"/>
          <w:szCs w:val="22"/>
        </w:rPr>
        <w:t>continuous</w:t>
      </w:r>
      <w:r w:rsidR="002B4F62" w:rsidRPr="002B4F62">
        <w:rPr>
          <w:sz w:val="22"/>
          <w:szCs w:val="22"/>
        </w:rPr>
        <w:t xml:space="preserve"> declines in yellow-billed magpies </w:t>
      </w:r>
      <w:r w:rsidR="00813FB4">
        <w:rPr>
          <w:sz w:val="22"/>
          <w:szCs w:val="22"/>
        </w:rPr>
        <w:t xml:space="preserve">and other species </w:t>
      </w:r>
      <w:r w:rsidR="002B4F62" w:rsidRPr="002B4F62">
        <w:rPr>
          <w:sz w:val="22"/>
          <w:szCs w:val="22"/>
        </w:rPr>
        <w:t xml:space="preserve">across North America, with transmission shown to be </w:t>
      </w:r>
      <w:r w:rsidR="00165919">
        <w:rPr>
          <w:sz w:val="22"/>
          <w:szCs w:val="22"/>
        </w:rPr>
        <w:t>particularly</w:t>
      </w:r>
      <w:r w:rsidR="002B4F62" w:rsidRPr="002B4F62">
        <w:rPr>
          <w:sz w:val="22"/>
          <w:szCs w:val="22"/>
        </w:rPr>
        <w:t xml:space="preserve"> elevated in urban and agricultural landscapes (Kilpatrick and Wheeler 2019). </w:t>
      </w:r>
      <w:r w:rsidR="00165919">
        <w:rPr>
          <w:sz w:val="22"/>
          <w:szCs w:val="22"/>
        </w:rPr>
        <w:t>D</w:t>
      </w:r>
      <w:r w:rsidR="002B4F62" w:rsidRPr="002B4F62">
        <w:rPr>
          <w:sz w:val="22"/>
          <w:szCs w:val="22"/>
        </w:rPr>
        <w:t xml:space="preserve">isease outbreaks linked to supplemental feeding sites </w:t>
      </w:r>
      <w:r w:rsidR="002C22FE">
        <w:rPr>
          <w:sz w:val="22"/>
          <w:szCs w:val="22"/>
        </w:rPr>
        <w:t xml:space="preserve">in Europe and North </w:t>
      </w:r>
      <w:proofErr w:type="gramStart"/>
      <w:r w:rsidR="002C22FE">
        <w:rPr>
          <w:sz w:val="22"/>
          <w:szCs w:val="22"/>
        </w:rPr>
        <w:t xml:space="preserve">America  </w:t>
      </w:r>
      <w:r w:rsidR="002B4F62" w:rsidRPr="002B4F62">
        <w:rPr>
          <w:sz w:val="22"/>
          <w:szCs w:val="22"/>
        </w:rPr>
        <w:t>are</w:t>
      </w:r>
      <w:proofErr w:type="gramEnd"/>
      <w:r w:rsidR="002B4F62" w:rsidRPr="002B4F62">
        <w:rPr>
          <w:sz w:val="22"/>
          <w:szCs w:val="22"/>
        </w:rPr>
        <w:t xml:space="preserve"> also increasing in frequency, including </w:t>
      </w:r>
      <w:proofErr w:type="spellStart"/>
      <w:r w:rsidR="002B4F62" w:rsidRPr="002B4F62">
        <w:rPr>
          <w:sz w:val="22"/>
          <w:szCs w:val="22"/>
        </w:rPr>
        <w:t>trichomonosis</w:t>
      </w:r>
      <w:proofErr w:type="spellEnd"/>
      <w:r w:rsidR="002B4F62" w:rsidRPr="002B4F62">
        <w:rPr>
          <w:sz w:val="22"/>
          <w:szCs w:val="22"/>
        </w:rPr>
        <w:t xml:space="preserve"> </w:t>
      </w:r>
      <w:r w:rsidR="00165919">
        <w:rPr>
          <w:sz w:val="22"/>
          <w:szCs w:val="22"/>
        </w:rPr>
        <w:t>infections from</w:t>
      </w:r>
      <w:r w:rsidR="002B4F62" w:rsidRPr="002B4F62">
        <w:rPr>
          <w:sz w:val="22"/>
          <w:szCs w:val="22"/>
        </w:rPr>
        <w:t xml:space="preserve"> garden feeders </w:t>
      </w:r>
      <w:r w:rsidR="00165919">
        <w:rPr>
          <w:sz w:val="22"/>
          <w:szCs w:val="22"/>
        </w:rPr>
        <w:t xml:space="preserve">in </w:t>
      </w:r>
      <w:r w:rsidR="002C22FE">
        <w:rPr>
          <w:sz w:val="22"/>
          <w:szCs w:val="22"/>
        </w:rPr>
        <w:t>the UK</w:t>
      </w:r>
      <w:r w:rsidR="00165919">
        <w:rPr>
          <w:sz w:val="22"/>
          <w:szCs w:val="22"/>
        </w:rPr>
        <w:t xml:space="preserve"> </w:t>
      </w:r>
      <w:r w:rsidR="002B4F62" w:rsidRPr="002B4F62">
        <w:rPr>
          <w:sz w:val="22"/>
          <w:szCs w:val="22"/>
        </w:rPr>
        <w:t>that drove a 66% decline in European Greenfinch populations</w:t>
      </w:r>
      <w:r w:rsidR="008E5E76">
        <w:rPr>
          <w:sz w:val="22"/>
          <w:szCs w:val="22"/>
        </w:rPr>
        <w:t>. This</w:t>
      </w:r>
      <w:r w:rsidR="00165919">
        <w:rPr>
          <w:sz w:val="22"/>
          <w:szCs w:val="22"/>
        </w:rPr>
        <w:t xml:space="preserve"> </w:t>
      </w:r>
      <w:r w:rsidR="002B4F62" w:rsidRPr="002B4F62">
        <w:rPr>
          <w:sz w:val="22"/>
          <w:szCs w:val="22"/>
        </w:rPr>
        <w:t>suggest</w:t>
      </w:r>
      <w:r w:rsidR="008E5E76">
        <w:rPr>
          <w:sz w:val="22"/>
          <w:szCs w:val="22"/>
        </w:rPr>
        <w:t>s</w:t>
      </w:r>
      <w:r w:rsidR="002B4F62" w:rsidRPr="002B4F62">
        <w:rPr>
          <w:sz w:val="22"/>
          <w:szCs w:val="22"/>
        </w:rPr>
        <w:t xml:space="preserve"> that backyard activities that bring humans closer to birds may also </w:t>
      </w:r>
      <w:r w:rsidR="00165919">
        <w:rPr>
          <w:sz w:val="22"/>
          <w:szCs w:val="22"/>
        </w:rPr>
        <w:t>influence</w:t>
      </w:r>
      <w:r w:rsidR="002B4F62" w:rsidRPr="002B4F62">
        <w:rPr>
          <w:sz w:val="22"/>
          <w:szCs w:val="22"/>
        </w:rPr>
        <w:t xml:space="preserve"> pathogen spread within wild bird communities (Lees et al. 2022).</w:t>
      </w:r>
      <w:r w:rsidR="00165919">
        <w:rPr>
          <w:sz w:val="22"/>
          <w:szCs w:val="22"/>
        </w:rPr>
        <w:t xml:space="preserve"> </w:t>
      </w:r>
      <w:r w:rsidRPr="002D49A1">
        <w:rPr>
          <w:sz w:val="22"/>
          <w:szCs w:val="22"/>
        </w:rPr>
        <w:t xml:space="preserve">While many bird species have adapted to survive and even depend on human-modified landscapes, the ecological impacts of these co-adaptations, and how long-term proximity to humans, domestic animals, and shared resources </w:t>
      </w:r>
      <w:r w:rsidR="00165919">
        <w:rPr>
          <w:sz w:val="22"/>
          <w:szCs w:val="22"/>
        </w:rPr>
        <w:t>affect</w:t>
      </w:r>
      <w:r w:rsidRPr="002D49A1">
        <w:rPr>
          <w:sz w:val="22"/>
          <w:szCs w:val="22"/>
        </w:rPr>
        <w:t xml:space="preserve"> pathogen dynamics in wild bird communities remain poorly understood (Bradley and Altizer 2007). </w:t>
      </w:r>
    </w:p>
    <w:p w14:paraId="09F34D7F" w14:textId="69CB96F7" w:rsidR="002D49A1" w:rsidRPr="002D49A1" w:rsidRDefault="007104F5" w:rsidP="00813FB4">
      <w:pPr>
        <w:ind w:firstLine="720"/>
        <w:rPr>
          <w:sz w:val="22"/>
          <w:szCs w:val="22"/>
        </w:rPr>
      </w:pPr>
      <w:r>
        <w:rPr>
          <w:sz w:val="22"/>
          <w:szCs w:val="22"/>
        </w:rPr>
        <w:t xml:space="preserve">Wild and domestic birds also play an important role in human culture and recreation. </w:t>
      </w:r>
      <w:r w:rsidR="002D49A1" w:rsidRPr="002D49A1">
        <w:rPr>
          <w:sz w:val="22"/>
          <w:szCs w:val="22"/>
        </w:rPr>
        <w:t>Small-scale poultry keeping and supplemental bird feeding have grown substantially in popularity across the United States, occurring as backyard activities and encouraging participants to interact more with nature and wildlife. The popularity of backyard poultry keeping is growing in urban and suburban areas in the United States (USDA, 2013), but the practice has been an important part of nutrition and economic stability for centuries in other regions (Alders &amp; Pym, 2009). Backyard bird feeding has similarly been a well-established home activity for decades, allowing homeowners opportunities to connect with nature and wildlife while supplementing the diets of wild birds. The scale of bird feeding in the United States is substantial, with federal surveys estimating that over 50 million Americans participate in feeding wild birds, and hundreds of millions of dollars</w:t>
      </w:r>
      <w:r w:rsidR="008E5E76">
        <w:rPr>
          <w:sz w:val="22"/>
          <w:szCs w:val="22"/>
        </w:rPr>
        <w:t xml:space="preserve"> are</w:t>
      </w:r>
      <w:r w:rsidR="002D49A1" w:rsidRPr="002D49A1">
        <w:rPr>
          <w:sz w:val="22"/>
          <w:szCs w:val="22"/>
        </w:rPr>
        <w:t xml:space="preserve"> spent on bird seed annually (USFWS 2022). </w:t>
      </w:r>
    </w:p>
    <w:p w14:paraId="55F0C6E5" w14:textId="459032C0" w:rsidR="002D49A1" w:rsidRPr="002D49A1" w:rsidRDefault="002D49A1" w:rsidP="00813FB4">
      <w:pPr>
        <w:ind w:firstLine="720"/>
        <w:rPr>
          <w:sz w:val="22"/>
          <w:szCs w:val="22"/>
        </w:rPr>
      </w:pPr>
      <w:r w:rsidRPr="002D49A1">
        <w:rPr>
          <w:sz w:val="22"/>
          <w:szCs w:val="22"/>
        </w:rPr>
        <w:t>Th</w:t>
      </w:r>
      <w:r w:rsidR="007104F5">
        <w:rPr>
          <w:sz w:val="22"/>
          <w:szCs w:val="22"/>
        </w:rPr>
        <w:t xml:space="preserve">e </w:t>
      </w:r>
      <w:r w:rsidRPr="002D49A1">
        <w:rPr>
          <w:sz w:val="22"/>
          <w:szCs w:val="22"/>
        </w:rPr>
        <w:t xml:space="preserve">novel contact between wild bird species, chicken flocks, domestic pets and humans </w:t>
      </w:r>
      <w:r w:rsidR="007104F5">
        <w:rPr>
          <w:sz w:val="22"/>
          <w:szCs w:val="22"/>
        </w:rPr>
        <w:t>that</w:t>
      </w:r>
      <w:r w:rsidR="00813FB4">
        <w:rPr>
          <w:sz w:val="22"/>
          <w:szCs w:val="22"/>
        </w:rPr>
        <w:t xml:space="preserve"> the</w:t>
      </w:r>
      <w:r w:rsidR="008E5E76">
        <w:rPr>
          <w:sz w:val="22"/>
          <w:szCs w:val="22"/>
        </w:rPr>
        <w:t>se</w:t>
      </w:r>
      <w:r w:rsidR="00813FB4">
        <w:rPr>
          <w:sz w:val="22"/>
          <w:szCs w:val="22"/>
        </w:rPr>
        <w:t xml:space="preserve"> activities promote</w:t>
      </w:r>
      <w:r w:rsidRPr="002D49A1">
        <w:rPr>
          <w:sz w:val="22"/>
          <w:szCs w:val="22"/>
        </w:rPr>
        <w:t xml:space="preserve"> can allow for bidirectional transmission (spillover) of select pathogens. Bird feeders aggregate wild birds at </w:t>
      </w:r>
      <w:r w:rsidR="007104F5">
        <w:rPr>
          <w:sz w:val="22"/>
          <w:szCs w:val="22"/>
        </w:rPr>
        <w:t>artificially high</w:t>
      </w:r>
      <w:r w:rsidR="007104F5" w:rsidRPr="002D49A1">
        <w:rPr>
          <w:sz w:val="22"/>
          <w:szCs w:val="22"/>
        </w:rPr>
        <w:t xml:space="preserve"> </w:t>
      </w:r>
      <w:r w:rsidRPr="002D49A1">
        <w:rPr>
          <w:sz w:val="22"/>
          <w:szCs w:val="22"/>
        </w:rPr>
        <w:t>densities, increasing both direct contact rates between individuals and fecal-oral transmission of bacterial pathogens among individuals and species (Becker and Hall 2014; Becker et al. 2015). Backyard poultry can further compound this risk, as chickens are known reservoirs for</w:t>
      </w:r>
      <w:r w:rsidR="007104F5">
        <w:rPr>
          <w:sz w:val="22"/>
          <w:szCs w:val="22"/>
        </w:rPr>
        <w:t xml:space="preserve"> zoonotic bacteria like</w:t>
      </w:r>
      <w:r w:rsidRPr="002D49A1">
        <w:rPr>
          <w:sz w:val="22"/>
          <w:szCs w:val="22"/>
        </w:rPr>
        <w:t xml:space="preserve"> </w:t>
      </w:r>
      <w:r w:rsidRPr="002C3A1C">
        <w:rPr>
          <w:i/>
          <w:iCs/>
          <w:sz w:val="22"/>
          <w:szCs w:val="22"/>
        </w:rPr>
        <w:t>S</w:t>
      </w:r>
      <w:r w:rsidR="00414D9E">
        <w:rPr>
          <w:i/>
          <w:iCs/>
          <w:sz w:val="22"/>
          <w:szCs w:val="22"/>
        </w:rPr>
        <w:t>.</w:t>
      </w:r>
      <w:r w:rsidRPr="002C3A1C">
        <w:rPr>
          <w:i/>
          <w:iCs/>
          <w:sz w:val="22"/>
          <w:szCs w:val="22"/>
        </w:rPr>
        <w:t xml:space="preserve"> </w:t>
      </w:r>
      <w:proofErr w:type="gramStart"/>
      <w:r w:rsidRPr="002C3A1C">
        <w:rPr>
          <w:i/>
          <w:iCs/>
          <w:sz w:val="22"/>
          <w:szCs w:val="22"/>
        </w:rPr>
        <w:t>enterica</w:t>
      </w:r>
      <w:r w:rsidRPr="002D49A1">
        <w:rPr>
          <w:sz w:val="22"/>
          <w:szCs w:val="22"/>
        </w:rPr>
        <w:t xml:space="preserve">  </w:t>
      </w:r>
      <w:r w:rsidR="002C3A1C">
        <w:rPr>
          <w:sz w:val="22"/>
          <w:szCs w:val="22"/>
        </w:rPr>
        <w:t>and</w:t>
      </w:r>
      <w:proofErr w:type="gramEnd"/>
      <w:r w:rsidR="002C3A1C">
        <w:rPr>
          <w:sz w:val="22"/>
          <w:szCs w:val="22"/>
        </w:rPr>
        <w:t xml:space="preserve"> </w:t>
      </w:r>
      <w:r w:rsidRPr="002D49A1">
        <w:rPr>
          <w:sz w:val="22"/>
          <w:szCs w:val="22"/>
        </w:rPr>
        <w:t>can amplify pathogen persistence in the environment</w:t>
      </w:r>
      <w:r w:rsidR="007104F5">
        <w:rPr>
          <w:sz w:val="22"/>
          <w:szCs w:val="22"/>
        </w:rPr>
        <w:t>.</w:t>
      </w:r>
      <w:r w:rsidR="00EE2E6B">
        <w:rPr>
          <w:sz w:val="22"/>
          <w:szCs w:val="22"/>
        </w:rPr>
        <w:t xml:space="preserve"> </w:t>
      </w:r>
      <w:r w:rsidR="007104F5">
        <w:rPr>
          <w:sz w:val="22"/>
          <w:szCs w:val="22"/>
        </w:rPr>
        <w:t>Consequently, poultry can serve as a bridge, increasing disease</w:t>
      </w:r>
      <w:r w:rsidRPr="002D49A1">
        <w:rPr>
          <w:sz w:val="22"/>
          <w:szCs w:val="22"/>
        </w:rPr>
        <w:t xml:space="preserve"> spillover </w:t>
      </w:r>
      <w:r w:rsidR="007104F5">
        <w:rPr>
          <w:sz w:val="22"/>
          <w:szCs w:val="22"/>
        </w:rPr>
        <w:t>among</w:t>
      </w:r>
      <w:r w:rsidRPr="002D49A1">
        <w:rPr>
          <w:sz w:val="22"/>
          <w:szCs w:val="22"/>
        </w:rPr>
        <w:t xml:space="preserve"> wild birds, humans, and </w:t>
      </w:r>
      <w:r w:rsidR="007104F5">
        <w:rPr>
          <w:sz w:val="22"/>
          <w:szCs w:val="22"/>
        </w:rPr>
        <w:t>pets</w:t>
      </w:r>
      <w:r w:rsidRPr="002D49A1">
        <w:rPr>
          <w:sz w:val="22"/>
          <w:szCs w:val="22"/>
        </w:rPr>
        <w:t xml:space="preserve"> (Larsen et al. 2022). Salmonellosis is responsible for hundreds of documented wild bird mortality events (Hall and Saito 2008) and has been linked to human illness through contact with contaminated feeders and wild </w:t>
      </w:r>
      <w:r w:rsidRPr="002D49A1">
        <w:rPr>
          <w:sz w:val="22"/>
          <w:szCs w:val="22"/>
        </w:rPr>
        <w:lastRenderedPageBreak/>
        <w:t>songbirds (Patel et al. 202</w:t>
      </w:r>
      <w:r w:rsidR="00CC46C3">
        <w:rPr>
          <w:sz w:val="22"/>
          <w:szCs w:val="22"/>
        </w:rPr>
        <w:t>3</w:t>
      </w:r>
      <w:r w:rsidRPr="002D49A1">
        <w:rPr>
          <w:sz w:val="22"/>
          <w:szCs w:val="22"/>
        </w:rPr>
        <w:t>)</w:t>
      </w:r>
      <w:r w:rsidR="007104F5">
        <w:rPr>
          <w:sz w:val="22"/>
          <w:szCs w:val="22"/>
        </w:rPr>
        <w:t xml:space="preserve"> or</w:t>
      </w:r>
      <w:r w:rsidRPr="002D49A1">
        <w:rPr>
          <w:sz w:val="22"/>
          <w:szCs w:val="22"/>
        </w:rPr>
        <w:t xml:space="preserve"> backyard poultry (CDC, 2025). The </w:t>
      </w:r>
      <w:r w:rsidR="007104F5">
        <w:rPr>
          <w:sz w:val="22"/>
          <w:szCs w:val="22"/>
        </w:rPr>
        <w:t>interacting factors</w:t>
      </w:r>
      <w:r w:rsidRPr="002D49A1">
        <w:rPr>
          <w:sz w:val="22"/>
          <w:szCs w:val="22"/>
        </w:rPr>
        <w:t xml:space="preserve"> of human </w:t>
      </w:r>
      <w:r w:rsidR="007104F5">
        <w:rPr>
          <w:sz w:val="22"/>
          <w:szCs w:val="22"/>
        </w:rPr>
        <w:t>activities</w:t>
      </w:r>
      <w:r w:rsidRPr="002D49A1">
        <w:rPr>
          <w:sz w:val="22"/>
          <w:szCs w:val="22"/>
        </w:rPr>
        <w:t xml:space="preserve">, bird feeders, and </w:t>
      </w:r>
      <w:r w:rsidR="007104F5">
        <w:rPr>
          <w:sz w:val="22"/>
          <w:szCs w:val="22"/>
        </w:rPr>
        <w:t>poultry</w:t>
      </w:r>
      <w:r w:rsidRPr="002D49A1">
        <w:rPr>
          <w:sz w:val="22"/>
          <w:szCs w:val="22"/>
        </w:rPr>
        <w:t xml:space="preserve"> </w:t>
      </w:r>
      <w:r w:rsidR="007104F5">
        <w:rPr>
          <w:sz w:val="22"/>
          <w:szCs w:val="22"/>
        </w:rPr>
        <w:t>could therefore increase the disease risk for native birds, but this has not yet been experimentally tested.</w:t>
      </w:r>
      <w:r w:rsidRPr="002D49A1">
        <w:rPr>
          <w:sz w:val="22"/>
          <w:szCs w:val="22"/>
        </w:rPr>
        <w:t xml:space="preserve"> </w:t>
      </w:r>
    </w:p>
    <w:p w14:paraId="76EC8E07" w14:textId="1E219B04" w:rsidR="00E227AE" w:rsidRPr="004B7A6E" w:rsidRDefault="00813FB4" w:rsidP="008E5E76">
      <w:pPr>
        <w:ind w:firstLine="720"/>
        <w:rPr>
          <w:sz w:val="13"/>
          <w:szCs w:val="13"/>
        </w:rPr>
      </w:pPr>
      <w:r>
        <w:rPr>
          <w:sz w:val="22"/>
          <w:szCs w:val="22"/>
        </w:rPr>
        <w:t>To enhance knowledge of pathogen prevalence and link findings to human behavior, we need more data on local scale</w:t>
      </w:r>
      <w:r w:rsidR="00EE2E6B" w:rsidRPr="00EE2E6B">
        <w:rPr>
          <w:sz w:val="22"/>
          <w:szCs w:val="22"/>
        </w:rPr>
        <w:t xml:space="preserve"> factors such as feeder placement</w:t>
      </w:r>
      <w:r>
        <w:rPr>
          <w:sz w:val="22"/>
          <w:szCs w:val="22"/>
        </w:rPr>
        <w:t xml:space="preserve"> or number</w:t>
      </w:r>
      <w:r w:rsidR="00EE2E6B" w:rsidRPr="00EE2E6B">
        <w:rPr>
          <w:sz w:val="22"/>
          <w:szCs w:val="22"/>
        </w:rPr>
        <w:t>, poultry housing configuration, and current cleaning practices.</w:t>
      </w:r>
      <w:r w:rsidR="00EE2E6B">
        <w:rPr>
          <w:sz w:val="22"/>
          <w:szCs w:val="22"/>
        </w:rPr>
        <w:t xml:space="preserve"> </w:t>
      </w:r>
      <w:r w:rsidR="009900FB" w:rsidRPr="009900FB">
        <w:rPr>
          <w:sz w:val="22"/>
          <w:szCs w:val="22"/>
        </w:rPr>
        <w:t xml:space="preserve">To address these knowledge gaps, </w:t>
      </w:r>
      <w:r w:rsidR="00525D87">
        <w:rPr>
          <w:sz w:val="22"/>
          <w:szCs w:val="22"/>
        </w:rPr>
        <w:t>I</w:t>
      </w:r>
      <w:r w:rsidR="009900FB" w:rsidRPr="009900FB">
        <w:rPr>
          <w:sz w:val="22"/>
          <w:szCs w:val="22"/>
        </w:rPr>
        <w:t xml:space="preserve"> will quantify </w:t>
      </w:r>
      <w:r w:rsidR="009900FB" w:rsidRPr="009900FB">
        <w:rPr>
          <w:i/>
          <w:iCs/>
          <w:sz w:val="22"/>
          <w:szCs w:val="22"/>
        </w:rPr>
        <w:t>S. enterica</w:t>
      </w:r>
      <w:r w:rsidR="009900FB" w:rsidRPr="009900FB">
        <w:rPr>
          <w:sz w:val="22"/>
          <w:szCs w:val="22"/>
        </w:rPr>
        <w:t xml:space="preserve"> prevalence in wild birds across </w:t>
      </w:r>
      <w:r w:rsidR="008E5E76">
        <w:rPr>
          <w:sz w:val="22"/>
          <w:szCs w:val="22"/>
        </w:rPr>
        <w:t>4 types of suburban yards. Those that have</w:t>
      </w:r>
      <w:r w:rsidR="008E5E76" w:rsidRPr="009900FB">
        <w:rPr>
          <w:sz w:val="22"/>
          <w:szCs w:val="22"/>
        </w:rPr>
        <w:t xml:space="preserve"> </w:t>
      </w:r>
      <w:r w:rsidR="008E5E76">
        <w:rPr>
          <w:sz w:val="22"/>
          <w:szCs w:val="22"/>
        </w:rPr>
        <w:t>1)</w:t>
      </w:r>
      <w:r w:rsidR="009900FB" w:rsidRPr="009900FB">
        <w:rPr>
          <w:sz w:val="22"/>
          <w:szCs w:val="22"/>
        </w:rPr>
        <w:t xml:space="preserve"> bird feeders,</w:t>
      </w:r>
      <w:r w:rsidR="008E5E76">
        <w:rPr>
          <w:sz w:val="22"/>
          <w:szCs w:val="22"/>
        </w:rPr>
        <w:t xml:space="preserve"> 2)</w:t>
      </w:r>
      <w:r w:rsidR="009900FB" w:rsidRPr="009900FB">
        <w:rPr>
          <w:sz w:val="22"/>
          <w:szCs w:val="22"/>
        </w:rPr>
        <w:t xml:space="preserve"> backyard poultry, </w:t>
      </w:r>
      <w:r w:rsidR="008E5E76">
        <w:rPr>
          <w:sz w:val="22"/>
          <w:szCs w:val="22"/>
        </w:rPr>
        <w:t xml:space="preserve">3) </w:t>
      </w:r>
      <w:r w:rsidR="009900FB" w:rsidRPr="009900FB">
        <w:rPr>
          <w:sz w:val="22"/>
          <w:szCs w:val="22"/>
        </w:rPr>
        <w:t xml:space="preserve">both, or </w:t>
      </w:r>
      <w:r w:rsidR="008E5E76">
        <w:rPr>
          <w:sz w:val="22"/>
          <w:szCs w:val="22"/>
        </w:rPr>
        <w:t xml:space="preserve">4) </w:t>
      </w:r>
      <w:r w:rsidR="009900FB" w:rsidRPr="009900FB">
        <w:rPr>
          <w:sz w:val="22"/>
          <w:szCs w:val="22"/>
        </w:rPr>
        <w:t>neither</w:t>
      </w:r>
      <w:r>
        <w:rPr>
          <w:sz w:val="22"/>
          <w:szCs w:val="22"/>
        </w:rPr>
        <w:t>.</w:t>
      </w:r>
      <w:r w:rsidR="009900FB" w:rsidRPr="009900FB">
        <w:rPr>
          <w:sz w:val="22"/>
          <w:szCs w:val="22"/>
        </w:rPr>
        <w:t xml:space="preserve"> </w:t>
      </w:r>
      <w:r>
        <w:rPr>
          <w:sz w:val="22"/>
          <w:szCs w:val="22"/>
        </w:rPr>
        <w:t xml:space="preserve">This experimental design will clarify the role of </w:t>
      </w:r>
      <w:r w:rsidR="009900FB" w:rsidRPr="009900FB">
        <w:rPr>
          <w:sz w:val="22"/>
          <w:szCs w:val="22"/>
        </w:rPr>
        <w:t xml:space="preserve">these common backyard practices </w:t>
      </w:r>
      <w:r>
        <w:rPr>
          <w:sz w:val="22"/>
          <w:szCs w:val="22"/>
        </w:rPr>
        <w:t>in</w:t>
      </w:r>
      <w:r w:rsidR="009900FB" w:rsidRPr="009900FB">
        <w:rPr>
          <w:sz w:val="22"/>
          <w:szCs w:val="22"/>
        </w:rPr>
        <w:t xml:space="preserve"> disease risk </w:t>
      </w:r>
      <w:r>
        <w:rPr>
          <w:sz w:val="22"/>
          <w:szCs w:val="22"/>
        </w:rPr>
        <w:t>to</w:t>
      </w:r>
      <w:r w:rsidR="009900FB" w:rsidRPr="009900FB">
        <w:rPr>
          <w:sz w:val="22"/>
          <w:szCs w:val="22"/>
        </w:rPr>
        <w:t xml:space="preserve"> wild bird populations</w:t>
      </w:r>
      <w:r w:rsidR="00E83F82">
        <w:rPr>
          <w:sz w:val="22"/>
          <w:szCs w:val="22"/>
        </w:rPr>
        <w:t xml:space="preserve">, particularly in the </w:t>
      </w:r>
      <w:r>
        <w:rPr>
          <w:sz w:val="22"/>
          <w:szCs w:val="22"/>
        </w:rPr>
        <w:t>s</w:t>
      </w:r>
      <w:r w:rsidR="00E83F82">
        <w:rPr>
          <w:sz w:val="22"/>
          <w:szCs w:val="22"/>
        </w:rPr>
        <w:t>outheast</w:t>
      </w:r>
      <w:r>
        <w:rPr>
          <w:sz w:val="22"/>
          <w:szCs w:val="22"/>
        </w:rPr>
        <w:t>ern</w:t>
      </w:r>
      <w:r w:rsidR="00E83F82">
        <w:rPr>
          <w:sz w:val="22"/>
          <w:szCs w:val="22"/>
        </w:rPr>
        <w:t xml:space="preserve"> United States where </w:t>
      </w:r>
      <w:r>
        <w:rPr>
          <w:sz w:val="22"/>
          <w:szCs w:val="22"/>
        </w:rPr>
        <w:t>avian biodiversity is high and the climate is favorable for multiple avian infectious diseases (Hotez et al., 2014)</w:t>
      </w:r>
      <w:r w:rsidR="009900FB" w:rsidRPr="009900FB">
        <w:rPr>
          <w:sz w:val="22"/>
          <w:szCs w:val="22"/>
        </w:rPr>
        <w:t xml:space="preserve">. </w:t>
      </w:r>
      <w:r w:rsidR="00FB4D06">
        <w:rPr>
          <w:sz w:val="22"/>
          <w:szCs w:val="22"/>
        </w:rPr>
        <w:t>T</w:t>
      </w:r>
      <w:r w:rsidR="00FB4D06" w:rsidRPr="00FB4D06">
        <w:rPr>
          <w:sz w:val="22"/>
          <w:szCs w:val="22"/>
        </w:rPr>
        <w:t xml:space="preserve">hese data will provide the </w:t>
      </w:r>
      <w:r w:rsidR="00FB4D06">
        <w:rPr>
          <w:sz w:val="22"/>
          <w:szCs w:val="22"/>
        </w:rPr>
        <w:t>results</w:t>
      </w:r>
      <w:r w:rsidR="00FB4D06" w:rsidRPr="00FB4D06">
        <w:rPr>
          <w:sz w:val="22"/>
          <w:szCs w:val="22"/>
        </w:rPr>
        <w:t xml:space="preserve"> needed to </w:t>
      </w:r>
      <w:r w:rsidR="00FB4D06">
        <w:rPr>
          <w:sz w:val="22"/>
          <w:szCs w:val="22"/>
        </w:rPr>
        <w:t>produce</w:t>
      </w:r>
      <w:r w:rsidR="00FB4D06" w:rsidRPr="00FB4D06">
        <w:rPr>
          <w:sz w:val="22"/>
          <w:szCs w:val="22"/>
        </w:rPr>
        <w:t xml:space="preserve"> </w:t>
      </w:r>
      <w:r w:rsidR="00FB4D06">
        <w:rPr>
          <w:sz w:val="22"/>
          <w:szCs w:val="22"/>
        </w:rPr>
        <w:t xml:space="preserve">accessible, </w:t>
      </w:r>
      <w:r w:rsidR="00FB4D06" w:rsidRPr="00FB4D06">
        <w:rPr>
          <w:sz w:val="22"/>
          <w:szCs w:val="22"/>
        </w:rPr>
        <w:t xml:space="preserve">practical guidelines </w:t>
      </w:r>
      <w:r w:rsidR="00FB4D06">
        <w:rPr>
          <w:sz w:val="22"/>
          <w:szCs w:val="22"/>
        </w:rPr>
        <w:t xml:space="preserve">for supplemental feeding </w:t>
      </w:r>
      <w:r w:rsidR="00FB4D06" w:rsidRPr="00FB4D06">
        <w:rPr>
          <w:sz w:val="22"/>
          <w:szCs w:val="22"/>
        </w:rPr>
        <w:t xml:space="preserve">that </w:t>
      </w:r>
      <w:r>
        <w:rPr>
          <w:sz w:val="22"/>
          <w:szCs w:val="22"/>
        </w:rPr>
        <w:t xml:space="preserve">will </w:t>
      </w:r>
      <w:r w:rsidR="00FB4D06" w:rsidRPr="00FB4D06">
        <w:rPr>
          <w:sz w:val="22"/>
          <w:szCs w:val="22"/>
        </w:rPr>
        <w:t>allow people to enjoy the benefits of backyard wildlife activities while reducing disease risk to wild birds, domestic animals, and human health.</w:t>
      </w:r>
    </w:p>
    <w:p w14:paraId="2DD14141" w14:textId="77777777" w:rsidR="00E227AE" w:rsidRDefault="00E227AE" w:rsidP="00CC336A">
      <w:pPr>
        <w:rPr>
          <w:sz w:val="22"/>
          <w:szCs w:val="22"/>
        </w:rPr>
      </w:pPr>
    </w:p>
    <w:p w14:paraId="3C73D575" w14:textId="5FD3F8A2" w:rsidR="00813FB4" w:rsidRDefault="0075643F" w:rsidP="00240BC0">
      <w:pPr>
        <w:rPr>
          <w:sz w:val="22"/>
          <w:szCs w:val="22"/>
        </w:rPr>
      </w:pPr>
      <w:r w:rsidRPr="00AF35A8">
        <w:rPr>
          <w:sz w:val="22"/>
          <w:szCs w:val="22"/>
        </w:rPr>
        <w:t>Importance to Avian Medicine:</w:t>
      </w:r>
    </w:p>
    <w:p w14:paraId="72950C54" w14:textId="0897032D" w:rsidR="00240BC0" w:rsidRPr="00240BC0" w:rsidRDefault="00240BC0" w:rsidP="008E5E76">
      <w:pPr>
        <w:ind w:firstLine="720"/>
        <w:rPr>
          <w:sz w:val="22"/>
          <w:szCs w:val="22"/>
        </w:rPr>
      </w:pPr>
      <w:r w:rsidRPr="00240BC0">
        <w:rPr>
          <w:sz w:val="22"/>
          <w:szCs w:val="22"/>
        </w:rPr>
        <w:t>Wild bird health is becoming more threatened at the human-wildlife interface, yet veterinary and public health efforts remain highly focused on commercial poultry operations and major outbreak events</w:t>
      </w:r>
      <w:r w:rsidR="00813FB4">
        <w:rPr>
          <w:sz w:val="22"/>
          <w:szCs w:val="22"/>
        </w:rPr>
        <w:t xml:space="preserve"> infecting people.</w:t>
      </w:r>
      <w:r w:rsidRPr="00240BC0">
        <w:rPr>
          <w:sz w:val="22"/>
          <w:szCs w:val="22"/>
        </w:rPr>
        <w:t xml:space="preserve"> </w:t>
      </w:r>
      <w:r w:rsidR="00813FB4">
        <w:rPr>
          <w:sz w:val="22"/>
          <w:szCs w:val="22"/>
        </w:rPr>
        <w:t>However, outbreaks begin in</w:t>
      </w:r>
      <w:r w:rsidRPr="00240BC0">
        <w:rPr>
          <w:sz w:val="22"/>
          <w:szCs w:val="22"/>
        </w:rPr>
        <w:t xml:space="preserve"> small-scale settings </w:t>
      </w:r>
      <w:r w:rsidR="00813FB4">
        <w:rPr>
          <w:sz w:val="22"/>
          <w:szCs w:val="22"/>
        </w:rPr>
        <w:t xml:space="preserve">like suburban yards </w:t>
      </w:r>
      <w:r w:rsidRPr="00240BC0">
        <w:rPr>
          <w:sz w:val="22"/>
          <w:szCs w:val="22"/>
        </w:rPr>
        <w:t>where wild birds</w:t>
      </w:r>
      <w:r w:rsidR="00813FB4">
        <w:rPr>
          <w:sz w:val="22"/>
          <w:szCs w:val="22"/>
        </w:rPr>
        <w:t xml:space="preserve"> commonly share resources with</w:t>
      </w:r>
      <w:r w:rsidRPr="00240BC0">
        <w:rPr>
          <w:sz w:val="22"/>
          <w:szCs w:val="22"/>
        </w:rPr>
        <w:t xml:space="preserve"> humans</w:t>
      </w:r>
      <w:r w:rsidR="00813FB4">
        <w:rPr>
          <w:sz w:val="22"/>
          <w:szCs w:val="22"/>
        </w:rPr>
        <w:t xml:space="preserve"> and</w:t>
      </w:r>
      <w:r w:rsidRPr="00240BC0">
        <w:rPr>
          <w:sz w:val="22"/>
          <w:szCs w:val="22"/>
        </w:rPr>
        <w:t xml:space="preserve"> domestic pets. </w:t>
      </w:r>
      <w:r w:rsidRPr="00240BC0">
        <w:rPr>
          <w:i/>
          <w:iCs/>
          <w:sz w:val="22"/>
          <w:szCs w:val="22"/>
        </w:rPr>
        <w:t>S. enterica</w:t>
      </w:r>
      <w:r w:rsidRPr="00240BC0">
        <w:rPr>
          <w:sz w:val="22"/>
          <w:szCs w:val="22"/>
        </w:rPr>
        <w:t xml:space="preserve"> poses a significant threat to wild bird populations, with hundreds of mortality events recorded in the United States alone (Hall and Saito 2008), and </w:t>
      </w:r>
      <w:r w:rsidR="008E5E76">
        <w:rPr>
          <w:sz w:val="22"/>
          <w:szCs w:val="22"/>
        </w:rPr>
        <w:t>a</w:t>
      </w:r>
      <w:r w:rsidRPr="00240BC0">
        <w:rPr>
          <w:sz w:val="22"/>
          <w:szCs w:val="22"/>
        </w:rPr>
        <w:t xml:space="preserve"> 2021 outbreak</w:t>
      </w:r>
      <w:r w:rsidR="008E5E76">
        <w:rPr>
          <w:sz w:val="22"/>
          <w:szCs w:val="22"/>
        </w:rPr>
        <w:t xml:space="preserve"> was specifically</w:t>
      </w:r>
      <w:r w:rsidRPr="00240BC0">
        <w:rPr>
          <w:sz w:val="22"/>
          <w:szCs w:val="22"/>
        </w:rPr>
        <w:t xml:space="preserve"> linked to wild songbirds at residential feeders </w:t>
      </w:r>
      <w:r w:rsidR="008E5E76">
        <w:rPr>
          <w:sz w:val="22"/>
          <w:szCs w:val="22"/>
        </w:rPr>
        <w:t>that</w:t>
      </w:r>
      <w:r w:rsidR="00813FB4">
        <w:rPr>
          <w:sz w:val="22"/>
          <w:szCs w:val="22"/>
        </w:rPr>
        <w:t xml:space="preserve"> </w:t>
      </w:r>
      <w:r w:rsidRPr="00240BC0">
        <w:rPr>
          <w:sz w:val="22"/>
          <w:szCs w:val="22"/>
        </w:rPr>
        <w:t>resulted in confirmed human hospitalizations across multiple states (CDC 2021; Patel et al. 2023). More recently, backyard poultry contact has been identified as a growing source of human salmonellosis (CDC 2025),</w:t>
      </w:r>
      <w:r w:rsidR="00813FB4">
        <w:rPr>
          <w:sz w:val="22"/>
          <w:szCs w:val="22"/>
        </w:rPr>
        <w:t xml:space="preserve"> though little data on the spillover of this disease from poultry into native birds exists.</w:t>
      </w:r>
      <w:r w:rsidRPr="00240BC0">
        <w:rPr>
          <w:sz w:val="22"/>
          <w:szCs w:val="22"/>
        </w:rPr>
        <w:t xml:space="preserve"> </w:t>
      </w:r>
      <w:r w:rsidR="00813FB4">
        <w:rPr>
          <w:sz w:val="22"/>
          <w:szCs w:val="22"/>
        </w:rPr>
        <w:t xml:space="preserve">This </w:t>
      </w:r>
      <w:r w:rsidRPr="00240BC0">
        <w:rPr>
          <w:sz w:val="22"/>
          <w:szCs w:val="22"/>
        </w:rPr>
        <w:t>highlight</w:t>
      </w:r>
      <w:r w:rsidR="00813FB4">
        <w:rPr>
          <w:sz w:val="22"/>
          <w:szCs w:val="22"/>
        </w:rPr>
        <w:t>s the focus on disease spillover related to human health</w:t>
      </w:r>
      <w:r w:rsidRPr="00240BC0">
        <w:rPr>
          <w:sz w:val="22"/>
          <w:szCs w:val="22"/>
        </w:rPr>
        <w:t xml:space="preserve"> </w:t>
      </w:r>
      <w:r w:rsidR="00813FB4">
        <w:rPr>
          <w:sz w:val="22"/>
          <w:szCs w:val="22"/>
        </w:rPr>
        <w:t>and the lack of monitoring of native wild birds similarly at risk</w:t>
      </w:r>
      <w:r w:rsidRPr="00240BC0">
        <w:rPr>
          <w:sz w:val="22"/>
          <w:szCs w:val="22"/>
        </w:rPr>
        <w:t>.</w:t>
      </w:r>
    </w:p>
    <w:p w14:paraId="1771F1DA" w14:textId="29623B7C" w:rsidR="00AD5FB3" w:rsidRPr="00CD116E" w:rsidRDefault="008E5E76" w:rsidP="008E5E76">
      <w:pPr>
        <w:ind w:firstLine="720"/>
        <w:rPr>
          <w:sz w:val="22"/>
          <w:szCs w:val="22"/>
        </w:rPr>
      </w:pPr>
      <w:r>
        <w:rPr>
          <w:sz w:val="22"/>
          <w:szCs w:val="22"/>
        </w:rPr>
        <w:t>My</w:t>
      </w:r>
      <w:r w:rsidR="00813FB4">
        <w:rPr>
          <w:sz w:val="22"/>
          <w:szCs w:val="22"/>
        </w:rPr>
        <w:t xml:space="preserve"> proposed research</w:t>
      </w:r>
      <w:r w:rsidR="00813FB4" w:rsidRPr="00240BC0">
        <w:rPr>
          <w:sz w:val="22"/>
          <w:szCs w:val="22"/>
        </w:rPr>
        <w:t xml:space="preserve"> </w:t>
      </w:r>
      <w:r w:rsidR="00240BC0" w:rsidRPr="00240BC0">
        <w:rPr>
          <w:sz w:val="22"/>
          <w:szCs w:val="22"/>
        </w:rPr>
        <w:t xml:space="preserve">will produce some of the first data on </w:t>
      </w:r>
      <w:r w:rsidR="00813FB4">
        <w:rPr>
          <w:sz w:val="22"/>
          <w:szCs w:val="22"/>
        </w:rPr>
        <w:t xml:space="preserve">the impact of </w:t>
      </w:r>
      <w:r w:rsidR="00813FB4" w:rsidRPr="00240BC0">
        <w:rPr>
          <w:sz w:val="22"/>
          <w:szCs w:val="22"/>
        </w:rPr>
        <w:t>supplemental</w:t>
      </w:r>
      <w:r w:rsidR="00590A37">
        <w:rPr>
          <w:sz w:val="22"/>
          <w:szCs w:val="22"/>
        </w:rPr>
        <w:t xml:space="preserve"> bird</w:t>
      </w:r>
      <w:r w:rsidR="00813FB4" w:rsidRPr="00240BC0">
        <w:rPr>
          <w:sz w:val="22"/>
          <w:szCs w:val="22"/>
        </w:rPr>
        <w:t xml:space="preserve"> feeding and backyard poultry keeping </w:t>
      </w:r>
      <w:r w:rsidR="00813FB4">
        <w:rPr>
          <w:sz w:val="22"/>
          <w:szCs w:val="22"/>
        </w:rPr>
        <w:t xml:space="preserve">on </w:t>
      </w:r>
      <w:r w:rsidR="00240BC0" w:rsidRPr="00240BC0">
        <w:rPr>
          <w:sz w:val="22"/>
          <w:szCs w:val="22"/>
        </w:rPr>
        <w:t xml:space="preserve">pathogen prevalence in wild bird communities at the human-wildlife interface. By identifying which </w:t>
      </w:r>
      <w:r w:rsidR="00590A37">
        <w:rPr>
          <w:sz w:val="22"/>
          <w:szCs w:val="22"/>
        </w:rPr>
        <w:t>activities at the human-wildlife interface</w:t>
      </w:r>
      <w:r w:rsidR="00240BC0" w:rsidRPr="00240BC0">
        <w:rPr>
          <w:sz w:val="22"/>
          <w:szCs w:val="22"/>
        </w:rPr>
        <w:t xml:space="preserve"> elevate pathogen risk in wild birds, </w:t>
      </w:r>
      <w:r w:rsidR="00525D87">
        <w:rPr>
          <w:sz w:val="22"/>
          <w:szCs w:val="22"/>
        </w:rPr>
        <w:t>I</w:t>
      </w:r>
      <w:r w:rsidR="00240BC0" w:rsidRPr="00240BC0">
        <w:rPr>
          <w:sz w:val="22"/>
          <w:szCs w:val="22"/>
        </w:rPr>
        <w:t xml:space="preserve"> will provide avian veterinarians, wildlife managers, and public health specialists with the evidence needed to develop reliable, accessible biosecurity guidelines for residential settings. </w:t>
      </w:r>
      <w:r w:rsidR="00813FB4">
        <w:rPr>
          <w:sz w:val="22"/>
          <w:szCs w:val="22"/>
        </w:rPr>
        <w:t>The fun</w:t>
      </w:r>
      <w:r w:rsidR="00590A37">
        <w:rPr>
          <w:sz w:val="22"/>
          <w:szCs w:val="22"/>
        </w:rPr>
        <w:t>d</w:t>
      </w:r>
      <w:r w:rsidR="00813FB4">
        <w:rPr>
          <w:sz w:val="22"/>
          <w:szCs w:val="22"/>
        </w:rPr>
        <w:t>ing from this grant</w:t>
      </w:r>
      <w:r w:rsidR="00240BC0" w:rsidRPr="00240BC0">
        <w:rPr>
          <w:sz w:val="22"/>
          <w:szCs w:val="22"/>
        </w:rPr>
        <w:t xml:space="preserve"> for whole</w:t>
      </w:r>
      <w:r>
        <w:rPr>
          <w:sz w:val="22"/>
          <w:szCs w:val="22"/>
        </w:rPr>
        <w:t xml:space="preserve"> </w:t>
      </w:r>
      <w:r w:rsidR="00240BC0" w:rsidRPr="00240BC0">
        <w:rPr>
          <w:sz w:val="22"/>
          <w:szCs w:val="22"/>
        </w:rPr>
        <w:t xml:space="preserve">genome sequencing on </w:t>
      </w:r>
      <w:r w:rsidR="00240BC0" w:rsidRPr="00240BC0">
        <w:rPr>
          <w:i/>
          <w:iCs/>
          <w:sz w:val="22"/>
          <w:szCs w:val="22"/>
        </w:rPr>
        <w:t>S. enterica</w:t>
      </w:r>
      <w:r w:rsidR="00240BC0" w:rsidRPr="00240BC0">
        <w:rPr>
          <w:sz w:val="22"/>
          <w:szCs w:val="22"/>
        </w:rPr>
        <w:t xml:space="preserve"> positive samples </w:t>
      </w:r>
      <w:r w:rsidR="00590A37">
        <w:rPr>
          <w:sz w:val="22"/>
          <w:szCs w:val="22"/>
        </w:rPr>
        <w:t>will</w:t>
      </w:r>
      <w:r w:rsidR="00240BC0" w:rsidRPr="00240BC0">
        <w:rPr>
          <w:sz w:val="22"/>
          <w:szCs w:val="22"/>
        </w:rPr>
        <w:t xml:space="preserve"> also</w:t>
      </w:r>
      <w:r w:rsidR="00590A37">
        <w:rPr>
          <w:sz w:val="22"/>
          <w:szCs w:val="22"/>
        </w:rPr>
        <w:t xml:space="preserve"> be</w:t>
      </w:r>
      <w:r w:rsidR="00240BC0" w:rsidRPr="00240BC0">
        <w:rPr>
          <w:sz w:val="22"/>
          <w:szCs w:val="22"/>
        </w:rPr>
        <w:t xml:space="preserve"> </w:t>
      </w:r>
      <w:r w:rsidR="00813FB4">
        <w:rPr>
          <w:sz w:val="22"/>
          <w:szCs w:val="22"/>
        </w:rPr>
        <w:t>vital</w:t>
      </w:r>
      <w:r w:rsidR="00240BC0" w:rsidRPr="00240BC0">
        <w:rPr>
          <w:sz w:val="22"/>
          <w:szCs w:val="22"/>
        </w:rPr>
        <w:t xml:space="preserve"> to</w:t>
      </w:r>
      <w:r>
        <w:rPr>
          <w:sz w:val="22"/>
          <w:szCs w:val="22"/>
        </w:rPr>
        <w:t xml:space="preserve"> identify whether they represent the same genomic strains as known outbreaks in other regions, and </w:t>
      </w:r>
      <w:r w:rsidR="00EF46A5">
        <w:rPr>
          <w:sz w:val="22"/>
          <w:szCs w:val="22"/>
        </w:rPr>
        <w:t>for detect</w:t>
      </w:r>
      <w:r w:rsidR="00590A37">
        <w:rPr>
          <w:sz w:val="22"/>
          <w:szCs w:val="22"/>
        </w:rPr>
        <w:t>ing</w:t>
      </w:r>
      <w:r w:rsidR="00240BC0" w:rsidRPr="00240BC0">
        <w:rPr>
          <w:sz w:val="22"/>
          <w:szCs w:val="22"/>
        </w:rPr>
        <w:t xml:space="preserve"> </w:t>
      </w:r>
      <w:r w:rsidR="00EF46A5">
        <w:rPr>
          <w:sz w:val="22"/>
          <w:szCs w:val="22"/>
        </w:rPr>
        <w:t xml:space="preserve">the </w:t>
      </w:r>
      <w:r w:rsidR="00590A37">
        <w:rPr>
          <w:sz w:val="22"/>
          <w:szCs w:val="22"/>
        </w:rPr>
        <w:t xml:space="preserve">presence of </w:t>
      </w:r>
      <w:proofErr w:type="gramStart"/>
      <w:r>
        <w:rPr>
          <w:sz w:val="22"/>
          <w:szCs w:val="22"/>
        </w:rPr>
        <w:t xml:space="preserve">antibiotic </w:t>
      </w:r>
      <w:r w:rsidR="00590A37">
        <w:rPr>
          <w:sz w:val="22"/>
          <w:szCs w:val="22"/>
        </w:rPr>
        <w:t>resistant</w:t>
      </w:r>
      <w:proofErr w:type="gramEnd"/>
      <w:r w:rsidR="00590A37">
        <w:rPr>
          <w:sz w:val="22"/>
          <w:szCs w:val="22"/>
        </w:rPr>
        <w:t xml:space="preserve"> genes</w:t>
      </w:r>
      <w:r>
        <w:rPr>
          <w:sz w:val="22"/>
          <w:szCs w:val="22"/>
        </w:rPr>
        <w:t xml:space="preserve"> to inform health treatment plans. </w:t>
      </w:r>
    </w:p>
    <w:p w14:paraId="53023484" w14:textId="77777777" w:rsidR="00590A37" w:rsidRDefault="00590A37" w:rsidP="00C22AA3">
      <w:pPr>
        <w:rPr>
          <w:sz w:val="22"/>
          <w:szCs w:val="22"/>
          <w:highlight w:val="yellow"/>
        </w:rPr>
      </w:pPr>
    </w:p>
    <w:p w14:paraId="33FDC9EE" w14:textId="26012FCD" w:rsidR="00C22AA3" w:rsidRPr="00A768AB" w:rsidRDefault="0075643F" w:rsidP="00C22AA3">
      <w:pPr>
        <w:rPr>
          <w:b/>
          <w:bCs/>
          <w:sz w:val="22"/>
          <w:szCs w:val="22"/>
        </w:rPr>
      </w:pPr>
      <w:r w:rsidRPr="00AF35A8">
        <w:rPr>
          <w:sz w:val="22"/>
          <w:szCs w:val="22"/>
        </w:rPr>
        <w:t>Proposed Methodology:</w:t>
      </w:r>
      <w:r w:rsidR="00905C34">
        <w:rPr>
          <w:sz w:val="22"/>
          <w:szCs w:val="22"/>
        </w:rPr>
        <w:br/>
      </w:r>
      <w:r w:rsidR="00C22AA3" w:rsidRPr="00A768AB">
        <w:rPr>
          <w:b/>
          <w:bCs/>
          <w:sz w:val="22"/>
          <w:szCs w:val="22"/>
        </w:rPr>
        <w:t>Study Area and Experimental Design</w:t>
      </w:r>
    </w:p>
    <w:p w14:paraId="2A38736C" w14:textId="243F2C08" w:rsidR="00C22AA3" w:rsidRPr="00C22AA3" w:rsidRDefault="00EF46A5" w:rsidP="00813FB4">
      <w:pPr>
        <w:ind w:firstLine="720"/>
        <w:rPr>
          <w:sz w:val="22"/>
          <w:szCs w:val="22"/>
        </w:rPr>
      </w:pPr>
      <w:r>
        <w:rPr>
          <w:sz w:val="22"/>
          <w:szCs w:val="22"/>
        </w:rPr>
        <w:t>My research</w:t>
      </w:r>
      <w:r w:rsidR="00C22AA3" w:rsidRPr="00C22AA3">
        <w:rPr>
          <w:sz w:val="22"/>
          <w:szCs w:val="22"/>
        </w:rPr>
        <w:t xml:space="preserve"> </w:t>
      </w:r>
      <w:r>
        <w:rPr>
          <w:sz w:val="22"/>
          <w:szCs w:val="22"/>
        </w:rPr>
        <w:t>focuses on</w:t>
      </w:r>
      <w:r w:rsidR="00A06BD1">
        <w:rPr>
          <w:sz w:val="22"/>
          <w:szCs w:val="22"/>
        </w:rPr>
        <w:t xml:space="preserve"> </w:t>
      </w:r>
      <w:r w:rsidR="009900FB">
        <w:rPr>
          <w:sz w:val="22"/>
          <w:szCs w:val="22"/>
        </w:rPr>
        <w:t>sixteen</w:t>
      </w:r>
      <w:r w:rsidR="00C22AA3" w:rsidRPr="00C22AA3">
        <w:rPr>
          <w:sz w:val="22"/>
          <w:szCs w:val="22"/>
        </w:rPr>
        <w:t xml:space="preserve"> sites</w:t>
      </w:r>
      <w:r w:rsidR="00A06BD1">
        <w:rPr>
          <w:sz w:val="22"/>
          <w:szCs w:val="22"/>
        </w:rPr>
        <w:t xml:space="preserve"> </w:t>
      </w:r>
      <w:r w:rsidR="00813FB4">
        <w:rPr>
          <w:sz w:val="22"/>
          <w:szCs w:val="22"/>
        </w:rPr>
        <w:t>in</w:t>
      </w:r>
      <w:r w:rsidR="00A06BD1">
        <w:rPr>
          <w:sz w:val="22"/>
          <w:szCs w:val="22"/>
        </w:rPr>
        <w:t xml:space="preserve"> east-central Alabama</w:t>
      </w:r>
      <w:r w:rsidR="00C22AA3" w:rsidRPr="00C22AA3">
        <w:rPr>
          <w:sz w:val="22"/>
          <w:szCs w:val="22"/>
        </w:rPr>
        <w:t xml:space="preserve"> categorized into four treatment types: control sites with no feeders or poultry (n = 4), </w:t>
      </w:r>
      <w:r w:rsidR="008E5E76">
        <w:rPr>
          <w:sz w:val="22"/>
          <w:szCs w:val="22"/>
        </w:rPr>
        <w:t>yards with</w:t>
      </w:r>
      <w:r w:rsidR="008E5E76" w:rsidRPr="00C22AA3">
        <w:rPr>
          <w:sz w:val="22"/>
          <w:szCs w:val="22"/>
        </w:rPr>
        <w:t xml:space="preserve"> </w:t>
      </w:r>
      <w:r w:rsidR="00C22AA3" w:rsidRPr="00C22AA3">
        <w:rPr>
          <w:sz w:val="22"/>
          <w:szCs w:val="22"/>
        </w:rPr>
        <w:t>bird feeder</w:t>
      </w:r>
      <w:r w:rsidR="008E5E76">
        <w:rPr>
          <w:sz w:val="22"/>
          <w:szCs w:val="22"/>
        </w:rPr>
        <w:t xml:space="preserve">s </w:t>
      </w:r>
      <w:r w:rsidR="00C22AA3" w:rsidRPr="00C22AA3">
        <w:rPr>
          <w:sz w:val="22"/>
          <w:szCs w:val="22"/>
        </w:rPr>
        <w:t>(n = 4), yard</w:t>
      </w:r>
      <w:r w:rsidR="008E5E76">
        <w:rPr>
          <w:sz w:val="22"/>
          <w:szCs w:val="22"/>
        </w:rPr>
        <w:t>s with</w:t>
      </w:r>
      <w:r w:rsidR="00C22AA3" w:rsidRPr="00C22AA3">
        <w:rPr>
          <w:sz w:val="22"/>
          <w:szCs w:val="22"/>
        </w:rPr>
        <w:t xml:space="preserve"> chickens (n = </w:t>
      </w:r>
      <w:r w:rsidR="00A06BD1">
        <w:rPr>
          <w:sz w:val="22"/>
          <w:szCs w:val="22"/>
        </w:rPr>
        <w:t>4</w:t>
      </w:r>
      <w:r w:rsidR="00C22AA3" w:rsidRPr="00C22AA3">
        <w:rPr>
          <w:sz w:val="22"/>
          <w:szCs w:val="22"/>
        </w:rPr>
        <w:t xml:space="preserve">), and yards with both bird feeders and chickens (n = </w:t>
      </w:r>
      <w:r w:rsidR="00A06BD1">
        <w:rPr>
          <w:sz w:val="22"/>
          <w:szCs w:val="22"/>
        </w:rPr>
        <w:t>4</w:t>
      </w:r>
      <w:r w:rsidR="00C22AA3" w:rsidRPr="00C22AA3">
        <w:rPr>
          <w:sz w:val="22"/>
          <w:szCs w:val="22"/>
        </w:rPr>
        <w:t>)</w:t>
      </w:r>
      <w:r w:rsidR="002C22FE">
        <w:rPr>
          <w:sz w:val="22"/>
          <w:szCs w:val="22"/>
        </w:rPr>
        <w:t xml:space="preserve">. </w:t>
      </w:r>
      <w:r w:rsidR="00A06BD1">
        <w:rPr>
          <w:sz w:val="22"/>
          <w:szCs w:val="22"/>
        </w:rPr>
        <w:t>I selected s</w:t>
      </w:r>
      <w:r w:rsidR="00C22AA3" w:rsidRPr="00C22AA3">
        <w:rPr>
          <w:sz w:val="22"/>
          <w:szCs w:val="22"/>
        </w:rPr>
        <w:t xml:space="preserve">ites </w:t>
      </w:r>
      <w:r w:rsidR="00A06BD1">
        <w:rPr>
          <w:sz w:val="22"/>
          <w:szCs w:val="22"/>
        </w:rPr>
        <w:t xml:space="preserve">that had a baseline number of trees and shrubs to </w:t>
      </w:r>
      <w:r w:rsidR="00C75D77">
        <w:rPr>
          <w:sz w:val="22"/>
          <w:szCs w:val="22"/>
        </w:rPr>
        <w:t>e</w:t>
      </w:r>
      <w:r w:rsidR="00A06BD1">
        <w:rPr>
          <w:sz w:val="22"/>
          <w:szCs w:val="22"/>
        </w:rPr>
        <w:t>nsure bird habitat is present</w:t>
      </w:r>
      <w:r w:rsidR="00C22AA3" w:rsidRPr="00C22AA3">
        <w:rPr>
          <w:sz w:val="22"/>
          <w:szCs w:val="22"/>
        </w:rPr>
        <w:t>. A</w:t>
      </w:r>
      <w:r w:rsidR="00A06BD1">
        <w:rPr>
          <w:sz w:val="22"/>
          <w:szCs w:val="22"/>
        </w:rPr>
        <w:t>fter selecting a site, I asked homeowners to complete a</w:t>
      </w:r>
      <w:r w:rsidR="00C22AA3" w:rsidRPr="00C22AA3">
        <w:rPr>
          <w:sz w:val="22"/>
          <w:szCs w:val="22"/>
        </w:rPr>
        <w:t xml:space="preserve"> standardized questionnaire to record factors such as feeder type and placement, poultry housing, current cleaning practices,</w:t>
      </w:r>
      <w:r w:rsidR="00A06BD1">
        <w:rPr>
          <w:sz w:val="22"/>
          <w:szCs w:val="22"/>
        </w:rPr>
        <w:t xml:space="preserve"> presence of pets</w:t>
      </w:r>
      <w:r w:rsidR="00C22AA3" w:rsidRPr="00C22AA3">
        <w:rPr>
          <w:sz w:val="22"/>
          <w:szCs w:val="22"/>
        </w:rPr>
        <w:t xml:space="preserve"> and </w:t>
      </w:r>
      <w:r w:rsidR="00C22AA3">
        <w:rPr>
          <w:sz w:val="22"/>
          <w:szCs w:val="22"/>
        </w:rPr>
        <w:t>vegetation characteristics</w:t>
      </w:r>
      <w:r w:rsidR="00C22AA3" w:rsidRPr="00C22AA3">
        <w:rPr>
          <w:sz w:val="22"/>
          <w:szCs w:val="22"/>
        </w:rPr>
        <w:t xml:space="preserve"> at each </w:t>
      </w:r>
      <w:r w:rsidR="00C22AA3">
        <w:rPr>
          <w:sz w:val="22"/>
          <w:szCs w:val="22"/>
        </w:rPr>
        <w:t>site.</w:t>
      </w:r>
    </w:p>
    <w:p w14:paraId="52B0C668" w14:textId="77777777" w:rsidR="00C22AA3" w:rsidRPr="00C22AA3" w:rsidRDefault="00C22AA3" w:rsidP="00C22AA3">
      <w:pPr>
        <w:rPr>
          <w:b/>
          <w:bCs/>
          <w:sz w:val="22"/>
          <w:szCs w:val="22"/>
        </w:rPr>
      </w:pPr>
      <w:r w:rsidRPr="00C22AA3">
        <w:rPr>
          <w:b/>
          <w:bCs/>
          <w:sz w:val="22"/>
          <w:szCs w:val="22"/>
        </w:rPr>
        <w:t>Field Sampling</w:t>
      </w:r>
    </w:p>
    <w:p w14:paraId="57F796E5" w14:textId="1E5B26AF" w:rsidR="00C22AA3" w:rsidRPr="00C22AA3" w:rsidRDefault="00C22AA3" w:rsidP="00813FB4">
      <w:pPr>
        <w:ind w:firstLine="720"/>
        <w:rPr>
          <w:sz w:val="22"/>
          <w:szCs w:val="22"/>
        </w:rPr>
      </w:pPr>
      <w:r w:rsidRPr="00C22AA3">
        <w:rPr>
          <w:sz w:val="22"/>
          <w:szCs w:val="22"/>
        </w:rPr>
        <w:t>Field sampling began in summer 2024 and continues through 2027.</w:t>
      </w:r>
      <w:r w:rsidR="00A06BD1">
        <w:rPr>
          <w:sz w:val="22"/>
          <w:szCs w:val="22"/>
        </w:rPr>
        <w:t xml:space="preserve"> I visit each site once a month to sample wild birds and chickens (if present).</w:t>
      </w:r>
      <w:r w:rsidRPr="00C22AA3">
        <w:rPr>
          <w:sz w:val="22"/>
          <w:szCs w:val="22"/>
        </w:rPr>
        <w:t xml:space="preserve"> To date, over 2</w:t>
      </w:r>
      <w:r w:rsidR="008E5E76">
        <w:rPr>
          <w:sz w:val="22"/>
          <w:szCs w:val="22"/>
        </w:rPr>
        <w:t>5</w:t>
      </w:r>
      <w:r w:rsidRPr="00C22AA3">
        <w:rPr>
          <w:sz w:val="22"/>
          <w:szCs w:val="22"/>
        </w:rPr>
        <w:t xml:space="preserve">0 wild birds have been captured using mist nets deployed near feeders, </w:t>
      </w:r>
      <w:r w:rsidR="00A06BD1">
        <w:rPr>
          <w:sz w:val="22"/>
          <w:szCs w:val="22"/>
        </w:rPr>
        <w:t xml:space="preserve">chicken </w:t>
      </w:r>
      <w:r w:rsidRPr="00C22AA3">
        <w:rPr>
          <w:sz w:val="22"/>
          <w:szCs w:val="22"/>
        </w:rPr>
        <w:t>coops, or comparabl</w:t>
      </w:r>
      <w:r w:rsidR="00813FB4">
        <w:rPr>
          <w:sz w:val="22"/>
          <w:szCs w:val="22"/>
        </w:rPr>
        <w:t>y active</w:t>
      </w:r>
      <w:r w:rsidRPr="00C22AA3">
        <w:rPr>
          <w:sz w:val="22"/>
          <w:szCs w:val="22"/>
        </w:rPr>
        <w:t xml:space="preserve"> areas at control sites. </w:t>
      </w:r>
      <w:r w:rsidR="008E5E76">
        <w:rPr>
          <w:sz w:val="22"/>
          <w:szCs w:val="22"/>
        </w:rPr>
        <w:t>I</w:t>
      </w:r>
      <w:r w:rsidR="009E2081">
        <w:rPr>
          <w:sz w:val="22"/>
          <w:szCs w:val="22"/>
        </w:rPr>
        <w:t xml:space="preserve"> identify each bird</w:t>
      </w:r>
      <w:r w:rsidRPr="00C22AA3">
        <w:rPr>
          <w:sz w:val="22"/>
          <w:szCs w:val="22"/>
        </w:rPr>
        <w:t xml:space="preserve"> to species-level</w:t>
      </w:r>
      <w:r w:rsidR="00A06BD1">
        <w:rPr>
          <w:sz w:val="22"/>
          <w:szCs w:val="22"/>
        </w:rPr>
        <w:t xml:space="preserve"> and</w:t>
      </w:r>
      <w:r w:rsidRPr="00C22AA3">
        <w:rPr>
          <w:sz w:val="22"/>
          <w:szCs w:val="22"/>
        </w:rPr>
        <w:t xml:space="preserve"> measure for body </w:t>
      </w:r>
      <w:r w:rsidR="00A06BD1">
        <w:rPr>
          <w:sz w:val="22"/>
          <w:szCs w:val="22"/>
        </w:rPr>
        <w:t>condition</w:t>
      </w:r>
      <w:r w:rsidR="008E5E76">
        <w:rPr>
          <w:sz w:val="22"/>
          <w:szCs w:val="22"/>
        </w:rPr>
        <w:t>.</w:t>
      </w:r>
      <w:r w:rsidR="009E2081">
        <w:rPr>
          <w:sz w:val="22"/>
          <w:szCs w:val="22"/>
        </w:rPr>
        <w:t xml:space="preserve"> </w:t>
      </w:r>
      <w:r w:rsidR="008E5E76">
        <w:rPr>
          <w:sz w:val="22"/>
          <w:szCs w:val="22"/>
        </w:rPr>
        <w:t>I give each bird</w:t>
      </w:r>
      <w:r w:rsidRPr="00C22AA3">
        <w:rPr>
          <w:sz w:val="22"/>
          <w:szCs w:val="22"/>
        </w:rPr>
        <w:t xml:space="preserve"> a sequentially numbered USGS </w:t>
      </w:r>
      <w:r w:rsidRPr="00813FB4">
        <w:rPr>
          <w:sz w:val="22"/>
          <w:szCs w:val="22"/>
        </w:rPr>
        <w:t>aluminum</w:t>
      </w:r>
      <w:r w:rsidRPr="00C22AA3">
        <w:rPr>
          <w:sz w:val="22"/>
          <w:szCs w:val="22"/>
        </w:rPr>
        <w:t xml:space="preserve"> leg band</w:t>
      </w:r>
      <w:r w:rsidR="00EF46A5">
        <w:rPr>
          <w:sz w:val="22"/>
          <w:szCs w:val="22"/>
        </w:rPr>
        <w:t xml:space="preserve"> and</w:t>
      </w:r>
      <w:r w:rsidR="00A06BD1">
        <w:rPr>
          <w:sz w:val="22"/>
          <w:szCs w:val="22"/>
        </w:rPr>
        <w:t xml:space="preserve"> collec</w:t>
      </w:r>
      <w:r w:rsidR="00C75D77">
        <w:rPr>
          <w:sz w:val="22"/>
          <w:szCs w:val="22"/>
        </w:rPr>
        <w:t>t</w:t>
      </w:r>
      <w:r w:rsidR="00A06BD1">
        <w:rPr>
          <w:sz w:val="22"/>
          <w:szCs w:val="22"/>
        </w:rPr>
        <w:t xml:space="preserve"> fecal</w:t>
      </w:r>
      <w:r w:rsidRPr="00C22AA3">
        <w:rPr>
          <w:sz w:val="22"/>
          <w:szCs w:val="22"/>
        </w:rPr>
        <w:t xml:space="preserve"> samples via cloacal swab or from fresh droppings on clean surfaces. Backyard chicken fecal samples and soil</w:t>
      </w:r>
      <w:r w:rsidR="008E5E76">
        <w:rPr>
          <w:sz w:val="22"/>
          <w:szCs w:val="22"/>
        </w:rPr>
        <w:t xml:space="preserve"> sample</w:t>
      </w:r>
      <w:r w:rsidRPr="00C22AA3">
        <w:rPr>
          <w:sz w:val="22"/>
          <w:szCs w:val="22"/>
        </w:rPr>
        <w:t xml:space="preserve">s from </w:t>
      </w:r>
      <w:r w:rsidR="008E5E76">
        <w:rPr>
          <w:sz w:val="22"/>
          <w:szCs w:val="22"/>
        </w:rPr>
        <w:t xml:space="preserve">under </w:t>
      </w:r>
      <w:r w:rsidRPr="00C22AA3">
        <w:rPr>
          <w:sz w:val="22"/>
          <w:szCs w:val="22"/>
        </w:rPr>
        <w:t>feeder</w:t>
      </w:r>
      <w:r w:rsidR="008E5E76">
        <w:rPr>
          <w:sz w:val="22"/>
          <w:szCs w:val="22"/>
        </w:rPr>
        <w:t>s</w:t>
      </w:r>
      <w:r w:rsidRPr="00C22AA3">
        <w:rPr>
          <w:sz w:val="22"/>
          <w:szCs w:val="22"/>
        </w:rPr>
        <w:t xml:space="preserve"> and coop areas are also collected to characterize environmental pathogen reservoirs. All samples are transported </w:t>
      </w:r>
      <w:r w:rsidR="008E5E76">
        <w:rPr>
          <w:sz w:val="22"/>
          <w:szCs w:val="22"/>
        </w:rPr>
        <w:t xml:space="preserve">to the lab </w:t>
      </w:r>
      <w:r w:rsidRPr="00C22AA3">
        <w:rPr>
          <w:sz w:val="22"/>
          <w:szCs w:val="22"/>
        </w:rPr>
        <w:t>on ice and stored at -80°C until processing.</w:t>
      </w:r>
    </w:p>
    <w:p w14:paraId="5064B9D0" w14:textId="07500A03" w:rsidR="00C22AA3" w:rsidRPr="00C22AA3" w:rsidRDefault="00C22AA3" w:rsidP="00C22AA3">
      <w:pPr>
        <w:rPr>
          <w:b/>
          <w:bCs/>
          <w:sz w:val="22"/>
          <w:szCs w:val="22"/>
        </w:rPr>
      </w:pPr>
      <w:r w:rsidRPr="00C22AA3">
        <w:rPr>
          <w:b/>
          <w:bCs/>
          <w:sz w:val="22"/>
          <w:szCs w:val="22"/>
        </w:rPr>
        <w:t>Laboratory Analysis</w:t>
      </w:r>
    </w:p>
    <w:p w14:paraId="3F42DEF1" w14:textId="77777777" w:rsidR="008E5E76" w:rsidRDefault="00C22AA3" w:rsidP="00813FB4">
      <w:pPr>
        <w:ind w:firstLine="720"/>
        <w:rPr>
          <w:sz w:val="22"/>
          <w:szCs w:val="22"/>
        </w:rPr>
      </w:pPr>
      <w:r w:rsidRPr="00C22AA3">
        <w:rPr>
          <w:sz w:val="22"/>
          <w:szCs w:val="22"/>
        </w:rPr>
        <w:t xml:space="preserve">Laboratory work is conducted at Auburn University in collaboration with the </w:t>
      </w:r>
      <w:r w:rsidR="002F00CE">
        <w:rPr>
          <w:sz w:val="22"/>
          <w:szCs w:val="22"/>
        </w:rPr>
        <w:t>Departments of Poultry Science and Pathobiology</w:t>
      </w:r>
      <w:r w:rsidRPr="00C22AA3">
        <w:rPr>
          <w:sz w:val="22"/>
          <w:szCs w:val="22"/>
        </w:rPr>
        <w:t xml:space="preserve">. Fecal samples are </w:t>
      </w:r>
      <w:r w:rsidR="00C75D77">
        <w:rPr>
          <w:sz w:val="22"/>
          <w:szCs w:val="22"/>
        </w:rPr>
        <w:t>incubated</w:t>
      </w:r>
      <w:r w:rsidRPr="00C22AA3">
        <w:rPr>
          <w:sz w:val="22"/>
          <w:szCs w:val="22"/>
        </w:rPr>
        <w:t xml:space="preserve"> in pre-enriched buffered peptone water, then transferred to broth</w:t>
      </w:r>
      <w:r w:rsidR="00813FB4">
        <w:rPr>
          <w:sz w:val="22"/>
          <w:szCs w:val="22"/>
        </w:rPr>
        <w:t xml:space="preserve"> selective for </w:t>
      </w:r>
      <w:r w:rsidR="00813FB4">
        <w:rPr>
          <w:i/>
          <w:iCs/>
          <w:sz w:val="22"/>
          <w:szCs w:val="22"/>
        </w:rPr>
        <w:t xml:space="preserve">S. enterica </w:t>
      </w:r>
      <w:r w:rsidR="00813FB4" w:rsidRPr="002203BD">
        <w:rPr>
          <w:sz w:val="22"/>
          <w:szCs w:val="22"/>
        </w:rPr>
        <w:t>enrichment</w:t>
      </w:r>
      <w:r w:rsidR="00813FB4">
        <w:rPr>
          <w:i/>
          <w:iCs/>
          <w:sz w:val="22"/>
          <w:szCs w:val="22"/>
        </w:rPr>
        <w:t>.</w:t>
      </w:r>
      <w:r w:rsidRPr="00C22AA3">
        <w:rPr>
          <w:sz w:val="22"/>
          <w:szCs w:val="22"/>
        </w:rPr>
        <w:t xml:space="preserve"> </w:t>
      </w:r>
      <w:r w:rsidR="00813FB4">
        <w:rPr>
          <w:sz w:val="22"/>
          <w:szCs w:val="22"/>
        </w:rPr>
        <w:t>I streak from this broth on</w:t>
      </w:r>
      <w:r w:rsidR="002203BD">
        <w:rPr>
          <w:sz w:val="22"/>
          <w:szCs w:val="22"/>
        </w:rPr>
        <w:t>to</w:t>
      </w:r>
      <w:r w:rsidR="00813FB4">
        <w:rPr>
          <w:sz w:val="22"/>
          <w:szCs w:val="22"/>
        </w:rPr>
        <w:t xml:space="preserve"> plates</w:t>
      </w:r>
      <w:r w:rsidRPr="00C22AA3">
        <w:rPr>
          <w:sz w:val="22"/>
          <w:szCs w:val="22"/>
        </w:rPr>
        <w:t xml:space="preserve"> </w:t>
      </w:r>
      <w:r w:rsidR="00813FB4">
        <w:rPr>
          <w:sz w:val="22"/>
          <w:szCs w:val="22"/>
        </w:rPr>
        <w:t xml:space="preserve">containing agar </w:t>
      </w:r>
      <w:r w:rsidRPr="00C22AA3">
        <w:rPr>
          <w:sz w:val="22"/>
          <w:szCs w:val="22"/>
        </w:rPr>
        <w:t xml:space="preserve">selective for </w:t>
      </w:r>
      <w:r w:rsidRPr="00C22AA3">
        <w:rPr>
          <w:i/>
          <w:iCs/>
          <w:sz w:val="22"/>
          <w:szCs w:val="22"/>
        </w:rPr>
        <w:t>S</w:t>
      </w:r>
      <w:r w:rsidR="00813FB4">
        <w:rPr>
          <w:i/>
          <w:iCs/>
          <w:sz w:val="22"/>
          <w:szCs w:val="22"/>
        </w:rPr>
        <w:t>.</w:t>
      </w:r>
      <w:r w:rsidRPr="00C22AA3">
        <w:rPr>
          <w:i/>
          <w:iCs/>
          <w:sz w:val="22"/>
          <w:szCs w:val="22"/>
        </w:rPr>
        <w:t xml:space="preserve"> enterica</w:t>
      </w:r>
      <w:r w:rsidRPr="00C22AA3">
        <w:rPr>
          <w:sz w:val="22"/>
          <w:szCs w:val="22"/>
        </w:rPr>
        <w:t xml:space="preserve"> </w:t>
      </w:r>
      <w:r w:rsidR="00813FB4">
        <w:rPr>
          <w:sz w:val="22"/>
          <w:szCs w:val="22"/>
        </w:rPr>
        <w:t>growth</w:t>
      </w:r>
      <w:r w:rsidRPr="00C22AA3">
        <w:rPr>
          <w:sz w:val="22"/>
          <w:szCs w:val="22"/>
        </w:rPr>
        <w:t xml:space="preserve">. Presumptive colonies </w:t>
      </w:r>
      <w:r w:rsidR="008E5E76">
        <w:rPr>
          <w:sz w:val="22"/>
          <w:szCs w:val="22"/>
        </w:rPr>
        <w:t xml:space="preserve">are stored in cryotubes containing enrichment broth. </w:t>
      </w:r>
    </w:p>
    <w:p w14:paraId="43394C9C" w14:textId="6D251C37" w:rsidR="00C22AA3" w:rsidRPr="00813FB4" w:rsidRDefault="008E5E76" w:rsidP="00813FB4">
      <w:pPr>
        <w:ind w:firstLine="720"/>
        <w:rPr>
          <w:sz w:val="22"/>
          <w:szCs w:val="22"/>
        </w:rPr>
      </w:pPr>
      <w:r>
        <w:rPr>
          <w:sz w:val="22"/>
          <w:szCs w:val="22"/>
        </w:rPr>
        <w:t xml:space="preserve">The funds from this grant </w:t>
      </w:r>
      <w:r w:rsidR="00A06BD1">
        <w:rPr>
          <w:sz w:val="22"/>
          <w:szCs w:val="22"/>
        </w:rPr>
        <w:t>w</w:t>
      </w:r>
      <w:r>
        <w:rPr>
          <w:sz w:val="22"/>
          <w:szCs w:val="22"/>
        </w:rPr>
        <w:t>ould support</w:t>
      </w:r>
      <w:r w:rsidR="00A06BD1">
        <w:rPr>
          <w:sz w:val="22"/>
          <w:szCs w:val="22"/>
        </w:rPr>
        <w:t xml:space="preserve"> </w:t>
      </w:r>
      <w:r>
        <w:rPr>
          <w:sz w:val="22"/>
          <w:szCs w:val="22"/>
        </w:rPr>
        <w:t xml:space="preserve">the </w:t>
      </w:r>
      <w:r w:rsidR="00C22AA3" w:rsidRPr="00C22AA3">
        <w:rPr>
          <w:sz w:val="22"/>
          <w:szCs w:val="22"/>
        </w:rPr>
        <w:t>confirm</w:t>
      </w:r>
      <w:r>
        <w:rPr>
          <w:sz w:val="22"/>
          <w:szCs w:val="22"/>
        </w:rPr>
        <w:t>ation of these colonies</w:t>
      </w:r>
      <w:r w:rsidR="00C22AA3" w:rsidRPr="00C22AA3">
        <w:rPr>
          <w:sz w:val="22"/>
          <w:szCs w:val="22"/>
        </w:rPr>
        <w:t xml:space="preserve"> using</w:t>
      </w:r>
      <w:r w:rsidR="00A2191D" w:rsidRPr="00A2191D">
        <w:rPr>
          <w:sz w:val="22"/>
          <w:szCs w:val="22"/>
        </w:rPr>
        <w:t xml:space="preserve"> </w:t>
      </w:r>
      <w:r w:rsidR="00C22AA3" w:rsidRPr="00A2191D">
        <w:rPr>
          <w:sz w:val="22"/>
          <w:szCs w:val="22"/>
        </w:rPr>
        <w:t xml:space="preserve">matrix-assisted laser desorption/ionization time-of-flight </w:t>
      </w:r>
      <w:r w:rsidR="00EF46A5" w:rsidRPr="00A2191D">
        <w:rPr>
          <w:sz w:val="22"/>
          <w:szCs w:val="22"/>
        </w:rPr>
        <w:t>(MALDI-TOF)</w:t>
      </w:r>
      <w:r w:rsidR="00EF46A5" w:rsidRPr="00C22AA3">
        <w:rPr>
          <w:sz w:val="22"/>
          <w:szCs w:val="22"/>
        </w:rPr>
        <w:t xml:space="preserve"> </w:t>
      </w:r>
      <w:r w:rsidR="00C22AA3" w:rsidRPr="00A2191D">
        <w:rPr>
          <w:sz w:val="22"/>
          <w:szCs w:val="22"/>
        </w:rPr>
        <w:t>mass spectrometry</w:t>
      </w:r>
      <w:r w:rsidR="00EF46A5">
        <w:rPr>
          <w:sz w:val="22"/>
          <w:szCs w:val="22"/>
        </w:rPr>
        <w:t>.</w:t>
      </w:r>
      <w:r w:rsidR="00C22AA3" w:rsidRPr="00A2191D">
        <w:rPr>
          <w:sz w:val="22"/>
          <w:szCs w:val="22"/>
        </w:rPr>
        <w:t xml:space="preserve"> </w:t>
      </w:r>
      <w:r w:rsidR="002203BD">
        <w:rPr>
          <w:sz w:val="22"/>
          <w:szCs w:val="22"/>
        </w:rPr>
        <w:t xml:space="preserve">I will </w:t>
      </w:r>
      <w:r>
        <w:rPr>
          <w:sz w:val="22"/>
          <w:szCs w:val="22"/>
        </w:rPr>
        <w:t xml:space="preserve">then </w:t>
      </w:r>
      <w:r w:rsidR="002203BD">
        <w:rPr>
          <w:sz w:val="22"/>
          <w:szCs w:val="22"/>
        </w:rPr>
        <w:t>conduct w</w:t>
      </w:r>
      <w:r w:rsidR="00813FB4">
        <w:rPr>
          <w:sz w:val="22"/>
          <w:szCs w:val="22"/>
        </w:rPr>
        <w:t xml:space="preserve">hole genome sequencing </w:t>
      </w:r>
      <w:r w:rsidR="00813FB4" w:rsidRPr="002203BD">
        <w:rPr>
          <w:sz w:val="22"/>
          <w:szCs w:val="22"/>
        </w:rPr>
        <w:t xml:space="preserve">on positive isolates using Illumina short-read sequencing. Sequencing reads will be checked for quality, then mapped to a reference </w:t>
      </w:r>
      <w:r w:rsidR="00813FB4" w:rsidRPr="002203BD">
        <w:rPr>
          <w:i/>
          <w:iCs/>
          <w:sz w:val="22"/>
          <w:szCs w:val="22"/>
        </w:rPr>
        <w:t>S</w:t>
      </w:r>
      <w:r w:rsidR="002203BD">
        <w:rPr>
          <w:i/>
          <w:iCs/>
          <w:sz w:val="22"/>
          <w:szCs w:val="22"/>
        </w:rPr>
        <w:t>.</w:t>
      </w:r>
      <w:r w:rsidR="00813FB4" w:rsidRPr="002203BD">
        <w:rPr>
          <w:i/>
          <w:iCs/>
          <w:sz w:val="22"/>
          <w:szCs w:val="22"/>
        </w:rPr>
        <w:t xml:space="preserve"> enterica</w:t>
      </w:r>
      <w:r w:rsidR="00813FB4" w:rsidRPr="002203BD">
        <w:rPr>
          <w:sz w:val="22"/>
          <w:szCs w:val="22"/>
        </w:rPr>
        <w:t xml:space="preserve"> genome assembly (NCBI </w:t>
      </w:r>
      <w:proofErr w:type="spellStart"/>
      <w:r w:rsidR="00813FB4" w:rsidRPr="002203BD">
        <w:rPr>
          <w:sz w:val="22"/>
          <w:szCs w:val="22"/>
        </w:rPr>
        <w:t>Refseq</w:t>
      </w:r>
      <w:proofErr w:type="spellEnd"/>
      <w:r w:rsidR="00813FB4" w:rsidRPr="002203BD">
        <w:rPr>
          <w:sz w:val="22"/>
          <w:szCs w:val="22"/>
        </w:rPr>
        <w:t xml:space="preserve"> GCF_000006945.2)</w:t>
      </w:r>
      <w:r w:rsidR="002F00CE">
        <w:rPr>
          <w:sz w:val="22"/>
          <w:szCs w:val="22"/>
        </w:rPr>
        <w:t xml:space="preserve"> to determine serotype</w:t>
      </w:r>
      <w:r>
        <w:rPr>
          <w:sz w:val="22"/>
          <w:szCs w:val="22"/>
        </w:rPr>
        <w:t>, map genomic strains and detect antibiotic resistant genes</w:t>
      </w:r>
      <w:r w:rsidR="00813FB4" w:rsidRPr="002203BD">
        <w:rPr>
          <w:sz w:val="22"/>
          <w:szCs w:val="22"/>
        </w:rPr>
        <w:t>.</w:t>
      </w:r>
      <w:r w:rsidR="00813FB4" w:rsidRPr="00813FB4">
        <w:rPr>
          <w:sz w:val="22"/>
          <w:szCs w:val="22"/>
        </w:rPr>
        <w:t xml:space="preserve"> </w:t>
      </w:r>
    </w:p>
    <w:p w14:paraId="7440F8E2" w14:textId="77777777" w:rsidR="00C22AA3" w:rsidRPr="00C22AA3" w:rsidRDefault="00C22AA3" w:rsidP="00C22AA3">
      <w:pPr>
        <w:rPr>
          <w:b/>
          <w:bCs/>
          <w:sz w:val="22"/>
          <w:szCs w:val="22"/>
        </w:rPr>
      </w:pPr>
      <w:r w:rsidRPr="00C22AA3">
        <w:rPr>
          <w:b/>
          <w:bCs/>
          <w:sz w:val="22"/>
          <w:szCs w:val="22"/>
        </w:rPr>
        <w:lastRenderedPageBreak/>
        <w:t>Data Analysis</w:t>
      </w:r>
    </w:p>
    <w:p w14:paraId="0957FD6F" w14:textId="357B7EFB" w:rsidR="00AD5FB3" w:rsidRDefault="00A06BD1" w:rsidP="002F00CE">
      <w:pPr>
        <w:ind w:firstLine="720"/>
        <w:rPr>
          <w:sz w:val="22"/>
          <w:szCs w:val="22"/>
        </w:rPr>
      </w:pPr>
      <w:r>
        <w:rPr>
          <w:sz w:val="22"/>
          <w:szCs w:val="22"/>
        </w:rPr>
        <w:t xml:space="preserve">I will use </w:t>
      </w:r>
      <w:r w:rsidR="002203BD">
        <w:rPr>
          <w:sz w:val="22"/>
          <w:szCs w:val="22"/>
        </w:rPr>
        <w:t xml:space="preserve">a </w:t>
      </w:r>
      <w:r>
        <w:rPr>
          <w:sz w:val="22"/>
          <w:szCs w:val="22"/>
        </w:rPr>
        <w:t>g</w:t>
      </w:r>
      <w:r w:rsidR="00C22AA3" w:rsidRPr="00C22AA3">
        <w:rPr>
          <w:sz w:val="22"/>
          <w:szCs w:val="22"/>
        </w:rPr>
        <w:t xml:space="preserve">eneralized linear mixed model (GLMM) with binomial error distribution </w:t>
      </w:r>
      <w:r>
        <w:rPr>
          <w:sz w:val="22"/>
          <w:szCs w:val="22"/>
        </w:rPr>
        <w:t>to</w:t>
      </w:r>
      <w:r w:rsidR="00C22AA3" w:rsidRPr="00C22AA3">
        <w:rPr>
          <w:sz w:val="22"/>
          <w:szCs w:val="22"/>
        </w:rPr>
        <w:t xml:space="preserve"> quantify</w:t>
      </w:r>
      <w:r>
        <w:rPr>
          <w:sz w:val="22"/>
          <w:szCs w:val="22"/>
        </w:rPr>
        <w:t xml:space="preserve"> the probability that a bird is</w:t>
      </w:r>
      <w:r w:rsidR="00C22AA3" w:rsidRPr="00C22AA3">
        <w:rPr>
          <w:sz w:val="22"/>
          <w:szCs w:val="22"/>
        </w:rPr>
        <w:t xml:space="preserve"> infect</w:t>
      </w:r>
      <w:r>
        <w:rPr>
          <w:sz w:val="22"/>
          <w:szCs w:val="22"/>
        </w:rPr>
        <w:t>ed</w:t>
      </w:r>
      <w:r w:rsidR="00C22AA3" w:rsidRPr="00C22AA3">
        <w:rPr>
          <w:sz w:val="22"/>
          <w:szCs w:val="22"/>
        </w:rPr>
        <w:t xml:space="preserve"> </w:t>
      </w:r>
      <w:r w:rsidR="00813FB4">
        <w:rPr>
          <w:sz w:val="22"/>
          <w:szCs w:val="22"/>
        </w:rPr>
        <w:t>with</w:t>
      </w:r>
      <w:r w:rsidR="002F00CE">
        <w:rPr>
          <w:sz w:val="22"/>
          <w:szCs w:val="22"/>
        </w:rPr>
        <w:t xml:space="preserve"> pathogenic serotypes of</w:t>
      </w:r>
      <w:r w:rsidR="00813FB4">
        <w:rPr>
          <w:sz w:val="22"/>
          <w:szCs w:val="22"/>
        </w:rPr>
        <w:t xml:space="preserve"> </w:t>
      </w:r>
      <w:r w:rsidR="00813FB4">
        <w:rPr>
          <w:i/>
          <w:iCs/>
          <w:sz w:val="22"/>
          <w:szCs w:val="22"/>
        </w:rPr>
        <w:t xml:space="preserve">S. enterica </w:t>
      </w:r>
      <w:r w:rsidR="00C22AA3" w:rsidRPr="00C22AA3">
        <w:rPr>
          <w:sz w:val="22"/>
          <w:szCs w:val="22"/>
        </w:rPr>
        <w:t>as a function of site treatment type</w:t>
      </w:r>
      <w:r w:rsidR="008E5E76">
        <w:rPr>
          <w:sz w:val="22"/>
          <w:szCs w:val="22"/>
        </w:rPr>
        <w:t>, homeowner cleaning practices</w:t>
      </w:r>
      <w:r w:rsidR="00C22AA3" w:rsidRPr="00C22AA3">
        <w:rPr>
          <w:sz w:val="22"/>
          <w:szCs w:val="22"/>
        </w:rPr>
        <w:t xml:space="preserve"> and </w:t>
      </w:r>
      <w:r>
        <w:rPr>
          <w:sz w:val="22"/>
          <w:szCs w:val="22"/>
        </w:rPr>
        <w:t>season</w:t>
      </w:r>
      <w:r w:rsidR="00C22AA3" w:rsidRPr="00C22AA3">
        <w:rPr>
          <w:sz w:val="22"/>
          <w:szCs w:val="22"/>
        </w:rPr>
        <w:t xml:space="preserve">. </w:t>
      </w:r>
      <w:r>
        <w:rPr>
          <w:sz w:val="22"/>
          <w:szCs w:val="22"/>
        </w:rPr>
        <w:t>The model will also includ</w:t>
      </w:r>
      <w:r w:rsidR="002203BD">
        <w:rPr>
          <w:sz w:val="22"/>
          <w:szCs w:val="22"/>
        </w:rPr>
        <w:t>e</w:t>
      </w:r>
      <w:r>
        <w:rPr>
          <w:sz w:val="22"/>
          <w:szCs w:val="22"/>
        </w:rPr>
        <w:t xml:space="preserve"> random effect</w:t>
      </w:r>
      <w:r w:rsidR="002203BD">
        <w:rPr>
          <w:sz w:val="22"/>
          <w:szCs w:val="22"/>
        </w:rPr>
        <w:t>s</w:t>
      </w:r>
      <w:r>
        <w:rPr>
          <w:sz w:val="22"/>
          <w:szCs w:val="22"/>
        </w:rPr>
        <w:t xml:space="preserve"> for species</w:t>
      </w:r>
      <w:r w:rsidR="002203BD">
        <w:rPr>
          <w:sz w:val="22"/>
          <w:szCs w:val="22"/>
        </w:rPr>
        <w:t xml:space="preserve"> and household</w:t>
      </w:r>
      <w:r>
        <w:rPr>
          <w:sz w:val="22"/>
          <w:szCs w:val="22"/>
        </w:rPr>
        <w:t xml:space="preserve"> to account for correlation in the data due to species-specific immune capacity</w:t>
      </w:r>
      <w:r w:rsidR="002203BD">
        <w:rPr>
          <w:sz w:val="22"/>
          <w:szCs w:val="22"/>
        </w:rPr>
        <w:t xml:space="preserve"> or household specific backyard </w:t>
      </w:r>
      <w:r w:rsidR="008E5E76">
        <w:rPr>
          <w:sz w:val="22"/>
          <w:szCs w:val="22"/>
        </w:rPr>
        <w:t>factors</w:t>
      </w:r>
      <w:r w:rsidR="00C22AA3" w:rsidRPr="00C22AA3">
        <w:rPr>
          <w:sz w:val="22"/>
          <w:szCs w:val="22"/>
        </w:rPr>
        <w:t xml:space="preserve">. </w:t>
      </w:r>
      <w:r w:rsidR="008E5E76">
        <w:rPr>
          <w:sz w:val="22"/>
          <w:szCs w:val="22"/>
        </w:rPr>
        <w:t xml:space="preserve">I will use social network analysis to map the influence of backyard activities on the probability of shared genomic strains of </w:t>
      </w:r>
      <w:r w:rsidR="008E5E76">
        <w:rPr>
          <w:i/>
          <w:iCs/>
          <w:sz w:val="22"/>
          <w:szCs w:val="22"/>
        </w:rPr>
        <w:t>S. enterica</w:t>
      </w:r>
      <w:r w:rsidR="008E5E76">
        <w:rPr>
          <w:sz w:val="22"/>
          <w:szCs w:val="22"/>
        </w:rPr>
        <w:t xml:space="preserve">. </w:t>
      </w:r>
      <w:r w:rsidR="00C22AA3" w:rsidRPr="00C22AA3">
        <w:rPr>
          <w:sz w:val="22"/>
          <w:szCs w:val="22"/>
        </w:rPr>
        <w:t>All analyses will be conducted in R (R Core Team 2024).</w:t>
      </w:r>
      <w:r w:rsidR="002F00CE">
        <w:rPr>
          <w:sz w:val="22"/>
          <w:szCs w:val="22"/>
        </w:rPr>
        <w:t xml:space="preserve"> </w:t>
      </w:r>
      <w:r w:rsidR="002F00CE" w:rsidRPr="002203BD">
        <w:rPr>
          <w:sz w:val="22"/>
          <w:szCs w:val="22"/>
        </w:rPr>
        <w:t>In this way</w:t>
      </w:r>
      <w:r w:rsidR="002F00CE">
        <w:rPr>
          <w:sz w:val="22"/>
          <w:szCs w:val="22"/>
        </w:rPr>
        <w:t>,</w:t>
      </w:r>
      <w:r w:rsidR="002F00CE" w:rsidRPr="002203BD">
        <w:rPr>
          <w:sz w:val="22"/>
          <w:szCs w:val="22"/>
        </w:rPr>
        <w:t xml:space="preserve"> </w:t>
      </w:r>
      <w:r w:rsidR="002F00CE">
        <w:rPr>
          <w:sz w:val="22"/>
          <w:szCs w:val="22"/>
        </w:rPr>
        <w:t>I</w:t>
      </w:r>
      <w:r w:rsidR="002F00CE" w:rsidRPr="002203BD">
        <w:rPr>
          <w:sz w:val="22"/>
          <w:szCs w:val="22"/>
        </w:rPr>
        <w:t xml:space="preserve"> can identify </w:t>
      </w:r>
      <w:r w:rsidR="002F00CE">
        <w:rPr>
          <w:sz w:val="22"/>
          <w:szCs w:val="22"/>
        </w:rPr>
        <w:t xml:space="preserve">which site treatment types contain birds most likely to be exposed to pathogenic </w:t>
      </w:r>
      <w:r w:rsidR="002F00CE">
        <w:rPr>
          <w:i/>
          <w:iCs/>
          <w:sz w:val="22"/>
          <w:szCs w:val="22"/>
        </w:rPr>
        <w:t>S. enterica</w:t>
      </w:r>
      <w:r w:rsidR="001524E1">
        <w:rPr>
          <w:sz w:val="22"/>
          <w:szCs w:val="22"/>
        </w:rPr>
        <w:t>,</w:t>
      </w:r>
      <w:r w:rsidR="002F00CE">
        <w:rPr>
          <w:sz w:val="22"/>
          <w:szCs w:val="22"/>
        </w:rPr>
        <w:t xml:space="preserve"> whether it is the same </w:t>
      </w:r>
      <w:r w:rsidR="001524E1">
        <w:rPr>
          <w:sz w:val="22"/>
          <w:szCs w:val="22"/>
        </w:rPr>
        <w:t xml:space="preserve">strains </w:t>
      </w:r>
      <w:r w:rsidR="002F00CE">
        <w:rPr>
          <w:sz w:val="22"/>
          <w:szCs w:val="22"/>
        </w:rPr>
        <w:t>present in chickens or at feeders</w:t>
      </w:r>
      <w:r w:rsidR="001524E1">
        <w:rPr>
          <w:sz w:val="22"/>
          <w:szCs w:val="22"/>
        </w:rPr>
        <w:t>, and if infections will be resistant to common antibiotic treatments</w:t>
      </w:r>
      <w:r w:rsidR="002F00CE">
        <w:rPr>
          <w:sz w:val="22"/>
          <w:szCs w:val="22"/>
        </w:rPr>
        <w:t xml:space="preserve">. </w:t>
      </w:r>
    </w:p>
    <w:p w14:paraId="00C0FB73" w14:textId="34E57B47" w:rsidR="002203BD" w:rsidRPr="002203BD" w:rsidRDefault="002203BD" w:rsidP="002203BD">
      <w:pPr>
        <w:ind w:firstLine="720"/>
        <w:rPr>
          <w:sz w:val="22"/>
          <w:szCs w:val="22"/>
        </w:rPr>
      </w:pPr>
    </w:p>
    <w:p w14:paraId="0FA23882" w14:textId="77777777" w:rsidR="00AD5FB3" w:rsidRPr="00CD116E" w:rsidRDefault="0075643F" w:rsidP="00CC336A">
      <w:pPr>
        <w:rPr>
          <w:sz w:val="22"/>
          <w:szCs w:val="22"/>
        </w:rPr>
      </w:pPr>
      <w:r w:rsidRPr="00CD116E">
        <w:rPr>
          <w:sz w:val="22"/>
          <w:szCs w:val="22"/>
        </w:rPr>
        <w:t xml:space="preserve"> </w:t>
      </w:r>
    </w:p>
    <w:p w14:paraId="46D780AD" w14:textId="6A78F9D2" w:rsidR="00A06BD1" w:rsidRDefault="0075643F" w:rsidP="00CC336A">
      <w:pPr>
        <w:rPr>
          <w:sz w:val="22"/>
          <w:szCs w:val="22"/>
        </w:rPr>
      </w:pPr>
      <w:r w:rsidRPr="00AF35A8">
        <w:rPr>
          <w:sz w:val="22"/>
          <w:szCs w:val="22"/>
        </w:rPr>
        <w:t>Expected Data and Structure of Analyses:</w:t>
      </w:r>
    </w:p>
    <w:p w14:paraId="40055458" w14:textId="5C994A90" w:rsidR="002203BD" w:rsidRDefault="002121C3" w:rsidP="00813FB4">
      <w:pPr>
        <w:ind w:firstLine="720"/>
        <w:rPr>
          <w:sz w:val="22"/>
          <w:szCs w:val="22"/>
        </w:rPr>
      </w:pPr>
      <w:r w:rsidRPr="002121C3">
        <w:rPr>
          <w:sz w:val="22"/>
          <w:szCs w:val="22"/>
        </w:rPr>
        <w:t xml:space="preserve">Preliminary results from summer 2024 through early 2026 </w:t>
      </w:r>
      <w:r w:rsidR="00EF46A5">
        <w:rPr>
          <w:sz w:val="22"/>
          <w:szCs w:val="22"/>
        </w:rPr>
        <w:t>guide initial</w:t>
      </w:r>
      <w:r w:rsidRPr="002121C3">
        <w:rPr>
          <w:sz w:val="22"/>
          <w:szCs w:val="22"/>
        </w:rPr>
        <w:t xml:space="preserve"> </w:t>
      </w:r>
      <w:proofErr w:type="spellStart"/>
      <w:r w:rsidRPr="002121C3">
        <w:rPr>
          <w:sz w:val="22"/>
          <w:szCs w:val="22"/>
        </w:rPr>
        <w:t>interpreti</w:t>
      </w:r>
      <w:r w:rsidR="00EF46A5">
        <w:rPr>
          <w:sz w:val="22"/>
          <w:szCs w:val="22"/>
        </w:rPr>
        <w:t>on</w:t>
      </w:r>
      <w:proofErr w:type="spellEnd"/>
      <w:r w:rsidR="00EF46A5">
        <w:rPr>
          <w:sz w:val="22"/>
          <w:szCs w:val="22"/>
        </w:rPr>
        <w:t xml:space="preserve"> of</w:t>
      </w:r>
      <w:r w:rsidRPr="002121C3">
        <w:rPr>
          <w:sz w:val="22"/>
          <w:szCs w:val="22"/>
        </w:rPr>
        <w:t xml:space="preserve"> </w:t>
      </w:r>
      <w:r w:rsidR="00E86A04">
        <w:rPr>
          <w:sz w:val="22"/>
          <w:szCs w:val="22"/>
        </w:rPr>
        <w:t>expected data and analyses</w:t>
      </w:r>
      <w:r w:rsidRPr="002121C3">
        <w:rPr>
          <w:sz w:val="22"/>
          <w:szCs w:val="22"/>
        </w:rPr>
        <w:t>.</w:t>
      </w:r>
      <w:r w:rsidR="00A06BD1">
        <w:rPr>
          <w:sz w:val="22"/>
          <w:szCs w:val="22"/>
        </w:rPr>
        <w:t xml:space="preserve"> </w:t>
      </w:r>
      <w:r w:rsidR="002203BD">
        <w:rPr>
          <w:sz w:val="22"/>
          <w:szCs w:val="22"/>
        </w:rPr>
        <w:t xml:space="preserve">With the current limited funding available for my project, I was able to </w:t>
      </w:r>
      <w:r w:rsidR="00EF46A5">
        <w:rPr>
          <w:sz w:val="22"/>
          <w:szCs w:val="22"/>
        </w:rPr>
        <w:t>culture</w:t>
      </w:r>
      <w:r w:rsidR="002203BD">
        <w:rPr>
          <w:sz w:val="22"/>
          <w:szCs w:val="22"/>
        </w:rPr>
        <w:t xml:space="preserve"> 98 out of </w:t>
      </w:r>
      <w:r w:rsidR="00590A37">
        <w:rPr>
          <w:sz w:val="22"/>
          <w:szCs w:val="22"/>
        </w:rPr>
        <w:t>250</w:t>
      </w:r>
      <w:r w:rsidR="002203BD">
        <w:rPr>
          <w:sz w:val="22"/>
          <w:szCs w:val="22"/>
        </w:rPr>
        <w:t xml:space="preserve"> samples. This included 47 birds at control sites, 30 at bird feeder sites, 11 at chicken sites and 10 birds from the combined bird feeder-chicken sites.</w:t>
      </w:r>
      <w:r w:rsidR="00A06BD1">
        <w:rPr>
          <w:sz w:val="22"/>
          <w:szCs w:val="22"/>
        </w:rPr>
        <w:t xml:space="preserve"> Preliminary culturing </w:t>
      </w:r>
      <w:r w:rsidR="00813FB4">
        <w:rPr>
          <w:sz w:val="22"/>
          <w:szCs w:val="22"/>
        </w:rPr>
        <w:t>indicate</w:t>
      </w:r>
      <w:r w:rsidR="002203BD">
        <w:rPr>
          <w:sz w:val="22"/>
          <w:szCs w:val="22"/>
        </w:rPr>
        <w:t>d</w:t>
      </w:r>
      <w:r w:rsidR="00813FB4">
        <w:rPr>
          <w:sz w:val="22"/>
          <w:szCs w:val="22"/>
        </w:rPr>
        <w:t xml:space="preserve"> that</w:t>
      </w:r>
      <w:r w:rsidR="00A06BD1">
        <w:rPr>
          <w:sz w:val="22"/>
          <w:szCs w:val="22"/>
        </w:rPr>
        <w:t xml:space="preserve"> approximately 14% of samples</w:t>
      </w:r>
      <w:r w:rsidR="00EF46A5">
        <w:rPr>
          <w:sz w:val="22"/>
          <w:szCs w:val="22"/>
        </w:rPr>
        <w:t xml:space="preserve"> produced isolates that are presumed</w:t>
      </w:r>
      <w:r w:rsidR="00813FB4">
        <w:rPr>
          <w:sz w:val="22"/>
          <w:szCs w:val="22"/>
        </w:rPr>
        <w:t xml:space="preserve"> positive for </w:t>
      </w:r>
      <w:r w:rsidR="00A06BD1">
        <w:rPr>
          <w:i/>
          <w:iCs/>
          <w:sz w:val="22"/>
          <w:szCs w:val="22"/>
        </w:rPr>
        <w:t>S</w:t>
      </w:r>
      <w:r w:rsidR="00813FB4">
        <w:rPr>
          <w:i/>
          <w:iCs/>
          <w:sz w:val="22"/>
          <w:szCs w:val="22"/>
        </w:rPr>
        <w:t xml:space="preserve">. enterica </w:t>
      </w:r>
      <w:r w:rsidR="00813FB4" w:rsidRPr="00813FB4">
        <w:rPr>
          <w:sz w:val="22"/>
          <w:szCs w:val="22"/>
        </w:rPr>
        <w:t>of some kind</w:t>
      </w:r>
      <w:r w:rsidR="00A06BD1">
        <w:rPr>
          <w:sz w:val="22"/>
          <w:szCs w:val="22"/>
        </w:rPr>
        <w:t xml:space="preserve">. </w:t>
      </w:r>
      <w:r w:rsidRPr="002121C3">
        <w:rPr>
          <w:sz w:val="22"/>
          <w:szCs w:val="22"/>
        </w:rPr>
        <w:t xml:space="preserve">Preliminary </w:t>
      </w:r>
      <w:r w:rsidR="00A06BD1">
        <w:rPr>
          <w:sz w:val="22"/>
          <w:szCs w:val="22"/>
        </w:rPr>
        <w:t>analyses</w:t>
      </w:r>
      <w:r w:rsidRPr="002121C3">
        <w:rPr>
          <w:sz w:val="22"/>
          <w:szCs w:val="22"/>
        </w:rPr>
        <w:t xml:space="preserve"> show</w:t>
      </w:r>
      <w:r w:rsidR="002203BD">
        <w:rPr>
          <w:sz w:val="22"/>
          <w:szCs w:val="22"/>
        </w:rPr>
        <w:t>ed</w:t>
      </w:r>
      <w:r w:rsidRPr="002121C3">
        <w:rPr>
          <w:sz w:val="22"/>
          <w:szCs w:val="22"/>
        </w:rPr>
        <w:t xml:space="preserve"> that</w:t>
      </w:r>
      <w:r w:rsidR="00EF46A5">
        <w:rPr>
          <w:sz w:val="22"/>
          <w:szCs w:val="22"/>
        </w:rPr>
        <w:t xml:space="preserve"> samples from</w:t>
      </w:r>
      <w:r w:rsidRPr="002121C3">
        <w:rPr>
          <w:sz w:val="22"/>
          <w:szCs w:val="22"/>
        </w:rPr>
        <w:t xml:space="preserve"> control sites display</w:t>
      </w:r>
      <w:r w:rsidR="00EF46A5">
        <w:rPr>
          <w:sz w:val="22"/>
          <w:szCs w:val="22"/>
        </w:rPr>
        <w:t>ed</w:t>
      </w:r>
      <w:r w:rsidRPr="002121C3">
        <w:rPr>
          <w:sz w:val="22"/>
          <w:szCs w:val="22"/>
        </w:rPr>
        <w:t xml:space="preserve"> significantly higher pr</w:t>
      </w:r>
      <w:r w:rsidR="00EF46A5">
        <w:rPr>
          <w:sz w:val="22"/>
          <w:szCs w:val="22"/>
        </w:rPr>
        <w:t xml:space="preserve">obability of producing </w:t>
      </w:r>
      <w:r w:rsidR="00EF46A5">
        <w:rPr>
          <w:i/>
          <w:iCs/>
          <w:sz w:val="22"/>
          <w:szCs w:val="22"/>
        </w:rPr>
        <w:t xml:space="preserve">S. enterica </w:t>
      </w:r>
      <w:r w:rsidR="00EF46A5">
        <w:rPr>
          <w:sz w:val="22"/>
          <w:szCs w:val="22"/>
        </w:rPr>
        <w:t>isolates</w:t>
      </w:r>
      <w:r w:rsidRPr="002121C3">
        <w:rPr>
          <w:sz w:val="22"/>
          <w:szCs w:val="22"/>
        </w:rPr>
        <w:t xml:space="preserve"> relative to </w:t>
      </w:r>
      <w:r w:rsidR="00A06BD1">
        <w:rPr>
          <w:sz w:val="22"/>
          <w:szCs w:val="22"/>
        </w:rPr>
        <w:t xml:space="preserve">bird </w:t>
      </w:r>
      <w:r w:rsidRPr="002121C3">
        <w:rPr>
          <w:sz w:val="22"/>
          <w:szCs w:val="22"/>
        </w:rPr>
        <w:t>feeder sites (</w:t>
      </w:r>
      <w:r w:rsidR="002203BD">
        <w:rPr>
          <w:i/>
          <w:iCs/>
          <w:sz w:val="22"/>
          <w:szCs w:val="22"/>
        </w:rPr>
        <w:t xml:space="preserve">ß </w:t>
      </w:r>
      <w:r w:rsidR="002203BD">
        <w:rPr>
          <w:sz w:val="22"/>
          <w:szCs w:val="22"/>
        </w:rPr>
        <w:t xml:space="preserve">= -1.75, </w:t>
      </w:r>
      <w:r w:rsidRPr="008E5E76">
        <w:rPr>
          <w:i/>
          <w:iCs/>
          <w:sz w:val="22"/>
          <w:szCs w:val="22"/>
        </w:rPr>
        <w:t>p</w:t>
      </w:r>
      <w:r w:rsidRPr="002121C3">
        <w:rPr>
          <w:sz w:val="22"/>
          <w:szCs w:val="22"/>
        </w:rPr>
        <w:t xml:space="preserve"> = 0.01</w:t>
      </w:r>
      <w:r w:rsidR="002203BD">
        <w:rPr>
          <w:sz w:val="22"/>
          <w:szCs w:val="22"/>
        </w:rPr>
        <w:t>3</w:t>
      </w:r>
      <w:r w:rsidRPr="002121C3">
        <w:rPr>
          <w:sz w:val="22"/>
          <w:szCs w:val="22"/>
        </w:rPr>
        <w:t>)</w:t>
      </w:r>
      <w:r w:rsidR="002203BD">
        <w:rPr>
          <w:sz w:val="22"/>
          <w:szCs w:val="22"/>
        </w:rPr>
        <w:t xml:space="preserve"> and samples collected in the nonbreeding season were less likely to be positive for </w:t>
      </w:r>
      <w:r w:rsidR="002203BD">
        <w:rPr>
          <w:i/>
          <w:iCs/>
          <w:sz w:val="22"/>
          <w:szCs w:val="22"/>
        </w:rPr>
        <w:t xml:space="preserve">S. enterica </w:t>
      </w:r>
      <w:r w:rsidR="002203BD">
        <w:rPr>
          <w:sz w:val="22"/>
          <w:szCs w:val="22"/>
        </w:rPr>
        <w:t>(</w:t>
      </w:r>
      <w:r w:rsidR="002203BD">
        <w:rPr>
          <w:i/>
          <w:iCs/>
          <w:sz w:val="22"/>
          <w:szCs w:val="22"/>
        </w:rPr>
        <w:t xml:space="preserve">ß </w:t>
      </w:r>
      <w:r w:rsidR="002203BD">
        <w:rPr>
          <w:sz w:val="22"/>
          <w:szCs w:val="22"/>
        </w:rPr>
        <w:t xml:space="preserve">= -1.35, </w:t>
      </w:r>
      <w:r w:rsidR="002203BD">
        <w:rPr>
          <w:i/>
          <w:iCs/>
          <w:sz w:val="22"/>
          <w:szCs w:val="22"/>
        </w:rPr>
        <w:t xml:space="preserve">p </w:t>
      </w:r>
      <w:r w:rsidR="002203BD">
        <w:rPr>
          <w:sz w:val="22"/>
          <w:szCs w:val="22"/>
        </w:rPr>
        <w:t>= 0.</w:t>
      </w:r>
      <w:r w:rsidR="00EF46A5">
        <w:rPr>
          <w:sz w:val="22"/>
          <w:szCs w:val="22"/>
        </w:rPr>
        <w:t>03</w:t>
      </w:r>
      <w:r w:rsidR="002203BD">
        <w:rPr>
          <w:sz w:val="22"/>
          <w:szCs w:val="22"/>
        </w:rPr>
        <w:t>)</w:t>
      </w:r>
      <w:r w:rsidRPr="002121C3">
        <w:rPr>
          <w:sz w:val="22"/>
          <w:szCs w:val="22"/>
        </w:rPr>
        <w:t xml:space="preserve">. This pattern may imply a nutritional buffering effect, consistent with </w:t>
      </w:r>
      <w:r w:rsidR="00AA6E3B">
        <w:rPr>
          <w:sz w:val="22"/>
          <w:szCs w:val="22"/>
        </w:rPr>
        <w:t xml:space="preserve">lab </w:t>
      </w:r>
      <w:r w:rsidRPr="002121C3">
        <w:rPr>
          <w:sz w:val="22"/>
          <w:szCs w:val="22"/>
        </w:rPr>
        <w:t xml:space="preserve">evidence that supplemental food can improve immune function in wild passerines (Owen et al. 2021). </w:t>
      </w:r>
    </w:p>
    <w:p w14:paraId="7BE5EA93" w14:textId="06BDF430" w:rsidR="00A06BD1" w:rsidRDefault="00A06BD1" w:rsidP="00813FB4">
      <w:pPr>
        <w:ind w:firstLine="720"/>
        <w:rPr>
          <w:sz w:val="22"/>
          <w:szCs w:val="22"/>
        </w:rPr>
      </w:pPr>
      <w:r>
        <w:rPr>
          <w:sz w:val="22"/>
          <w:szCs w:val="22"/>
        </w:rPr>
        <w:t>However, I am limited in the conclusions I can make from these preliminary culturing methods because I lack the funds to conduct additional lab processing to determine</w:t>
      </w:r>
      <w:r w:rsidR="002F00CE">
        <w:rPr>
          <w:sz w:val="22"/>
          <w:szCs w:val="22"/>
        </w:rPr>
        <w:t xml:space="preserve"> whether the detected </w:t>
      </w:r>
      <w:r w:rsidR="002F00CE">
        <w:rPr>
          <w:i/>
          <w:iCs/>
          <w:sz w:val="22"/>
          <w:szCs w:val="22"/>
        </w:rPr>
        <w:t xml:space="preserve">S. enterica </w:t>
      </w:r>
      <w:r w:rsidR="002F00CE">
        <w:rPr>
          <w:sz w:val="22"/>
          <w:szCs w:val="22"/>
        </w:rPr>
        <w:t>is a pathogenic (</w:t>
      </w:r>
      <w:r w:rsidR="002F00CE" w:rsidRPr="00C75D77">
        <w:rPr>
          <w:sz w:val="22"/>
          <w:szCs w:val="22"/>
        </w:rPr>
        <w:t>Typhimurium and Enteritidis</w:t>
      </w:r>
      <w:r w:rsidR="002F00CE">
        <w:rPr>
          <w:sz w:val="22"/>
          <w:szCs w:val="22"/>
        </w:rPr>
        <w:t xml:space="preserve">) or benign serotype. </w:t>
      </w:r>
      <w:r w:rsidR="002203BD">
        <w:rPr>
          <w:sz w:val="22"/>
          <w:szCs w:val="22"/>
        </w:rPr>
        <w:t>A</w:t>
      </w:r>
      <w:r w:rsidR="00E86A04">
        <w:rPr>
          <w:sz w:val="22"/>
          <w:szCs w:val="22"/>
        </w:rPr>
        <w:t>dditionally, a</w:t>
      </w:r>
      <w:r w:rsidR="002203BD">
        <w:rPr>
          <w:sz w:val="22"/>
          <w:szCs w:val="22"/>
        </w:rPr>
        <w:t>s indicated by the power analysis (see below), my current power to detect an effect of backyard activities on disease prevalence in birds is 57%. However, with additional funds to process the samples for all of the birds captured at each site treatment type (more than 40 birds total from each treatment type), the power in my model increases to 85%. This additional power will be important to better identify differences among the other site types relative to control sites</w:t>
      </w:r>
      <w:r w:rsidR="002F00CE">
        <w:rPr>
          <w:sz w:val="22"/>
          <w:szCs w:val="22"/>
        </w:rPr>
        <w:t>, especially given a possible reduction in sample numbers positive for pathogenic serotypes</w:t>
      </w:r>
      <w:r w:rsidR="002203BD">
        <w:rPr>
          <w:sz w:val="22"/>
          <w:szCs w:val="22"/>
        </w:rPr>
        <w:t>.</w:t>
      </w:r>
    </w:p>
    <w:p w14:paraId="61F8A47E" w14:textId="03F82166" w:rsidR="002121C3" w:rsidRPr="00CD116E" w:rsidRDefault="00A06BD1" w:rsidP="00CC336A">
      <w:pPr>
        <w:rPr>
          <w:sz w:val="22"/>
          <w:szCs w:val="22"/>
        </w:rPr>
      </w:pPr>
      <w:r w:rsidRPr="002121C3">
        <w:rPr>
          <w:sz w:val="22"/>
          <w:szCs w:val="22"/>
        </w:rPr>
        <w:t xml:space="preserve">By study completion in 2027, </w:t>
      </w:r>
      <w:r w:rsidR="00525D87">
        <w:rPr>
          <w:sz w:val="22"/>
          <w:szCs w:val="22"/>
        </w:rPr>
        <w:t>I</w:t>
      </w:r>
      <w:r w:rsidRPr="002121C3">
        <w:rPr>
          <w:sz w:val="22"/>
          <w:szCs w:val="22"/>
        </w:rPr>
        <w:t xml:space="preserve"> expect </w:t>
      </w:r>
      <w:r w:rsidR="00813FB4">
        <w:rPr>
          <w:sz w:val="22"/>
          <w:szCs w:val="22"/>
        </w:rPr>
        <w:t>to collect samples from</w:t>
      </w:r>
      <w:r w:rsidRPr="002121C3">
        <w:rPr>
          <w:sz w:val="22"/>
          <w:szCs w:val="22"/>
        </w:rPr>
        <w:t xml:space="preserve"> 350 wild bird captures across </w:t>
      </w:r>
      <w:r w:rsidR="00E663B5">
        <w:rPr>
          <w:sz w:val="22"/>
          <w:szCs w:val="22"/>
        </w:rPr>
        <w:t>1</w:t>
      </w:r>
      <w:r w:rsidR="00FB4D06">
        <w:rPr>
          <w:sz w:val="22"/>
          <w:szCs w:val="22"/>
        </w:rPr>
        <w:t>6</w:t>
      </w:r>
      <w:r w:rsidRPr="002121C3">
        <w:rPr>
          <w:sz w:val="22"/>
          <w:szCs w:val="22"/>
        </w:rPr>
        <w:t xml:space="preserve"> sites, with associated </w:t>
      </w:r>
      <w:r w:rsidR="00813FB4">
        <w:rPr>
          <w:sz w:val="22"/>
          <w:szCs w:val="22"/>
        </w:rPr>
        <w:t>soil and chicken samples</w:t>
      </w:r>
      <w:r w:rsidRPr="002121C3">
        <w:rPr>
          <w:sz w:val="22"/>
          <w:szCs w:val="22"/>
        </w:rPr>
        <w:t xml:space="preserve"> collected monthly over three field seasons.</w:t>
      </w:r>
    </w:p>
    <w:p w14:paraId="116D7605" w14:textId="77777777" w:rsidR="00AD5FB3" w:rsidRPr="00CD116E" w:rsidRDefault="00AD5FB3" w:rsidP="00CC336A">
      <w:pPr>
        <w:rPr>
          <w:sz w:val="22"/>
          <w:szCs w:val="22"/>
        </w:rPr>
      </w:pPr>
    </w:p>
    <w:p w14:paraId="69221465" w14:textId="5DC32EEF" w:rsidR="00AA6E3B" w:rsidRDefault="0075643F" w:rsidP="00CC336A">
      <w:pPr>
        <w:rPr>
          <w:sz w:val="22"/>
          <w:szCs w:val="22"/>
        </w:rPr>
      </w:pPr>
      <w:r w:rsidRPr="00AF35A8">
        <w:rPr>
          <w:sz w:val="22"/>
          <w:szCs w:val="22"/>
        </w:rPr>
        <w:t>Collaborations with Other Organizations:</w:t>
      </w:r>
    </w:p>
    <w:p w14:paraId="2F554C93" w14:textId="5A913699" w:rsidR="00AD5FB3" w:rsidRPr="00CD116E" w:rsidRDefault="00813FB4" w:rsidP="00DA7E28">
      <w:pPr>
        <w:ind w:firstLine="720"/>
        <w:rPr>
          <w:sz w:val="22"/>
          <w:szCs w:val="22"/>
        </w:rPr>
      </w:pPr>
      <w:r>
        <w:rPr>
          <w:sz w:val="22"/>
          <w:szCs w:val="22"/>
        </w:rPr>
        <w:t>I will collaborate with</w:t>
      </w:r>
      <w:r w:rsidR="008E5E76">
        <w:rPr>
          <w:sz w:val="22"/>
          <w:szCs w:val="22"/>
        </w:rPr>
        <w:t xml:space="preserve"> the</w:t>
      </w:r>
      <w:r>
        <w:rPr>
          <w:sz w:val="22"/>
          <w:szCs w:val="22"/>
        </w:rPr>
        <w:t xml:space="preserve"> </w:t>
      </w:r>
      <w:r w:rsidR="00C75D77" w:rsidRPr="00C22AA3">
        <w:rPr>
          <w:sz w:val="22"/>
          <w:szCs w:val="22"/>
        </w:rPr>
        <w:t>Thompson Bishop Sparks State Diagnostic Laboratory</w:t>
      </w:r>
      <w:r w:rsidR="008E5E76">
        <w:rPr>
          <w:sz w:val="22"/>
          <w:szCs w:val="22"/>
        </w:rPr>
        <w:t xml:space="preserve"> for MALDI-TOF mass spectrometry to confirm presumptive positive cultures. In addition, I collaborate with </w:t>
      </w:r>
      <w:r>
        <w:rPr>
          <w:sz w:val="22"/>
          <w:szCs w:val="22"/>
        </w:rPr>
        <w:t xml:space="preserve">two other labs at Auburn University, one in the Department of Poultry Science for initial culturing to detect </w:t>
      </w:r>
      <w:r>
        <w:rPr>
          <w:i/>
          <w:iCs/>
          <w:sz w:val="22"/>
          <w:szCs w:val="22"/>
        </w:rPr>
        <w:t xml:space="preserve">S. enterica </w:t>
      </w:r>
      <w:r>
        <w:rPr>
          <w:sz w:val="22"/>
          <w:szCs w:val="22"/>
        </w:rPr>
        <w:t>and the Pathobiology Department for whole genome sequencing</w:t>
      </w:r>
      <w:r w:rsidR="00703334">
        <w:rPr>
          <w:sz w:val="22"/>
          <w:szCs w:val="22"/>
        </w:rPr>
        <w:t xml:space="preserve"> to identify the serotype</w:t>
      </w:r>
      <w:r w:rsidR="00AA6E3B">
        <w:rPr>
          <w:sz w:val="22"/>
          <w:szCs w:val="22"/>
        </w:rPr>
        <w:t xml:space="preserve"> and strains</w:t>
      </w:r>
      <w:r w:rsidR="00703334">
        <w:rPr>
          <w:sz w:val="22"/>
          <w:szCs w:val="22"/>
        </w:rPr>
        <w:t xml:space="preserve"> of positive isolates</w:t>
      </w:r>
      <w:r>
        <w:rPr>
          <w:sz w:val="22"/>
          <w:szCs w:val="22"/>
        </w:rPr>
        <w:t>. These collaborations with experts in this field increase the feasibility of my proposed research.</w:t>
      </w:r>
    </w:p>
    <w:p w14:paraId="76676410" w14:textId="77777777" w:rsidR="00AD5FB3" w:rsidRPr="00CD116E" w:rsidRDefault="0075643F" w:rsidP="00CC336A">
      <w:pPr>
        <w:rPr>
          <w:sz w:val="22"/>
          <w:szCs w:val="22"/>
        </w:rPr>
      </w:pPr>
      <w:r w:rsidRPr="00CD116E">
        <w:rPr>
          <w:sz w:val="22"/>
          <w:szCs w:val="22"/>
        </w:rPr>
        <w:tab/>
      </w:r>
    </w:p>
    <w:p w14:paraId="7776B0A5" w14:textId="5CF6CD59" w:rsidR="00AD5FB3" w:rsidRPr="00CD116E" w:rsidRDefault="0075643F" w:rsidP="00CC336A">
      <w:pPr>
        <w:rPr>
          <w:sz w:val="22"/>
          <w:szCs w:val="22"/>
        </w:rPr>
      </w:pPr>
      <w:r w:rsidRPr="00CD116E">
        <w:rPr>
          <w:sz w:val="22"/>
          <w:szCs w:val="22"/>
        </w:rPr>
        <w:t>Sources of Additional Funding (if any):</w:t>
      </w:r>
      <w:r w:rsidR="00165919">
        <w:rPr>
          <w:sz w:val="22"/>
          <w:szCs w:val="22"/>
        </w:rPr>
        <w:br/>
      </w:r>
      <w:r w:rsidR="00AA6E3B">
        <w:rPr>
          <w:sz w:val="22"/>
          <w:szCs w:val="22"/>
        </w:rPr>
        <w:tab/>
        <w:t xml:space="preserve">My major advisor and a committee member have provided funding for all field sampling costs and initial culturing of samples. They also can provide </w:t>
      </w:r>
      <w:r w:rsidR="00F73839">
        <w:rPr>
          <w:sz w:val="22"/>
          <w:szCs w:val="22"/>
        </w:rPr>
        <w:t xml:space="preserve">a </w:t>
      </w:r>
      <w:r w:rsidR="00AA6E3B">
        <w:rPr>
          <w:sz w:val="22"/>
          <w:szCs w:val="22"/>
        </w:rPr>
        <w:t>small amount of funding for the costs of MALDI-TOF mass spectrometry to confirm presumptive positive isolates. However, I currently have no other sources of funding for whole genome sequencing.</w:t>
      </w:r>
    </w:p>
    <w:p w14:paraId="1F63AD71" w14:textId="77777777" w:rsidR="00AD5FB3" w:rsidRPr="00CD116E" w:rsidRDefault="0075643F" w:rsidP="00CC336A">
      <w:pPr>
        <w:rPr>
          <w:sz w:val="22"/>
          <w:szCs w:val="22"/>
        </w:rPr>
      </w:pPr>
      <w:r w:rsidRPr="00CD116E">
        <w:rPr>
          <w:sz w:val="22"/>
          <w:szCs w:val="22"/>
        </w:rPr>
        <w:tab/>
      </w:r>
    </w:p>
    <w:p w14:paraId="4E01997F" w14:textId="77777777" w:rsidR="00AD5FB3" w:rsidRDefault="0075643F" w:rsidP="00CC336A">
      <w:pPr>
        <w:rPr>
          <w:sz w:val="22"/>
          <w:szCs w:val="22"/>
        </w:rPr>
      </w:pPr>
      <w:r w:rsidRPr="00AF35A8">
        <w:rPr>
          <w:sz w:val="22"/>
          <w:szCs w:val="22"/>
        </w:rPr>
        <w:t>Summary of the Impacts of this Study:</w:t>
      </w:r>
    </w:p>
    <w:p w14:paraId="502C1F26" w14:textId="769E472C" w:rsidR="001739CF" w:rsidRDefault="001739CF" w:rsidP="0059118C">
      <w:pPr>
        <w:ind w:firstLine="720"/>
        <w:rPr>
          <w:sz w:val="22"/>
          <w:szCs w:val="22"/>
        </w:rPr>
      </w:pPr>
      <w:r w:rsidRPr="001739CF">
        <w:rPr>
          <w:sz w:val="22"/>
          <w:szCs w:val="22"/>
        </w:rPr>
        <w:t xml:space="preserve">The results of this study will help fill a gap in our understanding of how supplemental bird feeding and backyard poultry keeping influence zoonotic pathogen dynamics in wild bird communities. The funding provided by this grant to perform </w:t>
      </w:r>
      <w:r w:rsidR="00F66E0C">
        <w:rPr>
          <w:sz w:val="22"/>
          <w:szCs w:val="22"/>
        </w:rPr>
        <w:t xml:space="preserve">MALDI-TOF mass spectrometry and </w:t>
      </w:r>
      <w:r w:rsidRPr="001739CF">
        <w:rPr>
          <w:sz w:val="22"/>
          <w:szCs w:val="22"/>
        </w:rPr>
        <w:t>whole-genome sequencing will allow us to identify anti</w:t>
      </w:r>
      <w:r>
        <w:rPr>
          <w:sz w:val="22"/>
          <w:szCs w:val="22"/>
        </w:rPr>
        <w:t>biotic</w:t>
      </w:r>
      <w:r w:rsidRPr="001739CF">
        <w:rPr>
          <w:sz w:val="22"/>
          <w:szCs w:val="22"/>
        </w:rPr>
        <w:t xml:space="preserve"> resistance genes and perform contact-network analyses connecting bacterial isolates from wild birds, chickens, and known outbreak strains. By quantifying the extent to which </w:t>
      </w:r>
      <w:r w:rsidR="00F73839" w:rsidRPr="00F73839">
        <w:rPr>
          <w:sz w:val="22"/>
          <w:szCs w:val="22"/>
        </w:rPr>
        <w:t xml:space="preserve">antibiotic resistance genes </w:t>
      </w:r>
      <w:r w:rsidRPr="001739CF">
        <w:rPr>
          <w:sz w:val="22"/>
          <w:szCs w:val="22"/>
        </w:rPr>
        <w:t xml:space="preserve">are </w:t>
      </w:r>
      <w:r w:rsidR="00F66E0C">
        <w:rPr>
          <w:sz w:val="22"/>
          <w:szCs w:val="22"/>
        </w:rPr>
        <w:t>prevalent</w:t>
      </w:r>
      <w:r w:rsidRPr="001739CF">
        <w:rPr>
          <w:sz w:val="22"/>
          <w:szCs w:val="22"/>
        </w:rPr>
        <w:t xml:space="preserve"> in these </w:t>
      </w:r>
      <w:r w:rsidRPr="001739CF">
        <w:rPr>
          <w:i/>
          <w:iCs/>
          <w:sz w:val="22"/>
          <w:szCs w:val="22"/>
        </w:rPr>
        <w:t>Salmonella</w:t>
      </w:r>
      <w:r w:rsidRPr="001739CF">
        <w:rPr>
          <w:sz w:val="22"/>
          <w:szCs w:val="22"/>
        </w:rPr>
        <w:t xml:space="preserve"> populations, we will be able to assess whether backyard activities are contributing to the maintenance and spread of resistant strains that pose higher risk to wild birds, domestic animals, and people.</w:t>
      </w:r>
    </w:p>
    <w:p w14:paraId="68558AE8" w14:textId="0E59C0CC" w:rsidR="0059118C" w:rsidRDefault="0059118C" w:rsidP="0059118C">
      <w:pPr>
        <w:ind w:firstLine="720"/>
        <w:rPr>
          <w:sz w:val="22"/>
          <w:szCs w:val="22"/>
        </w:rPr>
      </w:pPr>
      <w:r w:rsidRPr="002D49A1">
        <w:rPr>
          <w:sz w:val="22"/>
          <w:szCs w:val="22"/>
        </w:rPr>
        <w:t xml:space="preserve">This </w:t>
      </w:r>
      <w:r w:rsidR="00AA6E3B">
        <w:rPr>
          <w:sz w:val="22"/>
          <w:szCs w:val="22"/>
        </w:rPr>
        <w:t>research is particular</w:t>
      </w:r>
      <w:r w:rsidR="00F73839">
        <w:rPr>
          <w:sz w:val="22"/>
          <w:szCs w:val="22"/>
        </w:rPr>
        <w:t>l</w:t>
      </w:r>
      <w:r w:rsidR="00AA6E3B">
        <w:rPr>
          <w:sz w:val="22"/>
          <w:szCs w:val="22"/>
        </w:rPr>
        <w:t>y important</w:t>
      </w:r>
      <w:r w:rsidRPr="002D49A1">
        <w:rPr>
          <w:sz w:val="22"/>
          <w:szCs w:val="22"/>
        </w:rPr>
        <w:t xml:space="preserve"> in the southeastern United States, where suburban sprawl continues to expand the human-wildlife interface, seasonal variation in temperature and humidity creates year-round conditions for environmental pathogen persistence, and small-scale animal keeping</w:t>
      </w:r>
      <w:r w:rsidR="00AA6E3B">
        <w:rPr>
          <w:sz w:val="22"/>
          <w:szCs w:val="22"/>
        </w:rPr>
        <w:t xml:space="preserve"> is growing </w:t>
      </w:r>
      <w:r w:rsidR="00F73839">
        <w:rPr>
          <w:sz w:val="22"/>
          <w:szCs w:val="22"/>
        </w:rPr>
        <w:t>i</w:t>
      </w:r>
      <w:r w:rsidR="00AA6E3B">
        <w:rPr>
          <w:sz w:val="22"/>
          <w:szCs w:val="22"/>
        </w:rPr>
        <w:t>n popularity</w:t>
      </w:r>
      <w:r>
        <w:rPr>
          <w:sz w:val="22"/>
          <w:szCs w:val="22"/>
        </w:rPr>
        <w:t>.</w:t>
      </w:r>
      <w:r w:rsidRPr="002D49A1">
        <w:rPr>
          <w:sz w:val="22"/>
          <w:szCs w:val="22"/>
        </w:rPr>
        <w:t xml:space="preserve"> </w:t>
      </w:r>
      <w:r>
        <w:rPr>
          <w:sz w:val="22"/>
          <w:szCs w:val="22"/>
        </w:rPr>
        <w:t xml:space="preserve">Moreover, </w:t>
      </w:r>
      <w:r w:rsidRPr="002D49A1">
        <w:rPr>
          <w:sz w:val="22"/>
          <w:szCs w:val="22"/>
        </w:rPr>
        <w:t xml:space="preserve">wildlife </w:t>
      </w:r>
      <w:r w:rsidRPr="002D49A1">
        <w:rPr>
          <w:sz w:val="22"/>
          <w:szCs w:val="22"/>
        </w:rPr>
        <w:lastRenderedPageBreak/>
        <w:t>watching participation, including bird feeding,</w:t>
      </w:r>
      <w:r>
        <w:rPr>
          <w:sz w:val="22"/>
          <w:szCs w:val="22"/>
        </w:rPr>
        <w:t xml:space="preserve"> in Alabama</w:t>
      </w:r>
      <w:r w:rsidRPr="002D49A1">
        <w:rPr>
          <w:sz w:val="22"/>
          <w:szCs w:val="22"/>
        </w:rPr>
        <w:t xml:space="preserve"> is among the highest of any region in the country, with the East </w:t>
      </w:r>
      <w:proofErr w:type="gramStart"/>
      <w:r w:rsidRPr="002D49A1">
        <w:rPr>
          <w:sz w:val="22"/>
          <w:szCs w:val="22"/>
        </w:rPr>
        <w:t>South Central</w:t>
      </w:r>
      <w:proofErr w:type="gramEnd"/>
      <w:r w:rsidRPr="002D49A1">
        <w:rPr>
          <w:sz w:val="22"/>
          <w:szCs w:val="22"/>
        </w:rPr>
        <w:t xml:space="preserve"> states reporting the highest residential wildlife watching rates nationally (USFWS 2022).</w:t>
      </w:r>
      <w:r w:rsidRPr="0059118C">
        <w:t xml:space="preserve"> </w:t>
      </w:r>
      <w:r w:rsidR="00AA6E3B">
        <w:rPr>
          <w:sz w:val="22"/>
          <w:szCs w:val="22"/>
        </w:rPr>
        <w:t>Thus, the spillover of disease among wild birds, chickens and people is increasingly likely and results from my research can lead to more targeted outreach emphasizing easy and low-cost steps to reduce the risk before spillover can occur.</w:t>
      </w:r>
    </w:p>
    <w:p w14:paraId="3B514F12" w14:textId="1FA54C84" w:rsidR="00A06BD1" w:rsidRDefault="007104F5" w:rsidP="001739CF">
      <w:pPr>
        <w:ind w:firstLine="720"/>
        <w:rPr>
          <w:sz w:val="22"/>
          <w:szCs w:val="22"/>
        </w:rPr>
      </w:pPr>
      <w:r w:rsidRPr="002D49A1">
        <w:rPr>
          <w:sz w:val="22"/>
          <w:szCs w:val="22"/>
        </w:rPr>
        <w:t xml:space="preserve">The risk of disease </w:t>
      </w:r>
      <w:r w:rsidR="001739CF" w:rsidRPr="001739CF">
        <w:rPr>
          <w:sz w:val="22"/>
          <w:szCs w:val="22"/>
        </w:rPr>
        <w:t xml:space="preserve">spillover through bird feeding and backyard poultry keeping is potentially balanced by the benefits for the people who participate. For many people, maintaining a bird feeder provides the only daily form of accessible, low-cost interaction with wildlife. Small-scale poultry keeping is similarly associated with feelings of self-sufficiency, fulfillment, and stewardship, particularly among urban and suburban residents seeking engagement with food systems and animal care (Kyle and Sutherland 2016; Nicholson et al. 2020). Engagement with backyard birds and small-scale poultry is associated with reduced stress, stronger connection to nature, and broader pro-conservation behaviors such as habitat stewardship and donations to conservation organizations (Cox and Gaston 2016; Dayer et al. 2019; Barbett et al. 2020; Pocock et al. 2023). The psychological and conservation benefits of backyard wildlife activities are important factors that must be weighed parallel to any relevant risks to health, wildlife, and environment when discussing activities such as bird feeding and small-scale poultry. The impact of this work is therefore </w:t>
      </w:r>
      <w:r w:rsidR="00F66E0C">
        <w:rPr>
          <w:sz w:val="22"/>
          <w:szCs w:val="22"/>
        </w:rPr>
        <w:t xml:space="preserve">important </w:t>
      </w:r>
      <w:r w:rsidR="001739CF" w:rsidRPr="001739CF">
        <w:rPr>
          <w:sz w:val="22"/>
          <w:szCs w:val="22"/>
        </w:rPr>
        <w:t>to increase the safety of these healthy activities rather than discourage them</w:t>
      </w:r>
      <w:r w:rsidR="001739CF">
        <w:rPr>
          <w:sz w:val="22"/>
          <w:szCs w:val="22"/>
        </w:rPr>
        <w:t>.</w:t>
      </w:r>
    </w:p>
    <w:p w14:paraId="15C4D6E6" w14:textId="77777777" w:rsidR="001739CF" w:rsidRDefault="001739CF" w:rsidP="001739CF">
      <w:pPr>
        <w:ind w:firstLine="720"/>
        <w:rPr>
          <w:sz w:val="22"/>
          <w:szCs w:val="22"/>
        </w:rPr>
      </w:pPr>
    </w:p>
    <w:p w14:paraId="04858CCC" w14:textId="77777777" w:rsidR="001739CF" w:rsidRPr="00CD116E" w:rsidRDefault="001739CF" w:rsidP="001739CF">
      <w:pPr>
        <w:ind w:firstLine="720"/>
        <w:rPr>
          <w:sz w:val="22"/>
          <w:szCs w:val="22"/>
        </w:rPr>
      </w:pPr>
    </w:p>
    <w:p w14:paraId="47EFA923" w14:textId="77777777" w:rsidR="00AD5FB3" w:rsidRDefault="0075643F" w:rsidP="00CC336A">
      <w:pPr>
        <w:rPr>
          <w:sz w:val="22"/>
          <w:szCs w:val="22"/>
        </w:rPr>
      </w:pPr>
      <w:r w:rsidRPr="00AF35A8">
        <w:rPr>
          <w:sz w:val="22"/>
          <w:szCs w:val="22"/>
        </w:rPr>
        <w:t>References:</w:t>
      </w:r>
    </w:p>
    <w:p w14:paraId="2008AC34" w14:textId="77777777" w:rsidR="0023365D" w:rsidRPr="00525D87" w:rsidRDefault="0023365D" w:rsidP="008C6289">
      <w:pPr>
        <w:ind w:left="720" w:hanging="720"/>
        <w:rPr>
          <w:sz w:val="22"/>
          <w:szCs w:val="22"/>
        </w:rPr>
      </w:pPr>
      <w:r w:rsidRPr="00525D87">
        <w:rPr>
          <w:sz w:val="22"/>
          <w:szCs w:val="22"/>
        </w:rPr>
        <w:t xml:space="preserve">Alders, R. G., and R. A. E. Pym. “Village Poultry: Still Important to Millions, Eight Thousand Years after Domestication.” </w:t>
      </w:r>
      <w:r w:rsidRPr="00525D87">
        <w:rPr>
          <w:i/>
          <w:iCs/>
          <w:sz w:val="22"/>
          <w:szCs w:val="22"/>
        </w:rPr>
        <w:t>World’s Poultry Science Journal</w:t>
      </w:r>
      <w:r w:rsidRPr="00525D87">
        <w:rPr>
          <w:sz w:val="22"/>
          <w:szCs w:val="22"/>
        </w:rPr>
        <w:t xml:space="preserve"> 65, no. 2 (2009): 181–90. </w:t>
      </w:r>
      <w:hyperlink r:id="rId8" w:history="1">
        <w:r w:rsidRPr="00525D87">
          <w:rPr>
            <w:rStyle w:val="Hyperlink"/>
            <w:sz w:val="22"/>
            <w:szCs w:val="22"/>
          </w:rPr>
          <w:t>https://doi.org/10.1017/S0043933909000117</w:t>
        </w:r>
      </w:hyperlink>
      <w:r w:rsidRPr="00525D87">
        <w:rPr>
          <w:sz w:val="22"/>
          <w:szCs w:val="22"/>
        </w:rPr>
        <w:t>.</w:t>
      </w:r>
    </w:p>
    <w:p w14:paraId="27B3114E" w14:textId="77777777" w:rsidR="0023365D" w:rsidRPr="00525D87" w:rsidRDefault="0023365D" w:rsidP="008C6289">
      <w:pPr>
        <w:ind w:left="720" w:hanging="720"/>
        <w:rPr>
          <w:sz w:val="22"/>
          <w:szCs w:val="22"/>
        </w:rPr>
      </w:pPr>
      <w:r w:rsidRPr="00525D87">
        <w:rPr>
          <w:sz w:val="22"/>
          <w:szCs w:val="22"/>
        </w:rPr>
        <w:t xml:space="preserve">Barbett, Lea, Edward Stupple, Michael Sweet, Malcolm Schofield, and Miles Richardson. “Measuring Actions for Nature—Development and Validation of a Pro-Nature Conservation </w:t>
      </w:r>
      <w:proofErr w:type="spellStart"/>
      <w:r w:rsidRPr="00525D87">
        <w:rPr>
          <w:sz w:val="22"/>
          <w:szCs w:val="22"/>
        </w:rPr>
        <w:t>Behaviour</w:t>
      </w:r>
      <w:proofErr w:type="spellEnd"/>
      <w:r w:rsidRPr="00525D87">
        <w:rPr>
          <w:sz w:val="22"/>
          <w:szCs w:val="22"/>
        </w:rPr>
        <w:t xml:space="preserve"> Scale.” </w:t>
      </w:r>
      <w:r w:rsidRPr="00525D87">
        <w:rPr>
          <w:i/>
          <w:iCs/>
          <w:sz w:val="22"/>
          <w:szCs w:val="22"/>
        </w:rPr>
        <w:t>Sustainability</w:t>
      </w:r>
      <w:r w:rsidRPr="00525D87">
        <w:rPr>
          <w:sz w:val="22"/>
          <w:szCs w:val="22"/>
        </w:rPr>
        <w:t xml:space="preserve"> 12, no. 12 (2020): 4885. </w:t>
      </w:r>
      <w:hyperlink r:id="rId9" w:history="1">
        <w:r w:rsidRPr="00525D87">
          <w:rPr>
            <w:rStyle w:val="Hyperlink"/>
            <w:sz w:val="22"/>
            <w:szCs w:val="22"/>
          </w:rPr>
          <w:t>https://doi.org/10.3390/su12124885</w:t>
        </w:r>
      </w:hyperlink>
      <w:r w:rsidRPr="00525D87">
        <w:rPr>
          <w:sz w:val="22"/>
          <w:szCs w:val="22"/>
        </w:rPr>
        <w:t>.</w:t>
      </w:r>
    </w:p>
    <w:p w14:paraId="4979C86A" w14:textId="77777777" w:rsidR="0023365D" w:rsidRPr="00525D87" w:rsidRDefault="0023365D" w:rsidP="008C6289">
      <w:pPr>
        <w:ind w:left="720" w:hanging="720"/>
        <w:rPr>
          <w:sz w:val="22"/>
          <w:szCs w:val="22"/>
        </w:rPr>
      </w:pPr>
      <w:r w:rsidRPr="00525D87">
        <w:rPr>
          <w:sz w:val="22"/>
          <w:szCs w:val="22"/>
        </w:rPr>
        <w:t xml:space="preserve">Becker, Daniel J., and Richard J. Hall. “Too Much of a Good Thing: Resource Provisioning Alters Infectious Disease Dynamics in Wildlife.” </w:t>
      </w:r>
      <w:r w:rsidRPr="00525D87">
        <w:rPr>
          <w:i/>
          <w:iCs/>
          <w:sz w:val="22"/>
          <w:szCs w:val="22"/>
        </w:rPr>
        <w:t>Biology Letters</w:t>
      </w:r>
      <w:r w:rsidRPr="00525D87">
        <w:rPr>
          <w:sz w:val="22"/>
          <w:szCs w:val="22"/>
        </w:rPr>
        <w:t xml:space="preserve"> 10, no. 7 (2014): 20140309. </w:t>
      </w:r>
      <w:hyperlink r:id="rId10" w:history="1">
        <w:r w:rsidRPr="00525D87">
          <w:rPr>
            <w:rStyle w:val="Hyperlink"/>
            <w:sz w:val="22"/>
            <w:szCs w:val="22"/>
          </w:rPr>
          <w:t>https://doi.org/10.1098/rsbl.2014.0309</w:t>
        </w:r>
      </w:hyperlink>
      <w:r w:rsidRPr="00525D87">
        <w:rPr>
          <w:sz w:val="22"/>
          <w:szCs w:val="22"/>
        </w:rPr>
        <w:t>.</w:t>
      </w:r>
    </w:p>
    <w:p w14:paraId="224D5100" w14:textId="77777777" w:rsidR="00BF520F" w:rsidRPr="00525D87" w:rsidRDefault="0023365D" w:rsidP="008C6289">
      <w:pPr>
        <w:ind w:left="720" w:hanging="720"/>
        <w:rPr>
          <w:sz w:val="22"/>
          <w:szCs w:val="22"/>
        </w:rPr>
      </w:pPr>
      <w:r w:rsidRPr="00525D87">
        <w:rPr>
          <w:sz w:val="22"/>
          <w:szCs w:val="22"/>
        </w:rPr>
        <w:t xml:space="preserve">Bradley, Catherine A., and Sonia Altizer. “Urbanization and the Ecology of Wildlife Diseases.” </w:t>
      </w:r>
      <w:r w:rsidRPr="00525D87">
        <w:rPr>
          <w:i/>
          <w:iCs/>
          <w:sz w:val="22"/>
          <w:szCs w:val="22"/>
        </w:rPr>
        <w:t>Trends in Ecology &amp; Evolution</w:t>
      </w:r>
      <w:r w:rsidRPr="00525D87">
        <w:rPr>
          <w:sz w:val="22"/>
          <w:szCs w:val="22"/>
        </w:rPr>
        <w:t xml:space="preserve"> 22, no. 2 (2007): 95–102. </w:t>
      </w:r>
      <w:hyperlink r:id="rId11" w:history="1">
        <w:r w:rsidRPr="00525D87">
          <w:rPr>
            <w:rStyle w:val="Hyperlink"/>
            <w:sz w:val="22"/>
            <w:szCs w:val="22"/>
          </w:rPr>
          <w:t>https://doi.org/10.1016/j.tree.2006.11.001</w:t>
        </w:r>
      </w:hyperlink>
      <w:r w:rsidRPr="00525D87">
        <w:rPr>
          <w:sz w:val="22"/>
          <w:szCs w:val="22"/>
        </w:rPr>
        <w:t>.</w:t>
      </w:r>
    </w:p>
    <w:p w14:paraId="29081D60" w14:textId="77777777" w:rsidR="00BF520F" w:rsidRPr="00525D87" w:rsidRDefault="00BF520F" w:rsidP="008C6289">
      <w:pPr>
        <w:ind w:left="720" w:hanging="720"/>
        <w:rPr>
          <w:sz w:val="22"/>
          <w:szCs w:val="22"/>
        </w:rPr>
      </w:pPr>
      <w:r w:rsidRPr="00525D87">
        <w:rPr>
          <w:sz w:val="22"/>
          <w:szCs w:val="22"/>
        </w:rPr>
        <w:t xml:space="preserve">Centers for Disease Control and Prevention. "2021 </w:t>
      </w:r>
      <w:r w:rsidRPr="00525D87">
        <w:rPr>
          <w:rStyle w:val="Emphasis"/>
          <w:sz w:val="22"/>
          <w:szCs w:val="22"/>
        </w:rPr>
        <w:t>Salmonella</w:t>
      </w:r>
      <w:r w:rsidRPr="00525D87">
        <w:rPr>
          <w:sz w:val="22"/>
          <w:szCs w:val="22"/>
        </w:rPr>
        <w:t xml:space="preserve"> Outbreak Linked to Wild Songbirds — Investigation Details." CDC Archive. August 23, 2021. </w:t>
      </w:r>
      <w:hyperlink r:id="rId12" w:history="1">
        <w:r w:rsidRPr="00525D87">
          <w:rPr>
            <w:rStyle w:val="Hyperlink"/>
            <w:sz w:val="22"/>
            <w:szCs w:val="22"/>
          </w:rPr>
          <w:t>https://archive.cdc.gov/www_cdc_gov/salmonella/typhimurium-04-21/index.html</w:t>
        </w:r>
      </w:hyperlink>
      <w:r w:rsidRPr="00525D87">
        <w:rPr>
          <w:sz w:val="22"/>
          <w:szCs w:val="22"/>
        </w:rPr>
        <w:t>.</w:t>
      </w:r>
    </w:p>
    <w:p w14:paraId="43A5D7BD" w14:textId="008C7F9B" w:rsidR="00BF520F" w:rsidRPr="00525D87" w:rsidRDefault="00BF520F" w:rsidP="008C6289">
      <w:pPr>
        <w:ind w:left="720" w:hanging="720"/>
        <w:rPr>
          <w:sz w:val="22"/>
          <w:szCs w:val="22"/>
        </w:rPr>
      </w:pPr>
      <w:r w:rsidRPr="00525D87">
        <w:rPr>
          <w:sz w:val="22"/>
          <w:szCs w:val="22"/>
        </w:rPr>
        <w:t>Centers for Disease Control and Prevention. "</w:t>
      </w:r>
      <w:r w:rsidRPr="00525D87">
        <w:rPr>
          <w:rStyle w:val="Emphasis"/>
          <w:sz w:val="22"/>
          <w:szCs w:val="22"/>
        </w:rPr>
        <w:t>Salmonella</w:t>
      </w:r>
      <w:r w:rsidRPr="00525D87">
        <w:rPr>
          <w:sz w:val="22"/>
          <w:szCs w:val="22"/>
        </w:rPr>
        <w:t xml:space="preserve"> Outbreaks Linked to Backyard Poultry." CDC. September 29, 2025. </w:t>
      </w:r>
      <w:hyperlink r:id="rId13" w:history="1">
        <w:r w:rsidRPr="00525D87">
          <w:rPr>
            <w:rStyle w:val="Hyperlink"/>
            <w:sz w:val="22"/>
            <w:szCs w:val="22"/>
          </w:rPr>
          <w:t>https://www.cdc.gov/salmonella/outbreaks/mbandaka-05-01/index.html</w:t>
        </w:r>
      </w:hyperlink>
      <w:r w:rsidRPr="00525D87">
        <w:rPr>
          <w:sz w:val="22"/>
          <w:szCs w:val="22"/>
        </w:rPr>
        <w:t>.</w:t>
      </w:r>
    </w:p>
    <w:p w14:paraId="4E3D79DD" w14:textId="77777777" w:rsidR="00411ABB" w:rsidRPr="00525D87" w:rsidRDefault="00411ABB" w:rsidP="008C6289">
      <w:pPr>
        <w:ind w:left="720" w:hanging="720"/>
        <w:rPr>
          <w:sz w:val="22"/>
          <w:szCs w:val="22"/>
        </w:rPr>
      </w:pPr>
      <w:r w:rsidRPr="00525D87">
        <w:rPr>
          <w:sz w:val="22"/>
          <w:szCs w:val="22"/>
        </w:rPr>
        <w:t xml:space="preserve">Cox, Daniel T. C., and Kevin J. Gaston. “Urban Bird Feeding: Connecting People with Nature.” </w:t>
      </w:r>
      <w:r w:rsidRPr="00525D87">
        <w:rPr>
          <w:i/>
          <w:iCs/>
          <w:sz w:val="22"/>
          <w:szCs w:val="22"/>
        </w:rPr>
        <w:t>PLOS ONE</w:t>
      </w:r>
      <w:r w:rsidRPr="00525D87">
        <w:rPr>
          <w:sz w:val="22"/>
          <w:szCs w:val="22"/>
        </w:rPr>
        <w:t xml:space="preserve"> 11, no. 7 (2016): e0158717. </w:t>
      </w:r>
      <w:hyperlink r:id="rId14" w:history="1">
        <w:r w:rsidRPr="00525D87">
          <w:rPr>
            <w:rStyle w:val="Hyperlink"/>
            <w:sz w:val="22"/>
            <w:szCs w:val="22"/>
          </w:rPr>
          <w:t>https://doi.org/10.1371/journal.pone.0158717</w:t>
        </w:r>
      </w:hyperlink>
      <w:r w:rsidRPr="00525D87">
        <w:rPr>
          <w:sz w:val="22"/>
          <w:szCs w:val="22"/>
        </w:rPr>
        <w:t>.</w:t>
      </w:r>
    </w:p>
    <w:p w14:paraId="7AB89F69" w14:textId="77777777" w:rsidR="00411ABB" w:rsidRDefault="00411ABB" w:rsidP="008C6289">
      <w:pPr>
        <w:ind w:left="720" w:hanging="720"/>
        <w:rPr>
          <w:sz w:val="22"/>
          <w:szCs w:val="22"/>
        </w:rPr>
      </w:pPr>
      <w:r w:rsidRPr="00525D87">
        <w:rPr>
          <w:sz w:val="22"/>
          <w:szCs w:val="22"/>
        </w:rPr>
        <w:t xml:space="preserve">Dayer, Ashley A., Connor Rosenblatt, David N. Bonter, et al. “Observations at Backyard Bird Feeders Influence the Emotions and Actions of People That Feed Birds.” </w:t>
      </w:r>
      <w:r w:rsidRPr="00525D87">
        <w:rPr>
          <w:i/>
          <w:iCs/>
          <w:sz w:val="22"/>
          <w:szCs w:val="22"/>
        </w:rPr>
        <w:t>People and Nature</w:t>
      </w:r>
      <w:r w:rsidRPr="00525D87">
        <w:rPr>
          <w:sz w:val="22"/>
          <w:szCs w:val="22"/>
        </w:rPr>
        <w:t xml:space="preserve"> 1, no. 2 (2019): 138–51. </w:t>
      </w:r>
      <w:hyperlink r:id="rId15" w:history="1">
        <w:r w:rsidRPr="00525D87">
          <w:rPr>
            <w:rStyle w:val="Hyperlink"/>
            <w:sz w:val="22"/>
            <w:szCs w:val="22"/>
          </w:rPr>
          <w:t>https://doi.org/10.1002/pan3.17</w:t>
        </w:r>
      </w:hyperlink>
      <w:r w:rsidRPr="00525D87">
        <w:rPr>
          <w:sz w:val="22"/>
          <w:szCs w:val="22"/>
        </w:rPr>
        <w:t>.</w:t>
      </w:r>
    </w:p>
    <w:p w14:paraId="7EA88B97" w14:textId="4C043F2F" w:rsidR="007D1F39" w:rsidRPr="007D1F39" w:rsidRDefault="007D1F39" w:rsidP="008C6289">
      <w:pPr>
        <w:ind w:left="720" w:hanging="720"/>
        <w:rPr>
          <w:sz w:val="22"/>
          <w:szCs w:val="22"/>
        </w:rPr>
      </w:pPr>
      <w:r>
        <w:rPr>
          <w:sz w:val="22"/>
          <w:szCs w:val="22"/>
        </w:rPr>
        <w:t>Green P., C.J. MacLeod. “</w:t>
      </w:r>
      <w:proofErr w:type="spellStart"/>
      <w:proofErr w:type="gramStart"/>
      <w:r>
        <w:rPr>
          <w:sz w:val="22"/>
          <w:szCs w:val="22"/>
        </w:rPr>
        <w:t>simr</w:t>
      </w:r>
      <w:proofErr w:type="spellEnd"/>
      <w:proofErr w:type="gramEnd"/>
      <w:r>
        <w:rPr>
          <w:sz w:val="22"/>
          <w:szCs w:val="22"/>
        </w:rPr>
        <w:t xml:space="preserve">: An R Package for Power Analysis of </w:t>
      </w:r>
      <w:proofErr w:type="spellStart"/>
      <w:r>
        <w:rPr>
          <w:sz w:val="22"/>
          <w:szCs w:val="22"/>
        </w:rPr>
        <w:t>Generalised</w:t>
      </w:r>
      <w:proofErr w:type="spellEnd"/>
      <w:r>
        <w:rPr>
          <w:sz w:val="22"/>
          <w:szCs w:val="22"/>
        </w:rPr>
        <w:t xml:space="preserve"> Linear Mixed Models by Simulation.” </w:t>
      </w:r>
      <w:r>
        <w:rPr>
          <w:i/>
          <w:iCs/>
          <w:sz w:val="22"/>
          <w:szCs w:val="22"/>
        </w:rPr>
        <w:t xml:space="preserve">Methods in Ecology and Evolution, </w:t>
      </w:r>
      <w:r>
        <w:rPr>
          <w:sz w:val="22"/>
          <w:szCs w:val="22"/>
        </w:rPr>
        <w:t xml:space="preserve">no. 7 (2016): 493-498. </w:t>
      </w:r>
      <w:hyperlink r:id="rId16" w:history="1">
        <w:r w:rsidRPr="001F40BB">
          <w:rPr>
            <w:rStyle w:val="Hyperlink"/>
            <w:sz w:val="22"/>
            <w:szCs w:val="22"/>
          </w:rPr>
          <w:t>https://doi.org/10.1111/2041-210X.12504</w:t>
        </w:r>
      </w:hyperlink>
      <w:r>
        <w:rPr>
          <w:sz w:val="22"/>
          <w:szCs w:val="22"/>
        </w:rPr>
        <w:t xml:space="preserve">. </w:t>
      </w:r>
    </w:p>
    <w:p w14:paraId="73C56EAA" w14:textId="60BDD69F" w:rsidR="00411ABB" w:rsidRDefault="00411ABB" w:rsidP="008C6289">
      <w:pPr>
        <w:ind w:left="720" w:hanging="720"/>
        <w:rPr>
          <w:sz w:val="22"/>
          <w:szCs w:val="22"/>
        </w:rPr>
      </w:pPr>
      <w:r w:rsidRPr="00525D87">
        <w:rPr>
          <w:sz w:val="22"/>
          <w:szCs w:val="22"/>
        </w:rPr>
        <w:t>Hall, Aron J., and Emi K. Saito. “</w:t>
      </w:r>
      <w:r w:rsidR="00B81B23" w:rsidRPr="00525D87">
        <w:rPr>
          <w:sz w:val="22"/>
          <w:szCs w:val="22"/>
        </w:rPr>
        <w:t>Avian wildlife mortality events due to salmonellosis in the United States</w:t>
      </w:r>
      <w:r w:rsidRPr="00525D87">
        <w:rPr>
          <w:sz w:val="22"/>
          <w:szCs w:val="22"/>
        </w:rPr>
        <w:t xml:space="preserve">, 1985–2004.” </w:t>
      </w:r>
      <w:r w:rsidRPr="00525D87">
        <w:rPr>
          <w:i/>
          <w:iCs/>
          <w:sz w:val="22"/>
          <w:szCs w:val="22"/>
        </w:rPr>
        <w:t>Journal of Wildlife Diseases</w:t>
      </w:r>
      <w:r w:rsidRPr="00525D87">
        <w:rPr>
          <w:sz w:val="22"/>
          <w:szCs w:val="22"/>
        </w:rPr>
        <w:t xml:space="preserve"> 44, no. 3 (2008): 585–93. </w:t>
      </w:r>
      <w:hyperlink r:id="rId17" w:history="1">
        <w:r w:rsidRPr="00525D87">
          <w:rPr>
            <w:rStyle w:val="Hyperlink"/>
            <w:sz w:val="22"/>
            <w:szCs w:val="22"/>
          </w:rPr>
          <w:t>https://doi.org/10.7589/0090-3558-44.3.585</w:t>
        </w:r>
      </w:hyperlink>
      <w:r w:rsidRPr="00525D87">
        <w:rPr>
          <w:sz w:val="22"/>
          <w:szCs w:val="22"/>
        </w:rPr>
        <w:t>.</w:t>
      </w:r>
    </w:p>
    <w:p w14:paraId="0C40CE34" w14:textId="04B37784" w:rsidR="00525D87" w:rsidRPr="00525D87" w:rsidRDefault="00525D87" w:rsidP="008C6289">
      <w:pPr>
        <w:ind w:left="720" w:hanging="720"/>
        <w:rPr>
          <w:sz w:val="22"/>
          <w:szCs w:val="22"/>
        </w:rPr>
      </w:pPr>
      <w:r w:rsidRPr="00525D87">
        <w:rPr>
          <w:sz w:val="22"/>
          <w:szCs w:val="22"/>
        </w:rPr>
        <w:t xml:space="preserve">Hall, Richard J. “Climate Change and Avian Disease.” In </w:t>
      </w:r>
      <w:r w:rsidRPr="00525D87">
        <w:rPr>
          <w:i/>
          <w:iCs/>
          <w:sz w:val="22"/>
          <w:szCs w:val="22"/>
        </w:rPr>
        <w:t>Infectious Disease Ecology of Wild Birds</w:t>
      </w:r>
      <w:r w:rsidRPr="00525D87">
        <w:rPr>
          <w:sz w:val="22"/>
          <w:szCs w:val="22"/>
        </w:rPr>
        <w:t xml:space="preserve">, 1st ed., edited by Jennifer C. Owen, Dana M. Hawley, and Kathryn P. Huyvaert. Oxford University </w:t>
      </w:r>
      <w:proofErr w:type="spellStart"/>
      <w:r w:rsidRPr="00525D87">
        <w:rPr>
          <w:sz w:val="22"/>
          <w:szCs w:val="22"/>
        </w:rPr>
        <w:t>PressOxford</w:t>
      </w:r>
      <w:proofErr w:type="spellEnd"/>
      <w:r w:rsidRPr="00525D87">
        <w:rPr>
          <w:sz w:val="22"/>
          <w:szCs w:val="22"/>
        </w:rPr>
        <w:t xml:space="preserve">, 2021. </w:t>
      </w:r>
      <w:hyperlink r:id="rId18" w:history="1">
        <w:r w:rsidRPr="00525D87">
          <w:rPr>
            <w:rStyle w:val="Hyperlink"/>
            <w:sz w:val="22"/>
            <w:szCs w:val="22"/>
          </w:rPr>
          <w:t>https://doi.org/10.1093/oso/9780198746249.003.0010</w:t>
        </w:r>
      </w:hyperlink>
      <w:r w:rsidRPr="00525D87">
        <w:rPr>
          <w:sz w:val="22"/>
          <w:szCs w:val="22"/>
        </w:rPr>
        <w:t>.</w:t>
      </w:r>
      <w:r>
        <w:rPr>
          <w:sz w:val="22"/>
          <w:szCs w:val="22"/>
        </w:rPr>
        <w:t>H</w:t>
      </w:r>
    </w:p>
    <w:p w14:paraId="424E469C" w14:textId="77777777" w:rsidR="00411ABB" w:rsidRDefault="00411ABB" w:rsidP="008C6289">
      <w:pPr>
        <w:ind w:left="720" w:hanging="720"/>
        <w:rPr>
          <w:sz w:val="22"/>
          <w:szCs w:val="22"/>
        </w:rPr>
      </w:pPr>
      <w:r w:rsidRPr="00525D87">
        <w:rPr>
          <w:sz w:val="22"/>
          <w:szCs w:val="22"/>
        </w:rPr>
        <w:t xml:space="preserve">Hassell, James M., Michael Begon, Melissa J. Ward, and Eric M. Fèvre. “Urbanization and Disease Emergence: Dynamics at the Wildlife–Livestock–Human Interface.” </w:t>
      </w:r>
      <w:r w:rsidRPr="00525D87">
        <w:rPr>
          <w:i/>
          <w:iCs/>
          <w:sz w:val="22"/>
          <w:szCs w:val="22"/>
        </w:rPr>
        <w:t>Trends in Ecology &amp; Evolution</w:t>
      </w:r>
      <w:r w:rsidRPr="00525D87">
        <w:rPr>
          <w:sz w:val="22"/>
          <w:szCs w:val="22"/>
        </w:rPr>
        <w:t xml:space="preserve"> 32, no. 1 (2017): 55–67. </w:t>
      </w:r>
      <w:hyperlink r:id="rId19" w:history="1">
        <w:r w:rsidRPr="00525D87">
          <w:rPr>
            <w:rStyle w:val="Hyperlink"/>
            <w:sz w:val="22"/>
            <w:szCs w:val="22"/>
          </w:rPr>
          <w:t>https://doi.org/10.1016/j.tree.2016.09.012</w:t>
        </w:r>
      </w:hyperlink>
      <w:r w:rsidRPr="00525D87">
        <w:rPr>
          <w:sz w:val="22"/>
          <w:szCs w:val="22"/>
        </w:rPr>
        <w:t>.</w:t>
      </w:r>
    </w:p>
    <w:p w14:paraId="3A0D761C" w14:textId="2D5DABD6" w:rsidR="00525D87" w:rsidRPr="00525D87" w:rsidRDefault="00525D87" w:rsidP="008C6289">
      <w:pPr>
        <w:ind w:left="720" w:hanging="720"/>
        <w:rPr>
          <w:sz w:val="22"/>
          <w:szCs w:val="22"/>
        </w:rPr>
      </w:pPr>
      <w:r w:rsidRPr="00525D87">
        <w:rPr>
          <w:sz w:val="22"/>
          <w:szCs w:val="22"/>
        </w:rPr>
        <w:t xml:space="preserve">Hotez, Peter J., Kristy O. Murray, and Pierre Buekens. “The Gulf Coast: A New American Underbelly of Tropical Diseases and Poverty.” </w:t>
      </w:r>
      <w:proofErr w:type="spellStart"/>
      <w:r w:rsidRPr="00525D87">
        <w:rPr>
          <w:i/>
          <w:iCs/>
          <w:sz w:val="22"/>
          <w:szCs w:val="22"/>
        </w:rPr>
        <w:t>PLoS</w:t>
      </w:r>
      <w:proofErr w:type="spellEnd"/>
      <w:r w:rsidRPr="00525D87">
        <w:rPr>
          <w:i/>
          <w:iCs/>
          <w:sz w:val="22"/>
          <w:szCs w:val="22"/>
        </w:rPr>
        <w:t xml:space="preserve"> Neglected Tropical Diseases</w:t>
      </w:r>
      <w:r w:rsidRPr="00525D87">
        <w:rPr>
          <w:sz w:val="22"/>
          <w:szCs w:val="22"/>
        </w:rPr>
        <w:t xml:space="preserve"> 8, no. 5 (2014): e2760. </w:t>
      </w:r>
      <w:hyperlink r:id="rId20" w:history="1">
        <w:r w:rsidRPr="00525D87">
          <w:rPr>
            <w:rStyle w:val="Hyperlink"/>
            <w:sz w:val="22"/>
            <w:szCs w:val="22"/>
          </w:rPr>
          <w:t>https://doi.org/10.1371/journal.pntd.0002760</w:t>
        </w:r>
      </w:hyperlink>
      <w:r w:rsidRPr="00525D87">
        <w:rPr>
          <w:sz w:val="22"/>
          <w:szCs w:val="22"/>
        </w:rPr>
        <w:t>.</w:t>
      </w:r>
    </w:p>
    <w:p w14:paraId="250CA0CD" w14:textId="77777777" w:rsidR="00411ABB" w:rsidRPr="00525D87" w:rsidRDefault="00411ABB" w:rsidP="008C6289">
      <w:pPr>
        <w:ind w:left="720" w:hanging="720"/>
        <w:rPr>
          <w:sz w:val="22"/>
          <w:szCs w:val="22"/>
        </w:rPr>
      </w:pPr>
      <w:r w:rsidRPr="00525D87">
        <w:rPr>
          <w:sz w:val="22"/>
          <w:szCs w:val="22"/>
        </w:rPr>
        <w:t xml:space="preserve">Jones, Kate E., Nikkita G. Patel, Marc A. Levy, et al. “Global Trends in Emerging Infectious Diseases.” </w:t>
      </w:r>
      <w:r w:rsidRPr="00525D87">
        <w:rPr>
          <w:i/>
          <w:iCs/>
          <w:sz w:val="22"/>
          <w:szCs w:val="22"/>
        </w:rPr>
        <w:t>Nature</w:t>
      </w:r>
      <w:r w:rsidRPr="00525D87">
        <w:rPr>
          <w:sz w:val="22"/>
          <w:szCs w:val="22"/>
        </w:rPr>
        <w:t xml:space="preserve"> 451, no. 7181 (2008): 990–93. </w:t>
      </w:r>
      <w:hyperlink r:id="rId21" w:history="1">
        <w:r w:rsidRPr="00525D87">
          <w:rPr>
            <w:rStyle w:val="Hyperlink"/>
            <w:sz w:val="22"/>
            <w:szCs w:val="22"/>
          </w:rPr>
          <w:t>https://doi.org/10.1038/nature06536</w:t>
        </w:r>
      </w:hyperlink>
      <w:r w:rsidRPr="00525D87">
        <w:rPr>
          <w:sz w:val="22"/>
          <w:szCs w:val="22"/>
        </w:rPr>
        <w:t>.</w:t>
      </w:r>
    </w:p>
    <w:p w14:paraId="0628A8E2" w14:textId="77777777" w:rsidR="00411ABB" w:rsidRPr="00525D87" w:rsidRDefault="00411ABB" w:rsidP="008C6289">
      <w:pPr>
        <w:ind w:left="720" w:hanging="720"/>
        <w:rPr>
          <w:sz w:val="22"/>
          <w:szCs w:val="22"/>
        </w:rPr>
      </w:pPr>
      <w:r w:rsidRPr="00525D87">
        <w:rPr>
          <w:sz w:val="22"/>
          <w:szCs w:val="22"/>
        </w:rPr>
        <w:t xml:space="preserve">Kilpatrick, A. Marm, and Sarah S. Wheeler. “Impact of West Nile Virus on Bird Populations: Limited Lasting Effects, Evidence for Recovery, and Gaps in Our Understanding of Impacts on Ecosystems.” </w:t>
      </w:r>
      <w:r w:rsidRPr="00525D87">
        <w:rPr>
          <w:i/>
          <w:iCs/>
          <w:sz w:val="22"/>
          <w:szCs w:val="22"/>
        </w:rPr>
        <w:t>Journal of Medical Entomology</w:t>
      </w:r>
      <w:r w:rsidRPr="00525D87">
        <w:rPr>
          <w:sz w:val="22"/>
          <w:szCs w:val="22"/>
        </w:rPr>
        <w:t xml:space="preserve"> 56, no. 6 (2019): 1491–97. </w:t>
      </w:r>
      <w:hyperlink r:id="rId22" w:history="1">
        <w:r w:rsidRPr="00525D87">
          <w:rPr>
            <w:rStyle w:val="Hyperlink"/>
            <w:sz w:val="22"/>
            <w:szCs w:val="22"/>
          </w:rPr>
          <w:t>https://doi.org/10.1093/jme/tjz149</w:t>
        </w:r>
      </w:hyperlink>
      <w:r w:rsidRPr="00525D87">
        <w:rPr>
          <w:sz w:val="22"/>
          <w:szCs w:val="22"/>
        </w:rPr>
        <w:t>.</w:t>
      </w:r>
    </w:p>
    <w:p w14:paraId="7DBEBAFE" w14:textId="70221EBE" w:rsidR="00411ABB" w:rsidRPr="00525D87" w:rsidRDefault="00411ABB" w:rsidP="008C6289">
      <w:pPr>
        <w:ind w:left="720" w:hanging="720"/>
        <w:rPr>
          <w:sz w:val="22"/>
          <w:szCs w:val="22"/>
        </w:rPr>
      </w:pPr>
      <w:r w:rsidRPr="00525D87">
        <w:rPr>
          <w:sz w:val="22"/>
          <w:szCs w:val="22"/>
        </w:rPr>
        <w:lastRenderedPageBreak/>
        <w:t xml:space="preserve">Kyle, Carol, and Lee-Ann Sutherland. </w:t>
      </w:r>
      <w:r w:rsidRPr="00525D87">
        <w:rPr>
          <w:i/>
          <w:iCs/>
          <w:sz w:val="22"/>
          <w:szCs w:val="22"/>
        </w:rPr>
        <w:t>Understanding Backyard Poultry Keepers and Their Attitudes to Biosecurity</w:t>
      </w:r>
      <w:r w:rsidRPr="00525D87">
        <w:rPr>
          <w:sz w:val="22"/>
          <w:szCs w:val="22"/>
        </w:rPr>
        <w:t>.</w:t>
      </w:r>
      <w:r w:rsidR="00BF520F" w:rsidRPr="00525D87">
        <w:rPr>
          <w:sz w:val="22"/>
          <w:szCs w:val="22"/>
        </w:rPr>
        <w:t xml:space="preserve"> 2016.</w:t>
      </w:r>
    </w:p>
    <w:p w14:paraId="49638A23" w14:textId="77777777" w:rsidR="00411ABB" w:rsidRPr="00525D87" w:rsidRDefault="00411ABB" w:rsidP="008C6289">
      <w:pPr>
        <w:ind w:left="720" w:hanging="720"/>
        <w:rPr>
          <w:sz w:val="22"/>
          <w:szCs w:val="22"/>
        </w:rPr>
      </w:pPr>
      <w:r w:rsidRPr="00525D87">
        <w:rPr>
          <w:sz w:val="22"/>
          <w:szCs w:val="22"/>
        </w:rPr>
        <w:t xml:space="preserve">Larsen, Katalin M., Melissa DeCicco, Katherine Hood, and Andrea J. Etter. “Salmonella Enterica Frequency in Backyard Chickens in Vermont and Biosecurity Knowledge and Practices of Owners.” </w:t>
      </w:r>
      <w:r w:rsidRPr="00525D87">
        <w:rPr>
          <w:i/>
          <w:iCs/>
          <w:sz w:val="22"/>
          <w:szCs w:val="22"/>
        </w:rPr>
        <w:t>Frontiers in Veterinary Science</w:t>
      </w:r>
      <w:r w:rsidRPr="00525D87">
        <w:rPr>
          <w:sz w:val="22"/>
          <w:szCs w:val="22"/>
        </w:rPr>
        <w:t xml:space="preserve"> 9 (September 2022): 979548. </w:t>
      </w:r>
      <w:hyperlink r:id="rId23" w:history="1">
        <w:r w:rsidRPr="00525D87">
          <w:rPr>
            <w:rStyle w:val="Hyperlink"/>
            <w:sz w:val="22"/>
            <w:szCs w:val="22"/>
          </w:rPr>
          <w:t>https://doi.org/10.3389/fvets.2022.979548</w:t>
        </w:r>
      </w:hyperlink>
      <w:r w:rsidRPr="00525D87">
        <w:rPr>
          <w:sz w:val="22"/>
          <w:szCs w:val="22"/>
        </w:rPr>
        <w:t>.</w:t>
      </w:r>
    </w:p>
    <w:p w14:paraId="3158B6FA" w14:textId="31BC424B" w:rsidR="007D1F39" w:rsidRDefault="00411ABB" w:rsidP="008C6289">
      <w:pPr>
        <w:ind w:left="720" w:hanging="720"/>
        <w:rPr>
          <w:sz w:val="22"/>
          <w:szCs w:val="22"/>
        </w:rPr>
      </w:pPr>
      <w:r w:rsidRPr="00525D87">
        <w:rPr>
          <w:sz w:val="22"/>
          <w:szCs w:val="22"/>
        </w:rPr>
        <w:t xml:space="preserve">Lees, Alexander C., Lucy Haskell, Tris Allinson, et al. “State of the World’s Birds.” </w:t>
      </w:r>
      <w:r w:rsidRPr="00525D87">
        <w:rPr>
          <w:i/>
          <w:iCs/>
          <w:sz w:val="22"/>
          <w:szCs w:val="22"/>
        </w:rPr>
        <w:t>Annual Review of Environment and Resources</w:t>
      </w:r>
      <w:r w:rsidRPr="00525D87">
        <w:rPr>
          <w:sz w:val="22"/>
          <w:szCs w:val="22"/>
        </w:rPr>
        <w:t xml:space="preserve"> 47, no. 1 (2022): 231–60. </w:t>
      </w:r>
      <w:hyperlink r:id="rId24" w:history="1">
        <w:r w:rsidRPr="00525D87">
          <w:rPr>
            <w:rStyle w:val="Hyperlink"/>
            <w:sz w:val="22"/>
            <w:szCs w:val="22"/>
          </w:rPr>
          <w:t>https://doi.org/10.1146/annurev-environ-112420-014642</w:t>
        </w:r>
      </w:hyperlink>
      <w:r w:rsidRPr="00525D87">
        <w:rPr>
          <w:sz w:val="22"/>
          <w:szCs w:val="22"/>
        </w:rPr>
        <w:t>.</w:t>
      </w:r>
    </w:p>
    <w:p w14:paraId="428E09CE" w14:textId="5D8423A7" w:rsidR="00BF520F" w:rsidRPr="00525D87" w:rsidRDefault="00411ABB" w:rsidP="008C6289">
      <w:pPr>
        <w:ind w:left="720" w:hanging="720"/>
        <w:rPr>
          <w:sz w:val="22"/>
          <w:szCs w:val="22"/>
        </w:rPr>
      </w:pPr>
      <w:r w:rsidRPr="00525D87">
        <w:rPr>
          <w:sz w:val="22"/>
          <w:szCs w:val="22"/>
        </w:rPr>
        <w:t xml:space="preserve">Murray, Maureen H., and Sonia M. Hernandez. “Land Use Change and Avian Disease Dynamics.” In </w:t>
      </w:r>
      <w:r w:rsidRPr="00525D87">
        <w:rPr>
          <w:i/>
          <w:iCs/>
          <w:sz w:val="22"/>
          <w:szCs w:val="22"/>
        </w:rPr>
        <w:t>Infectious Disease Ecology of Wild Birds</w:t>
      </w:r>
      <w:r w:rsidRPr="00525D87">
        <w:rPr>
          <w:sz w:val="22"/>
          <w:szCs w:val="22"/>
        </w:rPr>
        <w:t xml:space="preserve">, 1st ed., </w:t>
      </w:r>
      <w:r w:rsidR="00BF520F" w:rsidRPr="00525D87">
        <w:rPr>
          <w:sz w:val="22"/>
          <w:szCs w:val="22"/>
        </w:rPr>
        <w:t>Edited by Jennifer C. Owen, Dana M. Hawley, and Kathryn P. Huyvaert. Oxford: Oxford University Press, 2021.</w:t>
      </w:r>
    </w:p>
    <w:p w14:paraId="34B08592" w14:textId="74C19C17" w:rsidR="00411ABB" w:rsidRPr="00525D87" w:rsidRDefault="00411ABB" w:rsidP="008C6289">
      <w:pPr>
        <w:ind w:left="720" w:hanging="720"/>
        <w:rPr>
          <w:sz w:val="22"/>
          <w:szCs w:val="22"/>
        </w:rPr>
      </w:pPr>
      <w:r w:rsidRPr="00525D87">
        <w:rPr>
          <w:sz w:val="22"/>
          <w:szCs w:val="22"/>
        </w:rPr>
        <w:t xml:space="preserve">Nicholson, Chrislyn Wood, Enzo R. Campagnolo, Sameh W. Boktor, and Christina L. Butler. “Zoonotic Disease Awareness Survey of Backyard Poultry and Swine Owners in Southcentral Pennsylvania.” </w:t>
      </w:r>
      <w:r w:rsidRPr="00525D87">
        <w:rPr>
          <w:i/>
          <w:iCs/>
          <w:sz w:val="22"/>
          <w:szCs w:val="22"/>
        </w:rPr>
        <w:t>Zoonoses and Public Health</w:t>
      </w:r>
      <w:r w:rsidRPr="00525D87">
        <w:rPr>
          <w:sz w:val="22"/>
          <w:szCs w:val="22"/>
        </w:rPr>
        <w:t xml:space="preserve"> 67, no. 3 (2020): 280–90. </w:t>
      </w:r>
      <w:hyperlink r:id="rId25" w:history="1">
        <w:r w:rsidRPr="00525D87">
          <w:rPr>
            <w:rStyle w:val="Hyperlink"/>
            <w:sz w:val="22"/>
            <w:szCs w:val="22"/>
          </w:rPr>
          <w:t>https://doi.org/10.1111/zph.12686</w:t>
        </w:r>
      </w:hyperlink>
      <w:r w:rsidRPr="00525D87">
        <w:rPr>
          <w:sz w:val="22"/>
          <w:szCs w:val="22"/>
        </w:rPr>
        <w:t>.</w:t>
      </w:r>
    </w:p>
    <w:p w14:paraId="401023EE" w14:textId="77777777" w:rsidR="00411ABB" w:rsidRPr="00525D87" w:rsidRDefault="00411ABB" w:rsidP="008C6289">
      <w:pPr>
        <w:ind w:left="720" w:hanging="720"/>
        <w:rPr>
          <w:sz w:val="22"/>
          <w:szCs w:val="22"/>
        </w:rPr>
      </w:pPr>
      <w:r w:rsidRPr="00525D87">
        <w:rPr>
          <w:sz w:val="22"/>
          <w:szCs w:val="22"/>
        </w:rPr>
        <w:t xml:space="preserve">Owen, J. C., H. R. Landwerlen, A. P. Dupuis, et al. “Reservoir Hosts Experiencing Food Stress Alter Transmission Dynamics for a Zoonotic Pathogen.” </w:t>
      </w:r>
      <w:r w:rsidRPr="00525D87">
        <w:rPr>
          <w:i/>
          <w:iCs/>
          <w:sz w:val="22"/>
          <w:szCs w:val="22"/>
        </w:rPr>
        <w:t>Proceedings of the Royal Society B: Biological Sciences</w:t>
      </w:r>
      <w:r w:rsidRPr="00525D87">
        <w:rPr>
          <w:sz w:val="22"/>
          <w:szCs w:val="22"/>
        </w:rPr>
        <w:t xml:space="preserve"> 288, no. 1956 (2021): 20210881. </w:t>
      </w:r>
      <w:hyperlink r:id="rId26" w:history="1">
        <w:r w:rsidRPr="00525D87">
          <w:rPr>
            <w:rStyle w:val="Hyperlink"/>
            <w:sz w:val="22"/>
            <w:szCs w:val="22"/>
          </w:rPr>
          <w:t>https://doi.org/10.1098/rspb.2021.0881</w:t>
        </w:r>
      </w:hyperlink>
      <w:r w:rsidRPr="00525D87">
        <w:rPr>
          <w:sz w:val="22"/>
          <w:szCs w:val="22"/>
        </w:rPr>
        <w:t>.</w:t>
      </w:r>
    </w:p>
    <w:p w14:paraId="5A9C70CE" w14:textId="754CBE89" w:rsidR="00411ABB" w:rsidRPr="00525D87" w:rsidRDefault="00411ABB" w:rsidP="008C6289">
      <w:pPr>
        <w:ind w:left="720" w:hanging="720"/>
        <w:rPr>
          <w:sz w:val="22"/>
          <w:szCs w:val="22"/>
        </w:rPr>
      </w:pPr>
      <w:r w:rsidRPr="00525D87">
        <w:rPr>
          <w:sz w:val="22"/>
          <w:szCs w:val="22"/>
        </w:rPr>
        <w:t xml:space="preserve">Patel, Kane, G. Sean Stapleton, Rosalie T. </w:t>
      </w:r>
      <w:proofErr w:type="spellStart"/>
      <w:r w:rsidRPr="00525D87">
        <w:rPr>
          <w:sz w:val="22"/>
          <w:szCs w:val="22"/>
        </w:rPr>
        <w:t>Trevejo</w:t>
      </w:r>
      <w:proofErr w:type="spellEnd"/>
      <w:r w:rsidRPr="00525D87">
        <w:rPr>
          <w:sz w:val="22"/>
          <w:szCs w:val="22"/>
        </w:rPr>
        <w:t xml:space="preserve">, et al. “Human Salmonellosis Outbreak Linked to </w:t>
      </w:r>
      <w:r w:rsidRPr="00525D87">
        <w:rPr>
          <w:i/>
          <w:iCs/>
          <w:sz w:val="22"/>
          <w:szCs w:val="22"/>
        </w:rPr>
        <w:t>Salmonella</w:t>
      </w:r>
      <w:r w:rsidRPr="00525D87">
        <w:rPr>
          <w:sz w:val="22"/>
          <w:szCs w:val="22"/>
        </w:rPr>
        <w:t xml:space="preserve"> Typhimurium Epidemic in Wild Songbirds, United States, 2020–2021.” </w:t>
      </w:r>
      <w:r w:rsidRPr="00525D87">
        <w:rPr>
          <w:i/>
          <w:iCs/>
          <w:sz w:val="22"/>
          <w:szCs w:val="22"/>
        </w:rPr>
        <w:t>Emerging Infectious Diseases</w:t>
      </w:r>
      <w:r w:rsidRPr="00525D87">
        <w:rPr>
          <w:sz w:val="22"/>
          <w:szCs w:val="22"/>
        </w:rPr>
        <w:t xml:space="preserve"> 29, no. 11 (2023)</w:t>
      </w:r>
      <w:r w:rsidR="00F73839">
        <w:rPr>
          <w:sz w:val="22"/>
          <w:szCs w:val="22"/>
        </w:rPr>
        <w:t>:</w:t>
      </w:r>
      <w:r w:rsidR="00BF520F" w:rsidRPr="00525D87">
        <w:rPr>
          <w:sz w:val="22"/>
          <w:szCs w:val="22"/>
        </w:rPr>
        <w:t xml:space="preserve"> 2298–2306. </w:t>
      </w:r>
      <w:r w:rsidRPr="00525D87">
        <w:rPr>
          <w:sz w:val="22"/>
          <w:szCs w:val="22"/>
        </w:rPr>
        <w:t xml:space="preserve"> </w:t>
      </w:r>
      <w:hyperlink r:id="rId27" w:history="1">
        <w:r w:rsidRPr="00525D87">
          <w:rPr>
            <w:rStyle w:val="Hyperlink"/>
            <w:sz w:val="22"/>
            <w:szCs w:val="22"/>
          </w:rPr>
          <w:t>https://doi.org/10.3201/eid2911.230332</w:t>
        </w:r>
      </w:hyperlink>
      <w:r w:rsidRPr="00525D87">
        <w:rPr>
          <w:sz w:val="22"/>
          <w:szCs w:val="22"/>
        </w:rPr>
        <w:t>.</w:t>
      </w:r>
    </w:p>
    <w:p w14:paraId="1265F551" w14:textId="6531F559" w:rsidR="002E6EE8" w:rsidRPr="00525D87" w:rsidRDefault="002A02C2" w:rsidP="008C6289">
      <w:pPr>
        <w:ind w:left="720" w:hanging="720"/>
        <w:rPr>
          <w:sz w:val="22"/>
          <w:szCs w:val="22"/>
        </w:rPr>
      </w:pPr>
      <w:r w:rsidRPr="00525D87">
        <w:rPr>
          <w:sz w:val="22"/>
          <w:szCs w:val="22"/>
        </w:rPr>
        <w:t xml:space="preserve">Plowright, Raina K., Colin R. Parrish, Hamish McCallum, et al. “Pathways to Zoonotic Spillover.” </w:t>
      </w:r>
      <w:r w:rsidRPr="00525D87">
        <w:rPr>
          <w:i/>
          <w:iCs/>
          <w:sz w:val="22"/>
          <w:szCs w:val="22"/>
        </w:rPr>
        <w:t>Nature Reviews Microbiology</w:t>
      </w:r>
      <w:r w:rsidRPr="00525D87">
        <w:rPr>
          <w:sz w:val="22"/>
          <w:szCs w:val="22"/>
        </w:rPr>
        <w:t xml:space="preserve"> 15, no. 8 (2017): 502–10. </w:t>
      </w:r>
      <w:hyperlink r:id="rId28" w:history="1">
        <w:r w:rsidRPr="00525D87">
          <w:rPr>
            <w:rStyle w:val="Hyperlink"/>
            <w:sz w:val="22"/>
            <w:szCs w:val="22"/>
          </w:rPr>
          <w:t>https://doi.org/10.1038/nrmicro.2017.45</w:t>
        </w:r>
      </w:hyperlink>
      <w:r w:rsidRPr="00525D87">
        <w:rPr>
          <w:sz w:val="22"/>
          <w:szCs w:val="22"/>
        </w:rPr>
        <w:t>.</w:t>
      </w:r>
    </w:p>
    <w:p w14:paraId="3400D828" w14:textId="09706F2C" w:rsidR="00CB6F37" w:rsidRPr="00525D87" w:rsidRDefault="00411ABB" w:rsidP="008C6289">
      <w:pPr>
        <w:ind w:left="720" w:hanging="720"/>
        <w:rPr>
          <w:sz w:val="22"/>
          <w:szCs w:val="22"/>
        </w:rPr>
      </w:pPr>
      <w:r w:rsidRPr="00525D87">
        <w:rPr>
          <w:sz w:val="22"/>
          <w:szCs w:val="22"/>
        </w:rPr>
        <w:t xml:space="preserve">Pocock, Michael J. O., Iain Hamlin, Jennifer Christelow, Holli‐Anne Passmore, and Miles Richardson. “The Benefits of Citizen Science and Nature‐noticing Activities for Well‐being, Nature Connectedness and Pro‐nature Conservation </w:t>
      </w:r>
      <w:proofErr w:type="spellStart"/>
      <w:r w:rsidRPr="00525D87">
        <w:rPr>
          <w:sz w:val="22"/>
          <w:szCs w:val="22"/>
        </w:rPr>
        <w:t>Behaviours</w:t>
      </w:r>
      <w:proofErr w:type="spellEnd"/>
      <w:r w:rsidRPr="00525D87">
        <w:rPr>
          <w:sz w:val="22"/>
          <w:szCs w:val="22"/>
        </w:rPr>
        <w:t xml:space="preserve">.” </w:t>
      </w:r>
      <w:r w:rsidRPr="00525D87">
        <w:rPr>
          <w:i/>
          <w:iCs/>
          <w:sz w:val="22"/>
          <w:szCs w:val="22"/>
        </w:rPr>
        <w:t>People and Nature</w:t>
      </w:r>
      <w:r w:rsidRPr="00525D87">
        <w:rPr>
          <w:sz w:val="22"/>
          <w:szCs w:val="22"/>
        </w:rPr>
        <w:t xml:space="preserve"> 5, no. 2 (2023): 591–606. </w:t>
      </w:r>
      <w:hyperlink r:id="rId29" w:history="1">
        <w:r w:rsidRPr="00525D87">
          <w:rPr>
            <w:rStyle w:val="Hyperlink"/>
            <w:sz w:val="22"/>
            <w:szCs w:val="22"/>
          </w:rPr>
          <w:t>https://doi.org/10.1002/pan3.10432</w:t>
        </w:r>
      </w:hyperlink>
      <w:r w:rsidRPr="00525D87">
        <w:rPr>
          <w:sz w:val="22"/>
          <w:szCs w:val="22"/>
        </w:rPr>
        <w:t>.</w:t>
      </w:r>
    </w:p>
    <w:p w14:paraId="58BA9875" w14:textId="77777777" w:rsidR="00BF520F" w:rsidRPr="00525D87" w:rsidRDefault="00BF520F" w:rsidP="008C6289">
      <w:pPr>
        <w:ind w:left="720" w:hanging="720"/>
        <w:rPr>
          <w:sz w:val="22"/>
          <w:szCs w:val="22"/>
        </w:rPr>
      </w:pPr>
      <w:r w:rsidRPr="00525D87">
        <w:rPr>
          <w:sz w:val="22"/>
          <w:szCs w:val="22"/>
        </w:rPr>
        <w:t xml:space="preserve">R Core Team. </w:t>
      </w:r>
      <w:r w:rsidRPr="00525D87">
        <w:rPr>
          <w:rStyle w:val="Emphasis"/>
          <w:sz w:val="22"/>
          <w:szCs w:val="22"/>
        </w:rPr>
        <w:t>R: A Language and Environment for Statistical Computing</w:t>
      </w:r>
      <w:r w:rsidRPr="00525D87">
        <w:rPr>
          <w:sz w:val="22"/>
          <w:szCs w:val="22"/>
        </w:rPr>
        <w:t>. Vienna, Austria: R Foundation for Statistical Computing, 2024.</w:t>
      </w:r>
    </w:p>
    <w:p w14:paraId="5F814DE2" w14:textId="49325E10" w:rsidR="002A02C2" w:rsidRPr="00525D87" w:rsidRDefault="00BF520F" w:rsidP="008C6289">
      <w:pPr>
        <w:ind w:left="720" w:hanging="720"/>
        <w:rPr>
          <w:sz w:val="22"/>
          <w:szCs w:val="22"/>
        </w:rPr>
      </w:pPr>
      <w:r w:rsidRPr="00525D87">
        <w:rPr>
          <w:sz w:val="22"/>
          <w:szCs w:val="22"/>
        </w:rPr>
        <w:t xml:space="preserve">Reed, Kurt D., Jennifer K. Meece, James S. Henkel, and Sanjay K. Shukla. </w:t>
      </w:r>
      <w:r w:rsidR="002A02C2" w:rsidRPr="00525D87">
        <w:rPr>
          <w:sz w:val="22"/>
          <w:szCs w:val="22"/>
        </w:rPr>
        <w:t xml:space="preserve">“Birds, Migration and Emerging Zoonoses: West Nile Virus, Lyme Disease, Influenza A and Enteropathogens.” </w:t>
      </w:r>
      <w:r w:rsidR="002A02C2" w:rsidRPr="00525D87">
        <w:rPr>
          <w:i/>
          <w:iCs/>
          <w:sz w:val="22"/>
          <w:szCs w:val="22"/>
        </w:rPr>
        <w:t>Clinical Medicine &amp; Research</w:t>
      </w:r>
      <w:r w:rsidR="002A02C2" w:rsidRPr="00525D87">
        <w:rPr>
          <w:sz w:val="22"/>
          <w:szCs w:val="22"/>
        </w:rPr>
        <w:t xml:space="preserve"> 1, no. 1 (2003): 5–12. </w:t>
      </w:r>
      <w:hyperlink r:id="rId30" w:history="1">
        <w:r w:rsidR="002A02C2" w:rsidRPr="00525D87">
          <w:rPr>
            <w:rStyle w:val="Hyperlink"/>
            <w:sz w:val="22"/>
            <w:szCs w:val="22"/>
          </w:rPr>
          <w:t>https://doi.org/10.3121/cmr.1.1.5</w:t>
        </w:r>
      </w:hyperlink>
      <w:r w:rsidR="002A02C2" w:rsidRPr="00525D87">
        <w:rPr>
          <w:sz w:val="22"/>
          <w:szCs w:val="22"/>
        </w:rPr>
        <w:t>.</w:t>
      </w:r>
    </w:p>
    <w:p w14:paraId="09E91929" w14:textId="77777777" w:rsidR="00BF520F" w:rsidRPr="00525D87" w:rsidRDefault="00BF520F" w:rsidP="008C6289">
      <w:pPr>
        <w:ind w:left="720" w:hanging="720"/>
        <w:rPr>
          <w:sz w:val="22"/>
          <w:szCs w:val="22"/>
        </w:rPr>
      </w:pPr>
      <w:r w:rsidRPr="00525D87">
        <w:rPr>
          <w:sz w:val="22"/>
          <w:szCs w:val="22"/>
        </w:rPr>
        <w:t xml:space="preserve">Şekercioğlu, </w:t>
      </w:r>
      <w:proofErr w:type="spellStart"/>
      <w:r w:rsidRPr="00525D87">
        <w:rPr>
          <w:sz w:val="22"/>
          <w:szCs w:val="22"/>
        </w:rPr>
        <w:t>Çağan</w:t>
      </w:r>
      <w:proofErr w:type="spellEnd"/>
      <w:r w:rsidRPr="00525D87">
        <w:rPr>
          <w:sz w:val="22"/>
          <w:szCs w:val="22"/>
        </w:rPr>
        <w:t xml:space="preserve"> H. "Increasing Awareness of Avian Ecological Function." </w:t>
      </w:r>
      <w:r w:rsidRPr="00525D87">
        <w:rPr>
          <w:i/>
          <w:iCs/>
          <w:sz w:val="22"/>
          <w:szCs w:val="22"/>
        </w:rPr>
        <w:t>Trends in Ecology &amp; Evolution</w:t>
      </w:r>
      <w:r w:rsidRPr="00525D87">
        <w:rPr>
          <w:sz w:val="22"/>
          <w:szCs w:val="22"/>
        </w:rPr>
        <w:t xml:space="preserve"> 21, no. 8 (2006): 464–471. </w:t>
      </w:r>
      <w:hyperlink r:id="rId31" w:history="1">
        <w:r w:rsidRPr="00525D87">
          <w:rPr>
            <w:rStyle w:val="Hyperlink"/>
            <w:sz w:val="22"/>
            <w:szCs w:val="22"/>
          </w:rPr>
          <w:t>https://doi.org/10.1016/j.tree.2006.05.007</w:t>
        </w:r>
      </w:hyperlink>
      <w:r w:rsidRPr="00525D87">
        <w:rPr>
          <w:sz w:val="22"/>
          <w:szCs w:val="22"/>
        </w:rPr>
        <w:t>.</w:t>
      </w:r>
    </w:p>
    <w:p w14:paraId="0240F872" w14:textId="77777777" w:rsidR="00BF520F" w:rsidRPr="00525D87" w:rsidRDefault="00BF520F" w:rsidP="008C6289">
      <w:pPr>
        <w:ind w:left="720" w:hanging="720"/>
        <w:rPr>
          <w:sz w:val="22"/>
          <w:szCs w:val="22"/>
        </w:rPr>
      </w:pPr>
      <w:r w:rsidRPr="00525D87">
        <w:rPr>
          <w:sz w:val="22"/>
          <w:szCs w:val="22"/>
        </w:rPr>
        <w:t xml:space="preserve">United States Department of Agriculture. </w:t>
      </w:r>
      <w:r w:rsidRPr="00525D87">
        <w:rPr>
          <w:rStyle w:val="Emphasis"/>
          <w:sz w:val="22"/>
          <w:szCs w:val="22"/>
        </w:rPr>
        <w:t>Chicken and Eggs</w:t>
      </w:r>
      <w:r w:rsidRPr="00525D87">
        <w:rPr>
          <w:sz w:val="22"/>
          <w:szCs w:val="22"/>
        </w:rPr>
        <w:t>. Washington, D.C.: USDA National Agricultural Statistics Service, 2013.</w:t>
      </w:r>
    </w:p>
    <w:p w14:paraId="62ABF44A" w14:textId="561BC427" w:rsidR="00BF520F" w:rsidRPr="00525D87" w:rsidRDefault="00BF520F" w:rsidP="008C6289">
      <w:pPr>
        <w:ind w:left="720" w:hanging="720"/>
        <w:rPr>
          <w:sz w:val="22"/>
          <w:szCs w:val="22"/>
        </w:rPr>
      </w:pPr>
      <w:r w:rsidRPr="00525D87">
        <w:rPr>
          <w:sz w:val="22"/>
          <w:szCs w:val="22"/>
        </w:rPr>
        <w:t xml:space="preserve">United States Fish and Wildlife Service. </w:t>
      </w:r>
      <w:r w:rsidRPr="00525D87">
        <w:rPr>
          <w:rStyle w:val="Emphasis"/>
          <w:sz w:val="22"/>
          <w:szCs w:val="22"/>
        </w:rPr>
        <w:t>2022 National Survey of Fishing, Hunting, and Wildlife-Associated Recreation</w:t>
      </w:r>
      <w:r w:rsidRPr="00525D87">
        <w:rPr>
          <w:sz w:val="22"/>
          <w:szCs w:val="22"/>
        </w:rPr>
        <w:t>. Washington, D.C.: U.S. Fish and Wildlife Service, 2022.</w:t>
      </w:r>
    </w:p>
    <w:p w14:paraId="5AFA5C49" w14:textId="2D2970DB" w:rsidR="00B81B23" w:rsidRPr="00525D87" w:rsidRDefault="00B81B23" w:rsidP="008C6289">
      <w:pPr>
        <w:ind w:left="720" w:hanging="720"/>
        <w:rPr>
          <w:sz w:val="22"/>
          <w:szCs w:val="22"/>
        </w:rPr>
      </w:pPr>
      <w:r w:rsidRPr="00525D87">
        <w:rPr>
          <w:sz w:val="22"/>
          <w:szCs w:val="22"/>
        </w:rPr>
        <w:t xml:space="preserve">Van De Vuurst, Paige, and Luis E. Escobar. “Climate Change and Infectious Disease: A Review of Evidence and Research Trends.” </w:t>
      </w:r>
      <w:r w:rsidRPr="00525D87">
        <w:rPr>
          <w:i/>
          <w:iCs/>
          <w:sz w:val="22"/>
          <w:szCs w:val="22"/>
        </w:rPr>
        <w:t>Infectious Diseases of Poverty</w:t>
      </w:r>
      <w:r w:rsidRPr="00525D87">
        <w:rPr>
          <w:sz w:val="22"/>
          <w:szCs w:val="22"/>
        </w:rPr>
        <w:t xml:space="preserve"> 12, no. 1 (2023): 51. </w:t>
      </w:r>
      <w:hyperlink r:id="rId32" w:history="1">
        <w:r w:rsidRPr="00525D87">
          <w:rPr>
            <w:rStyle w:val="Hyperlink"/>
            <w:sz w:val="22"/>
            <w:szCs w:val="22"/>
          </w:rPr>
          <w:t>https://doi.org/10.1186/s40249-023-01102-2</w:t>
        </w:r>
      </w:hyperlink>
      <w:r w:rsidRPr="00525D87">
        <w:rPr>
          <w:sz w:val="22"/>
          <w:szCs w:val="22"/>
        </w:rPr>
        <w:t>.</w:t>
      </w:r>
    </w:p>
    <w:p w14:paraId="1FEDFC83" w14:textId="77777777" w:rsidR="00AD5FB3" w:rsidRPr="00CC336A" w:rsidRDefault="00AD5FB3" w:rsidP="00CC336A">
      <w:pPr>
        <w:widowControl w:val="0"/>
        <w:jc w:val="both"/>
        <w:rPr>
          <w:sz w:val="22"/>
          <w:szCs w:val="22"/>
        </w:rPr>
      </w:pPr>
    </w:p>
    <w:p w14:paraId="07FCFF91" w14:textId="77777777" w:rsidR="00AD5FB3" w:rsidRPr="00CC336A" w:rsidRDefault="00AD5FB3" w:rsidP="00CC336A">
      <w:pPr>
        <w:widowControl w:val="0"/>
        <w:jc w:val="both"/>
        <w:rPr>
          <w:sz w:val="22"/>
          <w:szCs w:val="22"/>
        </w:rPr>
      </w:pPr>
    </w:p>
    <w:p w14:paraId="0FE50637" w14:textId="77777777" w:rsidR="00AD5FB3" w:rsidRPr="00CC336A" w:rsidRDefault="0075643F" w:rsidP="00CC336A">
      <w:pPr>
        <w:widowControl w:val="0"/>
        <w:jc w:val="both"/>
        <w:rPr>
          <w:sz w:val="22"/>
          <w:szCs w:val="22"/>
        </w:rPr>
      </w:pPr>
      <w:r w:rsidRPr="00CC336A">
        <w:rPr>
          <w:b/>
          <w:sz w:val="22"/>
          <w:szCs w:val="22"/>
        </w:rPr>
        <w:t>SECTION THREE: ANIMAL CARE AND USE</w:t>
      </w:r>
    </w:p>
    <w:p w14:paraId="602C29B8" w14:textId="77777777" w:rsidR="00AD5FB3" w:rsidRPr="00CC336A" w:rsidRDefault="00AD5FB3" w:rsidP="00CC336A">
      <w:pPr>
        <w:widowControl w:val="0"/>
        <w:jc w:val="both"/>
        <w:rPr>
          <w:sz w:val="22"/>
          <w:szCs w:val="22"/>
        </w:rPr>
      </w:pPr>
    </w:p>
    <w:p w14:paraId="45564F16" w14:textId="77777777" w:rsidR="00CD116E" w:rsidRDefault="0075643F" w:rsidP="00CC336A">
      <w:pPr>
        <w:widowControl w:val="0"/>
        <w:jc w:val="both"/>
        <w:rPr>
          <w:sz w:val="22"/>
          <w:szCs w:val="22"/>
        </w:rPr>
      </w:pPr>
      <w:r w:rsidRPr="00CC336A">
        <w:rPr>
          <w:sz w:val="22"/>
          <w:szCs w:val="22"/>
        </w:rPr>
        <w:t xml:space="preserve">Does the facility have an institutional animal care and use committee (IACUC)? </w:t>
      </w:r>
    </w:p>
    <w:p w14:paraId="679F194E" w14:textId="6336E438" w:rsidR="00FF6BAC" w:rsidRPr="00525D87" w:rsidRDefault="0075643F" w:rsidP="00CC336A">
      <w:pPr>
        <w:widowControl w:val="0"/>
        <w:jc w:val="both"/>
        <w:rPr>
          <w:b/>
          <w:bCs/>
          <w:color w:val="FF0000"/>
          <w:sz w:val="22"/>
          <w:szCs w:val="22"/>
        </w:rPr>
      </w:pPr>
      <w:r w:rsidRPr="00CC336A">
        <w:rPr>
          <w:sz w:val="22"/>
          <w:szCs w:val="22"/>
        </w:rPr>
        <w:t>If so, please provide the name and phone number of the committee chair.</w:t>
      </w:r>
      <w:r w:rsidR="00FF6BAC" w:rsidRPr="00CC336A">
        <w:rPr>
          <w:color w:val="FF0000"/>
          <w:sz w:val="22"/>
          <w:szCs w:val="22"/>
        </w:rPr>
        <w:t xml:space="preserve"> </w:t>
      </w:r>
      <w:r w:rsidR="002203BD" w:rsidRPr="002203BD">
        <w:rPr>
          <w:b/>
          <w:bCs/>
          <w:color w:val="000000" w:themeColor="text1"/>
          <w:sz w:val="22"/>
          <w:szCs w:val="22"/>
        </w:rPr>
        <w:t>Andrea Loewen</w:t>
      </w:r>
      <w:r w:rsidR="002203BD">
        <w:rPr>
          <w:b/>
          <w:bCs/>
          <w:color w:val="000000" w:themeColor="text1"/>
          <w:sz w:val="22"/>
          <w:szCs w:val="22"/>
        </w:rPr>
        <w:t xml:space="preserve">, </w:t>
      </w:r>
      <w:r w:rsidR="002203BD" w:rsidRPr="002203BD">
        <w:rPr>
          <w:b/>
          <w:bCs/>
          <w:color w:val="000000" w:themeColor="text1"/>
          <w:sz w:val="22"/>
          <w:szCs w:val="22"/>
        </w:rPr>
        <w:t>(334) 844-5993</w:t>
      </w:r>
      <w:r w:rsidR="00CD116E">
        <w:rPr>
          <w:i/>
          <w:iCs/>
          <w:color w:val="FF0000"/>
          <w:sz w:val="22"/>
          <w:szCs w:val="22"/>
        </w:rPr>
        <w:t>.</w:t>
      </w:r>
    </w:p>
    <w:p w14:paraId="19496B76" w14:textId="5D9AB3EE" w:rsidR="00AD5FB3" w:rsidRPr="00CC336A" w:rsidRDefault="00AD5FB3" w:rsidP="00CC336A">
      <w:pPr>
        <w:widowControl w:val="0"/>
        <w:jc w:val="both"/>
        <w:rPr>
          <w:sz w:val="22"/>
          <w:szCs w:val="22"/>
        </w:rPr>
      </w:pPr>
    </w:p>
    <w:p w14:paraId="30AC4BC2" w14:textId="77777777" w:rsidR="00AD5FB3" w:rsidRPr="00CC336A" w:rsidRDefault="00AD5FB3" w:rsidP="00CC336A">
      <w:pPr>
        <w:rPr>
          <w:sz w:val="22"/>
          <w:szCs w:val="22"/>
        </w:rPr>
      </w:pPr>
    </w:p>
    <w:p w14:paraId="47D0D76F" w14:textId="472CDB06" w:rsidR="00CD116E" w:rsidRPr="002203BD" w:rsidRDefault="0075643F" w:rsidP="00CC336A">
      <w:pPr>
        <w:widowControl w:val="0"/>
        <w:jc w:val="both"/>
        <w:rPr>
          <w:b/>
          <w:bCs/>
          <w:sz w:val="22"/>
          <w:szCs w:val="22"/>
        </w:rPr>
      </w:pPr>
      <w:r w:rsidRPr="00CC336A">
        <w:rPr>
          <w:sz w:val="22"/>
          <w:szCs w:val="22"/>
        </w:rPr>
        <w:t xml:space="preserve">Has an IACUC form been submitted?  </w:t>
      </w:r>
      <w:r w:rsidRPr="00CC336A">
        <w:rPr>
          <w:sz w:val="22"/>
          <w:szCs w:val="22"/>
        </w:rPr>
        <w:tab/>
      </w:r>
      <w:r w:rsidR="002203BD">
        <w:rPr>
          <w:b/>
          <w:bCs/>
          <w:sz w:val="22"/>
          <w:szCs w:val="22"/>
        </w:rPr>
        <w:t>Yes</w:t>
      </w:r>
      <w:r w:rsidRPr="00CC336A">
        <w:rPr>
          <w:sz w:val="22"/>
          <w:szCs w:val="22"/>
        </w:rPr>
        <w:tab/>
      </w:r>
      <w:r w:rsidRPr="00CC336A">
        <w:rPr>
          <w:sz w:val="22"/>
          <w:szCs w:val="22"/>
        </w:rPr>
        <w:tab/>
        <w:t xml:space="preserve">Approved? </w:t>
      </w:r>
      <w:r w:rsidR="002203BD">
        <w:rPr>
          <w:sz w:val="22"/>
          <w:szCs w:val="22"/>
        </w:rPr>
        <w:t xml:space="preserve"> </w:t>
      </w:r>
      <w:r w:rsidR="002203BD">
        <w:rPr>
          <w:b/>
          <w:bCs/>
          <w:sz w:val="22"/>
          <w:szCs w:val="22"/>
        </w:rPr>
        <w:t xml:space="preserve">Yes – protocol number </w:t>
      </w:r>
      <w:r w:rsidR="002203BD" w:rsidRPr="002203BD">
        <w:rPr>
          <w:b/>
          <w:bCs/>
          <w:sz w:val="22"/>
          <w:szCs w:val="22"/>
        </w:rPr>
        <w:t>IPROTO202500000090</w:t>
      </w:r>
      <w:r w:rsidR="002203BD">
        <w:rPr>
          <w:b/>
          <w:bCs/>
          <w:sz w:val="22"/>
          <w:szCs w:val="22"/>
        </w:rPr>
        <w:t>, protocol title – “Backyard bird behavior and disease”, approval date – 12 Jan 2026</w:t>
      </w:r>
    </w:p>
    <w:p w14:paraId="5CE32CAA" w14:textId="657154D8" w:rsidR="00AD5FB3" w:rsidRPr="00CC336A" w:rsidRDefault="0075643F" w:rsidP="00CC336A">
      <w:pPr>
        <w:widowControl w:val="0"/>
        <w:jc w:val="both"/>
        <w:rPr>
          <w:sz w:val="22"/>
          <w:szCs w:val="22"/>
        </w:rPr>
      </w:pPr>
      <w:r w:rsidRPr="00CC336A">
        <w:rPr>
          <w:sz w:val="22"/>
          <w:szCs w:val="22"/>
        </w:rPr>
        <w:t xml:space="preserve">  </w:t>
      </w:r>
    </w:p>
    <w:p w14:paraId="342A6036" w14:textId="77777777" w:rsidR="00BC3BD4" w:rsidRDefault="00CD116E" w:rsidP="00CC336A">
      <w:pPr>
        <w:widowControl w:val="0"/>
        <w:jc w:val="both"/>
        <w:rPr>
          <w:sz w:val="22"/>
          <w:szCs w:val="22"/>
        </w:rPr>
      </w:pPr>
      <w:r w:rsidRPr="00CC336A">
        <w:rPr>
          <w:sz w:val="22"/>
          <w:szCs w:val="22"/>
        </w:rPr>
        <w:t>Approval by institutional IACUC is required before funds will be awarded, but not before submission of proposal</w:t>
      </w:r>
      <w:r w:rsidR="0075643F" w:rsidRPr="00CC336A">
        <w:rPr>
          <w:sz w:val="22"/>
          <w:szCs w:val="22"/>
        </w:rPr>
        <w:t>.</w:t>
      </w:r>
    </w:p>
    <w:p w14:paraId="5B94FFD5" w14:textId="4EDD7661" w:rsidR="00AD5FB3" w:rsidRPr="00CC336A" w:rsidRDefault="0075643F" w:rsidP="00CC336A">
      <w:pPr>
        <w:widowControl w:val="0"/>
        <w:jc w:val="both"/>
        <w:rPr>
          <w:sz w:val="22"/>
          <w:szCs w:val="22"/>
        </w:rPr>
      </w:pPr>
      <w:r w:rsidRPr="00CC336A">
        <w:rPr>
          <w:sz w:val="22"/>
          <w:szCs w:val="22"/>
        </w:rPr>
        <w:t xml:space="preserve">  </w:t>
      </w:r>
    </w:p>
    <w:p w14:paraId="48B93F4F" w14:textId="5F6DD19D" w:rsidR="00AD5FB3" w:rsidRPr="00CC336A" w:rsidRDefault="0075643F" w:rsidP="00CC336A">
      <w:pPr>
        <w:widowControl w:val="0"/>
        <w:jc w:val="both"/>
        <w:rPr>
          <w:sz w:val="22"/>
          <w:szCs w:val="22"/>
        </w:rPr>
      </w:pP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p>
    <w:p w14:paraId="05BE95F1" w14:textId="77777777" w:rsidR="00AD5FB3" w:rsidRPr="00CC336A" w:rsidRDefault="0075643F" w:rsidP="00CC336A">
      <w:pPr>
        <w:widowControl w:val="0"/>
        <w:jc w:val="both"/>
        <w:rPr>
          <w:sz w:val="22"/>
          <w:szCs w:val="22"/>
        </w:rPr>
      </w:pPr>
      <w:r w:rsidRPr="00CC336A">
        <w:rPr>
          <w:b/>
          <w:sz w:val="22"/>
          <w:szCs w:val="22"/>
        </w:rPr>
        <w:t>SECTION FOUR: RESOURCES AND ENVIRONMENT AVAILABLE FOR USE</w:t>
      </w:r>
      <w:r w:rsidRPr="00CC336A">
        <w:rPr>
          <w:b/>
          <w:i/>
          <w:sz w:val="22"/>
          <w:szCs w:val="22"/>
        </w:rPr>
        <w:t xml:space="preserve"> </w:t>
      </w:r>
    </w:p>
    <w:p w14:paraId="7B8AE2AA" w14:textId="77777777" w:rsidR="00AD5FB3" w:rsidRPr="00CC336A" w:rsidRDefault="00AD5FB3" w:rsidP="00CC336A">
      <w:pPr>
        <w:widowControl w:val="0"/>
        <w:jc w:val="both"/>
        <w:rPr>
          <w:sz w:val="22"/>
          <w:szCs w:val="22"/>
        </w:rPr>
      </w:pPr>
    </w:p>
    <w:p w14:paraId="1A2682BB" w14:textId="77777777" w:rsidR="00AD5FB3" w:rsidRDefault="0075643F" w:rsidP="00CC336A">
      <w:pPr>
        <w:widowControl w:val="0"/>
        <w:jc w:val="both"/>
        <w:rPr>
          <w:sz w:val="22"/>
          <w:szCs w:val="22"/>
        </w:rPr>
      </w:pPr>
      <w:r w:rsidRPr="00CC336A">
        <w:rPr>
          <w:sz w:val="22"/>
          <w:szCs w:val="22"/>
        </w:rPr>
        <w:t xml:space="preserve">Birds (and their housing) available: </w:t>
      </w:r>
    </w:p>
    <w:p w14:paraId="268A851C" w14:textId="6A1D5953" w:rsidR="0046760D" w:rsidRPr="00CC336A" w:rsidRDefault="0046760D" w:rsidP="00CC336A">
      <w:pPr>
        <w:widowControl w:val="0"/>
        <w:jc w:val="both"/>
        <w:rPr>
          <w:sz w:val="22"/>
          <w:szCs w:val="22"/>
        </w:rPr>
      </w:pPr>
      <w:r>
        <w:rPr>
          <w:sz w:val="22"/>
          <w:szCs w:val="22"/>
        </w:rPr>
        <w:t>All Passerines and Near-Passerines</w:t>
      </w:r>
      <w:r w:rsidR="002E6EE8">
        <w:rPr>
          <w:sz w:val="22"/>
          <w:szCs w:val="22"/>
        </w:rPr>
        <w:t xml:space="preserve"> with a focus on feeder-frequent species </w:t>
      </w:r>
    </w:p>
    <w:p w14:paraId="5271F3DC" w14:textId="2E2E7335" w:rsidR="00AD5FB3" w:rsidRDefault="00AA6E3B" w:rsidP="00CC336A">
      <w:pPr>
        <w:widowControl w:val="0"/>
        <w:jc w:val="both"/>
        <w:rPr>
          <w:sz w:val="22"/>
          <w:szCs w:val="22"/>
        </w:rPr>
      </w:pPr>
      <w:r>
        <w:rPr>
          <w:sz w:val="22"/>
          <w:szCs w:val="22"/>
        </w:rPr>
        <w:t>Privately owned</w:t>
      </w:r>
      <w:r w:rsidR="0046760D">
        <w:rPr>
          <w:sz w:val="22"/>
          <w:szCs w:val="22"/>
        </w:rPr>
        <w:t xml:space="preserve"> backyard poultr</w:t>
      </w:r>
      <w:r w:rsidR="002E6EE8">
        <w:rPr>
          <w:sz w:val="22"/>
          <w:szCs w:val="22"/>
        </w:rPr>
        <w:t xml:space="preserve">y </w:t>
      </w:r>
      <w:r>
        <w:rPr>
          <w:sz w:val="22"/>
          <w:szCs w:val="22"/>
        </w:rPr>
        <w:t>in</w:t>
      </w:r>
      <w:r w:rsidR="002E6EE8">
        <w:rPr>
          <w:sz w:val="22"/>
          <w:szCs w:val="22"/>
        </w:rPr>
        <w:t xml:space="preserve"> enclosures</w:t>
      </w:r>
      <w:r>
        <w:rPr>
          <w:sz w:val="22"/>
          <w:szCs w:val="22"/>
        </w:rPr>
        <w:t xml:space="preserve"> maintained by homeowners</w:t>
      </w:r>
    </w:p>
    <w:p w14:paraId="70865B6C" w14:textId="77777777" w:rsidR="002E6EE8" w:rsidRPr="00CC336A" w:rsidRDefault="002E6EE8" w:rsidP="00CC336A">
      <w:pPr>
        <w:widowControl w:val="0"/>
        <w:jc w:val="both"/>
        <w:rPr>
          <w:sz w:val="22"/>
          <w:szCs w:val="22"/>
        </w:rPr>
      </w:pPr>
    </w:p>
    <w:p w14:paraId="6FFEAAA8" w14:textId="1D7E9BA2" w:rsidR="00AD5FB3" w:rsidRPr="00CC336A" w:rsidRDefault="00A330E8" w:rsidP="00CC336A">
      <w:pPr>
        <w:rPr>
          <w:sz w:val="22"/>
          <w:szCs w:val="22"/>
        </w:rPr>
      </w:pPr>
      <w:r w:rsidRPr="00A330E8">
        <w:rPr>
          <w:i/>
          <w:iCs/>
          <w:sz w:val="22"/>
          <w:szCs w:val="22"/>
        </w:rPr>
        <w:t>Field permits and bird banding:</w:t>
      </w:r>
      <w:r w:rsidRPr="00A330E8">
        <w:rPr>
          <w:sz w:val="22"/>
          <w:szCs w:val="22"/>
        </w:rPr>
        <w:t xml:space="preserve"> All bird capture, handling, and banding activities are conducted under federal and state permits, including a U.S. Geological Survey Bird Banding Laboratory sub-permittee designation held by the principal investigator. USGS aluminum leg bands are obtained through the Bird Banding Laboratory.</w:t>
      </w:r>
    </w:p>
    <w:p w14:paraId="17E5E5F2" w14:textId="77777777" w:rsidR="00AD5FB3" w:rsidRPr="00CC336A" w:rsidRDefault="00AD5FB3" w:rsidP="00CC336A">
      <w:pPr>
        <w:rPr>
          <w:sz w:val="22"/>
          <w:szCs w:val="22"/>
        </w:rPr>
      </w:pPr>
    </w:p>
    <w:p w14:paraId="69B33294" w14:textId="77777777" w:rsidR="00AD5FB3" w:rsidRPr="00CC336A" w:rsidRDefault="0075643F" w:rsidP="00CC336A">
      <w:pPr>
        <w:widowControl w:val="0"/>
        <w:rPr>
          <w:sz w:val="22"/>
          <w:szCs w:val="22"/>
        </w:rPr>
      </w:pPr>
      <w:r w:rsidRPr="00CC336A">
        <w:rPr>
          <w:b/>
          <w:sz w:val="22"/>
          <w:szCs w:val="22"/>
        </w:rPr>
        <w:t xml:space="preserve">SECTION FIVE: DETAILED BUDGET FOR THE FUNDS REQUESTED </w:t>
      </w:r>
    </w:p>
    <w:p w14:paraId="1AA8446A" w14:textId="77777777" w:rsidR="00AD5FB3" w:rsidRPr="00CC336A" w:rsidRDefault="0075643F" w:rsidP="00CC336A">
      <w:pPr>
        <w:widowControl w:val="0"/>
        <w:rPr>
          <w:sz w:val="22"/>
          <w:szCs w:val="22"/>
        </w:rPr>
      </w:pPr>
      <w:r w:rsidRPr="00CC336A">
        <w:rPr>
          <w:b/>
          <w:sz w:val="22"/>
          <w:szCs w:val="22"/>
        </w:rPr>
        <w:t xml:space="preserve">(Direct costs only) </w:t>
      </w:r>
    </w:p>
    <w:p w14:paraId="24CAEE86" w14:textId="77777777" w:rsidR="00AD5FB3" w:rsidRPr="00CC336A" w:rsidRDefault="0075643F" w:rsidP="00CC336A">
      <w:pPr>
        <w:widowControl w:val="0"/>
        <w:jc w:val="both"/>
        <w:rPr>
          <w:sz w:val="22"/>
          <w:szCs w:val="22"/>
        </w:rPr>
      </w:pPr>
      <w:r w:rsidRPr="00CC336A">
        <w:rPr>
          <w:sz w:val="22"/>
          <w:szCs w:val="22"/>
        </w:rPr>
        <w:t xml:space="preserve">                                                                                                         </w:t>
      </w:r>
    </w:p>
    <w:p w14:paraId="2D8561FD" w14:textId="77777777" w:rsidR="002121C3" w:rsidRDefault="0075643F" w:rsidP="00CC336A">
      <w:pPr>
        <w:widowControl w:val="0"/>
        <w:jc w:val="both"/>
        <w:rPr>
          <w:sz w:val="22"/>
          <w:szCs w:val="22"/>
        </w:rPr>
      </w:pPr>
      <w:r w:rsidRPr="00CC336A">
        <w:rPr>
          <w:sz w:val="22"/>
          <w:szCs w:val="22"/>
        </w:rPr>
        <w:t>Equipment and supplies: Itemize.</w:t>
      </w:r>
      <w:r w:rsidR="00C22AA3">
        <w:rPr>
          <w:sz w:val="22"/>
          <w:szCs w:val="22"/>
        </w:rPr>
        <w:t xml:space="preserve"> </w:t>
      </w:r>
    </w:p>
    <w:tbl>
      <w:tblPr>
        <w:tblStyle w:val="TableGrid"/>
        <w:tblW w:w="0" w:type="auto"/>
        <w:tblLook w:val="04A0" w:firstRow="1" w:lastRow="0" w:firstColumn="1" w:lastColumn="0" w:noHBand="0" w:noVBand="1"/>
      </w:tblPr>
      <w:tblGrid>
        <w:gridCol w:w="2156"/>
        <w:gridCol w:w="999"/>
        <w:gridCol w:w="1070"/>
        <w:gridCol w:w="1260"/>
        <w:gridCol w:w="5305"/>
      </w:tblGrid>
      <w:tr w:rsidR="008E5E76" w14:paraId="7B4ED95F" w14:textId="77777777" w:rsidTr="008E5E76">
        <w:tc>
          <w:tcPr>
            <w:tcW w:w="2156" w:type="dxa"/>
          </w:tcPr>
          <w:p w14:paraId="6E569993" w14:textId="7FACF176" w:rsidR="008E5E76" w:rsidRPr="008E5E76" w:rsidRDefault="008E5E76" w:rsidP="00CC336A">
            <w:pPr>
              <w:widowControl w:val="0"/>
              <w:jc w:val="both"/>
              <w:rPr>
                <w:b/>
                <w:bCs/>
                <w:sz w:val="22"/>
                <w:szCs w:val="22"/>
              </w:rPr>
            </w:pPr>
            <w:r>
              <w:rPr>
                <w:b/>
                <w:bCs/>
                <w:sz w:val="22"/>
                <w:szCs w:val="22"/>
              </w:rPr>
              <w:t>Item</w:t>
            </w:r>
          </w:p>
        </w:tc>
        <w:tc>
          <w:tcPr>
            <w:tcW w:w="999" w:type="dxa"/>
          </w:tcPr>
          <w:p w14:paraId="0B4E9B56" w14:textId="27793796" w:rsidR="008E5E76" w:rsidRPr="008E5E76" w:rsidRDefault="008E5E76" w:rsidP="00CC336A">
            <w:pPr>
              <w:widowControl w:val="0"/>
              <w:jc w:val="both"/>
              <w:rPr>
                <w:b/>
                <w:bCs/>
                <w:sz w:val="22"/>
                <w:szCs w:val="22"/>
              </w:rPr>
            </w:pPr>
            <w:r>
              <w:rPr>
                <w:b/>
                <w:bCs/>
                <w:sz w:val="22"/>
                <w:szCs w:val="22"/>
              </w:rPr>
              <w:t>Number</w:t>
            </w:r>
          </w:p>
        </w:tc>
        <w:tc>
          <w:tcPr>
            <w:tcW w:w="1070" w:type="dxa"/>
          </w:tcPr>
          <w:p w14:paraId="61A9DA54" w14:textId="2A954E62" w:rsidR="008E5E76" w:rsidRPr="008E5E76" w:rsidRDefault="008E5E76" w:rsidP="00CC336A">
            <w:pPr>
              <w:widowControl w:val="0"/>
              <w:jc w:val="both"/>
              <w:rPr>
                <w:b/>
                <w:bCs/>
                <w:sz w:val="22"/>
                <w:szCs w:val="22"/>
              </w:rPr>
            </w:pPr>
            <w:r>
              <w:rPr>
                <w:b/>
                <w:bCs/>
                <w:sz w:val="22"/>
                <w:szCs w:val="22"/>
              </w:rPr>
              <w:t>Unit cost</w:t>
            </w:r>
          </w:p>
        </w:tc>
        <w:tc>
          <w:tcPr>
            <w:tcW w:w="1260" w:type="dxa"/>
          </w:tcPr>
          <w:p w14:paraId="4C29A92C" w14:textId="58A9EE71" w:rsidR="008E5E76" w:rsidRPr="008E5E76" w:rsidRDefault="008E5E76" w:rsidP="00CC336A">
            <w:pPr>
              <w:widowControl w:val="0"/>
              <w:jc w:val="both"/>
              <w:rPr>
                <w:b/>
                <w:bCs/>
                <w:sz w:val="22"/>
                <w:szCs w:val="22"/>
              </w:rPr>
            </w:pPr>
            <w:r>
              <w:rPr>
                <w:b/>
                <w:bCs/>
                <w:sz w:val="22"/>
                <w:szCs w:val="22"/>
              </w:rPr>
              <w:t>Total cost</w:t>
            </w:r>
          </w:p>
        </w:tc>
        <w:tc>
          <w:tcPr>
            <w:tcW w:w="5305" w:type="dxa"/>
          </w:tcPr>
          <w:p w14:paraId="754BE2F5" w14:textId="53F604D5" w:rsidR="008E5E76" w:rsidRPr="008E5E76" w:rsidRDefault="008E5E76" w:rsidP="00CC336A">
            <w:pPr>
              <w:widowControl w:val="0"/>
              <w:jc w:val="both"/>
              <w:rPr>
                <w:b/>
                <w:bCs/>
                <w:sz w:val="22"/>
                <w:szCs w:val="22"/>
              </w:rPr>
            </w:pPr>
            <w:r>
              <w:rPr>
                <w:b/>
                <w:bCs/>
                <w:sz w:val="22"/>
                <w:szCs w:val="22"/>
              </w:rPr>
              <w:t>Justification</w:t>
            </w:r>
          </w:p>
        </w:tc>
      </w:tr>
      <w:tr w:rsidR="008E5E76" w14:paraId="1B802EA1" w14:textId="77777777" w:rsidTr="008E5E76">
        <w:tc>
          <w:tcPr>
            <w:tcW w:w="2156" w:type="dxa"/>
          </w:tcPr>
          <w:p w14:paraId="1AF601D5" w14:textId="330B408C" w:rsidR="008E5E76" w:rsidRDefault="008E5E76" w:rsidP="00CC336A">
            <w:pPr>
              <w:widowControl w:val="0"/>
              <w:jc w:val="both"/>
              <w:rPr>
                <w:sz w:val="22"/>
                <w:szCs w:val="22"/>
              </w:rPr>
            </w:pPr>
            <w:r>
              <w:rPr>
                <w:sz w:val="22"/>
                <w:szCs w:val="22"/>
              </w:rPr>
              <w:t>Lab consumables</w:t>
            </w:r>
          </w:p>
        </w:tc>
        <w:tc>
          <w:tcPr>
            <w:tcW w:w="999" w:type="dxa"/>
          </w:tcPr>
          <w:p w14:paraId="6AB106A4" w14:textId="3C8AE409" w:rsidR="008E5E76" w:rsidRDefault="008E5E76" w:rsidP="00CC336A">
            <w:pPr>
              <w:widowControl w:val="0"/>
              <w:jc w:val="both"/>
              <w:rPr>
                <w:sz w:val="22"/>
                <w:szCs w:val="22"/>
              </w:rPr>
            </w:pPr>
            <w:r>
              <w:rPr>
                <w:sz w:val="22"/>
                <w:szCs w:val="22"/>
              </w:rPr>
              <w:t>NA</w:t>
            </w:r>
          </w:p>
        </w:tc>
        <w:tc>
          <w:tcPr>
            <w:tcW w:w="1070" w:type="dxa"/>
          </w:tcPr>
          <w:p w14:paraId="2458BF9C" w14:textId="10239442" w:rsidR="008E5E76" w:rsidRDefault="008E5E76" w:rsidP="00CC336A">
            <w:pPr>
              <w:widowControl w:val="0"/>
              <w:jc w:val="both"/>
              <w:rPr>
                <w:sz w:val="22"/>
                <w:szCs w:val="22"/>
              </w:rPr>
            </w:pPr>
            <w:r>
              <w:rPr>
                <w:sz w:val="22"/>
                <w:szCs w:val="22"/>
              </w:rPr>
              <w:t>NA</w:t>
            </w:r>
          </w:p>
        </w:tc>
        <w:tc>
          <w:tcPr>
            <w:tcW w:w="1260" w:type="dxa"/>
          </w:tcPr>
          <w:p w14:paraId="7BBB8B13" w14:textId="34122BED" w:rsidR="008E5E76" w:rsidRDefault="008E5E76" w:rsidP="00CC336A">
            <w:pPr>
              <w:widowControl w:val="0"/>
              <w:jc w:val="both"/>
              <w:rPr>
                <w:sz w:val="22"/>
                <w:szCs w:val="22"/>
              </w:rPr>
            </w:pPr>
            <w:r>
              <w:rPr>
                <w:sz w:val="22"/>
                <w:szCs w:val="22"/>
              </w:rPr>
              <w:t>$650</w:t>
            </w:r>
          </w:p>
        </w:tc>
        <w:tc>
          <w:tcPr>
            <w:tcW w:w="5305" w:type="dxa"/>
          </w:tcPr>
          <w:p w14:paraId="64D35C13" w14:textId="6C99BC09" w:rsidR="008E5E76" w:rsidRDefault="008E5E76" w:rsidP="00AC41E2">
            <w:pPr>
              <w:widowControl w:val="0"/>
              <w:rPr>
                <w:sz w:val="22"/>
                <w:szCs w:val="22"/>
              </w:rPr>
            </w:pPr>
            <w:r>
              <w:rPr>
                <w:sz w:val="22"/>
                <w:szCs w:val="22"/>
              </w:rPr>
              <w:t xml:space="preserve">For media, plates, sample tubes </w:t>
            </w:r>
            <w:r w:rsidR="00AC41E2">
              <w:rPr>
                <w:sz w:val="22"/>
                <w:szCs w:val="22"/>
              </w:rPr>
              <w:t xml:space="preserve">&amp; </w:t>
            </w:r>
            <w:r>
              <w:rPr>
                <w:sz w:val="22"/>
                <w:szCs w:val="22"/>
              </w:rPr>
              <w:t>cryotubes for enrichment, culturing and preservation of the fecal and soil samples</w:t>
            </w:r>
          </w:p>
        </w:tc>
      </w:tr>
      <w:tr w:rsidR="008E5E76" w14:paraId="4238696B" w14:textId="77777777" w:rsidTr="008E5E76">
        <w:tc>
          <w:tcPr>
            <w:tcW w:w="2156" w:type="dxa"/>
          </w:tcPr>
          <w:p w14:paraId="1F899548" w14:textId="67AE19B6" w:rsidR="008E5E76" w:rsidRDefault="008E5E76" w:rsidP="00CC336A">
            <w:pPr>
              <w:widowControl w:val="0"/>
              <w:jc w:val="both"/>
              <w:rPr>
                <w:sz w:val="22"/>
                <w:szCs w:val="22"/>
              </w:rPr>
            </w:pPr>
            <w:r>
              <w:rPr>
                <w:sz w:val="22"/>
                <w:szCs w:val="22"/>
              </w:rPr>
              <w:t xml:space="preserve">MALDI-TOF </w:t>
            </w:r>
          </w:p>
        </w:tc>
        <w:tc>
          <w:tcPr>
            <w:tcW w:w="999" w:type="dxa"/>
          </w:tcPr>
          <w:p w14:paraId="7C30A6DF" w14:textId="37AC442B" w:rsidR="008E5E76" w:rsidRDefault="008E5E76" w:rsidP="00CC336A">
            <w:pPr>
              <w:widowControl w:val="0"/>
              <w:jc w:val="both"/>
              <w:rPr>
                <w:sz w:val="22"/>
                <w:szCs w:val="22"/>
              </w:rPr>
            </w:pPr>
            <w:r>
              <w:rPr>
                <w:sz w:val="22"/>
                <w:szCs w:val="22"/>
              </w:rPr>
              <w:t>50</w:t>
            </w:r>
          </w:p>
        </w:tc>
        <w:tc>
          <w:tcPr>
            <w:tcW w:w="1070" w:type="dxa"/>
          </w:tcPr>
          <w:p w14:paraId="717EB04B" w14:textId="632305A9" w:rsidR="008E5E76" w:rsidRDefault="008E5E76" w:rsidP="00CC336A">
            <w:pPr>
              <w:widowControl w:val="0"/>
              <w:jc w:val="both"/>
              <w:rPr>
                <w:sz w:val="22"/>
                <w:szCs w:val="22"/>
              </w:rPr>
            </w:pPr>
            <w:r>
              <w:rPr>
                <w:sz w:val="22"/>
                <w:szCs w:val="22"/>
              </w:rPr>
              <w:t>$15</w:t>
            </w:r>
          </w:p>
        </w:tc>
        <w:tc>
          <w:tcPr>
            <w:tcW w:w="1260" w:type="dxa"/>
          </w:tcPr>
          <w:p w14:paraId="243E340B" w14:textId="6276F8D3" w:rsidR="008E5E76" w:rsidRDefault="008E5E76" w:rsidP="00CC336A">
            <w:pPr>
              <w:widowControl w:val="0"/>
              <w:jc w:val="both"/>
              <w:rPr>
                <w:sz w:val="22"/>
                <w:szCs w:val="22"/>
              </w:rPr>
            </w:pPr>
            <w:r>
              <w:rPr>
                <w:sz w:val="22"/>
                <w:szCs w:val="22"/>
              </w:rPr>
              <w:t>$750</w:t>
            </w:r>
          </w:p>
        </w:tc>
        <w:tc>
          <w:tcPr>
            <w:tcW w:w="5305" w:type="dxa"/>
          </w:tcPr>
          <w:p w14:paraId="015F5B26" w14:textId="554FC7CB" w:rsidR="008E5E76" w:rsidRPr="008E5E76" w:rsidRDefault="008E5E76" w:rsidP="00AC41E2">
            <w:pPr>
              <w:widowControl w:val="0"/>
              <w:rPr>
                <w:sz w:val="22"/>
                <w:szCs w:val="22"/>
              </w:rPr>
            </w:pPr>
            <w:r>
              <w:rPr>
                <w:sz w:val="22"/>
                <w:szCs w:val="22"/>
              </w:rPr>
              <w:t xml:space="preserve">Mass spectrometry to confirm presumptive positive </w:t>
            </w:r>
            <w:r>
              <w:rPr>
                <w:i/>
                <w:iCs/>
                <w:sz w:val="22"/>
                <w:szCs w:val="22"/>
              </w:rPr>
              <w:t xml:space="preserve">S. enterica </w:t>
            </w:r>
            <w:r>
              <w:rPr>
                <w:sz w:val="22"/>
                <w:szCs w:val="22"/>
              </w:rPr>
              <w:t>cultures before whole genome sequencing</w:t>
            </w:r>
          </w:p>
        </w:tc>
      </w:tr>
      <w:tr w:rsidR="008E5E76" w14:paraId="5EFBB16F" w14:textId="77777777" w:rsidTr="008E5E76">
        <w:tc>
          <w:tcPr>
            <w:tcW w:w="2156" w:type="dxa"/>
          </w:tcPr>
          <w:p w14:paraId="21B6B9E4" w14:textId="131EA561" w:rsidR="008E5E76" w:rsidRDefault="008E5E76" w:rsidP="008E5E76">
            <w:pPr>
              <w:widowControl w:val="0"/>
              <w:rPr>
                <w:sz w:val="22"/>
                <w:szCs w:val="22"/>
              </w:rPr>
            </w:pPr>
            <w:r>
              <w:rPr>
                <w:sz w:val="22"/>
                <w:szCs w:val="22"/>
              </w:rPr>
              <w:t>Whole genome sequencing</w:t>
            </w:r>
          </w:p>
        </w:tc>
        <w:tc>
          <w:tcPr>
            <w:tcW w:w="999" w:type="dxa"/>
          </w:tcPr>
          <w:p w14:paraId="7A06286E" w14:textId="5162B9E5" w:rsidR="008E5E76" w:rsidRDefault="008E5E76" w:rsidP="00CC336A">
            <w:pPr>
              <w:widowControl w:val="0"/>
              <w:jc w:val="both"/>
              <w:rPr>
                <w:sz w:val="22"/>
                <w:szCs w:val="22"/>
              </w:rPr>
            </w:pPr>
            <w:r>
              <w:rPr>
                <w:sz w:val="22"/>
                <w:szCs w:val="22"/>
              </w:rPr>
              <w:t>40</w:t>
            </w:r>
          </w:p>
        </w:tc>
        <w:tc>
          <w:tcPr>
            <w:tcW w:w="1070" w:type="dxa"/>
          </w:tcPr>
          <w:p w14:paraId="594A0489" w14:textId="4C677903" w:rsidR="008E5E76" w:rsidRDefault="008E5E76" w:rsidP="00CC336A">
            <w:pPr>
              <w:widowControl w:val="0"/>
              <w:jc w:val="both"/>
              <w:rPr>
                <w:sz w:val="22"/>
                <w:szCs w:val="22"/>
              </w:rPr>
            </w:pPr>
            <w:r>
              <w:rPr>
                <w:sz w:val="22"/>
                <w:szCs w:val="22"/>
              </w:rPr>
              <w:t>$90</w:t>
            </w:r>
          </w:p>
        </w:tc>
        <w:tc>
          <w:tcPr>
            <w:tcW w:w="1260" w:type="dxa"/>
          </w:tcPr>
          <w:p w14:paraId="079CF049" w14:textId="0EE92CCD" w:rsidR="008E5E76" w:rsidRDefault="008E5E76" w:rsidP="00CC336A">
            <w:pPr>
              <w:widowControl w:val="0"/>
              <w:jc w:val="both"/>
              <w:rPr>
                <w:sz w:val="22"/>
                <w:szCs w:val="22"/>
              </w:rPr>
            </w:pPr>
            <w:r>
              <w:rPr>
                <w:sz w:val="22"/>
                <w:szCs w:val="22"/>
              </w:rPr>
              <w:t>$3600</w:t>
            </w:r>
          </w:p>
        </w:tc>
        <w:tc>
          <w:tcPr>
            <w:tcW w:w="5305" w:type="dxa"/>
          </w:tcPr>
          <w:p w14:paraId="2ABAE54E" w14:textId="57E73054" w:rsidR="008E5E76" w:rsidRPr="008E5E76" w:rsidRDefault="008E5E76" w:rsidP="00AC41E2">
            <w:pPr>
              <w:widowControl w:val="0"/>
              <w:rPr>
                <w:sz w:val="22"/>
                <w:szCs w:val="22"/>
              </w:rPr>
            </w:pPr>
            <w:r>
              <w:rPr>
                <w:sz w:val="22"/>
                <w:szCs w:val="22"/>
              </w:rPr>
              <w:t xml:space="preserve">Whole genome sequencing of confirmed </w:t>
            </w:r>
            <w:r>
              <w:rPr>
                <w:i/>
                <w:iCs/>
                <w:sz w:val="22"/>
                <w:szCs w:val="22"/>
              </w:rPr>
              <w:t xml:space="preserve">S. enterica </w:t>
            </w:r>
            <w:r>
              <w:rPr>
                <w:sz w:val="22"/>
                <w:szCs w:val="22"/>
              </w:rPr>
              <w:t>cultures to determine serotype</w:t>
            </w:r>
            <w:r w:rsidR="00AC41E2">
              <w:rPr>
                <w:sz w:val="22"/>
                <w:szCs w:val="22"/>
              </w:rPr>
              <w:t>,</w:t>
            </w:r>
            <w:r>
              <w:rPr>
                <w:sz w:val="22"/>
                <w:szCs w:val="22"/>
              </w:rPr>
              <w:t xml:space="preserve"> relationships among genomic strains in wild birds, chickens and soil</w:t>
            </w:r>
            <w:r w:rsidR="00AC41E2">
              <w:rPr>
                <w:sz w:val="22"/>
                <w:szCs w:val="22"/>
              </w:rPr>
              <w:t>, detect antibiotic resistant genes</w:t>
            </w:r>
            <w:r>
              <w:rPr>
                <w:sz w:val="22"/>
                <w:szCs w:val="22"/>
              </w:rPr>
              <w:t>.</w:t>
            </w:r>
          </w:p>
        </w:tc>
      </w:tr>
      <w:tr w:rsidR="008E5E76" w14:paraId="31BBF35B" w14:textId="77777777" w:rsidTr="00FB5E6C">
        <w:tc>
          <w:tcPr>
            <w:tcW w:w="4225" w:type="dxa"/>
            <w:gridSpan w:val="3"/>
          </w:tcPr>
          <w:p w14:paraId="1B27F7E9" w14:textId="6A15D5EC" w:rsidR="008E5E76" w:rsidRPr="008E5E76" w:rsidRDefault="008E5E76" w:rsidP="00CC336A">
            <w:pPr>
              <w:widowControl w:val="0"/>
              <w:jc w:val="both"/>
              <w:rPr>
                <w:b/>
                <w:bCs/>
                <w:sz w:val="22"/>
                <w:szCs w:val="22"/>
              </w:rPr>
            </w:pPr>
            <w:r>
              <w:rPr>
                <w:b/>
                <w:bCs/>
                <w:sz w:val="22"/>
                <w:szCs w:val="22"/>
              </w:rPr>
              <w:t>Total requested from AAV</w:t>
            </w:r>
          </w:p>
        </w:tc>
        <w:tc>
          <w:tcPr>
            <w:tcW w:w="1260" w:type="dxa"/>
          </w:tcPr>
          <w:p w14:paraId="675E5BE4" w14:textId="14328960" w:rsidR="008E5E76" w:rsidRPr="008E5E76" w:rsidRDefault="008E5E76" w:rsidP="00CC336A">
            <w:pPr>
              <w:widowControl w:val="0"/>
              <w:jc w:val="both"/>
              <w:rPr>
                <w:b/>
                <w:bCs/>
                <w:sz w:val="22"/>
                <w:szCs w:val="22"/>
              </w:rPr>
            </w:pPr>
            <w:r>
              <w:rPr>
                <w:b/>
                <w:bCs/>
                <w:sz w:val="22"/>
                <w:szCs w:val="22"/>
              </w:rPr>
              <w:t>$5000</w:t>
            </w:r>
          </w:p>
        </w:tc>
        <w:tc>
          <w:tcPr>
            <w:tcW w:w="5305" w:type="dxa"/>
          </w:tcPr>
          <w:p w14:paraId="29F832A7" w14:textId="77777777" w:rsidR="008E5E76" w:rsidRDefault="008E5E76" w:rsidP="00CC336A">
            <w:pPr>
              <w:widowControl w:val="0"/>
              <w:jc w:val="both"/>
              <w:rPr>
                <w:sz w:val="22"/>
                <w:szCs w:val="22"/>
              </w:rPr>
            </w:pPr>
          </w:p>
        </w:tc>
      </w:tr>
    </w:tbl>
    <w:p w14:paraId="3E21EB7E" w14:textId="77777777" w:rsidR="008E5E76" w:rsidRDefault="008E5E76" w:rsidP="00CC336A">
      <w:pPr>
        <w:widowControl w:val="0"/>
        <w:jc w:val="both"/>
        <w:rPr>
          <w:sz w:val="22"/>
          <w:szCs w:val="22"/>
        </w:rPr>
      </w:pPr>
    </w:p>
    <w:p w14:paraId="1E1D4F05" w14:textId="77777777" w:rsidR="00AD5FB3" w:rsidRPr="00CC336A" w:rsidRDefault="00AD5FB3" w:rsidP="00CC336A">
      <w:pPr>
        <w:widowControl w:val="0"/>
        <w:jc w:val="both"/>
        <w:rPr>
          <w:sz w:val="22"/>
          <w:szCs w:val="22"/>
        </w:rPr>
      </w:pPr>
    </w:p>
    <w:p w14:paraId="361CBF4B" w14:textId="6C9719D2" w:rsidR="00AA6E3B" w:rsidRDefault="00AA6E3B" w:rsidP="00CC336A">
      <w:pPr>
        <w:widowControl w:val="0"/>
        <w:jc w:val="both"/>
        <w:rPr>
          <w:sz w:val="22"/>
          <w:szCs w:val="22"/>
        </w:rPr>
      </w:pPr>
      <w:r>
        <w:rPr>
          <w:sz w:val="22"/>
          <w:szCs w:val="22"/>
        </w:rPr>
        <w:t>Consultant and support services:</w:t>
      </w:r>
      <w:r w:rsidR="00AC41E2">
        <w:rPr>
          <w:sz w:val="22"/>
          <w:szCs w:val="22"/>
        </w:rPr>
        <w:t xml:space="preserve"> No funding requested in this category.</w:t>
      </w:r>
    </w:p>
    <w:p w14:paraId="5E1A0F40" w14:textId="7B6659D9" w:rsidR="00D1417A" w:rsidRPr="00AA6E3B" w:rsidRDefault="00D1417A" w:rsidP="00CC336A">
      <w:pPr>
        <w:widowControl w:val="0"/>
        <w:jc w:val="both"/>
        <w:rPr>
          <w:sz w:val="22"/>
          <w:szCs w:val="22"/>
        </w:rPr>
      </w:pPr>
      <w:r w:rsidRPr="00D1417A">
        <w:rPr>
          <w:sz w:val="22"/>
          <w:szCs w:val="22"/>
        </w:rPr>
        <w:t>Laboratory processing is made available through</w:t>
      </w:r>
      <w:r w:rsidR="00AA6E3B">
        <w:rPr>
          <w:sz w:val="22"/>
          <w:szCs w:val="22"/>
        </w:rPr>
        <w:t xml:space="preserve"> several</w:t>
      </w:r>
      <w:r w:rsidRPr="00D1417A">
        <w:rPr>
          <w:sz w:val="22"/>
          <w:szCs w:val="22"/>
        </w:rPr>
        <w:t xml:space="preserve"> ongoing collaboration</w:t>
      </w:r>
      <w:r w:rsidR="00AA6E3B">
        <w:rPr>
          <w:sz w:val="22"/>
          <w:szCs w:val="22"/>
        </w:rPr>
        <w:t xml:space="preserve">s. However, I conduct the </w:t>
      </w:r>
      <w:proofErr w:type="spellStart"/>
      <w:r w:rsidR="00AA6E3B">
        <w:rPr>
          <w:sz w:val="22"/>
          <w:szCs w:val="22"/>
        </w:rPr>
        <w:t>labwork</w:t>
      </w:r>
      <w:proofErr w:type="spellEnd"/>
      <w:r w:rsidR="00AA6E3B">
        <w:rPr>
          <w:sz w:val="22"/>
          <w:szCs w:val="22"/>
        </w:rPr>
        <w:t xml:space="preserve"> and therefore request no additional funding to pay for lab support services.</w:t>
      </w:r>
      <w:r w:rsidRPr="00D1417A">
        <w:rPr>
          <w:sz w:val="22"/>
          <w:szCs w:val="22"/>
        </w:rPr>
        <w:t xml:space="preserve"> </w:t>
      </w:r>
      <w:r w:rsidR="00AA6E3B">
        <w:rPr>
          <w:sz w:val="22"/>
          <w:szCs w:val="22"/>
        </w:rPr>
        <w:t>The</w:t>
      </w:r>
      <w:r w:rsidRPr="00D1417A">
        <w:rPr>
          <w:sz w:val="22"/>
          <w:szCs w:val="22"/>
        </w:rPr>
        <w:t xml:space="preserve"> Department of Poultry Science at Auburn University provides bench space, equipment, and technical guidance for </w:t>
      </w:r>
      <w:r w:rsidRPr="00D1417A">
        <w:rPr>
          <w:i/>
          <w:iCs/>
          <w:sz w:val="22"/>
          <w:szCs w:val="22"/>
        </w:rPr>
        <w:t>S. enterica</w:t>
      </w:r>
      <w:r w:rsidRPr="00D1417A">
        <w:rPr>
          <w:sz w:val="22"/>
          <w:szCs w:val="22"/>
        </w:rPr>
        <w:t xml:space="preserve"> culture and isolation. </w:t>
      </w:r>
      <w:r w:rsidR="00AA6E3B">
        <w:rPr>
          <w:sz w:val="22"/>
          <w:szCs w:val="22"/>
        </w:rPr>
        <w:t xml:space="preserve">Collaboration with </w:t>
      </w:r>
      <w:r w:rsidR="00AA6E3B" w:rsidRPr="00C22AA3">
        <w:rPr>
          <w:sz w:val="22"/>
          <w:szCs w:val="22"/>
        </w:rPr>
        <w:t>Thompson Bishop Sparks State Diagnostic Laboratory</w:t>
      </w:r>
      <w:r w:rsidR="00AA6E3B">
        <w:rPr>
          <w:sz w:val="22"/>
          <w:szCs w:val="22"/>
        </w:rPr>
        <w:t xml:space="preserve"> will permit use of MALDI-TOF mass spectrometry to confirm </w:t>
      </w:r>
      <w:r w:rsidR="00AA6E3B">
        <w:rPr>
          <w:i/>
          <w:iCs/>
          <w:sz w:val="22"/>
          <w:szCs w:val="22"/>
        </w:rPr>
        <w:t xml:space="preserve">S. enterica </w:t>
      </w:r>
      <w:r w:rsidR="00AA6E3B">
        <w:rPr>
          <w:sz w:val="22"/>
          <w:szCs w:val="22"/>
        </w:rPr>
        <w:t xml:space="preserve">colonies. </w:t>
      </w:r>
      <w:r w:rsidR="00353440">
        <w:rPr>
          <w:sz w:val="22"/>
          <w:szCs w:val="22"/>
        </w:rPr>
        <w:t>T</w:t>
      </w:r>
      <w:r w:rsidR="00353440" w:rsidRPr="00353440">
        <w:rPr>
          <w:sz w:val="22"/>
          <w:szCs w:val="22"/>
        </w:rPr>
        <w:t>he Department of Pathobiology at Auburn University provides access to</w:t>
      </w:r>
      <w:r w:rsidR="00AC41E2">
        <w:rPr>
          <w:sz w:val="22"/>
          <w:szCs w:val="22"/>
        </w:rPr>
        <w:t xml:space="preserve"> equipment and protocols for</w:t>
      </w:r>
      <w:r w:rsidR="00353440" w:rsidRPr="00353440">
        <w:rPr>
          <w:sz w:val="22"/>
          <w:szCs w:val="22"/>
        </w:rPr>
        <w:t xml:space="preserve"> whole-genome sequencing to identify pathogenic serotypes</w:t>
      </w:r>
      <w:r w:rsidR="00AA6E3B">
        <w:rPr>
          <w:sz w:val="22"/>
          <w:szCs w:val="22"/>
        </w:rPr>
        <w:t>, strains</w:t>
      </w:r>
      <w:r w:rsidR="00353440" w:rsidRPr="00353440">
        <w:rPr>
          <w:sz w:val="22"/>
          <w:szCs w:val="22"/>
        </w:rPr>
        <w:t xml:space="preserve"> and </w:t>
      </w:r>
      <w:r w:rsidR="00AA6E3B" w:rsidRPr="00353440">
        <w:rPr>
          <w:sz w:val="22"/>
          <w:szCs w:val="22"/>
        </w:rPr>
        <w:t>anti</w:t>
      </w:r>
      <w:r w:rsidR="00AA6E3B">
        <w:rPr>
          <w:sz w:val="22"/>
          <w:szCs w:val="22"/>
        </w:rPr>
        <w:t>biotic</w:t>
      </w:r>
      <w:r w:rsidR="00AA6E3B" w:rsidRPr="00353440">
        <w:rPr>
          <w:sz w:val="22"/>
          <w:szCs w:val="22"/>
        </w:rPr>
        <w:t xml:space="preserve"> </w:t>
      </w:r>
      <w:r w:rsidR="00353440" w:rsidRPr="00353440">
        <w:rPr>
          <w:sz w:val="22"/>
          <w:szCs w:val="22"/>
        </w:rPr>
        <w:t>resistance genes from positive isolates.</w:t>
      </w:r>
    </w:p>
    <w:p w14:paraId="29E99FD2" w14:textId="27E382B5" w:rsidR="00AD5FB3" w:rsidRPr="00CC336A" w:rsidRDefault="0075643F" w:rsidP="00CC336A">
      <w:pPr>
        <w:widowControl w:val="0"/>
        <w:jc w:val="both"/>
        <w:rPr>
          <w:sz w:val="22"/>
          <w:szCs w:val="22"/>
        </w:rPr>
      </w:pPr>
      <w:r w:rsidRPr="00CC336A">
        <w:rPr>
          <w:sz w:val="22"/>
          <w:szCs w:val="22"/>
        </w:rPr>
        <w:t xml:space="preserve">                                                                                      </w:t>
      </w:r>
    </w:p>
    <w:p w14:paraId="154C1B8E" w14:textId="7C36EF8F" w:rsidR="00D1417A" w:rsidRDefault="0075643F" w:rsidP="00CC336A">
      <w:pPr>
        <w:widowControl w:val="0"/>
        <w:jc w:val="both"/>
        <w:rPr>
          <w:sz w:val="22"/>
          <w:szCs w:val="22"/>
        </w:rPr>
      </w:pPr>
      <w:r w:rsidRPr="00CC336A">
        <w:rPr>
          <w:sz w:val="22"/>
          <w:szCs w:val="22"/>
        </w:rPr>
        <w:t xml:space="preserve">Other: </w:t>
      </w:r>
      <w:r w:rsidR="00AC41E2">
        <w:rPr>
          <w:sz w:val="22"/>
          <w:szCs w:val="22"/>
        </w:rPr>
        <w:t>No funding requested in this category.</w:t>
      </w:r>
    </w:p>
    <w:p w14:paraId="0E17A0C3" w14:textId="7BC6779C" w:rsidR="0046760D" w:rsidRPr="00CC336A" w:rsidRDefault="00353440" w:rsidP="00CC336A">
      <w:pPr>
        <w:widowControl w:val="0"/>
        <w:jc w:val="both"/>
        <w:rPr>
          <w:sz w:val="22"/>
          <w:szCs w:val="22"/>
        </w:rPr>
      </w:pPr>
      <w:r w:rsidRPr="00353440">
        <w:rPr>
          <w:sz w:val="22"/>
          <w:szCs w:val="22"/>
        </w:rPr>
        <w:t xml:space="preserve">The remainder of the project is supported through collaboration and pre-existing resources rather than </w:t>
      </w:r>
      <w:r w:rsidR="00AA6E3B">
        <w:rPr>
          <w:sz w:val="22"/>
          <w:szCs w:val="22"/>
        </w:rPr>
        <w:t>grant</w:t>
      </w:r>
      <w:r w:rsidRPr="00353440">
        <w:rPr>
          <w:sz w:val="22"/>
          <w:szCs w:val="22"/>
        </w:rPr>
        <w:t xml:space="preserve"> funding. Field supplies (mist nets, USGS bands, sampling materials), travel to study sites, and storage are covered through pre-existing departmental and laboratory resources. </w:t>
      </w:r>
      <w:r>
        <w:rPr>
          <w:sz w:val="22"/>
          <w:szCs w:val="22"/>
        </w:rPr>
        <w:t xml:space="preserve">The </w:t>
      </w:r>
      <w:r w:rsidRPr="00353440">
        <w:rPr>
          <w:sz w:val="22"/>
          <w:szCs w:val="22"/>
        </w:rPr>
        <w:t>requested $5,000 will fully cover the sequencing and supply costs needed to complete the proposed work.</w:t>
      </w:r>
    </w:p>
    <w:p w14:paraId="111D10B1" w14:textId="22A9D0F9" w:rsidR="00AD5FB3" w:rsidRPr="00CC336A" w:rsidRDefault="0075643F" w:rsidP="00CC336A">
      <w:pPr>
        <w:widowControl w:val="0"/>
        <w:jc w:val="both"/>
        <w:rPr>
          <w:rFonts w:eastAsia="Arial"/>
          <w:sz w:val="22"/>
          <w:szCs w:val="22"/>
        </w:rPr>
      </w:pPr>
      <w:r w:rsidRPr="00CC336A">
        <w:rPr>
          <w:sz w:val="22"/>
          <w:szCs w:val="22"/>
        </w:rPr>
        <w:t xml:space="preserve">                                                                                      </w:t>
      </w:r>
    </w:p>
    <w:p w14:paraId="44605CAB" w14:textId="77777777" w:rsidR="00A737CF" w:rsidRDefault="0075643F" w:rsidP="00CC336A">
      <w:pPr>
        <w:widowControl w:val="0"/>
        <w:jc w:val="both"/>
        <w:rPr>
          <w:sz w:val="22"/>
          <w:szCs w:val="22"/>
        </w:rPr>
      </w:pPr>
      <w:r w:rsidRPr="00CC336A">
        <w:rPr>
          <w:sz w:val="22"/>
          <w:szCs w:val="22"/>
        </w:rPr>
        <w:t xml:space="preserve">Total funds requested </w:t>
      </w:r>
    </w:p>
    <w:p w14:paraId="231608F5" w14:textId="3A80AA17" w:rsidR="00AD5FB3" w:rsidRPr="00CC336A" w:rsidRDefault="00A737CF" w:rsidP="00CC336A">
      <w:pPr>
        <w:widowControl w:val="0"/>
        <w:jc w:val="both"/>
        <w:rPr>
          <w:sz w:val="22"/>
          <w:szCs w:val="22"/>
        </w:rPr>
      </w:pPr>
      <w:r>
        <w:rPr>
          <w:sz w:val="22"/>
          <w:szCs w:val="22"/>
        </w:rPr>
        <w:t>$5000</w:t>
      </w:r>
      <w:r w:rsidR="0075643F" w:rsidRPr="00CC336A">
        <w:rPr>
          <w:sz w:val="22"/>
          <w:szCs w:val="22"/>
        </w:rPr>
        <w:t xml:space="preserve">                                                           </w:t>
      </w:r>
    </w:p>
    <w:p w14:paraId="1C3F109F" w14:textId="67C2A743" w:rsidR="00AD5FB3" w:rsidRPr="00CC336A" w:rsidRDefault="0075643F" w:rsidP="00CC336A">
      <w:pPr>
        <w:widowControl w:val="0"/>
        <w:jc w:val="both"/>
        <w:rPr>
          <w:sz w:val="22"/>
          <w:szCs w:val="22"/>
        </w:rPr>
      </w:pPr>
      <w:r w:rsidRPr="00CC336A">
        <w:rPr>
          <w:sz w:val="22"/>
          <w:szCs w:val="22"/>
        </w:rPr>
        <w:t xml:space="preserve">                                                                                                         </w:t>
      </w:r>
    </w:p>
    <w:p w14:paraId="1BD7039A" w14:textId="77777777" w:rsidR="005A16A8" w:rsidRPr="00CC336A" w:rsidRDefault="005A16A8" w:rsidP="00CC336A">
      <w:pPr>
        <w:widowControl w:val="0"/>
        <w:jc w:val="both"/>
        <w:rPr>
          <w:b/>
          <w:sz w:val="22"/>
          <w:szCs w:val="22"/>
        </w:rPr>
      </w:pPr>
    </w:p>
    <w:p w14:paraId="3A6D6EB1" w14:textId="164623C5" w:rsidR="00AD5FB3" w:rsidRPr="00CC336A" w:rsidRDefault="0075643F" w:rsidP="00CC336A">
      <w:pPr>
        <w:widowControl w:val="0"/>
        <w:jc w:val="both"/>
        <w:rPr>
          <w:sz w:val="22"/>
          <w:szCs w:val="22"/>
        </w:rPr>
      </w:pPr>
      <w:r w:rsidRPr="00CC336A">
        <w:rPr>
          <w:b/>
          <w:sz w:val="22"/>
          <w:szCs w:val="22"/>
        </w:rPr>
        <w:t>SECTION SIX: BIOGRAPHICAL INFORMATION</w:t>
      </w:r>
    </w:p>
    <w:p w14:paraId="133C485B" w14:textId="77777777" w:rsidR="00AD5FB3" w:rsidRPr="00CC336A" w:rsidRDefault="00AD5FB3" w:rsidP="00CC336A">
      <w:pPr>
        <w:widowControl w:val="0"/>
        <w:ind w:firstLine="28"/>
        <w:jc w:val="both"/>
        <w:rPr>
          <w:sz w:val="22"/>
          <w:szCs w:val="22"/>
        </w:rPr>
      </w:pPr>
    </w:p>
    <w:p w14:paraId="0AB08C8D" w14:textId="77777777" w:rsidR="00AD5FB3" w:rsidRPr="00CD116E" w:rsidRDefault="0075643F" w:rsidP="00CC336A">
      <w:pPr>
        <w:widowControl w:val="0"/>
        <w:ind w:firstLine="28"/>
        <w:jc w:val="both"/>
        <w:rPr>
          <w:bCs/>
          <w:iCs/>
          <w:sz w:val="22"/>
          <w:szCs w:val="22"/>
        </w:rPr>
      </w:pPr>
      <w:r w:rsidRPr="00CD116E">
        <w:rPr>
          <w:bCs/>
          <w:iCs/>
          <w:sz w:val="22"/>
          <w:szCs w:val="22"/>
        </w:rPr>
        <w:t>Principal investigators and other key personnel:</w:t>
      </w:r>
    </w:p>
    <w:p w14:paraId="748E717E" w14:textId="59E3C2AD" w:rsidR="00590A37" w:rsidRDefault="00A0608C" w:rsidP="00AC41E2">
      <w:pPr>
        <w:widowControl w:val="0"/>
        <w:ind w:left="540" w:hanging="540"/>
        <w:jc w:val="both"/>
        <w:rPr>
          <w:sz w:val="22"/>
          <w:szCs w:val="22"/>
        </w:rPr>
      </w:pPr>
      <w:r>
        <w:rPr>
          <w:sz w:val="22"/>
          <w:szCs w:val="22"/>
        </w:rPr>
        <w:t>Alex Fisher</w:t>
      </w:r>
      <w:r w:rsidR="00AC41E2">
        <w:rPr>
          <w:sz w:val="22"/>
          <w:szCs w:val="22"/>
        </w:rPr>
        <w:t>:</w:t>
      </w:r>
      <w:r>
        <w:rPr>
          <w:sz w:val="22"/>
          <w:szCs w:val="22"/>
        </w:rPr>
        <w:t xml:space="preserve"> MSc Student, Auburn University, BS in Wildlife Ecology &amp; Mgmt. (2024, Auburn University)</w:t>
      </w:r>
    </w:p>
    <w:p w14:paraId="7887B028" w14:textId="30286016" w:rsidR="00590A37" w:rsidRDefault="00590A37" w:rsidP="00AC41E2">
      <w:pPr>
        <w:widowControl w:val="0"/>
        <w:ind w:left="540" w:hanging="540"/>
        <w:rPr>
          <w:sz w:val="22"/>
          <w:szCs w:val="22"/>
        </w:rPr>
      </w:pPr>
      <w:r>
        <w:rPr>
          <w:sz w:val="22"/>
          <w:szCs w:val="22"/>
        </w:rPr>
        <w:t>Kelsey McCune</w:t>
      </w:r>
      <w:r w:rsidR="00AA6E3B">
        <w:rPr>
          <w:sz w:val="22"/>
          <w:szCs w:val="22"/>
        </w:rPr>
        <w:t>: BS in Biology (2010) Randolph-Macon Woman’s College;</w:t>
      </w:r>
      <w:r>
        <w:rPr>
          <w:sz w:val="22"/>
          <w:szCs w:val="22"/>
        </w:rPr>
        <w:t xml:space="preserve"> PhD</w:t>
      </w:r>
      <w:r w:rsidR="00AA6E3B">
        <w:rPr>
          <w:sz w:val="22"/>
          <w:szCs w:val="22"/>
        </w:rPr>
        <w:t xml:space="preserve"> in Animal Behavior (201</w:t>
      </w:r>
      <w:r w:rsidR="00F73839">
        <w:rPr>
          <w:sz w:val="22"/>
          <w:szCs w:val="22"/>
        </w:rPr>
        <w:t>8</w:t>
      </w:r>
      <w:r w:rsidR="00AA6E3B">
        <w:rPr>
          <w:sz w:val="22"/>
          <w:szCs w:val="22"/>
        </w:rPr>
        <w:t>) University of Washington;</w:t>
      </w:r>
      <w:r>
        <w:rPr>
          <w:sz w:val="22"/>
          <w:szCs w:val="22"/>
        </w:rPr>
        <w:t xml:space="preserve"> Assistant Professor, Auburn University College of Forestry, Wildlife and Environment</w:t>
      </w:r>
    </w:p>
    <w:p w14:paraId="2A7964FF" w14:textId="10CB9435" w:rsidR="00AD5FB3" w:rsidRPr="00CC336A" w:rsidRDefault="00590A37" w:rsidP="00AC41E2">
      <w:pPr>
        <w:widowControl w:val="0"/>
        <w:ind w:left="540" w:hanging="540"/>
        <w:rPr>
          <w:sz w:val="22"/>
          <w:szCs w:val="22"/>
        </w:rPr>
      </w:pPr>
      <w:r>
        <w:rPr>
          <w:sz w:val="22"/>
          <w:szCs w:val="22"/>
        </w:rPr>
        <w:t>Aniruddha Belsare</w:t>
      </w:r>
      <w:r w:rsidR="00AA6E3B">
        <w:rPr>
          <w:sz w:val="22"/>
          <w:szCs w:val="22"/>
        </w:rPr>
        <w:t>: BS in Veterinary Science (1996) Bombay Veterinary College;</w:t>
      </w:r>
      <w:r>
        <w:rPr>
          <w:sz w:val="22"/>
          <w:szCs w:val="22"/>
        </w:rPr>
        <w:t xml:space="preserve"> PhD</w:t>
      </w:r>
      <w:r w:rsidR="00AA6E3B">
        <w:rPr>
          <w:sz w:val="22"/>
          <w:szCs w:val="22"/>
        </w:rPr>
        <w:t xml:space="preserve"> in Wildlife Science (2013) University of Missouri;</w:t>
      </w:r>
      <w:r>
        <w:rPr>
          <w:sz w:val="22"/>
          <w:szCs w:val="22"/>
        </w:rPr>
        <w:t xml:space="preserve"> Assistant Professor, Auburn University College of Forestry, Wildlife and Environment and the College of Veterinary Medicine</w:t>
      </w:r>
      <w:r w:rsidR="00A0608C">
        <w:rPr>
          <w:sz w:val="22"/>
          <w:szCs w:val="22"/>
        </w:rPr>
        <w:br/>
      </w:r>
    </w:p>
    <w:p w14:paraId="0E245232" w14:textId="77777777" w:rsidR="00AD5FB3" w:rsidRDefault="0075643F" w:rsidP="00CC336A">
      <w:pPr>
        <w:widowControl w:val="0"/>
        <w:jc w:val="both"/>
        <w:rPr>
          <w:sz w:val="22"/>
          <w:szCs w:val="22"/>
        </w:rPr>
      </w:pPr>
      <w:r w:rsidRPr="00CC336A">
        <w:rPr>
          <w:sz w:val="22"/>
          <w:szCs w:val="22"/>
        </w:rPr>
        <w:t>Function/ duties on this project:</w:t>
      </w:r>
    </w:p>
    <w:p w14:paraId="40B80707" w14:textId="76DAEF27" w:rsidR="00A0608C" w:rsidRDefault="00590A37" w:rsidP="00CC336A">
      <w:pPr>
        <w:widowControl w:val="0"/>
        <w:jc w:val="both"/>
        <w:rPr>
          <w:sz w:val="22"/>
          <w:szCs w:val="22"/>
        </w:rPr>
      </w:pPr>
      <w:r>
        <w:rPr>
          <w:sz w:val="22"/>
          <w:szCs w:val="22"/>
        </w:rPr>
        <w:t xml:space="preserve">AF: </w:t>
      </w:r>
      <w:r w:rsidR="00AC41E2">
        <w:rPr>
          <w:sz w:val="22"/>
          <w:szCs w:val="22"/>
        </w:rPr>
        <w:t>Research question development, experimental design, d</w:t>
      </w:r>
      <w:r>
        <w:rPr>
          <w:sz w:val="22"/>
          <w:szCs w:val="22"/>
        </w:rPr>
        <w:t>ata collection, lab processing, analysis, writing</w:t>
      </w:r>
    </w:p>
    <w:p w14:paraId="7146901D" w14:textId="65CE2A79" w:rsidR="00590A37" w:rsidRDefault="00590A37" w:rsidP="00CC336A">
      <w:pPr>
        <w:widowControl w:val="0"/>
        <w:jc w:val="both"/>
        <w:rPr>
          <w:sz w:val="22"/>
          <w:szCs w:val="22"/>
        </w:rPr>
      </w:pPr>
      <w:r>
        <w:rPr>
          <w:sz w:val="22"/>
          <w:szCs w:val="22"/>
        </w:rPr>
        <w:t>KM: Research question development, experimental design, training and supervising AF, analysis, writing, funding</w:t>
      </w:r>
    </w:p>
    <w:p w14:paraId="4F5C06C7" w14:textId="3D694A3D" w:rsidR="00590A37" w:rsidRPr="00CC336A" w:rsidRDefault="00590A37" w:rsidP="00CC336A">
      <w:pPr>
        <w:widowControl w:val="0"/>
        <w:jc w:val="both"/>
        <w:rPr>
          <w:sz w:val="22"/>
          <w:szCs w:val="22"/>
        </w:rPr>
      </w:pPr>
      <w:r>
        <w:rPr>
          <w:sz w:val="22"/>
          <w:szCs w:val="22"/>
        </w:rPr>
        <w:t>AB: Research question development, methodological development, laboratory access, funding</w:t>
      </w:r>
    </w:p>
    <w:p w14:paraId="22720D8D" w14:textId="77777777" w:rsidR="00AD5FB3" w:rsidRPr="00CC336A" w:rsidRDefault="00AD5FB3" w:rsidP="00CC336A">
      <w:pPr>
        <w:widowControl w:val="0"/>
        <w:jc w:val="both"/>
        <w:rPr>
          <w:sz w:val="22"/>
          <w:szCs w:val="22"/>
        </w:rPr>
      </w:pPr>
    </w:p>
    <w:p w14:paraId="3BC58C3F" w14:textId="77777777" w:rsidR="00A449F8" w:rsidRDefault="0075643F" w:rsidP="00CC336A">
      <w:pPr>
        <w:widowControl w:val="0"/>
        <w:jc w:val="both"/>
        <w:rPr>
          <w:sz w:val="22"/>
          <w:szCs w:val="22"/>
        </w:rPr>
      </w:pPr>
      <w:r w:rsidRPr="00CC336A">
        <w:rPr>
          <w:sz w:val="22"/>
          <w:szCs w:val="22"/>
        </w:rPr>
        <w:t xml:space="preserve">Research and/or professional experience:  </w:t>
      </w:r>
    </w:p>
    <w:p w14:paraId="7200666A" w14:textId="77777777" w:rsidR="00F73839" w:rsidRDefault="00F73839" w:rsidP="00F210E4">
      <w:pPr>
        <w:widowControl w:val="0"/>
        <w:jc w:val="both"/>
        <w:rPr>
          <w:i/>
          <w:iCs/>
          <w:color w:val="000000" w:themeColor="text1"/>
          <w:sz w:val="22"/>
          <w:szCs w:val="22"/>
        </w:rPr>
      </w:pPr>
      <w:r w:rsidRPr="00F73839">
        <w:rPr>
          <w:b/>
          <w:bCs/>
          <w:i/>
          <w:iCs/>
          <w:color w:val="000000" w:themeColor="text1"/>
          <w:sz w:val="22"/>
          <w:szCs w:val="22"/>
        </w:rPr>
        <w:lastRenderedPageBreak/>
        <w:t xml:space="preserve">Principal Investigator and Lead Field </w:t>
      </w:r>
      <w:r w:rsidRPr="00DA7E28">
        <w:rPr>
          <w:b/>
          <w:bCs/>
          <w:i/>
          <w:iCs/>
          <w:color w:val="000000" w:themeColor="text1"/>
          <w:sz w:val="22"/>
          <w:szCs w:val="22"/>
        </w:rPr>
        <w:t>Researcher</w:t>
      </w:r>
      <w:r w:rsidRPr="00F73839">
        <w:rPr>
          <w:i/>
          <w:iCs/>
          <w:color w:val="000000" w:themeColor="text1"/>
          <w:sz w:val="22"/>
          <w:szCs w:val="22"/>
        </w:rPr>
        <w:t xml:space="preserve"> </w:t>
      </w:r>
      <w:r w:rsidRPr="00DA7E28">
        <w:rPr>
          <w:color w:val="000000" w:themeColor="text1"/>
          <w:sz w:val="22"/>
          <w:szCs w:val="22"/>
        </w:rPr>
        <w:t>| McCune Lab, Auburn University | June 2024 – Present</w:t>
      </w:r>
      <w:r w:rsidRPr="00F73839">
        <w:rPr>
          <w:i/>
          <w:iCs/>
          <w:color w:val="000000" w:themeColor="text1"/>
          <w:sz w:val="22"/>
          <w:szCs w:val="22"/>
        </w:rPr>
        <w:t xml:space="preserve"> </w:t>
      </w:r>
    </w:p>
    <w:p w14:paraId="0610484E" w14:textId="13DE4A5A" w:rsidR="00F73839" w:rsidRPr="00F73839" w:rsidRDefault="00F73839" w:rsidP="00F210E4">
      <w:pPr>
        <w:widowControl w:val="0"/>
        <w:jc w:val="both"/>
        <w:rPr>
          <w:color w:val="000000" w:themeColor="text1"/>
          <w:sz w:val="22"/>
          <w:szCs w:val="22"/>
        </w:rPr>
      </w:pPr>
      <w:r w:rsidRPr="00F73839">
        <w:rPr>
          <w:color w:val="000000" w:themeColor="text1"/>
          <w:sz w:val="22"/>
          <w:szCs w:val="22"/>
        </w:rPr>
        <w:t>Leading field and laboratory work for the proposed thesis study on bacterial pathogen dynamics in wild birds at the backyard human-wildlife interface. Responsibilities include mist-net capture, USGS banding, fecal and environmental sampling, bacterial culturing o</w:t>
      </w:r>
      <w:r w:rsidR="00DA7E28">
        <w:rPr>
          <w:color w:val="000000" w:themeColor="text1"/>
          <w:sz w:val="22"/>
          <w:szCs w:val="22"/>
        </w:rPr>
        <w:t xml:space="preserve">n </w:t>
      </w:r>
      <w:r w:rsidRPr="00F73839">
        <w:rPr>
          <w:color w:val="000000" w:themeColor="text1"/>
          <w:sz w:val="22"/>
          <w:szCs w:val="22"/>
        </w:rPr>
        <w:t>selective media, training undergraduate field technicians, coordinating with participating homeowners, and managing project data.</w:t>
      </w:r>
    </w:p>
    <w:p w14:paraId="1501A80B" w14:textId="77777777" w:rsidR="00DA7E28" w:rsidRDefault="00F210E4" w:rsidP="00F210E4">
      <w:pPr>
        <w:widowControl w:val="0"/>
        <w:jc w:val="both"/>
        <w:rPr>
          <w:color w:val="000000" w:themeColor="text1"/>
          <w:sz w:val="22"/>
          <w:szCs w:val="22"/>
        </w:rPr>
      </w:pPr>
      <w:r w:rsidRPr="00F210E4">
        <w:rPr>
          <w:b/>
          <w:bCs/>
          <w:i/>
          <w:iCs/>
          <w:color w:val="000000" w:themeColor="text1"/>
          <w:sz w:val="22"/>
          <w:szCs w:val="22"/>
        </w:rPr>
        <w:t>Bird Banding Instructor</w:t>
      </w:r>
      <w:r w:rsidRPr="00F210E4">
        <w:rPr>
          <w:color w:val="000000" w:themeColor="text1"/>
          <w:sz w:val="22"/>
          <w:szCs w:val="22"/>
        </w:rPr>
        <w:t xml:space="preserve"> | Summer Practicum, Auburn University | May 2025, 2026 </w:t>
      </w:r>
    </w:p>
    <w:p w14:paraId="591E708F" w14:textId="06736BF7" w:rsidR="00F210E4" w:rsidRPr="00F210E4" w:rsidRDefault="00F210E4" w:rsidP="00F210E4">
      <w:pPr>
        <w:widowControl w:val="0"/>
        <w:jc w:val="both"/>
        <w:rPr>
          <w:color w:val="000000" w:themeColor="text1"/>
          <w:sz w:val="22"/>
          <w:szCs w:val="22"/>
        </w:rPr>
      </w:pPr>
      <w:r w:rsidRPr="00F210E4">
        <w:rPr>
          <w:color w:val="000000" w:themeColor="text1"/>
          <w:sz w:val="22"/>
          <w:szCs w:val="22"/>
        </w:rPr>
        <w:t>Trained undergraduate Wildlife Ecology and Management students in field methods for songbird research, including mist-net deployment and takedown, safe extraction and handling techniques, banding and biometric measurement protocols, survey techniques, and identification of local bird species by sight and song.</w:t>
      </w:r>
    </w:p>
    <w:p w14:paraId="3762778D" w14:textId="77777777" w:rsidR="00F210E4" w:rsidRDefault="00F210E4" w:rsidP="00F210E4">
      <w:pPr>
        <w:widowControl w:val="0"/>
        <w:jc w:val="both"/>
        <w:rPr>
          <w:color w:val="000000" w:themeColor="text1"/>
          <w:sz w:val="22"/>
          <w:szCs w:val="22"/>
        </w:rPr>
      </w:pPr>
      <w:r w:rsidRPr="00F210E4">
        <w:rPr>
          <w:b/>
          <w:bCs/>
          <w:i/>
          <w:iCs/>
          <w:color w:val="000000" w:themeColor="text1"/>
          <w:sz w:val="22"/>
          <w:szCs w:val="22"/>
        </w:rPr>
        <w:t>Summer Camp Instructor</w:t>
      </w:r>
      <w:r w:rsidRPr="00F210E4">
        <w:rPr>
          <w:color w:val="000000" w:themeColor="text1"/>
          <w:sz w:val="22"/>
          <w:szCs w:val="22"/>
        </w:rPr>
        <w:t xml:space="preserve"> | Outdoor Explorer Camp, Auburn Youth Programs | June 2025, 2026 </w:t>
      </w:r>
    </w:p>
    <w:p w14:paraId="7FD10738" w14:textId="7ED11D6A" w:rsidR="00F210E4" w:rsidRPr="00F210E4" w:rsidRDefault="00F210E4" w:rsidP="00F210E4">
      <w:pPr>
        <w:widowControl w:val="0"/>
        <w:jc w:val="both"/>
        <w:rPr>
          <w:color w:val="000000" w:themeColor="text1"/>
          <w:sz w:val="22"/>
          <w:szCs w:val="22"/>
        </w:rPr>
      </w:pPr>
      <w:r w:rsidRPr="00F210E4">
        <w:rPr>
          <w:color w:val="000000" w:themeColor="text1"/>
          <w:sz w:val="22"/>
          <w:szCs w:val="22"/>
        </w:rPr>
        <w:t>Led bird education and outreach programming for grade school students, including supervised observation of mist-netting and bird banding, introduction to local avian biodiversity, and instruction on the role of birds in regional ecosystems.</w:t>
      </w:r>
    </w:p>
    <w:p w14:paraId="60FA78BC" w14:textId="77777777" w:rsidR="00DA120E" w:rsidRDefault="00F210E4" w:rsidP="00F210E4">
      <w:pPr>
        <w:widowControl w:val="0"/>
        <w:jc w:val="both"/>
        <w:rPr>
          <w:color w:val="000000" w:themeColor="text1"/>
          <w:sz w:val="22"/>
          <w:szCs w:val="22"/>
        </w:rPr>
      </w:pPr>
      <w:r w:rsidRPr="00F210E4">
        <w:rPr>
          <w:b/>
          <w:bCs/>
          <w:i/>
          <w:iCs/>
          <w:color w:val="000000" w:themeColor="text1"/>
          <w:sz w:val="22"/>
          <w:szCs w:val="22"/>
        </w:rPr>
        <w:t>Graduate Teaching Assistant</w:t>
      </w:r>
      <w:r w:rsidRPr="00F210E4">
        <w:rPr>
          <w:color w:val="000000" w:themeColor="text1"/>
          <w:sz w:val="22"/>
          <w:szCs w:val="22"/>
        </w:rPr>
        <w:t xml:space="preserve"> | Science of Nature I/II Lab, Auburn University | Fall 2025 – Present </w:t>
      </w:r>
    </w:p>
    <w:p w14:paraId="110EF76B" w14:textId="4BB7B07D" w:rsidR="00F210E4" w:rsidRPr="00F210E4" w:rsidRDefault="00F210E4" w:rsidP="00F210E4">
      <w:pPr>
        <w:widowControl w:val="0"/>
        <w:jc w:val="both"/>
        <w:rPr>
          <w:color w:val="000000" w:themeColor="text1"/>
          <w:sz w:val="22"/>
          <w:szCs w:val="22"/>
        </w:rPr>
      </w:pPr>
      <w:r w:rsidRPr="00F210E4">
        <w:rPr>
          <w:color w:val="000000" w:themeColor="text1"/>
          <w:sz w:val="22"/>
          <w:szCs w:val="22"/>
        </w:rPr>
        <w:t>Teaching assistant for undergraduate biology laboratory sections under the supervision of Dr. Amy Counterman.</w:t>
      </w:r>
    </w:p>
    <w:p w14:paraId="2A094A5C" w14:textId="77777777" w:rsidR="00F210E4" w:rsidRDefault="00F210E4" w:rsidP="00F210E4">
      <w:pPr>
        <w:widowControl w:val="0"/>
        <w:jc w:val="both"/>
        <w:rPr>
          <w:color w:val="000000" w:themeColor="text1"/>
          <w:sz w:val="22"/>
          <w:szCs w:val="22"/>
        </w:rPr>
      </w:pPr>
      <w:r w:rsidRPr="00F210E4">
        <w:rPr>
          <w:b/>
          <w:bCs/>
          <w:i/>
          <w:iCs/>
          <w:color w:val="000000" w:themeColor="text1"/>
          <w:sz w:val="22"/>
          <w:szCs w:val="22"/>
        </w:rPr>
        <w:t>Bacterial Lab Trainee</w:t>
      </w:r>
      <w:r w:rsidRPr="00F210E4">
        <w:rPr>
          <w:color w:val="000000" w:themeColor="text1"/>
          <w:sz w:val="22"/>
          <w:szCs w:val="22"/>
        </w:rPr>
        <w:t xml:space="preserve"> | Alabama State Diagnostic Veterinary Laboratory | November 2025 – Present </w:t>
      </w:r>
    </w:p>
    <w:p w14:paraId="063671F5" w14:textId="17A1821D" w:rsidR="00F210E4" w:rsidRPr="00F210E4" w:rsidRDefault="00F210E4" w:rsidP="00F210E4">
      <w:pPr>
        <w:widowControl w:val="0"/>
        <w:jc w:val="both"/>
        <w:rPr>
          <w:color w:val="000000" w:themeColor="text1"/>
          <w:sz w:val="22"/>
          <w:szCs w:val="22"/>
        </w:rPr>
      </w:pPr>
      <w:r w:rsidRPr="00F210E4">
        <w:rPr>
          <w:color w:val="000000" w:themeColor="text1"/>
          <w:sz w:val="22"/>
          <w:szCs w:val="22"/>
        </w:rPr>
        <w:t>Assisting in routine bacterial culturing, isolation, and identification in a diagnostic veterinary setting, building expertise in the laboratory systems similar to this proposed project.</w:t>
      </w:r>
    </w:p>
    <w:p w14:paraId="71BE6C50" w14:textId="77777777" w:rsidR="00F210E4" w:rsidRPr="00F210E4" w:rsidRDefault="00F210E4" w:rsidP="00F210E4">
      <w:pPr>
        <w:widowControl w:val="0"/>
        <w:jc w:val="both"/>
        <w:rPr>
          <w:color w:val="000000" w:themeColor="text1"/>
          <w:sz w:val="22"/>
          <w:szCs w:val="22"/>
        </w:rPr>
      </w:pPr>
      <w:r w:rsidRPr="00F210E4">
        <w:rPr>
          <w:b/>
          <w:bCs/>
          <w:color w:val="000000" w:themeColor="text1"/>
          <w:sz w:val="22"/>
          <w:szCs w:val="22"/>
        </w:rPr>
        <w:t>Publications and Presentations:</w:t>
      </w:r>
    </w:p>
    <w:p w14:paraId="314E2EA0" w14:textId="77777777" w:rsidR="00F210E4" w:rsidRPr="00F210E4" w:rsidRDefault="00F210E4" w:rsidP="00F210E4">
      <w:pPr>
        <w:widowControl w:val="0"/>
        <w:jc w:val="both"/>
        <w:rPr>
          <w:color w:val="000000" w:themeColor="text1"/>
          <w:sz w:val="22"/>
          <w:szCs w:val="22"/>
        </w:rPr>
      </w:pPr>
      <w:r w:rsidRPr="00B81B23">
        <w:rPr>
          <w:b/>
          <w:bCs/>
          <w:color w:val="000000" w:themeColor="text1"/>
          <w:sz w:val="22"/>
          <w:szCs w:val="22"/>
        </w:rPr>
        <w:t>Fisher, A.,</w:t>
      </w:r>
      <w:r w:rsidRPr="00F210E4">
        <w:rPr>
          <w:color w:val="000000" w:themeColor="text1"/>
          <w:sz w:val="22"/>
          <w:szCs w:val="22"/>
        </w:rPr>
        <w:t xml:space="preserve"> G. Southerland, L. Watters, A. Belsare, and K. B. McCune. 2026. Backyard Birds &amp; Disease: Pathogen Transmission at the Human-Wildlife Interface. Joint Annual Meeting of the Alabama and Georgia Chapters of The Wildlife Society. Poster presentation.</w:t>
      </w:r>
    </w:p>
    <w:p w14:paraId="2CC4FBE1" w14:textId="77777777" w:rsidR="00CC46C3" w:rsidRPr="00CC46C3" w:rsidRDefault="00CC46C3" w:rsidP="00CC336A">
      <w:pPr>
        <w:widowControl w:val="0"/>
        <w:jc w:val="both"/>
        <w:rPr>
          <w:color w:val="000000" w:themeColor="text1"/>
          <w:sz w:val="22"/>
          <w:szCs w:val="22"/>
        </w:rPr>
      </w:pPr>
    </w:p>
    <w:p w14:paraId="4AC57621" w14:textId="77777777" w:rsidR="00272273" w:rsidRPr="00A449F8" w:rsidRDefault="00272273" w:rsidP="00CC336A">
      <w:pPr>
        <w:widowControl w:val="0"/>
        <w:jc w:val="both"/>
        <w:rPr>
          <w:i/>
          <w:iCs/>
          <w:color w:val="EE0000"/>
          <w:sz w:val="22"/>
          <w:szCs w:val="22"/>
        </w:rPr>
      </w:pPr>
    </w:p>
    <w:p w14:paraId="6F341081" w14:textId="77777777" w:rsidR="00AD5FB3" w:rsidRPr="00CC336A" w:rsidRDefault="0075643F" w:rsidP="00CC336A">
      <w:pPr>
        <w:jc w:val="center"/>
        <w:rPr>
          <w:sz w:val="22"/>
          <w:szCs w:val="22"/>
        </w:rPr>
      </w:pPr>
      <w:r w:rsidRPr="00CC336A">
        <w:rPr>
          <w:b/>
          <w:sz w:val="22"/>
          <w:szCs w:val="22"/>
        </w:rPr>
        <w:t>AAV Research Grant Proposal</w:t>
      </w:r>
    </w:p>
    <w:p w14:paraId="3B6A2644" w14:textId="77777777" w:rsidR="00AD5FB3" w:rsidRPr="00CC336A" w:rsidRDefault="0075643F" w:rsidP="00CC336A">
      <w:pPr>
        <w:jc w:val="center"/>
        <w:rPr>
          <w:sz w:val="22"/>
          <w:szCs w:val="22"/>
        </w:rPr>
      </w:pPr>
      <w:r w:rsidRPr="00CC336A">
        <w:rPr>
          <w:b/>
          <w:sz w:val="22"/>
          <w:szCs w:val="22"/>
        </w:rPr>
        <w:t>Statistical Power Calculation Requirement</w:t>
      </w:r>
    </w:p>
    <w:p w14:paraId="724ACCDA" w14:textId="77777777" w:rsidR="00AD5FB3" w:rsidRPr="00CC336A" w:rsidRDefault="00AD5FB3" w:rsidP="00CC336A">
      <w:pPr>
        <w:rPr>
          <w:sz w:val="22"/>
          <w:szCs w:val="22"/>
        </w:rPr>
      </w:pPr>
    </w:p>
    <w:p w14:paraId="3AA1B258" w14:textId="583B13A9" w:rsidR="00AD5FB3" w:rsidRPr="00CC336A" w:rsidRDefault="0075643F" w:rsidP="00CC336A">
      <w:pPr>
        <w:rPr>
          <w:sz w:val="22"/>
          <w:szCs w:val="22"/>
        </w:rPr>
      </w:pPr>
      <w:r w:rsidRPr="00CC336A">
        <w:rPr>
          <w:sz w:val="22"/>
          <w:szCs w:val="22"/>
        </w:rPr>
        <w:t>The AAV requires justification of proposed animal use numbers. A power calculation, confidence interval width, or an explanation why a power calculation is not feasible for this project should be provided.  One useful reference is a website provided by Russ Lenth through the University of Iowa</w:t>
      </w:r>
      <w:r w:rsidR="00272273" w:rsidRPr="00CC336A">
        <w:rPr>
          <w:sz w:val="22"/>
          <w:szCs w:val="22"/>
        </w:rPr>
        <w:t xml:space="preserve">: </w:t>
      </w:r>
      <w:r w:rsidRPr="00CC336A">
        <w:rPr>
          <w:sz w:val="22"/>
          <w:szCs w:val="22"/>
        </w:rPr>
        <w:t>(</w:t>
      </w:r>
      <w:hyperlink r:id="rId33">
        <w:r w:rsidRPr="00CC336A">
          <w:rPr>
            <w:color w:val="0000FF"/>
            <w:sz w:val="22"/>
            <w:szCs w:val="22"/>
            <w:u w:val="single"/>
          </w:rPr>
          <w:t>http://www.stat.uiowa.edu/~rlenth/Power/</w:t>
        </w:r>
      </w:hyperlink>
      <w:r w:rsidRPr="00CC336A">
        <w:rPr>
          <w:sz w:val="22"/>
          <w:szCs w:val="22"/>
        </w:rPr>
        <w:t xml:space="preserve">). </w:t>
      </w:r>
    </w:p>
    <w:p w14:paraId="6843AA37" w14:textId="77777777" w:rsidR="00AD5FB3" w:rsidRPr="00CC336A" w:rsidRDefault="00AD5FB3" w:rsidP="00CC336A">
      <w:pPr>
        <w:rPr>
          <w:sz w:val="22"/>
          <w:szCs w:val="22"/>
        </w:rPr>
      </w:pPr>
    </w:p>
    <w:p w14:paraId="06E5EE6E" w14:textId="77777777" w:rsidR="00AD5FB3" w:rsidRPr="00CC336A" w:rsidRDefault="0075643F" w:rsidP="00CC336A">
      <w:pPr>
        <w:rPr>
          <w:sz w:val="22"/>
          <w:szCs w:val="22"/>
        </w:rPr>
      </w:pPr>
      <w:r w:rsidRPr="00CC336A">
        <w:rPr>
          <w:sz w:val="22"/>
          <w:szCs w:val="22"/>
        </w:rPr>
        <w:t>For experimental designs with multiple groups or treatments, it is suggested that a table of animal numbers per group be provided in an Attachments section.  If an Attachment section is added, please make sure the animal numbers justified here agree with those mentioned in other sections of the application.</w:t>
      </w:r>
    </w:p>
    <w:p w14:paraId="3DF89B66" w14:textId="77777777" w:rsidR="00AD5FB3" w:rsidRPr="00CC336A" w:rsidRDefault="00AD5FB3" w:rsidP="00CC336A">
      <w:pPr>
        <w:rPr>
          <w:sz w:val="22"/>
          <w:szCs w:val="22"/>
        </w:rPr>
      </w:pPr>
    </w:p>
    <w:p w14:paraId="056E5CB1" w14:textId="77777777" w:rsidR="00AD5FB3" w:rsidRPr="00CC336A" w:rsidRDefault="0075643F" w:rsidP="00CC336A">
      <w:pPr>
        <w:rPr>
          <w:sz w:val="22"/>
          <w:szCs w:val="22"/>
        </w:rPr>
      </w:pPr>
      <w:r w:rsidRPr="00CC336A">
        <w:rPr>
          <w:b/>
          <w:sz w:val="22"/>
          <w:szCs w:val="22"/>
        </w:rPr>
        <w:t xml:space="preserve">Complete one or more of the following (as appropriate) to justify the number of animals you intend to use – </w:t>
      </w:r>
    </w:p>
    <w:p w14:paraId="75E6B476" w14:textId="77777777" w:rsidR="00AD5FB3" w:rsidRPr="00CC336A" w:rsidRDefault="00AD5FB3" w:rsidP="00CC336A">
      <w:pPr>
        <w:rPr>
          <w:sz w:val="22"/>
          <w:szCs w:val="22"/>
        </w:rPr>
      </w:pPr>
    </w:p>
    <w:p w14:paraId="2EA5FB9E" w14:textId="77777777" w:rsidR="00AD5FB3" w:rsidRPr="00CC336A" w:rsidRDefault="0075643F" w:rsidP="00CC336A">
      <w:pPr>
        <w:numPr>
          <w:ilvl w:val="0"/>
          <w:numId w:val="1"/>
        </w:numPr>
        <w:ind w:left="0"/>
        <w:jc w:val="both"/>
        <w:rPr>
          <w:sz w:val="22"/>
          <w:szCs w:val="22"/>
        </w:rPr>
      </w:pPr>
      <w:r w:rsidRPr="00CC336A">
        <w:rPr>
          <w:sz w:val="22"/>
          <w:szCs w:val="22"/>
        </w:rPr>
        <w:t>This is a pilot or feasibility study (a total of 12 or more animals suggests that the project is not a pilot); describe how numbers were estimated.</w:t>
      </w:r>
    </w:p>
    <w:p w14:paraId="30B2B3D7" w14:textId="77777777" w:rsidR="00AD5FB3" w:rsidRPr="00CC336A" w:rsidRDefault="0075643F" w:rsidP="00CC336A">
      <w:pPr>
        <w:numPr>
          <w:ilvl w:val="0"/>
          <w:numId w:val="1"/>
        </w:numPr>
        <w:ind w:left="0"/>
        <w:jc w:val="both"/>
        <w:rPr>
          <w:sz w:val="22"/>
          <w:szCs w:val="22"/>
        </w:rPr>
      </w:pPr>
      <w:r w:rsidRPr="00CC336A">
        <w:rPr>
          <w:sz w:val="22"/>
          <w:szCs w:val="22"/>
        </w:rPr>
        <w:t>The group size was determined using a statistical package.  For these calculations, specify the package, effect size(s), estimate of variation used, and power level expected. If multiple response variables are to be measured, the power calculation should be based on the most critical measures. When the objective is not to test but to estimate differences between mean or proportions, sample size may be justified based on confidence interval width criteria.</w:t>
      </w:r>
    </w:p>
    <w:p w14:paraId="52AA17F8" w14:textId="77777777" w:rsidR="00AD5FB3" w:rsidRPr="00CC336A" w:rsidRDefault="0075643F" w:rsidP="00CC336A">
      <w:pPr>
        <w:numPr>
          <w:ilvl w:val="0"/>
          <w:numId w:val="1"/>
        </w:numPr>
        <w:ind w:left="0"/>
        <w:jc w:val="both"/>
        <w:rPr>
          <w:sz w:val="22"/>
          <w:szCs w:val="22"/>
        </w:rPr>
      </w:pPr>
      <w:r w:rsidRPr="00CC336A">
        <w:rPr>
          <w:sz w:val="22"/>
          <w:szCs w:val="22"/>
        </w:rPr>
        <w:t>This study involves tissue or cells harvested from birds for in vitro studies.  Explain the number of birds requested for the amount of tissue needed to obtain a specified level of precision desired, or if an experiment involving the tissue samples will be conducted as part of this protocol, provide power calculations as described in (2) above.</w:t>
      </w:r>
    </w:p>
    <w:p w14:paraId="62666F44" w14:textId="77777777" w:rsidR="00AD5FB3" w:rsidRPr="00CC336A" w:rsidRDefault="0075643F" w:rsidP="00CC336A">
      <w:pPr>
        <w:numPr>
          <w:ilvl w:val="0"/>
          <w:numId w:val="1"/>
        </w:numPr>
        <w:ind w:left="0"/>
        <w:jc w:val="both"/>
        <w:rPr>
          <w:sz w:val="22"/>
          <w:szCs w:val="22"/>
        </w:rPr>
      </w:pPr>
      <w:r w:rsidRPr="00CC336A">
        <w:rPr>
          <w:sz w:val="22"/>
          <w:szCs w:val="22"/>
        </w:rPr>
        <w:t xml:space="preserve">This study involves breeding birds.  List number of breeding adults used and estimated number of chicks produced each </w:t>
      </w:r>
      <w:proofErr w:type="gramStart"/>
      <w:r w:rsidRPr="00CC336A">
        <w:rPr>
          <w:sz w:val="22"/>
          <w:szCs w:val="22"/>
        </w:rPr>
        <w:t>year, and</w:t>
      </w:r>
      <w:proofErr w:type="gramEnd"/>
      <w:r w:rsidRPr="00CC336A">
        <w:rPr>
          <w:sz w:val="22"/>
          <w:szCs w:val="22"/>
        </w:rPr>
        <w:t xml:space="preserve"> describe how the birds are expected to be allocated to the subsequent experiment(s). </w:t>
      </w:r>
    </w:p>
    <w:p w14:paraId="0EC76C4E" w14:textId="77777777" w:rsidR="00AD5FB3" w:rsidRPr="00CC336A" w:rsidRDefault="0075643F" w:rsidP="00CC336A">
      <w:pPr>
        <w:numPr>
          <w:ilvl w:val="0"/>
          <w:numId w:val="1"/>
        </w:numPr>
        <w:ind w:left="0"/>
        <w:jc w:val="both"/>
        <w:rPr>
          <w:sz w:val="22"/>
          <w:szCs w:val="22"/>
        </w:rPr>
      </w:pPr>
      <w:r w:rsidRPr="00CC336A">
        <w:rPr>
          <w:sz w:val="22"/>
          <w:szCs w:val="22"/>
        </w:rPr>
        <w:t>This is a study of free-ranging birds where birds will be captured and released in an attempt to maximize sample size within logistical constraints. Describe, and suggest a level of precision necessary to obtain useful information and the sample size required to obtain this precision.</w:t>
      </w:r>
    </w:p>
    <w:p w14:paraId="1392B5B2" w14:textId="77777777" w:rsidR="00AD5FB3" w:rsidRPr="00CC336A" w:rsidRDefault="0075643F" w:rsidP="00CC336A">
      <w:pPr>
        <w:numPr>
          <w:ilvl w:val="0"/>
          <w:numId w:val="1"/>
        </w:numPr>
        <w:ind w:left="0"/>
        <w:jc w:val="both"/>
        <w:rPr>
          <w:sz w:val="22"/>
          <w:szCs w:val="22"/>
        </w:rPr>
      </w:pPr>
      <w:r w:rsidRPr="00CC336A">
        <w:rPr>
          <w:sz w:val="22"/>
          <w:szCs w:val="22"/>
        </w:rPr>
        <w:t xml:space="preserve">This is an observational, non-manipulative study in which birds will not be </w:t>
      </w:r>
      <w:proofErr w:type="gramStart"/>
      <w:r w:rsidRPr="00CC336A">
        <w:rPr>
          <w:sz w:val="22"/>
          <w:szCs w:val="22"/>
        </w:rPr>
        <w:t>captured</w:t>
      </w:r>
      <w:proofErr w:type="gramEnd"/>
      <w:r w:rsidRPr="00CC336A">
        <w:rPr>
          <w:sz w:val="22"/>
          <w:szCs w:val="22"/>
        </w:rPr>
        <w:t xml:space="preserve"> or their behavior will not be interfered with and animal numbers cannot be predicted.</w:t>
      </w:r>
    </w:p>
    <w:p w14:paraId="7E511A78" w14:textId="77777777" w:rsidR="00AD5FB3" w:rsidRPr="00CC336A" w:rsidRDefault="0075643F" w:rsidP="00CC336A">
      <w:pPr>
        <w:numPr>
          <w:ilvl w:val="0"/>
          <w:numId w:val="1"/>
        </w:numPr>
        <w:ind w:left="0"/>
        <w:jc w:val="both"/>
        <w:rPr>
          <w:sz w:val="22"/>
          <w:szCs w:val="22"/>
        </w:rPr>
      </w:pPr>
      <w:r w:rsidRPr="00CC336A">
        <w:rPr>
          <w:sz w:val="22"/>
          <w:szCs w:val="22"/>
        </w:rPr>
        <w:t>Sample size is government driven or agency mandated. Please provide appropriate references which justify their requirements.</w:t>
      </w:r>
    </w:p>
    <w:p w14:paraId="08715F44" w14:textId="77777777" w:rsidR="00AD5FB3" w:rsidRPr="00CC336A" w:rsidRDefault="0075643F" w:rsidP="00CC336A">
      <w:pPr>
        <w:ind w:hanging="360"/>
        <w:jc w:val="both"/>
        <w:rPr>
          <w:sz w:val="22"/>
          <w:szCs w:val="22"/>
        </w:rPr>
      </w:pPr>
      <w:r w:rsidRPr="00CC336A">
        <w:rPr>
          <w:sz w:val="22"/>
          <w:szCs w:val="22"/>
        </w:rPr>
        <w:t>8.</w:t>
      </w:r>
      <w:r w:rsidRPr="00CC336A">
        <w:rPr>
          <w:sz w:val="22"/>
          <w:szCs w:val="22"/>
        </w:rPr>
        <w:tab/>
        <w:t>Other (please describe in detail).</w:t>
      </w:r>
    </w:p>
    <w:p w14:paraId="006055F3" w14:textId="77777777" w:rsidR="00AD5FB3" w:rsidRPr="00CC336A" w:rsidRDefault="00AD5FB3" w:rsidP="00CC336A">
      <w:pPr>
        <w:ind w:hanging="360"/>
        <w:jc w:val="both"/>
        <w:rPr>
          <w:sz w:val="22"/>
          <w:szCs w:val="22"/>
        </w:rPr>
      </w:pPr>
    </w:p>
    <w:p w14:paraId="0ACDFF22" w14:textId="77777777" w:rsidR="00AD5FB3" w:rsidRPr="00CC336A" w:rsidRDefault="0075643F" w:rsidP="00CC336A">
      <w:pPr>
        <w:jc w:val="both"/>
        <w:rPr>
          <w:sz w:val="22"/>
          <w:szCs w:val="22"/>
        </w:rPr>
      </w:pPr>
      <w:r w:rsidRPr="00CC336A">
        <w:rPr>
          <w:sz w:val="22"/>
          <w:szCs w:val="22"/>
        </w:rPr>
        <w:lastRenderedPageBreak/>
        <w:t>Adapted from the Colorado State University (CSU) Animal Care and Use Committee (ACUC) Protocol Submission Form.  Used with permission.</w:t>
      </w:r>
    </w:p>
    <w:p w14:paraId="1BC16324" w14:textId="77777777" w:rsidR="00AD5FB3" w:rsidRDefault="00AD5FB3" w:rsidP="00CC336A">
      <w:pPr>
        <w:jc w:val="both"/>
        <w:rPr>
          <w:sz w:val="22"/>
          <w:szCs w:val="22"/>
        </w:rPr>
      </w:pPr>
    </w:p>
    <w:p w14:paraId="6B086593" w14:textId="1648B411" w:rsidR="00590A37" w:rsidRPr="00590A37" w:rsidRDefault="00590A37" w:rsidP="00F1565C">
      <w:pPr>
        <w:ind w:firstLine="720"/>
        <w:jc w:val="both"/>
        <w:rPr>
          <w:sz w:val="22"/>
          <w:szCs w:val="22"/>
        </w:rPr>
      </w:pPr>
      <w:r>
        <w:rPr>
          <w:sz w:val="22"/>
          <w:szCs w:val="22"/>
        </w:rPr>
        <w:t xml:space="preserve">I used the </w:t>
      </w:r>
      <w:proofErr w:type="spellStart"/>
      <w:r>
        <w:rPr>
          <w:sz w:val="22"/>
          <w:szCs w:val="22"/>
        </w:rPr>
        <w:t>simr</w:t>
      </w:r>
      <w:proofErr w:type="spellEnd"/>
      <w:r>
        <w:rPr>
          <w:sz w:val="22"/>
          <w:szCs w:val="22"/>
        </w:rPr>
        <w:t xml:space="preserve"> package in R (</w:t>
      </w:r>
      <w:r w:rsidR="0067347F">
        <w:rPr>
          <w:sz w:val="22"/>
          <w:szCs w:val="22"/>
        </w:rPr>
        <w:t>MacLeod, 2016</w:t>
      </w:r>
      <w:r>
        <w:rPr>
          <w:sz w:val="22"/>
          <w:szCs w:val="22"/>
        </w:rPr>
        <w:t xml:space="preserve">) and my preliminary data to test the observed power to detect an effect of site treatment type on probability of </w:t>
      </w:r>
      <w:r>
        <w:rPr>
          <w:i/>
          <w:iCs/>
          <w:sz w:val="22"/>
          <w:szCs w:val="22"/>
        </w:rPr>
        <w:t xml:space="preserve">S. enterica </w:t>
      </w:r>
      <w:r>
        <w:rPr>
          <w:sz w:val="22"/>
          <w:szCs w:val="22"/>
        </w:rPr>
        <w:t xml:space="preserve">infection in wild birds and chickens. With my current, limited funding to culture bird samples for </w:t>
      </w:r>
      <w:r>
        <w:rPr>
          <w:i/>
          <w:iCs/>
          <w:sz w:val="22"/>
          <w:szCs w:val="22"/>
        </w:rPr>
        <w:t xml:space="preserve">S. enterica, </w:t>
      </w:r>
      <w:r>
        <w:rPr>
          <w:sz w:val="22"/>
          <w:szCs w:val="22"/>
        </w:rPr>
        <w:t xml:space="preserve">I cultured 98 out of my 250 samples from birds and chickens in control, bird feeder, chicken, and combined bird feeder chicken sites. There was a 14% positivity rate, but the power of my model to detect an effect of site type was only 56%. If I am able to test more samples such that there would be at least 40 samples per site type, then my power to detect an effect of the same size as in the preliminary data would increase to 80%. Funding from this grant will allow me to increase the number of samples I can test, as well as fund whole genome sequencing to identify whether the samples positive for </w:t>
      </w:r>
      <w:r>
        <w:rPr>
          <w:i/>
          <w:iCs/>
          <w:sz w:val="22"/>
          <w:szCs w:val="22"/>
        </w:rPr>
        <w:t xml:space="preserve">S. enterica </w:t>
      </w:r>
      <w:r>
        <w:rPr>
          <w:sz w:val="22"/>
          <w:szCs w:val="22"/>
        </w:rPr>
        <w:t>are a pathogenic serotype</w:t>
      </w:r>
      <w:r w:rsidR="00B0090D">
        <w:rPr>
          <w:sz w:val="22"/>
          <w:szCs w:val="22"/>
        </w:rPr>
        <w:t xml:space="preserve"> or contain antibiotic resistant genes</w:t>
      </w:r>
      <w:r>
        <w:rPr>
          <w:sz w:val="22"/>
          <w:szCs w:val="22"/>
        </w:rPr>
        <w:t xml:space="preserve"> that </w:t>
      </w:r>
      <w:r w:rsidR="00B0090D">
        <w:rPr>
          <w:sz w:val="22"/>
          <w:szCs w:val="22"/>
        </w:rPr>
        <w:t>are</w:t>
      </w:r>
      <w:r>
        <w:rPr>
          <w:sz w:val="22"/>
          <w:szCs w:val="22"/>
        </w:rPr>
        <w:t xml:space="preserve"> dangerous to birds and humans. </w:t>
      </w:r>
    </w:p>
    <w:p w14:paraId="0F03A164" w14:textId="77777777" w:rsidR="00590A37" w:rsidRPr="00CC336A" w:rsidRDefault="00590A37" w:rsidP="00CC336A">
      <w:pPr>
        <w:jc w:val="both"/>
        <w:rPr>
          <w:sz w:val="22"/>
          <w:szCs w:val="22"/>
        </w:rPr>
      </w:pPr>
    </w:p>
    <w:p w14:paraId="65052F3D" w14:textId="77777777" w:rsidR="00AD5FB3" w:rsidRPr="00CC336A" w:rsidRDefault="0075643F" w:rsidP="00CC336A">
      <w:pPr>
        <w:widowControl w:val="0"/>
        <w:jc w:val="center"/>
        <w:rPr>
          <w:sz w:val="22"/>
          <w:szCs w:val="22"/>
        </w:rPr>
      </w:pPr>
      <w:r w:rsidRPr="00CC336A">
        <w:rPr>
          <w:b/>
          <w:sz w:val="22"/>
          <w:szCs w:val="22"/>
        </w:rPr>
        <w:t>Memorandum of Understanding for AAV Research Funding</w:t>
      </w:r>
    </w:p>
    <w:p w14:paraId="12F21995" w14:textId="77777777" w:rsidR="00AD5FB3" w:rsidRPr="00CC336A" w:rsidRDefault="00AD5FB3" w:rsidP="00CC336A">
      <w:pPr>
        <w:widowControl w:val="0"/>
        <w:jc w:val="center"/>
        <w:rPr>
          <w:sz w:val="22"/>
          <w:szCs w:val="22"/>
        </w:rPr>
      </w:pPr>
    </w:p>
    <w:p w14:paraId="6CCC1FD3" w14:textId="77777777" w:rsidR="00AD5FB3" w:rsidRPr="00CC336A" w:rsidRDefault="0075643F" w:rsidP="00CC336A">
      <w:pPr>
        <w:widowControl w:val="0"/>
        <w:spacing w:line="276" w:lineRule="auto"/>
        <w:rPr>
          <w:sz w:val="22"/>
          <w:szCs w:val="22"/>
        </w:rPr>
      </w:pPr>
      <w:r w:rsidRPr="00CC336A">
        <w:rPr>
          <w:sz w:val="22"/>
          <w:szCs w:val="22"/>
        </w:rPr>
        <w:t>In order to encourage AAV Avian Research awardees to present their work in a forum that will benefit avian practitioners, the AAV requests that investigators submitting a full research proposal agree to the following should their proposal be selected for funding:</w:t>
      </w:r>
    </w:p>
    <w:p w14:paraId="6DEDD26B" w14:textId="77777777" w:rsidR="00AD5FB3" w:rsidRPr="00CC336A" w:rsidRDefault="00AD5FB3" w:rsidP="00CC336A">
      <w:pPr>
        <w:widowControl w:val="0"/>
        <w:spacing w:line="276" w:lineRule="auto"/>
        <w:rPr>
          <w:sz w:val="22"/>
          <w:szCs w:val="22"/>
        </w:rPr>
      </w:pPr>
    </w:p>
    <w:p w14:paraId="57AE3AF2" w14:textId="1575C7E7"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t xml:space="preserve">Completion of project by either 12- or 24-months (decided by primary investigator) </w:t>
      </w:r>
      <w:r w:rsidR="00423885" w:rsidRPr="00CC336A">
        <w:rPr>
          <w:color w:val="000000" w:themeColor="text1"/>
          <w:sz w:val="22"/>
          <w:szCs w:val="22"/>
        </w:rPr>
        <w:t>and submission of the AAV Research Project Final Report with 90 days of completion of the project.</w:t>
      </w:r>
      <w:r w:rsidRPr="00CC336A">
        <w:rPr>
          <w:color w:val="222222"/>
          <w:sz w:val="22"/>
          <w:szCs w:val="22"/>
        </w:rPr>
        <w:t xml:space="preserve"> </w:t>
      </w:r>
    </w:p>
    <w:p w14:paraId="52183B4B" w14:textId="77777777"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t>If primary investigator selects a 24-month completion timeframe, provide a written update to the AAV Research committee due 12 months after grant funds have been sent (format details will be provided)</w:t>
      </w:r>
    </w:p>
    <w:p w14:paraId="06A77CDF" w14:textId="4D305B19"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t xml:space="preserve">Consider publication of their work in JAMS or present at </w:t>
      </w:r>
      <w:r w:rsidR="00D2636B" w:rsidRPr="00CC336A">
        <w:rPr>
          <w:color w:val="222222"/>
          <w:sz w:val="22"/>
          <w:szCs w:val="22"/>
        </w:rPr>
        <w:t>the AAV Annual Conference and Expo</w:t>
      </w:r>
      <w:r w:rsidRPr="00CC336A">
        <w:rPr>
          <w:color w:val="222222"/>
          <w:sz w:val="22"/>
          <w:szCs w:val="22"/>
        </w:rPr>
        <w:t xml:space="preserve"> within 2 years from the date the research is completed. </w:t>
      </w:r>
    </w:p>
    <w:p w14:paraId="4EAB8117" w14:textId="77777777" w:rsidR="00AD5FB3" w:rsidRPr="00CC336A" w:rsidRDefault="00AD5FB3" w:rsidP="00CC336A">
      <w:pPr>
        <w:widowControl w:val="0"/>
        <w:rPr>
          <w:sz w:val="22"/>
          <w:szCs w:val="22"/>
        </w:rPr>
      </w:pPr>
    </w:p>
    <w:p w14:paraId="10302BF5" w14:textId="77777777" w:rsidR="00CD116E" w:rsidRPr="00CC336A" w:rsidRDefault="00CD116E" w:rsidP="00CD116E">
      <w:pPr>
        <w:widowControl w:val="0"/>
        <w:jc w:val="both"/>
        <w:rPr>
          <w:sz w:val="22"/>
          <w:szCs w:val="22"/>
        </w:rPr>
      </w:pPr>
      <w:r w:rsidRPr="00CC336A">
        <w:rPr>
          <w:sz w:val="22"/>
          <w:szCs w:val="22"/>
        </w:rPr>
        <w:t>Principal investigation assurance: I agree to accept responsibility for the scientific conduct of this project and supply annual progress reports to the AAV Research Committee if a grant is awarded as a result of this application.</w:t>
      </w:r>
    </w:p>
    <w:p w14:paraId="1725D58E" w14:textId="77777777" w:rsidR="00A449F8" w:rsidRPr="00CC336A" w:rsidRDefault="00A449F8" w:rsidP="00A449F8">
      <w:pPr>
        <w:widowControl w:val="0"/>
        <w:jc w:val="both"/>
        <w:rPr>
          <w:sz w:val="22"/>
          <w:szCs w:val="22"/>
        </w:rPr>
      </w:pPr>
    </w:p>
    <w:p w14:paraId="217E65A8" w14:textId="77777777" w:rsidR="00A449F8" w:rsidRPr="00CC336A" w:rsidRDefault="00A449F8" w:rsidP="00A449F8">
      <w:pPr>
        <w:widowControl w:val="0"/>
        <w:rPr>
          <w:sz w:val="22"/>
          <w:szCs w:val="22"/>
        </w:rPr>
      </w:pPr>
    </w:p>
    <w:p w14:paraId="090E92EF" w14:textId="77777777" w:rsidR="00A449F8" w:rsidRPr="00CC336A" w:rsidRDefault="00A449F8" w:rsidP="00A449F8">
      <w:pPr>
        <w:widowControl w:val="0"/>
        <w:rPr>
          <w:sz w:val="22"/>
          <w:szCs w:val="22"/>
        </w:rPr>
      </w:pPr>
      <w:r w:rsidRPr="00CC336A">
        <w:rPr>
          <w:sz w:val="22"/>
          <w:szCs w:val="22"/>
        </w:rPr>
        <w:t>_________________________</w:t>
      </w:r>
      <w:r w:rsidRPr="00CC336A">
        <w:rPr>
          <w:sz w:val="22"/>
          <w:szCs w:val="22"/>
        </w:rPr>
        <w:tab/>
        <w:t>___________</w:t>
      </w:r>
      <w:r w:rsidRPr="00CC336A">
        <w:rPr>
          <w:sz w:val="22"/>
          <w:szCs w:val="22"/>
        </w:rPr>
        <w:br/>
        <w:t>(Signature)</w:t>
      </w:r>
      <w:r w:rsidRPr="00CC336A">
        <w:rPr>
          <w:sz w:val="22"/>
          <w:szCs w:val="22"/>
        </w:rPr>
        <w:tab/>
      </w:r>
      <w:r w:rsidRPr="00CC336A">
        <w:rPr>
          <w:sz w:val="22"/>
          <w:szCs w:val="22"/>
        </w:rPr>
        <w:tab/>
      </w:r>
      <w:r w:rsidRPr="00CC336A">
        <w:rPr>
          <w:sz w:val="22"/>
          <w:szCs w:val="22"/>
        </w:rPr>
        <w:tab/>
      </w:r>
      <w:r w:rsidRPr="00CC336A">
        <w:rPr>
          <w:sz w:val="22"/>
          <w:szCs w:val="22"/>
        </w:rPr>
        <w:tab/>
        <w:t>Date</w:t>
      </w:r>
      <w:r w:rsidRPr="00CC336A">
        <w:rPr>
          <w:sz w:val="22"/>
          <w:szCs w:val="22"/>
        </w:rPr>
        <w:br/>
      </w:r>
      <w:r w:rsidRPr="00CC336A">
        <w:rPr>
          <w:sz w:val="22"/>
          <w:szCs w:val="22"/>
        </w:rPr>
        <w:br/>
      </w:r>
      <w:r w:rsidRPr="00CC336A">
        <w:rPr>
          <w:sz w:val="22"/>
          <w:szCs w:val="22"/>
        </w:rPr>
        <w:br/>
        <w:t>_________________________</w:t>
      </w:r>
      <w:r w:rsidRPr="00CC336A">
        <w:rPr>
          <w:sz w:val="22"/>
          <w:szCs w:val="22"/>
        </w:rPr>
        <w:br/>
        <w:t>Name, Primary Investigator</w:t>
      </w:r>
    </w:p>
    <w:p w14:paraId="23130343" w14:textId="77777777" w:rsidR="00CD116E" w:rsidRPr="00CC336A" w:rsidRDefault="00CD116E" w:rsidP="00CD116E">
      <w:pPr>
        <w:widowControl w:val="0"/>
        <w:jc w:val="both"/>
        <w:rPr>
          <w:sz w:val="22"/>
          <w:szCs w:val="22"/>
        </w:rPr>
      </w:pPr>
    </w:p>
    <w:p w14:paraId="2B70F017" w14:textId="7CE9A1DD" w:rsidR="00CD116E" w:rsidRPr="00CC336A" w:rsidRDefault="00A449F8" w:rsidP="00CD116E">
      <w:pPr>
        <w:widowControl w:val="0"/>
        <w:jc w:val="both"/>
        <w:rPr>
          <w:sz w:val="22"/>
          <w:szCs w:val="22"/>
        </w:rPr>
      </w:pPr>
      <w:r>
        <w:rPr>
          <w:sz w:val="22"/>
          <w:szCs w:val="22"/>
        </w:rPr>
        <w:t xml:space="preserve"> </w:t>
      </w:r>
    </w:p>
    <w:p w14:paraId="26B77886" w14:textId="77777777" w:rsidR="00CD116E" w:rsidRPr="00CC336A" w:rsidRDefault="00CD116E" w:rsidP="00CD116E">
      <w:pPr>
        <w:widowControl w:val="0"/>
        <w:jc w:val="both"/>
        <w:rPr>
          <w:sz w:val="22"/>
          <w:szCs w:val="22"/>
        </w:rPr>
      </w:pPr>
    </w:p>
    <w:p w14:paraId="6797822C" w14:textId="3E240092" w:rsidR="00CD116E" w:rsidRPr="00CC336A" w:rsidRDefault="00CD116E" w:rsidP="00CD116E">
      <w:pPr>
        <w:widowControl w:val="0"/>
        <w:jc w:val="both"/>
        <w:rPr>
          <w:sz w:val="22"/>
          <w:szCs w:val="22"/>
        </w:rPr>
      </w:pPr>
      <w:r w:rsidRPr="00CC336A">
        <w:rPr>
          <w:sz w:val="22"/>
          <w:szCs w:val="22"/>
        </w:rPr>
        <w:t xml:space="preserve">The AAV strongly encourages grant recipients to publish their research findings in the </w:t>
      </w:r>
      <w:r w:rsidRPr="00CC336A">
        <w:rPr>
          <w:i/>
          <w:sz w:val="22"/>
          <w:szCs w:val="22"/>
        </w:rPr>
        <w:t xml:space="preserve">Journal of Avian Medicine and Surgery </w:t>
      </w:r>
      <w:r w:rsidRPr="00CC336A">
        <w:rPr>
          <w:sz w:val="22"/>
          <w:szCs w:val="22"/>
        </w:rPr>
        <w:t>and submit their work for presentation at the annual conference.</w:t>
      </w:r>
      <w:r w:rsidR="00175F88">
        <w:rPr>
          <w:sz w:val="22"/>
          <w:szCs w:val="22"/>
        </w:rPr>
        <w:t xml:space="preserve"> </w:t>
      </w:r>
    </w:p>
    <w:p w14:paraId="7D96AD64" w14:textId="77777777" w:rsidR="00AD5FB3" w:rsidRPr="00CC336A" w:rsidRDefault="00AD5FB3" w:rsidP="00CC336A">
      <w:pPr>
        <w:widowControl w:val="0"/>
        <w:rPr>
          <w:sz w:val="22"/>
          <w:szCs w:val="22"/>
        </w:rPr>
      </w:pPr>
    </w:p>
    <w:sectPr w:rsidR="00AD5FB3" w:rsidRPr="00CC336A" w:rsidSect="00272273">
      <w:headerReference w:type="default" r:id="rId34"/>
      <w:pgSz w:w="12240" w:h="15840"/>
      <w:pgMar w:top="720" w:right="720" w:bottom="720" w:left="72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8244" w14:textId="77777777" w:rsidR="004771C0" w:rsidRDefault="004771C0">
      <w:r>
        <w:separator/>
      </w:r>
    </w:p>
  </w:endnote>
  <w:endnote w:type="continuationSeparator" w:id="0">
    <w:p w14:paraId="7C8CE939" w14:textId="77777777" w:rsidR="004771C0" w:rsidRDefault="0047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3AAFB" w14:textId="77777777" w:rsidR="004771C0" w:rsidRDefault="004771C0">
      <w:r>
        <w:separator/>
      </w:r>
    </w:p>
  </w:footnote>
  <w:footnote w:type="continuationSeparator" w:id="0">
    <w:p w14:paraId="726D456C" w14:textId="77777777" w:rsidR="004771C0" w:rsidRDefault="00477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3BD8" w14:textId="77777777" w:rsidR="00AD5FB3" w:rsidRDefault="00AD5FB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6857"/>
    <w:multiLevelType w:val="multilevel"/>
    <w:tmpl w:val="20187B1C"/>
    <w:lvl w:ilvl="0">
      <w:start w:val="1"/>
      <w:numFmt w:val="decimal"/>
      <w:lvlText w:val="%1."/>
      <w:lvlJc w:val="left"/>
      <w:pPr>
        <w:ind w:left="270" w:hanging="360"/>
      </w:pPr>
      <w:rPr>
        <w:vertAlign w:val="baseline"/>
      </w:rPr>
    </w:lvl>
    <w:lvl w:ilvl="1">
      <w:start w:val="1"/>
      <w:numFmt w:val="lowerLetter"/>
      <w:lvlText w:val="%2."/>
      <w:lvlJc w:val="left"/>
      <w:pPr>
        <w:ind w:left="990" w:hanging="360"/>
      </w:pPr>
      <w:rPr>
        <w:vertAlign w:val="baseline"/>
      </w:rPr>
    </w:lvl>
    <w:lvl w:ilvl="2">
      <w:start w:val="1"/>
      <w:numFmt w:val="lowerRoman"/>
      <w:lvlText w:val="%3."/>
      <w:lvlJc w:val="right"/>
      <w:pPr>
        <w:ind w:left="1710" w:hanging="180"/>
      </w:pPr>
      <w:rPr>
        <w:vertAlign w:val="baseline"/>
      </w:rPr>
    </w:lvl>
    <w:lvl w:ilvl="3">
      <w:start w:val="1"/>
      <w:numFmt w:val="decimal"/>
      <w:lvlText w:val="%4."/>
      <w:lvlJc w:val="left"/>
      <w:pPr>
        <w:ind w:left="2430" w:hanging="360"/>
      </w:pPr>
      <w:rPr>
        <w:vertAlign w:val="baseline"/>
      </w:rPr>
    </w:lvl>
    <w:lvl w:ilvl="4">
      <w:start w:val="1"/>
      <w:numFmt w:val="lowerLetter"/>
      <w:lvlText w:val="%5."/>
      <w:lvlJc w:val="left"/>
      <w:pPr>
        <w:ind w:left="3150" w:hanging="360"/>
      </w:pPr>
      <w:rPr>
        <w:vertAlign w:val="baseline"/>
      </w:rPr>
    </w:lvl>
    <w:lvl w:ilvl="5">
      <w:start w:val="1"/>
      <w:numFmt w:val="lowerRoman"/>
      <w:lvlText w:val="%6."/>
      <w:lvlJc w:val="right"/>
      <w:pPr>
        <w:ind w:left="3870" w:hanging="180"/>
      </w:pPr>
      <w:rPr>
        <w:vertAlign w:val="baseline"/>
      </w:rPr>
    </w:lvl>
    <w:lvl w:ilvl="6">
      <w:start w:val="1"/>
      <w:numFmt w:val="decimal"/>
      <w:lvlText w:val="%7."/>
      <w:lvlJc w:val="left"/>
      <w:pPr>
        <w:ind w:left="4590" w:hanging="360"/>
      </w:pPr>
      <w:rPr>
        <w:vertAlign w:val="baseline"/>
      </w:rPr>
    </w:lvl>
    <w:lvl w:ilvl="7">
      <w:start w:val="1"/>
      <w:numFmt w:val="lowerLetter"/>
      <w:lvlText w:val="%8."/>
      <w:lvlJc w:val="left"/>
      <w:pPr>
        <w:ind w:left="5310" w:hanging="360"/>
      </w:pPr>
      <w:rPr>
        <w:vertAlign w:val="baseline"/>
      </w:rPr>
    </w:lvl>
    <w:lvl w:ilvl="8">
      <w:start w:val="1"/>
      <w:numFmt w:val="lowerRoman"/>
      <w:lvlText w:val="%9."/>
      <w:lvlJc w:val="right"/>
      <w:pPr>
        <w:ind w:left="6030" w:hanging="180"/>
      </w:pPr>
      <w:rPr>
        <w:vertAlign w:val="baseline"/>
      </w:rPr>
    </w:lvl>
  </w:abstractNum>
  <w:abstractNum w:abstractNumId="1" w15:restartNumberingAfterBreak="0">
    <w:nsid w:val="2B0B000B"/>
    <w:multiLevelType w:val="multilevel"/>
    <w:tmpl w:val="C8BC924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977076572">
    <w:abstractNumId w:val="0"/>
  </w:num>
  <w:num w:numId="2" w16cid:durableId="1274559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FB3"/>
    <w:rsid w:val="000277AB"/>
    <w:rsid w:val="000575E3"/>
    <w:rsid w:val="00095B95"/>
    <w:rsid w:val="000E35FA"/>
    <w:rsid w:val="001524E1"/>
    <w:rsid w:val="00161058"/>
    <w:rsid w:val="00165919"/>
    <w:rsid w:val="001739CF"/>
    <w:rsid w:val="00175F88"/>
    <w:rsid w:val="001A396F"/>
    <w:rsid w:val="002034E9"/>
    <w:rsid w:val="002121C3"/>
    <w:rsid w:val="002171EA"/>
    <w:rsid w:val="002203BD"/>
    <w:rsid w:val="0023365D"/>
    <w:rsid w:val="00240902"/>
    <w:rsid w:val="00240BC0"/>
    <w:rsid w:val="00267836"/>
    <w:rsid w:val="00272273"/>
    <w:rsid w:val="00295169"/>
    <w:rsid w:val="00296CCC"/>
    <w:rsid w:val="002A02C2"/>
    <w:rsid w:val="002A4DB5"/>
    <w:rsid w:val="002A601F"/>
    <w:rsid w:val="002B4F62"/>
    <w:rsid w:val="002C22FE"/>
    <w:rsid w:val="002C3A1C"/>
    <w:rsid w:val="002D49A1"/>
    <w:rsid w:val="002E1609"/>
    <w:rsid w:val="002E6EE8"/>
    <w:rsid w:val="002F00CE"/>
    <w:rsid w:val="002F0E35"/>
    <w:rsid w:val="002F1E4B"/>
    <w:rsid w:val="0030259C"/>
    <w:rsid w:val="00310353"/>
    <w:rsid w:val="00327140"/>
    <w:rsid w:val="00353440"/>
    <w:rsid w:val="00356771"/>
    <w:rsid w:val="003E5265"/>
    <w:rsid w:val="003F1D93"/>
    <w:rsid w:val="00411ABB"/>
    <w:rsid w:val="00414D9E"/>
    <w:rsid w:val="0041649E"/>
    <w:rsid w:val="00423885"/>
    <w:rsid w:val="004334B5"/>
    <w:rsid w:val="004465AA"/>
    <w:rsid w:val="00454FFC"/>
    <w:rsid w:val="0046760D"/>
    <w:rsid w:val="004771C0"/>
    <w:rsid w:val="004A492B"/>
    <w:rsid w:val="004C110C"/>
    <w:rsid w:val="004F198F"/>
    <w:rsid w:val="004F770C"/>
    <w:rsid w:val="00506734"/>
    <w:rsid w:val="00511193"/>
    <w:rsid w:val="00525D87"/>
    <w:rsid w:val="00590A37"/>
    <w:rsid w:val="0059118C"/>
    <w:rsid w:val="005A16A8"/>
    <w:rsid w:val="005C0687"/>
    <w:rsid w:val="005D2ACC"/>
    <w:rsid w:val="005D3A63"/>
    <w:rsid w:val="005E6AAF"/>
    <w:rsid w:val="005F6C7B"/>
    <w:rsid w:val="00613CF3"/>
    <w:rsid w:val="006174F9"/>
    <w:rsid w:val="0067347F"/>
    <w:rsid w:val="006743E1"/>
    <w:rsid w:val="006837EA"/>
    <w:rsid w:val="00695517"/>
    <w:rsid w:val="006A16CE"/>
    <w:rsid w:val="006A4C3D"/>
    <w:rsid w:val="006E7E3F"/>
    <w:rsid w:val="00703334"/>
    <w:rsid w:val="007104F5"/>
    <w:rsid w:val="007356BC"/>
    <w:rsid w:val="0075643F"/>
    <w:rsid w:val="007675BD"/>
    <w:rsid w:val="00784ACB"/>
    <w:rsid w:val="007D1F39"/>
    <w:rsid w:val="007E1CB8"/>
    <w:rsid w:val="007F4A00"/>
    <w:rsid w:val="008039FE"/>
    <w:rsid w:val="00813FB4"/>
    <w:rsid w:val="0086038B"/>
    <w:rsid w:val="008B7D4D"/>
    <w:rsid w:val="008C6289"/>
    <w:rsid w:val="008D1166"/>
    <w:rsid w:val="008D2F30"/>
    <w:rsid w:val="008E1B03"/>
    <w:rsid w:val="008E5E76"/>
    <w:rsid w:val="008F5AB5"/>
    <w:rsid w:val="00905C34"/>
    <w:rsid w:val="00965044"/>
    <w:rsid w:val="0096627B"/>
    <w:rsid w:val="00977A56"/>
    <w:rsid w:val="009900FB"/>
    <w:rsid w:val="009D1038"/>
    <w:rsid w:val="009E2081"/>
    <w:rsid w:val="009E2D6A"/>
    <w:rsid w:val="009E6654"/>
    <w:rsid w:val="00A04086"/>
    <w:rsid w:val="00A0608C"/>
    <w:rsid w:val="00A06BD1"/>
    <w:rsid w:val="00A1243C"/>
    <w:rsid w:val="00A2191D"/>
    <w:rsid w:val="00A330E8"/>
    <w:rsid w:val="00A44659"/>
    <w:rsid w:val="00A449F8"/>
    <w:rsid w:val="00A46B47"/>
    <w:rsid w:val="00A66F78"/>
    <w:rsid w:val="00A70E68"/>
    <w:rsid w:val="00A737CF"/>
    <w:rsid w:val="00A97E3F"/>
    <w:rsid w:val="00AA6E3B"/>
    <w:rsid w:val="00AB18B7"/>
    <w:rsid w:val="00AC41E2"/>
    <w:rsid w:val="00AD080B"/>
    <w:rsid w:val="00AD45DC"/>
    <w:rsid w:val="00AD5FB3"/>
    <w:rsid w:val="00AF35A8"/>
    <w:rsid w:val="00B0090D"/>
    <w:rsid w:val="00B129AB"/>
    <w:rsid w:val="00B13A99"/>
    <w:rsid w:val="00B367D9"/>
    <w:rsid w:val="00B3726B"/>
    <w:rsid w:val="00B4722C"/>
    <w:rsid w:val="00B6598F"/>
    <w:rsid w:val="00B71624"/>
    <w:rsid w:val="00B81B23"/>
    <w:rsid w:val="00B930EF"/>
    <w:rsid w:val="00BB561C"/>
    <w:rsid w:val="00BB6F7C"/>
    <w:rsid w:val="00BC3BD4"/>
    <w:rsid w:val="00BD09B6"/>
    <w:rsid w:val="00BE02F9"/>
    <w:rsid w:val="00BE20E1"/>
    <w:rsid w:val="00BE60D3"/>
    <w:rsid w:val="00BE7594"/>
    <w:rsid w:val="00BF520F"/>
    <w:rsid w:val="00C22AA3"/>
    <w:rsid w:val="00C6154C"/>
    <w:rsid w:val="00C75D77"/>
    <w:rsid w:val="00C91DF3"/>
    <w:rsid w:val="00CB6F37"/>
    <w:rsid w:val="00CB6F85"/>
    <w:rsid w:val="00CC336A"/>
    <w:rsid w:val="00CC46C3"/>
    <w:rsid w:val="00CD116E"/>
    <w:rsid w:val="00D1417A"/>
    <w:rsid w:val="00D14627"/>
    <w:rsid w:val="00D24630"/>
    <w:rsid w:val="00D2636B"/>
    <w:rsid w:val="00D6066C"/>
    <w:rsid w:val="00D76C6B"/>
    <w:rsid w:val="00D80C3C"/>
    <w:rsid w:val="00D95E4E"/>
    <w:rsid w:val="00DA120E"/>
    <w:rsid w:val="00DA7E28"/>
    <w:rsid w:val="00E1006A"/>
    <w:rsid w:val="00E16B4C"/>
    <w:rsid w:val="00E177BF"/>
    <w:rsid w:val="00E227AE"/>
    <w:rsid w:val="00E240D6"/>
    <w:rsid w:val="00E257FE"/>
    <w:rsid w:val="00E345EC"/>
    <w:rsid w:val="00E47EF5"/>
    <w:rsid w:val="00E663B5"/>
    <w:rsid w:val="00E83F82"/>
    <w:rsid w:val="00E86A04"/>
    <w:rsid w:val="00EC5607"/>
    <w:rsid w:val="00EC5F48"/>
    <w:rsid w:val="00EE2E6B"/>
    <w:rsid w:val="00EF46A5"/>
    <w:rsid w:val="00F1565C"/>
    <w:rsid w:val="00F210E4"/>
    <w:rsid w:val="00F25E2E"/>
    <w:rsid w:val="00F300F9"/>
    <w:rsid w:val="00F40E04"/>
    <w:rsid w:val="00F66E0C"/>
    <w:rsid w:val="00F73839"/>
    <w:rsid w:val="00FA2166"/>
    <w:rsid w:val="00FB4D06"/>
    <w:rsid w:val="00FB6EAE"/>
    <w:rsid w:val="00FE4654"/>
    <w:rsid w:val="00FF3779"/>
    <w:rsid w:val="00FF4462"/>
    <w:rsid w:val="00FF6BAC"/>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BBBF2"/>
  <w15:docId w15:val="{01F6A9C7-C14F-4E49-92EE-A6D53F95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0E4"/>
  </w:style>
  <w:style w:type="paragraph" w:styleId="Heading1">
    <w:name w:val="heading 1"/>
    <w:basedOn w:val="Normal"/>
    <w:next w:val="Normal"/>
    <w:uiPriority w:val="9"/>
    <w:qFormat/>
    <w:pPr>
      <w:keepNext/>
      <w:widowControl w:val="0"/>
      <w:jc w:val="both"/>
      <w:outlineLvl w:val="0"/>
    </w:pPr>
    <w:rPr>
      <w:rFonts w:ascii="Arial" w:eastAsia="Arial" w:hAnsi="Arial" w:cs="Arial"/>
      <w:b/>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743E1"/>
    <w:pPr>
      <w:tabs>
        <w:tab w:val="center" w:pos="4680"/>
        <w:tab w:val="right" w:pos="9360"/>
      </w:tabs>
    </w:pPr>
  </w:style>
  <w:style w:type="character" w:customStyle="1" w:styleId="HeaderChar">
    <w:name w:val="Header Char"/>
    <w:basedOn w:val="DefaultParagraphFont"/>
    <w:link w:val="Header"/>
    <w:uiPriority w:val="99"/>
    <w:rsid w:val="006743E1"/>
  </w:style>
  <w:style w:type="paragraph" w:styleId="Footer">
    <w:name w:val="footer"/>
    <w:basedOn w:val="Normal"/>
    <w:link w:val="FooterChar"/>
    <w:uiPriority w:val="99"/>
    <w:unhideWhenUsed/>
    <w:rsid w:val="006743E1"/>
    <w:pPr>
      <w:tabs>
        <w:tab w:val="center" w:pos="4680"/>
        <w:tab w:val="right" w:pos="9360"/>
      </w:tabs>
    </w:pPr>
  </w:style>
  <w:style w:type="character" w:customStyle="1" w:styleId="FooterChar">
    <w:name w:val="Footer Char"/>
    <w:basedOn w:val="DefaultParagraphFont"/>
    <w:link w:val="Footer"/>
    <w:uiPriority w:val="99"/>
    <w:rsid w:val="006743E1"/>
  </w:style>
  <w:style w:type="paragraph" w:styleId="Revision">
    <w:name w:val="Revision"/>
    <w:hidden/>
    <w:uiPriority w:val="99"/>
    <w:semiHidden/>
    <w:rsid w:val="00CB6F85"/>
  </w:style>
  <w:style w:type="character" w:styleId="Hyperlink">
    <w:name w:val="Hyperlink"/>
    <w:basedOn w:val="DefaultParagraphFont"/>
    <w:uiPriority w:val="99"/>
    <w:unhideWhenUsed/>
    <w:rsid w:val="000277AB"/>
    <w:rPr>
      <w:color w:val="0000FF"/>
      <w:u w:val="single"/>
    </w:rPr>
  </w:style>
  <w:style w:type="character" w:styleId="FollowedHyperlink">
    <w:name w:val="FollowedHyperlink"/>
    <w:basedOn w:val="DefaultParagraphFont"/>
    <w:uiPriority w:val="99"/>
    <w:semiHidden/>
    <w:unhideWhenUsed/>
    <w:rsid w:val="000277AB"/>
    <w:rPr>
      <w:color w:val="800080" w:themeColor="followedHyperlink"/>
      <w:u w:val="single"/>
    </w:rPr>
  </w:style>
  <w:style w:type="paragraph" w:styleId="Bibliography">
    <w:name w:val="Bibliography"/>
    <w:basedOn w:val="Normal"/>
    <w:next w:val="Normal"/>
    <w:uiPriority w:val="37"/>
    <w:unhideWhenUsed/>
    <w:rsid w:val="00CB6F37"/>
    <w:pPr>
      <w:spacing w:line="480" w:lineRule="auto"/>
      <w:ind w:left="720" w:hanging="720"/>
    </w:pPr>
  </w:style>
  <w:style w:type="character" w:styleId="CommentReference">
    <w:name w:val="annotation reference"/>
    <w:basedOn w:val="DefaultParagraphFont"/>
    <w:uiPriority w:val="99"/>
    <w:semiHidden/>
    <w:unhideWhenUsed/>
    <w:rsid w:val="00E227AE"/>
    <w:rPr>
      <w:sz w:val="16"/>
      <w:szCs w:val="16"/>
    </w:rPr>
  </w:style>
  <w:style w:type="character" w:styleId="UnresolvedMention">
    <w:name w:val="Unresolved Mention"/>
    <w:basedOn w:val="DefaultParagraphFont"/>
    <w:uiPriority w:val="99"/>
    <w:semiHidden/>
    <w:unhideWhenUsed/>
    <w:rsid w:val="00E227AE"/>
    <w:rPr>
      <w:color w:val="605E5C"/>
      <w:shd w:val="clear" w:color="auto" w:fill="E1DFDD"/>
    </w:rPr>
  </w:style>
  <w:style w:type="character" w:styleId="Emphasis">
    <w:name w:val="Emphasis"/>
    <w:basedOn w:val="DefaultParagraphFont"/>
    <w:uiPriority w:val="20"/>
    <w:qFormat/>
    <w:rsid w:val="00E227AE"/>
    <w:rPr>
      <w:i/>
      <w:iC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EE2E6B"/>
    <w:rPr>
      <w:b/>
      <w:bCs/>
    </w:rPr>
  </w:style>
  <w:style w:type="character" w:customStyle="1" w:styleId="CommentSubjectChar">
    <w:name w:val="Comment Subject Char"/>
    <w:basedOn w:val="CommentTextChar"/>
    <w:link w:val="CommentSubject"/>
    <w:uiPriority w:val="99"/>
    <w:semiHidden/>
    <w:rsid w:val="00EE2E6B"/>
    <w:rPr>
      <w:b/>
      <w:bCs/>
      <w:sz w:val="20"/>
      <w:szCs w:val="20"/>
    </w:rPr>
  </w:style>
  <w:style w:type="paragraph" w:customStyle="1" w:styleId="font-claude-response-body">
    <w:name w:val="font-claude-response-body"/>
    <w:basedOn w:val="Normal"/>
    <w:rsid w:val="0023365D"/>
    <w:pPr>
      <w:spacing w:before="100" w:beforeAutospacing="1" w:after="100" w:afterAutospacing="1"/>
    </w:pPr>
  </w:style>
  <w:style w:type="table" w:styleId="TableGrid">
    <w:name w:val="Table Grid"/>
    <w:basedOn w:val="TableNormal"/>
    <w:uiPriority w:val="39"/>
    <w:rsid w:val="008E5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salmonella/outbreaks/mbandaka-05-01/index.html" TargetMode="External"/><Relationship Id="rId18" Type="http://schemas.openxmlformats.org/officeDocument/2006/relationships/hyperlink" Target="https://doi.org/10.1093/oso/9780198746249.003.0010" TargetMode="External"/><Relationship Id="rId26" Type="http://schemas.openxmlformats.org/officeDocument/2006/relationships/hyperlink" Target="https://doi.org/10.1098/rspb.2021.0881" TargetMode="External"/><Relationship Id="rId3" Type="http://schemas.openxmlformats.org/officeDocument/2006/relationships/styles" Target="styles.xml"/><Relationship Id="rId21" Type="http://schemas.openxmlformats.org/officeDocument/2006/relationships/hyperlink" Target="https://doi.org/10.1038/nature06536"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rchive.cdc.gov/www_cdc_gov/salmonella/typhimurium-04-21/index.html" TargetMode="External"/><Relationship Id="rId17" Type="http://schemas.openxmlformats.org/officeDocument/2006/relationships/hyperlink" Target="https://doi.org/10.7589/0090-3558-44.3.585" TargetMode="External"/><Relationship Id="rId25" Type="http://schemas.openxmlformats.org/officeDocument/2006/relationships/hyperlink" Target="https://doi.org/10.1111/zph.12686" TargetMode="External"/><Relationship Id="rId33" Type="http://schemas.openxmlformats.org/officeDocument/2006/relationships/hyperlink" Target="http://www.stat.uiowa.edu/~rlenth/Power/" TargetMode="External"/><Relationship Id="rId2" Type="http://schemas.openxmlformats.org/officeDocument/2006/relationships/numbering" Target="numbering.xml"/><Relationship Id="rId16" Type="http://schemas.openxmlformats.org/officeDocument/2006/relationships/hyperlink" Target="https://doi.org/10.1111/2041-210X.12504" TargetMode="External"/><Relationship Id="rId20" Type="http://schemas.openxmlformats.org/officeDocument/2006/relationships/hyperlink" Target="https://doi.org/10.1371/journal.pntd.0002760" TargetMode="External"/><Relationship Id="rId29" Type="http://schemas.openxmlformats.org/officeDocument/2006/relationships/hyperlink" Target="https://doi.org/10.1002/pan3.104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tree.2006.11.001" TargetMode="External"/><Relationship Id="rId24" Type="http://schemas.openxmlformats.org/officeDocument/2006/relationships/hyperlink" Target="https://doi.org/10.1146/annurev-environ-112420-014642" TargetMode="External"/><Relationship Id="rId32" Type="http://schemas.openxmlformats.org/officeDocument/2006/relationships/hyperlink" Target="https://doi.org/10.1186/s40249-023-01102-2" TargetMode="External"/><Relationship Id="rId5" Type="http://schemas.openxmlformats.org/officeDocument/2006/relationships/webSettings" Target="webSettings.xml"/><Relationship Id="rId15" Type="http://schemas.openxmlformats.org/officeDocument/2006/relationships/hyperlink" Target="https://doi.org/10.1002/pan3.17" TargetMode="External"/><Relationship Id="rId23" Type="http://schemas.openxmlformats.org/officeDocument/2006/relationships/hyperlink" Target="https://doi.org/10.3389/fvets.2022.979548" TargetMode="External"/><Relationship Id="rId28" Type="http://schemas.openxmlformats.org/officeDocument/2006/relationships/hyperlink" Target="https://doi.org/10.1038/nrmicro.2017.45" TargetMode="External"/><Relationship Id="rId36" Type="http://schemas.openxmlformats.org/officeDocument/2006/relationships/theme" Target="theme/theme1.xml"/><Relationship Id="rId10" Type="http://schemas.openxmlformats.org/officeDocument/2006/relationships/hyperlink" Target="https://doi.org/10.1098/rsbl.2014.0309" TargetMode="External"/><Relationship Id="rId19" Type="http://schemas.openxmlformats.org/officeDocument/2006/relationships/hyperlink" Target="https://doi.org/10.1016/j.tree.2016.09.012" TargetMode="External"/><Relationship Id="rId31" Type="http://schemas.openxmlformats.org/officeDocument/2006/relationships/hyperlink" Target="https://doi.org/10.1016/j.tree.2006.05.007" TargetMode="External"/><Relationship Id="rId4" Type="http://schemas.openxmlformats.org/officeDocument/2006/relationships/settings" Target="settings.xml"/><Relationship Id="rId9" Type="http://schemas.openxmlformats.org/officeDocument/2006/relationships/hyperlink" Target="https://doi.org/10.3390/su12124885" TargetMode="External"/><Relationship Id="rId14" Type="http://schemas.openxmlformats.org/officeDocument/2006/relationships/hyperlink" Target="https://doi.org/10.1371/journal.pone.0158717" TargetMode="External"/><Relationship Id="rId22" Type="http://schemas.openxmlformats.org/officeDocument/2006/relationships/hyperlink" Target="https://doi.org/10.1093/jme/tjz149" TargetMode="External"/><Relationship Id="rId27" Type="http://schemas.openxmlformats.org/officeDocument/2006/relationships/hyperlink" Target="https://doi.org/10.3201/eid2911.230332" TargetMode="External"/><Relationship Id="rId30" Type="http://schemas.openxmlformats.org/officeDocument/2006/relationships/hyperlink" Target="https://doi.org/10.3121/cmr.1.1.5" TargetMode="External"/><Relationship Id="rId35" Type="http://schemas.openxmlformats.org/officeDocument/2006/relationships/fontTable" Target="fontTable.xml"/><Relationship Id="rId8" Type="http://schemas.openxmlformats.org/officeDocument/2006/relationships/hyperlink" Target="https://doi.org/10.1017/S0043933909000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4F4DE-EA47-48EF-9926-DEF586626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6424</Words>
  <Characters>36622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 zaffarano</dc:creator>
  <cp:lastModifiedBy>Alex Fisher</cp:lastModifiedBy>
  <cp:revision>15</cp:revision>
  <cp:lastPrinted>2020-06-03T18:32:00Z</cp:lastPrinted>
  <dcterms:created xsi:type="dcterms:W3CDTF">2026-05-01T04:58:00Z</dcterms:created>
  <dcterms:modified xsi:type="dcterms:W3CDTF">2026-06-08T16:15:00Z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id="gsDwk7NP"/&gt;&lt;style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