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C845D" w14:textId="2EE0926B" w:rsidR="007A6A3A" w:rsidRDefault="007A6A3A" w:rsidP="002F385B">
      <w:pPr>
        <w:spacing w:line="240" w:lineRule="auto"/>
        <w:ind w:right="2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Summary/Abstract</w:t>
      </w:r>
    </w:p>
    <w:p w14:paraId="022C54B6" w14:textId="39105056" w:rsidR="003E3014" w:rsidRPr="003E3014" w:rsidRDefault="003E3014" w:rsidP="003E3014">
      <w:pPr>
        <w:ind w:right="260"/>
        <w:rPr>
          <w:rFonts w:ascii="Times New Roman" w:eastAsia="Times New Roman" w:hAnsi="Times New Roman" w:cs="Times New Roman"/>
          <w:sz w:val="24"/>
          <w:szCs w:val="24"/>
        </w:rPr>
      </w:pPr>
      <w:r>
        <w:rPr>
          <w:rFonts w:ascii="Times New Roman" w:hAnsi="Times New Roman" w:cs="Times New Roman"/>
          <w:color w:val="000000" w:themeColor="text1"/>
          <w:sz w:val="24"/>
          <w:szCs w:val="24"/>
        </w:rPr>
        <w:t>People are increasingly interested in maintaining poultry in their yards for nutritional and economic security, as well as</w:t>
      </w:r>
      <w:r w:rsidR="00BD15BF">
        <w:rPr>
          <w:rFonts w:ascii="Times New Roman" w:hAnsi="Times New Roman" w:cs="Times New Roman"/>
          <w:color w:val="000000" w:themeColor="text1"/>
          <w:sz w:val="24"/>
          <w:szCs w:val="24"/>
        </w:rPr>
        <w:t xml:space="preserve"> for</w:t>
      </w:r>
      <w:r>
        <w:rPr>
          <w:rFonts w:ascii="Times New Roman" w:hAnsi="Times New Roman" w:cs="Times New Roman"/>
          <w:color w:val="000000" w:themeColor="text1"/>
          <w:sz w:val="24"/>
          <w:szCs w:val="24"/>
        </w:rPr>
        <w:t xml:space="preserve"> mental wellbeing. However, domestic animals can serve as bridge organisms for transmission of disease from wildlife to humans. T</w:t>
      </w:r>
      <w:r w:rsidR="00BD15BF">
        <w:rPr>
          <w:rFonts w:ascii="Times New Roman" w:hAnsi="Times New Roman" w:cs="Times New Roman"/>
          <w:color w:val="000000" w:themeColor="text1"/>
          <w:sz w:val="24"/>
          <w:szCs w:val="24"/>
        </w:rPr>
        <w:t>ransmission</w:t>
      </w:r>
      <w:r>
        <w:rPr>
          <w:rFonts w:ascii="Times New Roman" w:hAnsi="Times New Roman" w:cs="Times New Roman"/>
          <w:color w:val="000000" w:themeColor="text1"/>
          <w:sz w:val="24"/>
          <w:szCs w:val="24"/>
        </w:rPr>
        <w:t xml:space="preserve"> could be </w:t>
      </w:r>
      <w:r w:rsidR="006A56EC">
        <w:rPr>
          <w:rFonts w:ascii="Times New Roman" w:hAnsi="Times New Roman" w:cs="Times New Roman"/>
          <w:color w:val="000000" w:themeColor="text1"/>
          <w:sz w:val="24"/>
          <w:szCs w:val="24"/>
        </w:rPr>
        <w:t>increas</w:t>
      </w:r>
      <w:r>
        <w:rPr>
          <w:rFonts w:ascii="Times New Roman" w:hAnsi="Times New Roman" w:cs="Times New Roman"/>
          <w:color w:val="000000" w:themeColor="text1"/>
          <w:sz w:val="24"/>
          <w:szCs w:val="24"/>
        </w:rPr>
        <w:t xml:space="preserve">ed in yards where bird feeders attract a greater abundance of wild birds. </w:t>
      </w:r>
      <w:r w:rsidR="00BD15BF">
        <w:rPr>
          <w:rFonts w:ascii="Times New Roman" w:hAnsi="Times New Roman" w:cs="Times New Roman"/>
          <w:color w:val="000000" w:themeColor="text1"/>
          <w:sz w:val="24"/>
          <w:szCs w:val="24"/>
        </w:rPr>
        <w:t>Despite the popularity of these activities</w:t>
      </w:r>
      <w:r>
        <w:rPr>
          <w:rFonts w:ascii="Times New Roman" w:hAnsi="Times New Roman" w:cs="Times New Roman"/>
          <w:color w:val="000000" w:themeColor="text1"/>
          <w:sz w:val="24"/>
          <w:szCs w:val="24"/>
        </w:rPr>
        <w:t xml:space="preserve">, little research has evaluated the risk of </w:t>
      </w:r>
      <w:r w:rsidRPr="003E3014">
        <w:rPr>
          <w:rFonts w:ascii="Times New Roman" w:hAnsi="Times New Roman" w:cs="Times New Roman"/>
          <w:color w:val="000000" w:themeColor="text1"/>
          <w:sz w:val="24"/>
          <w:szCs w:val="24"/>
        </w:rPr>
        <w:t xml:space="preserve">disease outbreaks originating at </w:t>
      </w:r>
      <w:r>
        <w:rPr>
          <w:rFonts w:ascii="Times New Roman" w:hAnsi="Times New Roman" w:cs="Times New Roman"/>
          <w:color w:val="000000" w:themeColor="text1"/>
          <w:sz w:val="24"/>
          <w:szCs w:val="24"/>
        </w:rPr>
        <w:t xml:space="preserve">this </w:t>
      </w:r>
      <w:r w:rsidRPr="003E3014">
        <w:rPr>
          <w:rFonts w:ascii="Times New Roman" w:hAnsi="Times New Roman" w:cs="Times New Roman"/>
          <w:color w:val="000000" w:themeColor="text1"/>
          <w:sz w:val="24"/>
          <w:szCs w:val="24"/>
        </w:rPr>
        <w:t>interface where humans, wildlife, and domestic animals interact. The objective of this study is to quantify</w:t>
      </w:r>
      <w:r w:rsidR="00707B0E">
        <w:rPr>
          <w:rFonts w:ascii="Times New Roman" w:hAnsi="Times New Roman" w:cs="Times New Roman"/>
          <w:color w:val="000000" w:themeColor="text1"/>
          <w:sz w:val="24"/>
          <w:szCs w:val="24"/>
        </w:rPr>
        <w:t xml:space="preserve"> </w:t>
      </w:r>
      <w:r w:rsidRPr="003E3014">
        <w:rPr>
          <w:rFonts w:ascii="Times New Roman" w:hAnsi="Times New Roman" w:cs="Times New Roman"/>
          <w:i/>
          <w:iCs/>
          <w:color w:val="000000" w:themeColor="text1"/>
          <w:sz w:val="24"/>
          <w:szCs w:val="24"/>
        </w:rPr>
        <w:t>Salmonella enterica (S. enterica)</w:t>
      </w:r>
      <w:r w:rsidRPr="003E3014">
        <w:rPr>
          <w:rFonts w:ascii="Times New Roman" w:hAnsi="Times New Roman" w:cs="Times New Roman"/>
          <w:color w:val="000000" w:themeColor="text1"/>
          <w:sz w:val="24"/>
          <w:szCs w:val="24"/>
        </w:rPr>
        <w:t xml:space="preserve"> </w:t>
      </w:r>
      <w:r w:rsidR="0035740E">
        <w:rPr>
          <w:rFonts w:ascii="Times New Roman" w:hAnsi="Times New Roman" w:cs="Times New Roman"/>
          <w:color w:val="000000" w:themeColor="text1"/>
          <w:sz w:val="24"/>
          <w:szCs w:val="24"/>
        </w:rPr>
        <w:t xml:space="preserve">and </w:t>
      </w:r>
      <w:r w:rsidR="00BD15BF">
        <w:rPr>
          <w:rFonts w:ascii="Times New Roman" w:hAnsi="Times New Roman" w:cs="Times New Roman"/>
          <w:color w:val="000000" w:themeColor="text1"/>
          <w:sz w:val="24"/>
          <w:szCs w:val="24"/>
        </w:rPr>
        <w:t>antibiotic-resistant</w:t>
      </w:r>
      <w:r w:rsidR="0035740E">
        <w:rPr>
          <w:rFonts w:ascii="Times New Roman" w:hAnsi="Times New Roman" w:cs="Times New Roman"/>
          <w:color w:val="000000" w:themeColor="text1"/>
          <w:sz w:val="24"/>
          <w:szCs w:val="24"/>
        </w:rPr>
        <w:t xml:space="preserve"> gene</w:t>
      </w:r>
      <w:r w:rsidR="00707B0E">
        <w:rPr>
          <w:rFonts w:ascii="Times New Roman" w:hAnsi="Times New Roman" w:cs="Times New Roman"/>
          <w:color w:val="000000" w:themeColor="text1"/>
          <w:sz w:val="24"/>
          <w:szCs w:val="24"/>
        </w:rPr>
        <w:t xml:space="preserve"> </w:t>
      </w:r>
      <w:r w:rsidR="00707B0E" w:rsidRPr="003E3014">
        <w:rPr>
          <w:rFonts w:ascii="Times New Roman" w:hAnsi="Times New Roman" w:cs="Times New Roman"/>
          <w:color w:val="000000" w:themeColor="text1"/>
          <w:sz w:val="24"/>
          <w:szCs w:val="24"/>
        </w:rPr>
        <w:t>prevalence</w:t>
      </w:r>
      <w:r w:rsidR="0035740E">
        <w:rPr>
          <w:rFonts w:ascii="Times New Roman" w:hAnsi="Times New Roman" w:cs="Times New Roman"/>
          <w:color w:val="000000" w:themeColor="text1"/>
          <w:sz w:val="24"/>
          <w:szCs w:val="24"/>
        </w:rPr>
        <w:t xml:space="preserve"> from</w:t>
      </w:r>
      <w:r w:rsidRPr="003E3014">
        <w:rPr>
          <w:rFonts w:ascii="Times New Roman" w:hAnsi="Times New Roman" w:cs="Times New Roman"/>
          <w:color w:val="000000" w:themeColor="text1"/>
          <w:sz w:val="24"/>
          <w:szCs w:val="24"/>
        </w:rPr>
        <w:t xml:space="preserve"> wild birds</w:t>
      </w:r>
      <w:r w:rsidR="0035740E">
        <w:rPr>
          <w:rFonts w:ascii="Times New Roman" w:hAnsi="Times New Roman" w:cs="Times New Roman"/>
          <w:color w:val="000000" w:themeColor="text1"/>
          <w:sz w:val="24"/>
          <w:szCs w:val="24"/>
        </w:rPr>
        <w:t xml:space="preserve"> in natural areas</w:t>
      </w:r>
      <w:r w:rsidR="005F1E04">
        <w:rPr>
          <w:rFonts w:ascii="Times New Roman" w:hAnsi="Times New Roman" w:cs="Times New Roman"/>
          <w:color w:val="000000" w:themeColor="text1"/>
          <w:sz w:val="24"/>
          <w:szCs w:val="24"/>
        </w:rPr>
        <w:t xml:space="preserve"> and </w:t>
      </w:r>
      <w:r>
        <w:rPr>
          <w:rFonts w:ascii="Times New Roman" w:hAnsi="Times New Roman" w:cs="Times New Roman"/>
          <w:color w:val="000000" w:themeColor="text1"/>
          <w:sz w:val="24"/>
          <w:szCs w:val="24"/>
        </w:rPr>
        <w:t>yards</w:t>
      </w:r>
      <w:r w:rsidRPr="003E3014">
        <w:rPr>
          <w:rFonts w:ascii="Times New Roman" w:hAnsi="Times New Roman" w:cs="Times New Roman"/>
          <w:color w:val="000000" w:themeColor="text1"/>
          <w:sz w:val="24"/>
          <w:szCs w:val="24"/>
        </w:rPr>
        <w:t xml:space="preserve"> with </w:t>
      </w:r>
      <w:r w:rsidR="005F1E04">
        <w:rPr>
          <w:rFonts w:ascii="Times New Roman" w:hAnsi="Times New Roman" w:cs="Times New Roman"/>
          <w:color w:val="000000" w:themeColor="text1"/>
          <w:sz w:val="24"/>
          <w:szCs w:val="24"/>
        </w:rPr>
        <w:t>backyard poultry and/or bird feeders</w:t>
      </w:r>
      <w:r w:rsidRPr="003E3014">
        <w:rPr>
          <w:rFonts w:ascii="Times New Roman" w:hAnsi="Times New Roman" w:cs="Times New Roman"/>
          <w:color w:val="000000" w:themeColor="text1"/>
          <w:sz w:val="24"/>
          <w:szCs w:val="24"/>
        </w:rPr>
        <w:t xml:space="preserve">. To date, </w:t>
      </w:r>
      <w:r w:rsidR="0035740E">
        <w:rPr>
          <w:rFonts w:ascii="Times New Roman" w:hAnsi="Times New Roman" w:cs="Times New Roman"/>
          <w:color w:val="000000" w:themeColor="text1"/>
          <w:sz w:val="24"/>
          <w:szCs w:val="24"/>
        </w:rPr>
        <w:t>we</w:t>
      </w:r>
      <w:r w:rsidRPr="003E3014">
        <w:rPr>
          <w:rFonts w:ascii="Times New Roman" w:hAnsi="Times New Roman" w:cs="Times New Roman"/>
          <w:color w:val="000000" w:themeColor="text1"/>
          <w:sz w:val="24"/>
          <w:szCs w:val="24"/>
        </w:rPr>
        <w:t xml:space="preserve"> have captured over 250 birds</w:t>
      </w:r>
      <w:r w:rsidR="0035740E">
        <w:rPr>
          <w:rFonts w:ascii="Times New Roman" w:hAnsi="Times New Roman" w:cs="Times New Roman"/>
          <w:color w:val="000000" w:themeColor="text1"/>
          <w:sz w:val="24"/>
          <w:szCs w:val="24"/>
        </w:rPr>
        <w:t xml:space="preserve"> to</w:t>
      </w:r>
      <w:r w:rsidRPr="003E3014">
        <w:rPr>
          <w:rFonts w:ascii="Times New Roman" w:hAnsi="Times New Roman" w:cs="Times New Roman"/>
          <w:color w:val="000000" w:themeColor="text1"/>
          <w:sz w:val="24"/>
          <w:szCs w:val="24"/>
        </w:rPr>
        <w:t xml:space="preserve"> collect </w:t>
      </w:r>
      <w:r w:rsidR="001C7740">
        <w:rPr>
          <w:rFonts w:ascii="Times New Roman" w:hAnsi="Times New Roman" w:cs="Times New Roman"/>
          <w:color w:val="000000" w:themeColor="text1"/>
          <w:sz w:val="24"/>
          <w:szCs w:val="24"/>
        </w:rPr>
        <w:t xml:space="preserve">samples </w:t>
      </w:r>
      <w:r w:rsidR="005F1E04">
        <w:rPr>
          <w:rFonts w:ascii="Times New Roman" w:hAnsi="Times New Roman" w:cs="Times New Roman"/>
          <w:color w:val="000000" w:themeColor="text1"/>
          <w:sz w:val="24"/>
          <w:szCs w:val="24"/>
        </w:rPr>
        <w:t xml:space="preserve">for detecting </w:t>
      </w:r>
      <w:r w:rsidR="005F1E04">
        <w:rPr>
          <w:rFonts w:ascii="Times New Roman" w:hAnsi="Times New Roman" w:cs="Times New Roman"/>
          <w:i/>
          <w:iCs/>
          <w:color w:val="000000" w:themeColor="text1"/>
          <w:sz w:val="24"/>
          <w:szCs w:val="24"/>
        </w:rPr>
        <w:t>S. enterica</w:t>
      </w:r>
      <w:r w:rsidR="00707B0E">
        <w:rPr>
          <w:rFonts w:ascii="Times New Roman" w:hAnsi="Times New Roman" w:cs="Times New Roman"/>
          <w:color w:val="000000" w:themeColor="text1"/>
          <w:sz w:val="24"/>
          <w:szCs w:val="24"/>
        </w:rPr>
        <w:t xml:space="preserve"> and</w:t>
      </w:r>
      <w:r w:rsidR="005F1E04">
        <w:rPr>
          <w:rFonts w:ascii="Times New Roman" w:hAnsi="Times New Roman" w:cs="Times New Roman"/>
          <w:color w:val="000000" w:themeColor="text1"/>
          <w:sz w:val="24"/>
          <w:szCs w:val="24"/>
        </w:rPr>
        <w:t xml:space="preserve"> </w:t>
      </w:r>
      <w:r w:rsidR="00707B0E">
        <w:rPr>
          <w:rFonts w:ascii="Times New Roman" w:hAnsi="Times New Roman" w:cs="Times New Roman"/>
          <w:color w:val="000000" w:themeColor="text1"/>
          <w:sz w:val="24"/>
          <w:szCs w:val="24"/>
        </w:rPr>
        <w:t>attach tags to track space use</w:t>
      </w:r>
      <w:r w:rsidR="0035740E">
        <w:rPr>
          <w:rFonts w:ascii="Times New Roman" w:hAnsi="Times New Roman" w:cs="Times New Roman"/>
          <w:color w:val="000000" w:themeColor="text1"/>
          <w:sz w:val="24"/>
          <w:szCs w:val="24"/>
        </w:rPr>
        <w:t>. Preliminary cultur</w:t>
      </w:r>
      <w:r w:rsidR="001C7740">
        <w:rPr>
          <w:rFonts w:ascii="Times New Roman" w:hAnsi="Times New Roman" w:cs="Times New Roman"/>
          <w:color w:val="000000" w:themeColor="text1"/>
          <w:sz w:val="24"/>
          <w:szCs w:val="24"/>
        </w:rPr>
        <w:t>ing of samples</w:t>
      </w:r>
      <w:r w:rsidRPr="003E3014">
        <w:rPr>
          <w:rFonts w:ascii="Times New Roman" w:hAnsi="Times New Roman" w:cs="Times New Roman"/>
          <w:color w:val="000000" w:themeColor="text1"/>
          <w:sz w:val="24"/>
          <w:szCs w:val="24"/>
        </w:rPr>
        <w:t xml:space="preserve"> </w:t>
      </w:r>
      <w:r w:rsidR="001C7740">
        <w:rPr>
          <w:rFonts w:ascii="Times New Roman" w:hAnsi="Times New Roman" w:cs="Times New Roman"/>
          <w:color w:val="000000" w:themeColor="text1"/>
          <w:sz w:val="24"/>
          <w:szCs w:val="24"/>
        </w:rPr>
        <w:t>s</w:t>
      </w:r>
      <w:r w:rsidR="0035740E">
        <w:rPr>
          <w:rFonts w:ascii="Times New Roman" w:hAnsi="Times New Roman" w:cs="Times New Roman"/>
          <w:color w:val="000000" w:themeColor="text1"/>
          <w:sz w:val="24"/>
          <w:szCs w:val="24"/>
        </w:rPr>
        <w:t xml:space="preserve">hows a 14% </w:t>
      </w:r>
      <w:r w:rsidR="001C7740" w:rsidRPr="003E3014">
        <w:rPr>
          <w:rFonts w:ascii="Times New Roman" w:hAnsi="Times New Roman" w:cs="Times New Roman"/>
          <w:i/>
          <w:iCs/>
          <w:color w:val="000000" w:themeColor="text1"/>
          <w:sz w:val="24"/>
          <w:szCs w:val="24"/>
        </w:rPr>
        <w:t>S. enterica</w:t>
      </w:r>
      <w:r w:rsidR="001C7740">
        <w:rPr>
          <w:rFonts w:ascii="Times New Roman" w:hAnsi="Times New Roman" w:cs="Times New Roman"/>
          <w:color w:val="000000" w:themeColor="text1"/>
          <w:sz w:val="24"/>
          <w:szCs w:val="24"/>
        </w:rPr>
        <w:t xml:space="preserve"> </w:t>
      </w:r>
      <w:r w:rsidR="0035740E">
        <w:rPr>
          <w:rFonts w:ascii="Times New Roman" w:hAnsi="Times New Roman" w:cs="Times New Roman"/>
          <w:color w:val="000000" w:themeColor="text1"/>
          <w:sz w:val="24"/>
          <w:szCs w:val="24"/>
        </w:rPr>
        <w:t>positivity rate</w:t>
      </w:r>
      <w:r w:rsidRPr="003E3014">
        <w:rPr>
          <w:rFonts w:ascii="Times New Roman" w:hAnsi="Times New Roman" w:cs="Times New Roman"/>
          <w:color w:val="000000" w:themeColor="text1"/>
          <w:sz w:val="24"/>
          <w:szCs w:val="24"/>
        </w:rPr>
        <w:t>.</w:t>
      </w:r>
      <w:r w:rsidR="0035740E">
        <w:rPr>
          <w:rFonts w:ascii="Times New Roman" w:hAnsi="Times New Roman" w:cs="Times New Roman"/>
          <w:color w:val="000000" w:themeColor="text1"/>
          <w:sz w:val="24"/>
          <w:szCs w:val="24"/>
        </w:rPr>
        <w:t xml:space="preserve"> </w:t>
      </w:r>
      <w:r w:rsidRPr="003E3014">
        <w:rPr>
          <w:rFonts w:ascii="Times New Roman" w:hAnsi="Times New Roman" w:cs="Times New Roman"/>
          <w:color w:val="000000" w:themeColor="text1"/>
          <w:sz w:val="24"/>
          <w:szCs w:val="24"/>
        </w:rPr>
        <w:t xml:space="preserve">This grant would support the next step in </w:t>
      </w:r>
      <w:r w:rsidR="0035740E">
        <w:rPr>
          <w:rFonts w:ascii="Times New Roman" w:hAnsi="Times New Roman" w:cs="Times New Roman"/>
          <w:color w:val="000000" w:themeColor="text1"/>
          <w:sz w:val="24"/>
          <w:szCs w:val="24"/>
        </w:rPr>
        <w:t>our</w:t>
      </w:r>
      <w:r w:rsidRPr="003E3014">
        <w:rPr>
          <w:rFonts w:ascii="Times New Roman" w:hAnsi="Times New Roman" w:cs="Times New Roman"/>
          <w:color w:val="000000" w:themeColor="text1"/>
          <w:sz w:val="24"/>
          <w:szCs w:val="24"/>
        </w:rPr>
        <w:t xml:space="preserve"> research </w:t>
      </w:r>
      <w:r w:rsidR="0035740E">
        <w:rPr>
          <w:rFonts w:ascii="Times New Roman" w:hAnsi="Times New Roman" w:cs="Times New Roman"/>
          <w:color w:val="000000" w:themeColor="text1"/>
          <w:sz w:val="24"/>
          <w:szCs w:val="24"/>
        </w:rPr>
        <w:t xml:space="preserve">to </w:t>
      </w:r>
      <w:r w:rsidR="0035740E" w:rsidRPr="003E3014">
        <w:rPr>
          <w:rFonts w:ascii="Times New Roman" w:hAnsi="Times New Roman" w:cs="Times New Roman"/>
          <w:color w:val="000000" w:themeColor="text1"/>
          <w:sz w:val="24"/>
          <w:szCs w:val="24"/>
        </w:rPr>
        <w:t xml:space="preserve">identify pathogenic serotypes </w:t>
      </w:r>
      <w:r w:rsidR="00707B0E">
        <w:rPr>
          <w:rFonts w:ascii="Times New Roman" w:hAnsi="Times New Roman" w:cs="Times New Roman"/>
          <w:color w:val="000000" w:themeColor="text1"/>
          <w:sz w:val="24"/>
          <w:szCs w:val="24"/>
        </w:rPr>
        <w:t>of</w:t>
      </w:r>
      <w:r w:rsidR="0035740E" w:rsidRPr="003E3014">
        <w:rPr>
          <w:rFonts w:ascii="Times New Roman" w:hAnsi="Times New Roman" w:cs="Times New Roman"/>
          <w:color w:val="000000" w:themeColor="text1"/>
          <w:sz w:val="24"/>
          <w:szCs w:val="24"/>
        </w:rPr>
        <w:t xml:space="preserve"> </w:t>
      </w:r>
      <w:r w:rsidR="0035740E" w:rsidRPr="003E3014">
        <w:rPr>
          <w:rFonts w:ascii="Times New Roman" w:hAnsi="Times New Roman" w:cs="Times New Roman"/>
          <w:i/>
          <w:iCs/>
          <w:color w:val="000000" w:themeColor="text1"/>
          <w:sz w:val="24"/>
          <w:szCs w:val="24"/>
        </w:rPr>
        <w:t>S. enterica</w:t>
      </w:r>
      <w:r w:rsidR="0035740E" w:rsidRPr="003E3014">
        <w:rPr>
          <w:rFonts w:ascii="Times New Roman" w:hAnsi="Times New Roman" w:cs="Times New Roman"/>
          <w:color w:val="000000" w:themeColor="text1"/>
          <w:sz w:val="24"/>
          <w:szCs w:val="24"/>
        </w:rPr>
        <w:t xml:space="preserve"> </w:t>
      </w:r>
      <w:r w:rsidR="0035740E">
        <w:rPr>
          <w:rFonts w:ascii="Times New Roman" w:hAnsi="Times New Roman" w:cs="Times New Roman"/>
          <w:color w:val="000000" w:themeColor="text1"/>
          <w:sz w:val="24"/>
          <w:szCs w:val="24"/>
        </w:rPr>
        <w:t xml:space="preserve">and detect </w:t>
      </w:r>
      <w:r w:rsidR="00BD15BF">
        <w:rPr>
          <w:rFonts w:ascii="Times New Roman" w:hAnsi="Times New Roman" w:cs="Times New Roman"/>
          <w:color w:val="000000" w:themeColor="text1"/>
          <w:sz w:val="24"/>
          <w:szCs w:val="24"/>
        </w:rPr>
        <w:t>antibiotic-resistant</w:t>
      </w:r>
      <w:r w:rsidR="0035740E">
        <w:rPr>
          <w:rFonts w:ascii="Times New Roman" w:hAnsi="Times New Roman" w:cs="Times New Roman"/>
          <w:color w:val="000000" w:themeColor="text1"/>
          <w:sz w:val="24"/>
          <w:szCs w:val="24"/>
        </w:rPr>
        <w:t xml:space="preserve"> genes through</w:t>
      </w:r>
      <w:r w:rsidRPr="003E3014">
        <w:rPr>
          <w:rFonts w:ascii="Times New Roman" w:hAnsi="Times New Roman" w:cs="Times New Roman"/>
          <w:color w:val="000000" w:themeColor="text1"/>
          <w:sz w:val="24"/>
          <w:szCs w:val="24"/>
        </w:rPr>
        <w:t xml:space="preserve"> whole-genome sequencing.</w:t>
      </w:r>
      <w:r w:rsidR="0035740E">
        <w:rPr>
          <w:rFonts w:ascii="Times New Roman" w:hAnsi="Times New Roman" w:cs="Times New Roman"/>
          <w:color w:val="000000" w:themeColor="text1"/>
          <w:sz w:val="24"/>
          <w:szCs w:val="24"/>
        </w:rPr>
        <w:t xml:space="preserve"> Additionally, funding will support deploying </w:t>
      </w:r>
      <w:r w:rsidR="00707B0E">
        <w:rPr>
          <w:rFonts w:ascii="Times New Roman" w:hAnsi="Times New Roman" w:cs="Times New Roman"/>
          <w:color w:val="000000" w:themeColor="text1"/>
          <w:sz w:val="24"/>
          <w:szCs w:val="24"/>
        </w:rPr>
        <w:t>radio frequency</w:t>
      </w:r>
      <w:r w:rsidR="0035740E">
        <w:rPr>
          <w:rFonts w:ascii="Times New Roman" w:hAnsi="Times New Roman" w:cs="Times New Roman"/>
          <w:color w:val="000000" w:themeColor="text1"/>
          <w:sz w:val="24"/>
          <w:szCs w:val="24"/>
        </w:rPr>
        <w:t xml:space="preserve"> </w:t>
      </w:r>
      <w:r w:rsidR="00707B0E">
        <w:rPr>
          <w:rFonts w:ascii="Times New Roman" w:hAnsi="Times New Roman" w:cs="Times New Roman"/>
          <w:color w:val="000000" w:themeColor="text1"/>
          <w:sz w:val="24"/>
          <w:szCs w:val="24"/>
        </w:rPr>
        <w:t>receivers</w:t>
      </w:r>
      <w:r w:rsidR="0035740E">
        <w:rPr>
          <w:rFonts w:ascii="Times New Roman" w:hAnsi="Times New Roman" w:cs="Times New Roman"/>
          <w:color w:val="000000" w:themeColor="text1"/>
          <w:sz w:val="24"/>
          <w:szCs w:val="24"/>
        </w:rPr>
        <w:t xml:space="preserve"> to </w:t>
      </w:r>
      <w:r w:rsidR="00707B0E">
        <w:rPr>
          <w:rFonts w:ascii="Times New Roman" w:hAnsi="Times New Roman" w:cs="Times New Roman"/>
          <w:color w:val="000000" w:themeColor="text1"/>
          <w:sz w:val="24"/>
          <w:szCs w:val="24"/>
        </w:rPr>
        <w:t>map</w:t>
      </w:r>
      <w:r w:rsidR="0035740E">
        <w:rPr>
          <w:rFonts w:ascii="Times New Roman" w:hAnsi="Times New Roman" w:cs="Times New Roman"/>
          <w:color w:val="000000" w:themeColor="text1"/>
          <w:sz w:val="24"/>
          <w:szCs w:val="24"/>
        </w:rPr>
        <w:t xml:space="preserve"> space use patterns of </w:t>
      </w:r>
      <w:r w:rsidR="00707B0E">
        <w:rPr>
          <w:rFonts w:ascii="Times New Roman" w:hAnsi="Times New Roman" w:cs="Times New Roman"/>
          <w:color w:val="000000" w:themeColor="text1"/>
          <w:sz w:val="24"/>
          <w:szCs w:val="24"/>
        </w:rPr>
        <w:t xml:space="preserve">tagged </w:t>
      </w:r>
      <w:r w:rsidR="0035740E">
        <w:rPr>
          <w:rFonts w:ascii="Times New Roman" w:hAnsi="Times New Roman" w:cs="Times New Roman"/>
          <w:color w:val="000000" w:themeColor="text1"/>
          <w:sz w:val="24"/>
          <w:szCs w:val="24"/>
        </w:rPr>
        <w:t xml:space="preserve">wild birds </w:t>
      </w:r>
      <w:r w:rsidR="00707B0E">
        <w:rPr>
          <w:rFonts w:ascii="Times New Roman" w:hAnsi="Times New Roman" w:cs="Times New Roman"/>
          <w:color w:val="000000" w:themeColor="text1"/>
          <w:sz w:val="24"/>
          <w:szCs w:val="24"/>
        </w:rPr>
        <w:t>to identify locations where disease transmission is likely to occur</w:t>
      </w:r>
      <w:r w:rsidR="0035740E">
        <w:rPr>
          <w:rFonts w:ascii="Times New Roman" w:hAnsi="Times New Roman" w:cs="Times New Roman"/>
          <w:color w:val="000000" w:themeColor="text1"/>
          <w:sz w:val="24"/>
          <w:szCs w:val="24"/>
        </w:rPr>
        <w:t>.</w:t>
      </w:r>
      <w:r w:rsidRPr="003E3014">
        <w:rPr>
          <w:rFonts w:ascii="Times New Roman" w:hAnsi="Times New Roman" w:cs="Times New Roman"/>
          <w:color w:val="000000" w:themeColor="text1"/>
          <w:sz w:val="24"/>
          <w:szCs w:val="24"/>
        </w:rPr>
        <w:t xml:space="preserve"> </w:t>
      </w:r>
      <w:r w:rsidR="00BD15BF">
        <w:rPr>
          <w:rFonts w:ascii="Times New Roman" w:eastAsia="Times New Roman" w:hAnsi="Times New Roman" w:cs="Times New Roman"/>
          <w:sz w:val="24"/>
          <w:szCs w:val="24"/>
        </w:rPr>
        <w:t xml:space="preserve">Our results will </w:t>
      </w:r>
      <w:r w:rsidR="0035740E">
        <w:rPr>
          <w:rFonts w:ascii="Times New Roman" w:eastAsia="Times New Roman" w:hAnsi="Times New Roman" w:cs="Times New Roman"/>
          <w:sz w:val="24"/>
          <w:szCs w:val="24"/>
        </w:rPr>
        <w:t>facilitate feasible</w:t>
      </w:r>
      <w:r w:rsidR="00BD15BF">
        <w:rPr>
          <w:rFonts w:ascii="Times New Roman" w:eastAsia="Times New Roman" w:hAnsi="Times New Roman" w:cs="Times New Roman"/>
          <w:sz w:val="24"/>
          <w:szCs w:val="24"/>
        </w:rPr>
        <w:t>,</w:t>
      </w:r>
      <w:r w:rsidR="0035740E">
        <w:rPr>
          <w:rFonts w:ascii="Times New Roman" w:eastAsia="Times New Roman" w:hAnsi="Times New Roman" w:cs="Times New Roman"/>
          <w:sz w:val="24"/>
          <w:szCs w:val="24"/>
        </w:rPr>
        <w:t xml:space="preserve"> evidence-based recommendations to allow people to engage in these activities safely. </w:t>
      </w:r>
      <w:r w:rsidR="005F1E04">
        <w:rPr>
          <w:rFonts w:ascii="Times New Roman" w:eastAsia="Times New Roman" w:hAnsi="Times New Roman" w:cs="Times New Roman"/>
          <w:sz w:val="24"/>
          <w:szCs w:val="24"/>
        </w:rPr>
        <w:t>Moreover, seed funding will significantly improve competitiveness for extramural grants. This study</w:t>
      </w:r>
      <w:r w:rsidR="0035740E" w:rsidRPr="0035740E">
        <w:rPr>
          <w:rFonts w:ascii="Times New Roman" w:eastAsia="Times New Roman" w:hAnsi="Times New Roman" w:cs="Times New Roman"/>
          <w:sz w:val="24"/>
          <w:szCs w:val="24"/>
        </w:rPr>
        <w:t xml:space="preserve"> will </w:t>
      </w:r>
      <w:r w:rsidR="005F1E04">
        <w:rPr>
          <w:rFonts w:ascii="Times New Roman" w:eastAsia="Times New Roman" w:hAnsi="Times New Roman" w:cs="Times New Roman"/>
          <w:sz w:val="24"/>
          <w:szCs w:val="24"/>
        </w:rPr>
        <w:t xml:space="preserve">thus </w:t>
      </w:r>
      <w:r w:rsidR="0035740E" w:rsidRPr="0035740E">
        <w:rPr>
          <w:rFonts w:ascii="Times New Roman" w:eastAsia="Times New Roman" w:hAnsi="Times New Roman" w:cs="Times New Roman"/>
          <w:sz w:val="24"/>
          <w:szCs w:val="24"/>
        </w:rPr>
        <w:t>have a large impact on increasing the sustainability and health of noncommercial food systems that are important for the</w:t>
      </w:r>
      <w:r w:rsidR="0035740E">
        <w:rPr>
          <w:rFonts w:ascii="Times New Roman" w:eastAsia="Times New Roman" w:hAnsi="Times New Roman" w:cs="Times New Roman"/>
          <w:sz w:val="24"/>
          <w:szCs w:val="24"/>
        </w:rPr>
        <w:t xml:space="preserve"> wellbeing,</w:t>
      </w:r>
      <w:r w:rsidR="0035740E" w:rsidRPr="0035740E">
        <w:rPr>
          <w:rFonts w:ascii="Times New Roman" w:eastAsia="Times New Roman" w:hAnsi="Times New Roman" w:cs="Times New Roman"/>
          <w:sz w:val="24"/>
          <w:szCs w:val="24"/>
        </w:rPr>
        <w:t xml:space="preserve"> nutritional and economic security of Alabamians.</w:t>
      </w:r>
      <w:r w:rsidR="0035740E">
        <w:rPr>
          <w:rFonts w:ascii="Times New Roman" w:eastAsia="Times New Roman" w:hAnsi="Times New Roman" w:cs="Times New Roman"/>
          <w:b/>
          <w:bCs/>
          <w:sz w:val="24"/>
          <w:szCs w:val="24"/>
        </w:rPr>
        <w:t xml:space="preserve"> </w:t>
      </w:r>
    </w:p>
    <w:p w14:paraId="2295ACF0" w14:textId="77777777" w:rsidR="007A6A3A" w:rsidRDefault="007A6A3A" w:rsidP="002F385B">
      <w:pPr>
        <w:spacing w:line="240" w:lineRule="auto"/>
        <w:ind w:right="260"/>
        <w:rPr>
          <w:rFonts w:ascii="Times New Roman" w:eastAsia="Times New Roman" w:hAnsi="Times New Roman" w:cs="Times New Roman"/>
          <w:b/>
          <w:bCs/>
          <w:sz w:val="24"/>
          <w:szCs w:val="24"/>
        </w:rPr>
      </w:pPr>
    </w:p>
    <w:p w14:paraId="3FA77E7D" w14:textId="77777777" w:rsidR="002F385B" w:rsidRDefault="002F385B">
      <w:pPr>
        <w:spacing w:line="240" w:lineRule="auto"/>
        <w:ind w:right="260"/>
        <w:rPr>
          <w:rFonts w:ascii="Times New Roman" w:eastAsia="Times New Roman" w:hAnsi="Times New Roman" w:cs="Times New Roman"/>
          <w:b/>
          <w:bCs/>
          <w:sz w:val="24"/>
          <w:szCs w:val="24"/>
        </w:rPr>
      </w:pPr>
    </w:p>
    <w:p w14:paraId="2F41871D" w14:textId="77777777" w:rsidR="00720DAB" w:rsidRDefault="00720DAB">
      <w:pPr>
        <w:spacing w:line="240" w:lineRule="auto"/>
        <w:ind w:right="260"/>
        <w:rPr>
          <w:rFonts w:ascii="Times New Roman" w:eastAsia="Times New Roman" w:hAnsi="Times New Roman" w:cs="Times New Roman"/>
          <w:b/>
          <w:bCs/>
          <w:sz w:val="24"/>
          <w:szCs w:val="24"/>
        </w:rPr>
      </w:pPr>
    </w:p>
    <w:p w14:paraId="7D5DC74E" w14:textId="77777777" w:rsidR="00720DAB" w:rsidRDefault="00720DAB" w:rsidP="00C34FFF">
      <w:pPr>
        <w:spacing w:after="240"/>
        <w:ind w:right="260"/>
        <w:rPr>
          <w:rFonts w:ascii="Times New Roman" w:eastAsia="Times New Roman" w:hAnsi="Times New Roman" w:cs="Times New Roman"/>
          <w:b/>
          <w:bCs/>
          <w:sz w:val="24"/>
          <w:szCs w:val="24"/>
        </w:rPr>
      </w:pPr>
    </w:p>
    <w:p w14:paraId="3DC071BE" w14:textId="77777777" w:rsidR="00720DAB" w:rsidRDefault="00720DAB" w:rsidP="00C34FFF">
      <w:pPr>
        <w:spacing w:after="240"/>
        <w:ind w:right="260"/>
        <w:rPr>
          <w:rFonts w:ascii="Times New Roman" w:eastAsia="Times New Roman" w:hAnsi="Times New Roman" w:cs="Times New Roman"/>
          <w:b/>
          <w:bCs/>
          <w:sz w:val="24"/>
          <w:szCs w:val="24"/>
        </w:rPr>
      </w:pPr>
    </w:p>
    <w:p w14:paraId="7B4F8288" w14:textId="77777777" w:rsidR="00720DAB" w:rsidRDefault="00720DAB" w:rsidP="00C34FFF">
      <w:pPr>
        <w:spacing w:after="240"/>
        <w:ind w:right="260"/>
        <w:rPr>
          <w:rFonts w:ascii="Times New Roman" w:eastAsia="Times New Roman" w:hAnsi="Times New Roman" w:cs="Times New Roman"/>
          <w:b/>
          <w:bCs/>
          <w:sz w:val="24"/>
          <w:szCs w:val="24"/>
        </w:rPr>
      </w:pPr>
    </w:p>
    <w:p w14:paraId="694E8CAA" w14:textId="77777777" w:rsidR="00720DAB" w:rsidRDefault="00720DAB" w:rsidP="00C34FFF">
      <w:pPr>
        <w:spacing w:after="240"/>
        <w:ind w:right="260"/>
        <w:rPr>
          <w:rFonts w:ascii="Times New Roman" w:eastAsia="Times New Roman" w:hAnsi="Times New Roman" w:cs="Times New Roman"/>
          <w:b/>
          <w:bCs/>
          <w:sz w:val="24"/>
          <w:szCs w:val="24"/>
        </w:rPr>
      </w:pPr>
    </w:p>
    <w:p w14:paraId="4E0431B8" w14:textId="77777777" w:rsidR="00720DAB" w:rsidRDefault="00720DAB" w:rsidP="00C34FFF">
      <w:pPr>
        <w:spacing w:after="240"/>
        <w:ind w:right="260"/>
        <w:rPr>
          <w:rFonts w:ascii="Times New Roman" w:eastAsia="Times New Roman" w:hAnsi="Times New Roman" w:cs="Times New Roman"/>
          <w:b/>
          <w:bCs/>
          <w:sz w:val="24"/>
          <w:szCs w:val="24"/>
        </w:rPr>
      </w:pPr>
    </w:p>
    <w:p w14:paraId="638C06C4" w14:textId="77777777" w:rsidR="00720DAB" w:rsidRDefault="00720DAB" w:rsidP="00C34FFF">
      <w:pPr>
        <w:spacing w:after="240"/>
        <w:ind w:right="260"/>
        <w:rPr>
          <w:rFonts w:ascii="Times New Roman" w:eastAsia="Times New Roman" w:hAnsi="Times New Roman" w:cs="Times New Roman"/>
          <w:b/>
          <w:bCs/>
          <w:sz w:val="24"/>
          <w:szCs w:val="24"/>
        </w:rPr>
      </w:pPr>
    </w:p>
    <w:p w14:paraId="45F9CBF7" w14:textId="77777777" w:rsidR="00720DAB" w:rsidRDefault="00720DAB" w:rsidP="00C34FFF">
      <w:pPr>
        <w:spacing w:after="240"/>
        <w:ind w:right="260"/>
        <w:rPr>
          <w:rFonts w:ascii="Times New Roman" w:eastAsia="Times New Roman" w:hAnsi="Times New Roman" w:cs="Times New Roman"/>
          <w:b/>
          <w:bCs/>
          <w:sz w:val="24"/>
          <w:szCs w:val="24"/>
        </w:rPr>
      </w:pPr>
    </w:p>
    <w:p w14:paraId="31755C96" w14:textId="77777777" w:rsidR="00720DAB" w:rsidRDefault="00720DAB" w:rsidP="00C34FFF">
      <w:pPr>
        <w:spacing w:after="240"/>
        <w:ind w:right="260"/>
        <w:rPr>
          <w:rFonts w:ascii="Times New Roman" w:eastAsia="Times New Roman" w:hAnsi="Times New Roman" w:cs="Times New Roman"/>
          <w:b/>
          <w:bCs/>
          <w:sz w:val="24"/>
          <w:szCs w:val="24"/>
        </w:rPr>
      </w:pPr>
    </w:p>
    <w:p w14:paraId="5255FB9D" w14:textId="77777777" w:rsidR="00720DAB" w:rsidRDefault="00720DAB" w:rsidP="00C34FFF">
      <w:pPr>
        <w:spacing w:after="240"/>
        <w:ind w:right="260"/>
        <w:rPr>
          <w:rFonts w:ascii="Times New Roman" w:eastAsia="Times New Roman" w:hAnsi="Times New Roman" w:cs="Times New Roman"/>
          <w:b/>
          <w:bCs/>
          <w:sz w:val="24"/>
          <w:szCs w:val="24"/>
        </w:rPr>
      </w:pPr>
    </w:p>
    <w:p w14:paraId="431F39DC" w14:textId="77777777" w:rsidR="00720DAB" w:rsidRDefault="00720DAB" w:rsidP="00C34FFF">
      <w:pPr>
        <w:spacing w:after="240"/>
        <w:ind w:right="260"/>
        <w:rPr>
          <w:rFonts w:ascii="Times New Roman" w:eastAsia="Times New Roman" w:hAnsi="Times New Roman" w:cs="Times New Roman"/>
          <w:b/>
          <w:bCs/>
          <w:sz w:val="24"/>
          <w:szCs w:val="24"/>
        </w:rPr>
      </w:pPr>
    </w:p>
    <w:p w14:paraId="0F7937FF" w14:textId="32F9F850" w:rsidR="00720DAB" w:rsidRDefault="00720DAB" w:rsidP="00C34FFF">
      <w:pPr>
        <w:spacing w:after="240"/>
        <w:ind w:right="2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Project Narrative</w:t>
      </w:r>
    </w:p>
    <w:p w14:paraId="0FC798D4" w14:textId="77777777" w:rsidR="00720DAB" w:rsidRDefault="00720DAB" w:rsidP="00720DAB">
      <w:pPr>
        <w:spacing w:line="240" w:lineRule="auto"/>
        <w:ind w:right="260"/>
        <w:rPr>
          <w:rFonts w:ascii="Times New Roman" w:eastAsia="Times New Roman" w:hAnsi="Times New Roman" w:cs="Times New Roman"/>
          <w:b/>
          <w:bCs/>
          <w:sz w:val="24"/>
          <w:szCs w:val="24"/>
        </w:rPr>
      </w:pPr>
      <w:r w:rsidRPr="002F385B">
        <w:rPr>
          <w:rFonts w:ascii="Times New Roman" w:eastAsia="Times New Roman" w:hAnsi="Times New Roman" w:cs="Times New Roman"/>
          <w:b/>
          <w:bCs/>
          <w:sz w:val="24"/>
          <w:szCs w:val="24"/>
        </w:rPr>
        <w:t>a.</w:t>
      </w:r>
      <w:r>
        <w:rPr>
          <w:rFonts w:ascii="Times New Roman" w:eastAsia="Times New Roman" w:hAnsi="Times New Roman" w:cs="Times New Roman"/>
          <w:b/>
          <w:bCs/>
          <w:sz w:val="24"/>
          <w:szCs w:val="24"/>
        </w:rPr>
        <w:t xml:space="preserve"> </w:t>
      </w:r>
      <w:r w:rsidRPr="00642371">
        <w:rPr>
          <w:rFonts w:ascii="Times New Roman" w:eastAsia="Times New Roman" w:hAnsi="Times New Roman" w:cs="Times New Roman"/>
          <w:b/>
          <w:bCs/>
          <w:sz w:val="24"/>
          <w:szCs w:val="24"/>
        </w:rPr>
        <w:t>Re</w:t>
      </w:r>
      <w:r>
        <w:rPr>
          <w:rFonts w:ascii="Times New Roman" w:eastAsia="Times New Roman" w:hAnsi="Times New Roman" w:cs="Times New Roman"/>
          <w:b/>
          <w:bCs/>
          <w:sz w:val="24"/>
          <w:szCs w:val="24"/>
        </w:rPr>
        <w:t>sponse to Previous Review</w:t>
      </w:r>
    </w:p>
    <w:p w14:paraId="2E410773" w14:textId="3A6D4A4D" w:rsidR="00720DAB" w:rsidRDefault="00720DAB" w:rsidP="00720DAB">
      <w:pPr>
        <w:spacing w:line="240" w:lineRule="auto"/>
        <w:ind w:right="260"/>
        <w:rPr>
          <w:rFonts w:ascii="Times New Roman" w:eastAsia="Times New Roman" w:hAnsi="Times New Roman" w:cs="Times New Roman"/>
          <w:sz w:val="24"/>
          <w:szCs w:val="24"/>
        </w:rPr>
      </w:pPr>
      <w:r>
        <w:rPr>
          <w:rFonts w:ascii="Times New Roman" w:eastAsia="Times New Roman" w:hAnsi="Times New Roman" w:cs="Times New Roman"/>
          <w:sz w:val="24"/>
          <w:szCs w:val="24"/>
        </w:rPr>
        <w:t>Not applicable, this is a new application.</w:t>
      </w:r>
    </w:p>
    <w:p w14:paraId="5559632F" w14:textId="77777777" w:rsidR="00720DAB" w:rsidRPr="00720DAB" w:rsidRDefault="00720DAB" w:rsidP="00720DAB">
      <w:pPr>
        <w:spacing w:line="240" w:lineRule="auto"/>
        <w:ind w:right="260"/>
        <w:rPr>
          <w:rFonts w:ascii="Times New Roman" w:eastAsia="Times New Roman" w:hAnsi="Times New Roman" w:cs="Times New Roman"/>
          <w:sz w:val="24"/>
          <w:szCs w:val="24"/>
        </w:rPr>
      </w:pPr>
    </w:p>
    <w:p w14:paraId="00000001" w14:textId="7D20229D" w:rsidR="00941CF8" w:rsidRDefault="002F385B" w:rsidP="00C34FFF">
      <w:pPr>
        <w:spacing w:after="240"/>
        <w:ind w:right="2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 </w:t>
      </w:r>
      <w:r w:rsidR="001F162F">
        <w:rPr>
          <w:rFonts w:ascii="Times New Roman" w:eastAsia="Times New Roman" w:hAnsi="Times New Roman" w:cs="Times New Roman"/>
          <w:b/>
          <w:bCs/>
          <w:sz w:val="24"/>
          <w:szCs w:val="24"/>
        </w:rPr>
        <w:t>Introduction</w:t>
      </w:r>
      <w:r>
        <w:rPr>
          <w:rFonts w:ascii="Times New Roman" w:eastAsia="Times New Roman" w:hAnsi="Times New Roman" w:cs="Times New Roman"/>
          <w:b/>
          <w:bCs/>
          <w:sz w:val="24"/>
          <w:szCs w:val="24"/>
        </w:rPr>
        <w:t xml:space="preserve">: </w:t>
      </w:r>
      <w:r w:rsidR="00C30609" w:rsidRPr="00E948DE">
        <w:rPr>
          <w:rFonts w:ascii="Times New Roman" w:eastAsia="Times New Roman" w:hAnsi="Times New Roman" w:cs="Times New Roman"/>
          <w:sz w:val="24"/>
          <w:szCs w:val="24"/>
        </w:rPr>
        <w:t>E</w:t>
      </w:r>
      <w:r w:rsidRPr="00E948DE">
        <w:rPr>
          <w:rFonts w:ascii="Times New Roman" w:eastAsia="Times New Roman" w:hAnsi="Times New Roman" w:cs="Times New Roman"/>
          <w:sz w:val="24"/>
          <w:szCs w:val="24"/>
        </w:rPr>
        <w:t>merg</w:t>
      </w:r>
      <w:r w:rsidR="00C30609" w:rsidRPr="00E948DE">
        <w:rPr>
          <w:rFonts w:ascii="Times New Roman" w:eastAsia="Times New Roman" w:hAnsi="Times New Roman" w:cs="Times New Roman"/>
          <w:sz w:val="24"/>
          <w:szCs w:val="24"/>
        </w:rPr>
        <w:t xml:space="preserve">ing infectious diseases are increasing in frequency and severity </w:t>
      </w:r>
      <w:r w:rsidR="0044626A" w:rsidRPr="00E948DE">
        <w:rPr>
          <w:rFonts w:ascii="Times New Roman" w:eastAsia="Times New Roman" w:hAnsi="Times New Roman" w:cs="Times New Roman"/>
          <w:sz w:val="24"/>
          <w:szCs w:val="24"/>
        </w:rPr>
        <w:t>and are now one of the biggest threats to biodiversity</w:t>
      </w:r>
      <w:r w:rsidR="00642371" w:rsidRPr="00E948DE">
        <w:rPr>
          <w:rFonts w:ascii="Times New Roman" w:eastAsia="Times New Roman" w:hAnsi="Times New Roman" w:cs="Times New Roman"/>
          <w:sz w:val="24"/>
          <w:szCs w:val="24"/>
        </w:rPr>
        <w:t xml:space="preserve"> and</w:t>
      </w:r>
      <w:r w:rsidR="0044626A" w:rsidRPr="00E948DE">
        <w:rPr>
          <w:rFonts w:ascii="Times New Roman" w:eastAsia="Times New Roman" w:hAnsi="Times New Roman" w:cs="Times New Roman"/>
          <w:sz w:val="24"/>
          <w:szCs w:val="24"/>
        </w:rPr>
        <w:t xml:space="preserve"> human health </w:t>
      </w:r>
      <w:r w:rsidR="0044626A" w:rsidRPr="00E948DE">
        <w:rPr>
          <w:rFonts w:ascii="Times New Roman" w:eastAsia="Times New Roman" w:hAnsi="Times New Roman" w:cs="Times New Roman"/>
          <w:sz w:val="24"/>
          <w:szCs w:val="24"/>
        </w:rPr>
        <w:fldChar w:fldCharType="begin"/>
      </w:r>
      <w:r w:rsidR="0044626A" w:rsidRPr="00E948DE">
        <w:rPr>
          <w:rFonts w:ascii="Times New Roman" w:eastAsia="Times New Roman" w:hAnsi="Times New Roman" w:cs="Times New Roman"/>
          <w:sz w:val="24"/>
          <w:szCs w:val="24"/>
        </w:rPr>
        <w:instrText xml:space="preserve"> ADDIN ZOTERO_ITEM CSL_CITATION {"citationID":"BsBQjlhy","properties":{"formattedCitation":"(Jones et al. 2008; Cunningham et al. 2017)","plainCitation":"(Jones et al. 2008; Cunningham et al. 2017)","noteIndex":0},"citationItems":[{"id":16732,"uris":["http://zotero.org/users/14217530/items/V2PY5QCD"],"itemData":{"id":16732,"type":"article-journal","abstract":"Emerging infectious diseases (EIDs) are a significant burden on global economies and public health. Their emergence is thought to be driven largely by socio-economic, environmental and ecological factors, but no comparative study has explicitly analysed these linkages to understand global temporal and spatial patterns of EIDs. Here we analyse a database of 335 EID 'events' (origins of EIDs) between 1940 and 2004, and demonstrate non-random global patterns. EID events have risen significantly over time after controlling for reporting bias, with their peak incidence (in the 1980s) concomitant with the HIV pandemic. EID events are dominated by zoonoses (60.3% of EIDs): the majority of these (71.8%) originate in wildlife (for example, severe acute respiratory virus, Ebola virus), and are increasing significantly over time. We find that 54.3% of EID events are caused by bacteria or rickettsia, reflecting a large number of drug-resistant microbes in our database. Our results confirm that EID origins are significantly correlated with socio-economic, environmental and ecological factors, and provide a basis for identifying regions where new EIDs are most likely to originate (emerging disease 'hotspots'). They also reveal a substantial risk of wildlife zoonotic and vector-borne EIDs originating at lower latitudes where reporting effort is low. We conclude that global resources to counter disease emergence are poorly allocated, with the majority of the scientific and surveillance effort focused on countries from where the next important EID is least likely to originate. ©2008 Nature Publishing Group.","container-title":"Nature","DOI":"10.1038/nature06536","ISSN":"14764687","issue":"7181","page":"990-993","PMID":"18288193","title":"Global trends in emerging infectious diseases","volume":"451","author":[{"family":"Jones","given":"Kate E."},{"family":"Patel","given":"Nikkita G."},{"family":"Levy","given":"Marc A."},{"family":"Storeygard","given":"Adam"},{"family":"Balk","given":"Deborah"},{"family":"Gittleman","given":"John L."},{"family":"Daszak","given":"Peter"}],"issued":{"date-parts":[["2008"]]}}},{"id":18432,"uris":["http://zotero.org/users/14217530/items/UG6ZGYRX"],"itemData":{"id":18432,"type":"article-journal","abstract":"Infectious diseases affect people, domestic animals and wildlife alike, with many pathogens being able to infect multiple species. Fifty years ago, following the wide-scale manufacture and use of antibiotics and vaccines, it seemed that the battle against infections was being won for the human population. Since then, however, and in addition to increasing antimicrobial resistance among bacterial pathogens, there has been an increase in the emergence of, mostly viral, zoonotic diseases from wildlife, sometimes causing fatal outbreaks of epidemic proportions. Concurrently, infectious disease has been identified as an increasing threat to wildlife conservation. A synthesis published in 2000 showed common anthropogenic drivers of disease threats to biodiversity and human health, including encroachment and destruction of wildlife habitat and the human-assisted spread of pathogens. Almost two decades later, the situation has not changed and, despite improved knowledge of the underlying causes, little has been done at the policy level to address these threats. For the sake of public health and wellbeing, human-kind needs to work better to conserve nature and preserve the ecosystem services, including disease regulation, that biodiversity provides while also understanding and mitigating activities which lead to disease emergence.We consider that holistic, One Health approaches to the management and mitigation of the risks of emerging infectious diseases have the greatest chance of success.","container-title":"Philosophical Transactions of the Royal Society B: Biological Sciences","DOI":"10.1098/rstb.2016.0167","ISSN":"14712970","issue":"1725","PMID":"28584175","title":"One health, emerging infectious diseases and wildlife: Two decades of progress?","volume":"372","author":[{"family":"Cunningham","given":"Andrew A."},{"family":"Daszak","given":"Peter"},{"family":"Wood","given":"James L.N."}],"issued":{"date-parts":[["2017"]]}}}],"schema":"https://github.com/citation-style-language/schema/raw/master/csl-citation.json"} </w:instrText>
      </w:r>
      <w:r w:rsidR="0044626A" w:rsidRPr="00E948DE">
        <w:rPr>
          <w:rFonts w:ascii="Times New Roman" w:eastAsia="Times New Roman" w:hAnsi="Times New Roman" w:cs="Times New Roman"/>
          <w:sz w:val="24"/>
          <w:szCs w:val="24"/>
        </w:rPr>
        <w:fldChar w:fldCharType="separate"/>
      </w:r>
      <w:r w:rsidR="0044626A" w:rsidRPr="00E948DE">
        <w:rPr>
          <w:rFonts w:ascii="Times New Roman" w:eastAsia="Times New Roman" w:hAnsi="Times New Roman" w:cs="Times New Roman"/>
          <w:noProof/>
          <w:sz w:val="24"/>
          <w:szCs w:val="24"/>
        </w:rPr>
        <w:t>(Jones et al. 2008; Cunningham et al. 2017)</w:t>
      </w:r>
      <w:r w:rsidR="0044626A" w:rsidRPr="00E948DE">
        <w:rPr>
          <w:rFonts w:ascii="Times New Roman" w:eastAsia="Times New Roman" w:hAnsi="Times New Roman" w:cs="Times New Roman"/>
          <w:sz w:val="24"/>
          <w:szCs w:val="24"/>
        </w:rPr>
        <w:fldChar w:fldCharType="end"/>
      </w:r>
      <w:r w:rsidR="0044626A" w:rsidRPr="00E948DE">
        <w:rPr>
          <w:rFonts w:ascii="Times New Roman" w:eastAsia="Times New Roman" w:hAnsi="Times New Roman" w:cs="Times New Roman"/>
          <w:sz w:val="24"/>
          <w:szCs w:val="24"/>
        </w:rPr>
        <w:t xml:space="preserve">, </w:t>
      </w:r>
      <w:r w:rsidR="00BC5FE3">
        <w:rPr>
          <w:rFonts w:ascii="Times New Roman" w:eastAsia="Times New Roman" w:hAnsi="Times New Roman" w:cs="Times New Roman"/>
          <w:sz w:val="24"/>
          <w:szCs w:val="24"/>
        </w:rPr>
        <w:t>requiring large</w:t>
      </w:r>
      <w:r w:rsidR="0044626A" w:rsidRPr="00E948DE">
        <w:rPr>
          <w:rFonts w:ascii="Times New Roman" w:eastAsia="Times New Roman" w:hAnsi="Times New Roman" w:cs="Times New Roman"/>
          <w:sz w:val="24"/>
          <w:szCs w:val="24"/>
        </w:rPr>
        <w:t xml:space="preserve"> economic yearly costs of more than 50 billion dollars </w:t>
      </w:r>
      <w:r w:rsidR="0044626A" w:rsidRPr="00E948DE">
        <w:rPr>
          <w:rFonts w:ascii="Times New Roman" w:eastAsia="Times New Roman" w:hAnsi="Times New Roman" w:cs="Times New Roman"/>
          <w:sz w:val="24"/>
          <w:szCs w:val="24"/>
        </w:rPr>
        <w:fldChar w:fldCharType="begin"/>
      </w:r>
      <w:r w:rsidR="00A8515F">
        <w:rPr>
          <w:rFonts w:ascii="Times New Roman" w:eastAsia="Times New Roman" w:hAnsi="Times New Roman" w:cs="Times New Roman"/>
          <w:sz w:val="24"/>
          <w:szCs w:val="24"/>
        </w:rPr>
        <w:instrText xml:space="preserve"> ADDIN ZOTERO_ITEM CSL_CITATION {"citationID":"o7IL0Qml","properties":{"formattedCitation":"(e.g., U.S. expenditures for SARS and HPAI H5N1; H\\uc0\\u228{}sler et al. 2012)","plainCitation":"(e.g., U.S. expenditures for SARS and HPAI H5N1; Häsler et al. 2012)","noteIndex":0},"citationItems":[{"id":18516,"uris":["http://zotero.org/users/14217530/items/C9HCVMEM"],"itemData":{"id":18516,"type":"article-journal","abstract":"Inactivated rabies vaccines have been used to pioneer the immunological and economical advantages of intradermal (ID) administration over 35 years. Vaccine shortages or its prohibitive cost stimulated studies of various doses, frequency and sites of injection. An economical regimen for pre-exposure prophylaxis requires one-tenth of an intramuscular dose, but the early popularity of the method has been stifled by pharmaceutical regulations. There has also been reluctance to use multiple-site post-exposure ID regimens, except in a very few Asian counties. A new four-site ID regimen could overcome many of the problems encountered to date. The time is ripe to make dramatic progress towards efficient use of the current excellent vaccines globally, wherever there is a shortage of vaccine or funds.","container-title":"Current Topics in Microbiology and Immunology","DOI":"10.1007/82_2012_239","page":"127-151","title":"The Economic Value of One Health in Relation to the Mitigation of Zoonotic Disease Risks","volume":"365","author":[{"family":"Häsler","given":"Barbara"},{"family":"Gilbert","given":"William"},{"family":"Jones","given":"Bryony Anne"},{"family":"Pfeiffer","given":"Dirk Udo"},{"family":"Rushton","given":"Jonathan"},{"family":"Otte","given":"Martin Joachim"}],"issued":{"date-parts":[["2012"]]}},"prefix":"e.g., U.S. expenditures for SARS and HPAI H5N1; "}],"schema":"https://github.com/citation-style-language/schema/raw/master/csl-citation.json"} </w:instrText>
      </w:r>
      <w:r w:rsidR="0044626A" w:rsidRPr="00E948DE">
        <w:rPr>
          <w:rFonts w:ascii="Times New Roman" w:eastAsia="Times New Roman" w:hAnsi="Times New Roman" w:cs="Times New Roman"/>
          <w:sz w:val="24"/>
          <w:szCs w:val="24"/>
        </w:rPr>
        <w:fldChar w:fldCharType="separate"/>
      </w:r>
      <w:r w:rsidR="00A8515F" w:rsidRPr="00A8515F">
        <w:rPr>
          <w:rFonts w:ascii="Times New Roman" w:hAnsi="Times New Roman" w:cs="Times New Roman"/>
          <w:sz w:val="24"/>
          <w:szCs w:val="24"/>
          <w:lang w:val="en-US"/>
        </w:rPr>
        <w:t>(e.g., U.S. expenditures for SARS and HPAI H5N1; Häsler et al. 2012)</w:t>
      </w:r>
      <w:r w:rsidR="0044626A" w:rsidRPr="00E948DE">
        <w:rPr>
          <w:rFonts w:ascii="Times New Roman" w:eastAsia="Times New Roman" w:hAnsi="Times New Roman" w:cs="Times New Roman"/>
          <w:sz w:val="24"/>
          <w:szCs w:val="24"/>
        </w:rPr>
        <w:fldChar w:fldCharType="end"/>
      </w:r>
      <w:r w:rsidRPr="00E948DE">
        <w:rPr>
          <w:rFonts w:ascii="Times New Roman" w:eastAsia="Times New Roman" w:hAnsi="Times New Roman" w:cs="Times New Roman"/>
          <w:sz w:val="24"/>
          <w:szCs w:val="24"/>
        </w:rPr>
        <w:t xml:space="preserve">. Over </w:t>
      </w:r>
      <w:r w:rsidR="00BC5FE3">
        <w:rPr>
          <w:rFonts w:ascii="Times New Roman" w:eastAsia="Times New Roman" w:hAnsi="Times New Roman" w:cs="Times New Roman"/>
          <w:sz w:val="24"/>
          <w:szCs w:val="24"/>
        </w:rPr>
        <w:t>6</w:t>
      </w:r>
      <w:r w:rsidRPr="00E948DE">
        <w:rPr>
          <w:rFonts w:ascii="Times New Roman" w:eastAsia="Times New Roman" w:hAnsi="Times New Roman" w:cs="Times New Roman"/>
          <w:sz w:val="24"/>
          <w:szCs w:val="24"/>
        </w:rPr>
        <w:t>0% of emerging infectious diseases are zoonotic</w:t>
      </w:r>
      <w:r w:rsidR="00B3424F" w:rsidRPr="00E948DE">
        <w:rPr>
          <w:rFonts w:ascii="Times New Roman" w:eastAsia="Times New Roman" w:hAnsi="Times New Roman" w:cs="Times New Roman"/>
          <w:sz w:val="24"/>
          <w:szCs w:val="24"/>
        </w:rPr>
        <w:t xml:space="preserve"> </w:t>
      </w:r>
      <w:r w:rsidR="00B3424F" w:rsidRPr="00E948DE">
        <w:rPr>
          <w:rFonts w:ascii="Times New Roman" w:eastAsia="Times New Roman" w:hAnsi="Times New Roman" w:cs="Times New Roman"/>
          <w:sz w:val="24"/>
          <w:szCs w:val="24"/>
        </w:rPr>
        <w:fldChar w:fldCharType="begin"/>
      </w:r>
      <w:r w:rsidR="00BC5FE3">
        <w:rPr>
          <w:rFonts w:ascii="Times New Roman" w:eastAsia="Times New Roman" w:hAnsi="Times New Roman" w:cs="Times New Roman"/>
          <w:sz w:val="24"/>
          <w:szCs w:val="24"/>
        </w:rPr>
        <w:instrText xml:space="preserve"> ADDIN ZOTERO_ITEM CSL_CITATION {"citationID":"siV3OBw2","properties":{"formattedCitation":"(i.e., originate from animals; Jones et al. 2008)","plainCitation":"(i.e., originate from animals; Jones et al. 2008)","noteIndex":0},"citationItems":[{"id":16732,"uris":["http://zotero.org/users/14217530/items/V2PY5QCD"],"itemData":{"id":16732,"type":"article-journal","abstract":"Emerging infectious diseases (EIDs) are a significant burden on global economies and public health. Their emergence is thought to be driven largely by socio-economic, environmental and ecological factors, but no comparative study has explicitly analysed these linkages to understand global temporal and spatial patterns of EIDs. Here we analyse a database of 335 EID 'events' (origins of EIDs) between 1940 and 2004, and demonstrate non-random global patterns. EID events have risen significantly over time after controlling for reporting bias, with their peak incidence (in the 1980s) concomitant with the HIV pandemic. EID events are dominated by zoonoses (60.3% of EIDs): the majority of these (71.8%) originate in wildlife (for example, severe acute respiratory virus, Ebola virus), and are increasing significantly over time. We find that 54.3% of EID events are caused by bacteria or rickettsia, reflecting a large number of drug-resistant microbes in our database. Our results confirm that EID origins are significantly correlated with socio-economic, environmental and ecological factors, and provide a basis for identifying regions where new EIDs are most likely to originate (emerging disease 'hotspots'). They also reveal a substantial risk of wildlife zoonotic and vector-borne EIDs originating at lower latitudes where reporting effort is low. We conclude that global resources to counter disease emergence are poorly allocated, with the majority of the scientific and surveillance effort focused on countries from where the next important EID is least likely to originate. ©2008 Nature Publishing Group.","container-title":"Nature","DOI":"10.1038/nature06536","ISSN":"14764687","issue":"7181","page":"990-993","PMID":"18288193","title":"Global trends in emerging infectious diseases","volume":"451","author":[{"family":"Jones","given":"Kate E."},{"family":"Patel","given":"Nikkita G."},{"family":"Levy","given":"Marc A."},{"family":"Storeygard","given":"Adam"},{"family":"Balk","given":"Deborah"},{"family":"Gittleman","given":"John L."},{"family":"Daszak","given":"Peter"}],"issued":{"date-parts":[["2008"]]}},"prefix":"i.e., originate from animals;"}],"schema":"https://github.com/citation-style-language/schema/raw/master/csl-citation.json"} </w:instrText>
      </w:r>
      <w:r w:rsidR="00B3424F" w:rsidRPr="00E948DE">
        <w:rPr>
          <w:rFonts w:ascii="Times New Roman" w:eastAsia="Times New Roman" w:hAnsi="Times New Roman" w:cs="Times New Roman"/>
          <w:sz w:val="24"/>
          <w:szCs w:val="24"/>
        </w:rPr>
        <w:fldChar w:fldCharType="separate"/>
      </w:r>
      <w:r w:rsidR="00BC5FE3">
        <w:rPr>
          <w:rFonts w:ascii="Times New Roman" w:eastAsia="Times New Roman" w:hAnsi="Times New Roman" w:cs="Times New Roman"/>
          <w:noProof/>
          <w:sz w:val="24"/>
          <w:szCs w:val="24"/>
        </w:rPr>
        <w:t>(i.e., originate from animals; Jones et al. 2008)</w:t>
      </w:r>
      <w:r w:rsidR="00B3424F" w:rsidRPr="00E948DE">
        <w:rPr>
          <w:rFonts w:ascii="Times New Roman" w:eastAsia="Times New Roman" w:hAnsi="Times New Roman" w:cs="Times New Roman"/>
          <w:sz w:val="24"/>
          <w:szCs w:val="24"/>
        </w:rPr>
        <w:fldChar w:fldCharType="end"/>
      </w:r>
      <w:r w:rsidRPr="00E948DE">
        <w:rPr>
          <w:rFonts w:ascii="Times New Roman" w:eastAsia="Times New Roman" w:hAnsi="Times New Roman" w:cs="Times New Roman"/>
          <w:sz w:val="24"/>
          <w:szCs w:val="24"/>
        </w:rPr>
        <w:t xml:space="preserve">, demonstrating that human health is intricately linked to environmental and wildlife health. </w:t>
      </w:r>
      <w:r w:rsidR="00C30609" w:rsidRPr="00E948DE">
        <w:rPr>
          <w:rFonts w:ascii="Times New Roman" w:eastAsia="Times New Roman" w:hAnsi="Times New Roman" w:cs="Times New Roman"/>
          <w:sz w:val="24"/>
          <w:szCs w:val="24"/>
        </w:rPr>
        <w:t>Land use change, such as conversion of natural habitat to agriculture and suburban areas</w:t>
      </w:r>
      <w:r w:rsidR="00BC5FE3">
        <w:rPr>
          <w:rFonts w:ascii="Times New Roman" w:eastAsia="Times New Roman" w:hAnsi="Times New Roman" w:cs="Times New Roman"/>
          <w:sz w:val="24"/>
          <w:szCs w:val="24"/>
        </w:rPr>
        <w:t>,</w:t>
      </w:r>
      <w:r w:rsidR="0044626A" w:rsidRPr="00E948DE">
        <w:rPr>
          <w:rFonts w:ascii="Times New Roman" w:eastAsia="Times New Roman" w:hAnsi="Times New Roman" w:cs="Times New Roman"/>
          <w:sz w:val="24"/>
          <w:szCs w:val="24"/>
        </w:rPr>
        <w:t xml:space="preserve"> </w:t>
      </w:r>
      <w:r w:rsidR="00642371" w:rsidRPr="00E948DE">
        <w:rPr>
          <w:rFonts w:ascii="Times New Roman" w:eastAsia="Times New Roman" w:hAnsi="Times New Roman" w:cs="Times New Roman"/>
          <w:sz w:val="24"/>
          <w:szCs w:val="24"/>
        </w:rPr>
        <w:t xml:space="preserve">is increasing the human-wildlife interface </w:t>
      </w:r>
      <w:r w:rsidR="001B798D" w:rsidRPr="00E948DE">
        <w:rPr>
          <w:rFonts w:ascii="Times New Roman" w:eastAsia="Times New Roman" w:hAnsi="Times New Roman" w:cs="Times New Roman"/>
          <w:sz w:val="24"/>
          <w:szCs w:val="24"/>
        </w:rPr>
        <w:t xml:space="preserve">and the potential for spillover of zoonotic disease </w:t>
      </w:r>
      <w:r w:rsidR="001B798D" w:rsidRPr="00E948DE">
        <w:rPr>
          <w:rFonts w:ascii="Times New Roman" w:eastAsia="Times New Roman" w:hAnsi="Times New Roman" w:cs="Times New Roman"/>
          <w:sz w:val="24"/>
          <w:szCs w:val="24"/>
        </w:rPr>
        <w:fldChar w:fldCharType="begin"/>
      </w:r>
      <w:r w:rsidR="001B798D" w:rsidRPr="00E948DE">
        <w:rPr>
          <w:rFonts w:ascii="Times New Roman" w:eastAsia="Times New Roman" w:hAnsi="Times New Roman" w:cs="Times New Roman"/>
          <w:sz w:val="24"/>
          <w:szCs w:val="24"/>
        </w:rPr>
        <w:instrText xml:space="preserve"> ADDIN ZOTERO_ITEM CSL_CITATION {"citationID":"5ZvcxQNj","properties":{"formattedCitation":"(Baker et al. 2022)","plainCitation":"(Baker et al. 2022)","noteIndex":0},"citationItems":[{"id":17887,"uris":["http://zotero.org/users/14217530/items/MLKJ6TCV"],"itemData":{"id":17887,"type":"article-journal","abstract":"The twenty-first century has witnessed a wave of severe infectious disease outbreaks, not least the COVID-19 pandemic, which has had a devastating impact on lives and livelihoods around the globe. The 2003 severe acute respiratory syndrome coronavirus outbreak, the 2009 swine flu pandemic, the 2012 Middle East respiratory syndrome coronavirus outbreak, the 2013–2016 Ebola virus disease epidemic in West Africa and the 2015 Zika virus disease epidemic all resulted in substantial morbidity and mortality while spreading across borders to infect people in multiple countries. At the same time, the past few decades have ushered in an unprecedented era of technological, demographic and climatic change: airline flights have doubled since 2000, since 2007 more people live in urban areas than rural areas, population numbers continue to climb and climate change presents an escalating threat to society. In this Review, we consider the extent to which these recent global changes have increased the risk of infectious disease outbreaks, even as improved sanitation and access to health care have resulted in considerable progress worldwide.","container-title":"Nature Reviews Microbiology","DOI":"10.1038/s41579-021-00639-z","ISSN":"17401534","issue":"4","note":"ISBN: 0123456789","page":"193-205","PMID":"34646006","publisher":"Springer US","title":"Infectious disease in an era of global change","volume":"20","author":[{"family":"Baker","given":"Rachel E."},{"family":"Mahmud","given":"Ayesha S."},{"family":"Miller","given":"Ian F."},{"family":"Rajeev","given":"Malavika"},{"family":"Rasambainarivo","given":"Fidisoa"},{"family":"Rice","given":"Benjamin L."},{"family":"Takahashi","given":"Saki"},{"family":"Tatem","given":"Andrew J."},{"family":"Wagner","given":"Caroline E."},{"family":"Wang","given":"Lin Fa"},{"family":"Wesolowski","given":"Amy"},{"family":"Metcalf","given":"C. Jessica E."}],"issued":{"date-parts":[["2022"]]}}}],"schema":"https://github.com/citation-style-language/schema/raw/master/csl-citation.json"} </w:instrText>
      </w:r>
      <w:r w:rsidR="001B798D" w:rsidRPr="00E948DE">
        <w:rPr>
          <w:rFonts w:ascii="Times New Roman" w:eastAsia="Times New Roman" w:hAnsi="Times New Roman" w:cs="Times New Roman"/>
          <w:sz w:val="24"/>
          <w:szCs w:val="24"/>
        </w:rPr>
        <w:fldChar w:fldCharType="separate"/>
      </w:r>
      <w:r w:rsidR="001B798D" w:rsidRPr="00E948DE">
        <w:rPr>
          <w:rFonts w:ascii="Times New Roman" w:eastAsia="Times New Roman" w:hAnsi="Times New Roman" w:cs="Times New Roman"/>
          <w:noProof/>
          <w:sz w:val="24"/>
          <w:szCs w:val="24"/>
        </w:rPr>
        <w:t>(Baker et al. 2022)</w:t>
      </w:r>
      <w:r w:rsidR="001B798D" w:rsidRPr="00E948DE">
        <w:rPr>
          <w:rFonts w:ascii="Times New Roman" w:eastAsia="Times New Roman" w:hAnsi="Times New Roman" w:cs="Times New Roman"/>
          <w:sz w:val="24"/>
          <w:szCs w:val="24"/>
        </w:rPr>
        <w:fldChar w:fldCharType="end"/>
      </w:r>
      <w:r w:rsidR="001B798D" w:rsidRPr="00E948DE">
        <w:rPr>
          <w:rFonts w:ascii="Times New Roman" w:eastAsia="Times New Roman" w:hAnsi="Times New Roman" w:cs="Times New Roman"/>
          <w:sz w:val="24"/>
          <w:szCs w:val="24"/>
        </w:rPr>
        <w:t xml:space="preserve">. These environmental changes lead to changes </w:t>
      </w:r>
      <w:r w:rsidR="00A8515F">
        <w:rPr>
          <w:rFonts w:ascii="Times New Roman" w:eastAsia="Times New Roman" w:hAnsi="Times New Roman" w:cs="Times New Roman"/>
          <w:sz w:val="24"/>
          <w:szCs w:val="24"/>
        </w:rPr>
        <w:t>in</w:t>
      </w:r>
      <w:r w:rsidR="001B798D" w:rsidRPr="00E948DE">
        <w:rPr>
          <w:rFonts w:ascii="Times New Roman" w:eastAsia="Times New Roman" w:hAnsi="Times New Roman" w:cs="Times New Roman"/>
          <w:sz w:val="24"/>
          <w:szCs w:val="24"/>
        </w:rPr>
        <w:t xml:space="preserve"> wildlife behavior, more opportunities for contact between wildlife, humans and domestic animals, increased density of </w:t>
      </w:r>
      <w:r w:rsidR="00BC5FE3">
        <w:rPr>
          <w:rFonts w:ascii="Times New Roman" w:eastAsia="Times New Roman" w:hAnsi="Times New Roman" w:cs="Times New Roman"/>
          <w:sz w:val="24"/>
          <w:szCs w:val="24"/>
        </w:rPr>
        <w:t xml:space="preserve">native and </w:t>
      </w:r>
      <w:r w:rsidR="001B798D" w:rsidRPr="00E948DE">
        <w:rPr>
          <w:rFonts w:ascii="Times New Roman" w:eastAsia="Times New Roman" w:hAnsi="Times New Roman" w:cs="Times New Roman"/>
          <w:sz w:val="24"/>
          <w:szCs w:val="24"/>
        </w:rPr>
        <w:t>non-native reservoir hosts</w:t>
      </w:r>
      <w:r w:rsidR="00BC5FE3">
        <w:rPr>
          <w:rFonts w:ascii="Times New Roman" w:eastAsia="Times New Roman" w:hAnsi="Times New Roman" w:cs="Times New Roman"/>
          <w:sz w:val="24"/>
          <w:szCs w:val="24"/>
        </w:rPr>
        <w:t>,</w:t>
      </w:r>
      <w:r w:rsidR="001B798D" w:rsidRPr="00E948DE">
        <w:rPr>
          <w:rFonts w:ascii="Times New Roman" w:eastAsia="Times New Roman" w:hAnsi="Times New Roman" w:cs="Times New Roman"/>
          <w:sz w:val="24"/>
          <w:szCs w:val="24"/>
        </w:rPr>
        <w:t xml:space="preserve"> and altered host-pathogen relationships</w:t>
      </w:r>
      <w:r w:rsidR="00642371" w:rsidRPr="00E948DE">
        <w:rPr>
          <w:rFonts w:ascii="Times New Roman" w:eastAsia="Times New Roman" w:hAnsi="Times New Roman" w:cs="Times New Roman"/>
          <w:sz w:val="24"/>
          <w:szCs w:val="24"/>
        </w:rPr>
        <w:t xml:space="preserve"> </w:t>
      </w:r>
      <w:r w:rsidR="0044626A" w:rsidRPr="00E948DE">
        <w:rPr>
          <w:rFonts w:ascii="Times New Roman" w:eastAsia="Times New Roman" w:hAnsi="Times New Roman" w:cs="Times New Roman"/>
          <w:sz w:val="24"/>
          <w:szCs w:val="24"/>
        </w:rPr>
        <w:fldChar w:fldCharType="begin"/>
      </w:r>
      <w:r w:rsidR="001B798D" w:rsidRPr="00E948DE">
        <w:rPr>
          <w:rFonts w:ascii="Times New Roman" w:eastAsia="Times New Roman" w:hAnsi="Times New Roman" w:cs="Times New Roman"/>
          <w:sz w:val="24"/>
          <w:szCs w:val="24"/>
        </w:rPr>
        <w:instrText xml:space="preserve"> ADDIN ZOTERO_ITEM CSL_CITATION {"citationID":"morfKZDp","properties":{"formattedCitation":"(Gibb et al. 2020)","plainCitation":"(Gibb et al. 2020)","noteIndex":0},"citationItems":[{"id":18199,"uris":["http://zotero.org/users/14217530/items/X7CMR5LD"],"itemData":{"id":18199,"type":"article-journal","abstract":"Land use change—for example, the conversion of natural habitats to agricultural or urban ecosystems—is widely recognized to influence the risk and emergence of zoonotic disease in humans1,2. However, whether such changes in risk are underpinned by predictable ecological changes remains unclear. It has been suggested that habitat disturbance might cause predictable changes in the local diversity and taxonomic composition of potential reservoir hosts, owing to systematic, trait-mediated differences in species resilience to human pressures3,4. Here we analyse 6,801 ecological assemblages and 376 host species worldwide, controlling for research effort, and show that land use has global and systematic effects on local zoonotic host communities. Known wildlife hosts of human-shared pathogens and parasites overall comprise a greater proportion of local species richness (18–72% higher) and total abundance (21–144% higher) in sites under substantial human use (secondary, agricultural and urban ecosystems) compared with nearby undisturbed habitats. The magnitude of this effect varies taxonomically and is strongest for rodent, bat and passerine bird zoonotic host species, which may be one factor that underpins the global importance of these taxa as zoonotic reservoirs. We further show that mammal species that harbour more pathogens overall (either human-shared or non-human-shared) are more likely to occur in human-managed ecosystems, suggesting that these trends may be mediated by ecological or life-history traits that influence both host status and tolerance to human disturbance5,6. Our results suggest that global changes in the mode and the intensity of land use are creating expanding hazardous interfaces between people, livestock and wildlife reservoirs of zoonotic disease.","container-title":"Nature","DOI":"10.1038/s41586-020-2562-8","ISSN":"14764687","issue":"7821","note":"ISBN: 4158602025","page":"398-402","PMID":"32759999","publisher":"Springer US","title":"Zoonotic host diversity increases in human-dominated ecosystems","volume":"584","author":[{"family":"Gibb","given":"Rory"},{"family":"Redding","given":"David W."},{"family":"Chin","given":"Kai Qing"},{"family":"Donnelly","given":"Christl A."},{"family":"Blackburn","given":"Tim M."},{"family":"Newbold","given":"Tim"},{"family":"Jones","given":"Kate E."}],"issued":{"date-parts":[["2020"]]}}}],"schema":"https://github.com/citation-style-language/schema/raw/master/csl-citation.json"} </w:instrText>
      </w:r>
      <w:r w:rsidR="0044626A" w:rsidRPr="00E948DE">
        <w:rPr>
          <w:rFonts w:ascii="Times New Roman" w:eastAsia="Times New Roman" w:hAnsi="Times New Roman" w:cs="Times New Roman"/>
          <w:sz w:val="24"/>
          <w:szCs w:val="24"/>
        </w:rPr>
        <w:fldChar w:fldCharType="separate"/>
      </w:r>
      <w:r w:rsidR="001B798D" w:rsidRPr="00E948DE">
        <w:rPr>
          <w:rFonts w:ascii="Times New Roman" w:eastAsia="Times New Roman" w:hAnsi="Times New Roman" w:cs="Times New Roman"/>
          <w:noProof/>
          <w:sz w:val="24"/>
          <w:szCs w:val="24"/>
        </w:rPr>
        <w:t>(Gibb et al. 2020)</w:t>
      </w:r>
      <w:r w:rsidR="0044626A" w:rsidRPr="00E948DE">
        <w:rPr>
          <w:rFonts w:ascii="Times New Roman" w:eastAsia="Times New Roman" w:hAnsi="Times New Roman" w:cs="Times New Roman"/>
          <w:sz w:val="24"/>
          <w:szCs w:val="24"/>
        </w:rPr>
        <w:fldChar w:fldCharType="end"/>
      </w:r>
      <w:r w:rsidR="00C30609" w:rsidRPr="00E948DE">
        <w:rPr>
          <w:rFonts w:ascii="Times New Roman" w:eastAsia="Times New Roman" w:hAnsi="Times New Roman" w:cs="Times New Roman"/>
          <w:sz w:val="24"/>
          <w:szCs w:val="24"/>
        </w:rPr>
        <w:t xml:space="preserve">. </w:t>
      </w:r>
      <w:r w:rsidR="00A42698" w:rsidRPr="00E948DE">
        <w:rPr>
          <w:rFonts w:ascii="Times New Roman" w:eastAsia="Times New Roman" w:hAnsi="Times New Roman" w:cs="Times New Roman"/>
          <w:sz w:val="24"/>
          <w:szCs w:val="24"/>
        </w:rPr>
        <w:t xml:space="preserve">Significant research </w:t>
      </w:r>
      <w:r w:rsidR="00DF0533">
        <w:rPr>
          <w:rFonts w:ascii="Times New Roman" w:eastAsia="Times New Roman" w:hAnsi="Times New Roman" w:cs="Times New Roman"/>
          <w:sz w:val="24"/>
          <w:szCs w:val="24"/>
        </w:rPr>
        <w:t xml:space="preserve">has </w:t>
      </w:r>
      <w:r w:rsidR="00154B02">
        <w:rPr>
          <w:rFonts w:ascii="Times New Roman" w:eastAsia="Times New Roman" w:hAnsi="Times New Roman" w:cs="Times New Roman"/>
          <w:sz w:val="24"/>
          <w:szCs w:val="24"/>
        </w:rPr>
        <w:t>characterize</w:t>
      </w:r>
      <w:r w:rsidR="00DF0533">
        <w:rPr>
          <w:rFonts w:ascii="Times New Roman" w:eastAsia="Times New Roman" w:hAnsi="Times New Roman" w:cs="Times New Roman"/>
          <w:sz w:val="24"/>
          <w:szCs w:val="24"/>
        </w:rPr>
        <w:t>d</w:t>
      </w:r>
      <w:r w:rsidR="00A42698" w:rsidRPr="00E948DE">
        <w:rPr>
          <w:rFonts w:ascii="Times New Roman" w:eastAsia="Times New Roman" w:hAnsi="Times New Roman" w:cs="Times New Roman"/>
          <w:sz w:val="24"/>
          <w:szCs w:val="24"/>
        </w:rPr>
        <w:t xml:space="preserve"> the broad-scale relationship between land use change and</w:t>
      </w:r>
      <w:r w:rsidR="00154B02">
        <w:rPr>
          <w:rFonts w:ascii="Times New Roman" w:eastAsia="Times New Roman" w:hAnsi="Times New Roman" w:cs="Times New Roman"/>
          <w:sz w:val="24"/>
          <w:szCs w:val="24"/>
        </w:rPr>
        <w:t xml:space="preserve"> the</w:t>
      </w:r>
      <w:r w:rsidR="00A42698" w:rsidRPr="00E948DE">
        <w:rPr>
          <w:rFonts w:ascii="Times New Roman" w:eastAsia="Times New Roman" w:hAnsi="Times New Roman" w:cs="Times New Roman"/>
          <w:sz w:val="24"/>
          <w:szCs w:val="24"/>
        </w:rPr>
        <w:t xml:space="preserve"> </w:t>
      </w:r>
      <w:r w:rsidR="00642371" w:rsidRPr="00E948DE">
        <w:rPr>
          <w:rFonts w:ascii="Times New Roman" w:eastAsia="Times New Roman" w:hAnsi="Times New Roman" w:cs="Times New Roman"/>
          <w:sz w:val="24"/>
          <w:szCs w:val="24"/>
        </w:rPr>
        <w:t xml:space="preserve">incidence of emerging infectious </w:t>
      </w:r>
      <w:r w:rsidR="00A42698" w:rsidRPr="00E948DE">
        <w:rPr>
          <w:rFonts w:ascii="Times New Roman" w:eastAsia="Times New Roman" w:hAnsi="Times New Roman" w:cs="Times New Roman"/>
          <w:sz w:val="24"/>
          <w:szCs w:val="24"/>
        </w:rPr>
        <w:t>disease</w:t>
      </w:r>
      <w:r w:rsidR="00154B02">
        <w:rPr>
          <w:rFonts w:ascii="Times New Roman" w:eastAsia="Times New Roman" w:hAnsi="Times New Roman" w:cs="Times New Roman"/>
          <w:sz w:val="24"/>
          <w:szCs w:val="24"/>
        </w:rPr>
        <w:t>s</w:t>
      </w:r>
      <w:r w:rsidR="001F031D" w:rsidRPr="00E948DE">
        <w:rPr>
          <w:rFonts w:ascii="Times New Roman" w:eastAsia="Times New Roman" w:hAnsi="Times New Roman" w:cs="Times New Roman"/>
          <w:sz w:val="24"/>
          <w:szCs w:val="24"/>
        </w:rPr>
        <w:t xml:space="preserve"> </w:t>
      </w:r>
      <w:r w:rsidR="001F031D" w:rsidRPr="00E948DE">
        <w:rPr>
          <w:rFonts w:ascii="Times New Roman" w:eastAsia="Times New Roman" w:hAnsi="Times New Roman" w:cs="Times New Roman"/>
          <w:sz w:val="24"/>
          <w:szCs w:val="24"/>
        </w:rPr>
        <w:fldChar w:fldCharType="begin"/>
      </w:r>
      <w:r w:rsidR="00E948DE" w:rsidRPr="00E948DE">
        <w:rPr>
          <w:rFonts w:ascii="Times New Roman" w:eastAsia="Times New Roman" w:hAnsi="Times New Roman" w:cs="Times New Roman"/>
          <w:sz w:val="24"/>
          <w:szCs w:val="24"/>
        </w:rPr>
        <w:instrText xml:space="preserve"> ADDIN ZOTERO_ITEM CSL_CITATION {"citationID":"xJILOigq","properties":{"formattedCitation":"(e.g., Gu\\uc0\\u233{}gan et al. 2023; Brearley et al. 2013; Harrigan et al. 2014)","plainCitation":"(e.g., Guégan et al. 2023; Brearley et al. 2013; Harrigan et al. 2014)","noteIndex":0},"citationItems":[{"id":18572,"uris":["http://zotero.org/users/14217530/items/729S8LXW"],"itemData":{"id":18572,"type":"article-journal","abstract":"Global changes play today an important role in altering patterns of human, animal, and plant host–pathogen interactions and invasive pest species. With rapid development in sequencing technology, there is also an increase in pathogen and pest studies adopting a macroscale, biogeographical perspective, and we present the most recent elements on existing ecological and biogeographical trends. We also compare the results on the one hand on emerging infectious diseases of animals and humans, and on the other hand on plant pathogens and pests. International exchanges of people, animals, and plant products currently contribute to their geographical extension but with notable differences across disease and pest systems, and regions. This review highlights that the subject of pathogens and plant pests, traditionally rooted in agronomic approaches, lacks work on macroecology and biogeography. We discuss the research orientations to better anticipate their ecological and economic impacts in order to better achieve environmental sustainability.","container-title":"Current Opinion in Environmental Sustainability","DOI":"10.1016/j.cosust.2023.101266","ISSN":"18773435","publisher":"Elsevier B.V.","title":"World forests, global change, and emerging pests and pathogens","volume":"61","author":[{"family":"Guégan","given":"Jean François"},{"family":"Thoisy","given":"Benoît","non-dropping-particle":"de"},{"family":"Gomez-Gallego","given":"Mireia"},{"family":"Jactel","given":"Hervé"}],"issued":{"date-parts":[["2023",4,1]]}},"prefix":"e.g., "},{"id":18564,"uris":["http://zotero.org/users/14217530/items/CTTLGTC8"],"itemData":{"id":18564,"type":"article-journal","abstract":"Human-induced landscape change associated with habitat loss and fragmentation places wildlife populations at risk. One issue in these landscapes is a change in the prevalence of disease which may result in increased mortality and reduced fecundity. Our understanding of the influence of habitat loss and fragmentation on the prevalence of wildlife diseases is still in its infancy. What is evident is that changes in disease prevalence as a result of human-induced landscape modification are highly variable. The importance of infectious diseases for the conservation of wildlife will increase as the amount and quality of suitable habitat decreases due to human land-use pressures. We review the experimental and observational literature of the influence of human-induced landscape change on wildlife disease prevalence, and discuss disease transmission types and host responses as mechanisms that are likely to determine the extent of change in disease prevalence. It is likely that transmission dynamics will be the key process in determining a pathogen's impact on a host population, while the host response may ultimately determine the extent of disease prevalence. Finally, we conceptualize mechanisms and identify future research directions to increase our understanding of the relationship between human-modified landscapes and wildlife disease prevalence. This review highlights that there are rarely consistent relationships between wildlife diseases and human-modified landscapes. In addition, variation is evident between transmission types and landscape types, with the greatest positive influence on disease prevalence being in urban landscapes and directly transmitted disease systems. While we have a limited understanding of the potential influence of habitat loss and fragmentation on wildlife disease, there are a number of important areas to address in future research, particularly to account for the variability in increased and decreased disease prevalence. Previous studies have been based on a one-dimensional comparison between unmodified and modified sites. What is lacking are spatially and temporally explicit quantitative approaches which are required to enable an understanding of the range of key causal mechanisms and the reasons for variability. This is particularly important for replicated studies across different host-pathogen systems. Furthermore, there are few studies that have attempted to separate the independent effects of habitat loss and fragmentation on wildlife disease, which are the major determinants of wildlife population dynamics in human-modified landscapes. There is an urgent need to understand better the potential causal links between the processes of human-induced landscape change and the associated influences of habitat fragmentation, matrix hostility and loss of connectivity on an animal's physiological stress, immune response and disease susceptibility. This review identified no study that had assessed the influence of human-induced landscape change on the prevalence of a wildlife sexually transmitted disease. A better understanding of the various mechanisms linking human-induced landscape change and the prevalence of wildlife disease will lead to more successful conservation management outcomes. © 2012 Cambridge Philosophical Society.","container-title":"Biological Reviews","DOI":"10.1111/brv.12009","ISSN":"14647931","issue":"2","page":"427-442","PMID":"23279314","title":"Wildlife disease prevalence in human-modified landscapes","volume":"88","author":[{"family":"Brearley","given":"Grant"},{"family":"Rhodes","given":"Jonathan"},{"family":"Bradley","given":"Adrian"},{"family":"Baxter","given":"Greg"},{"family":"Seabrook","given":"Leonie"},{"family":"Lunney","given":"Daniel"},{"family":"Liu","given":"Yan"},{"family":"Mcalpine","given":"Clive"}],"issued":{"date-parts":[["2013",5]]}}},{"id":16364,"uris":["http://zotero.org/users/14217530/items/FEJ5ZSPC"],"itemData":{"id":16364,"type":"article-journal","abstract":"Since first introduced to North America in 1999, West Nile virus (WNV) has spread rapidly across the continent, threatening wildlife populations and posing serious health risks to humans. While WNV incidence has been linked to environmental factors, particularly temperature and rainfall, little is known about how future climate change may affect the spread of the disease. Using available data on WNV infections in vectors and hosts collected from 2003-2011 and using a suite of 10 species distribution models, weighted according to their predictive performance, we modeled the incidence of WNV under current climate conditions at a continental scale. Models were found to accurately predict spatial patterns of WNV that were then used to examine how future climate may affect the spread of the disease. Predictions were accurate for cases of human WNV infection in the following year (2012), with areas reporting infections having significantly higher probability of presence as predicted by our models. Projected geographic distributions of WNV in North America under future climate for 2050 and 2080 show an expansion of suitable climate for the disease, driven by warmer temperatures and lower annual precipitation that will result in the exposure of new and naïve host populations to the virus with potentially serious consequences. Our risk assessment identifies current and future hotspots of West Nile virus where mitigation efforts should be focused and presents an important new approach for monitoring vector-borne disease under climate change. © 2014 John Wiley &amp; Sons Ltd.","container-title":"Global Change Biology","DOI":"10.1111/gcb.12534","ISSN":"13652486","issue":"8","page":"2417-2425","PMID":"24574161","title":"A continental risk assessment of West Nile virus under climate change","volume":"20","author":[{"family":"Harrigan","given":"Ryan J."},{"family":"Thomassen","given":"Henri A."},{"family":"Buermann","given":"Wolfgang"},{"family":"Smith","given":"Thomas B."}],"issued":{"date-parts":[["2014"]]}}}],"schema":"https://github.com/citation-style-language/schema/raw/master/csl-citation.json"} </w:instrText>
      </w:r>
      <w:r w:rsidR="001F031D" w:rsidRPr="00E948DE">
        <w:rPr>
          <w:rFonts w:ascii="Times New Roman" w:eastAsia="Times New Roman" w:hAnsi="Times New Roman" w:cs="Times New Roman"/>
          <w:sz w:val="24"/>
          <w:szCs w:val="24"/>
        </w:rPr>
        <w:fldChar w:fldCharType="separate"/>
      </w:r>
      <w:r w:rsidR="00E948DE" w:rsidRPr="00E948DE">
        <w:rPr>
          <w:rFonts w:ascii="Times New Roman" w:hAnsi="Times New Roman" w:cs="Times New Roman"/>
          <w:sz w:val="24"/>
          <w:szCs w:val="24"/>
          <w:lang w:val="en-US"/>
        </w:rPr>
        <w:t>(e.g., Guégan et al. 2023; Brearley et al. 2013; Harrigan et al. 2014)</w:t>
      </w:r>
      <w:r w:rsidR="001F031D" w:rsidRPr="00E948DE">
        <w:rPr>
          <w:rFonts w:ascii="Times New Roman" w:eastAsia="Times New Roman" w:hAnsi="Times New Roman" w:cs="Times New Roman"/>
          <w:sz w:val="24"/>
          <w:szCs w:val="24"/>
        </w:rPr>
        <w:fldChar w:fldCharType="end"/>
      </w:r>
      <w:r w:rsidR="00C30609" w:rsidRPr="00E948DE">
        <w:rPr>
          <w:rFonts w:ascii="Times New Roman" w:eastAsia="Times New Roman" w:hAnsi="Times New Roman" w:cs="Times New Roman"/>
          <w:sz w:val="24"/>
          <w:szCs w:val="24"/>
        </w:rPr>
        <w:t>,</w:t>
      </w:r>
      <w:r w:rsidR="00A42698" w:rsidRPr="00E948DE">
        <w:rPr>
          <w:rFonts w:ascii="Times New Roman" w:eastAsia="Times New Roman" w:hAnsi="Times New Roman" w:cs="Times New Roman"/>
          <w:sz w:val="24"/>
          <w:szCs w:val="24"/>
        </w:rPr>
        <w:t xml:space="preserve"> yet</w:t>
      </w:r>
      <w:r w:rsidR="00C30609" w:rsidRPr="00E948DE">
        <w:rPr>
          <w:rFonts w:ascii="Times New Roman" w:eastAsia="Times New Roman" w:hAnsi="Times New Roman" w:cs="Times New Roman"/>
          <w:sz w:val="24"/>
          <w:szCs w:val="24"/>
        </w:rPr>
        <w:t xml:space="preserve"> outbreaks begin with small-scale interactions among human</w:t>
      </w:r>
      <w:r w:rsidR="00DF0533">
        <w:rPr>
          <w:rFonts w:ascii="Times New Roman" w:eastAsia="Times New Roman" w:hAnsi="Times New Roman" w:cs="Times New Roman"/>
          <w:sz w:val="24"/>
          <w:szCs w:val="24"/>
        </w:rPr>
        <w:t>s</w:t>
      </w:r>
      <w:r w:rsidR="00C30609" w:rsidRPr="00E948DE">
        <w:rPr>
          <w:rFonts w:ascii="Times New Roman" w:eastAsia="Times New Roman" w:hAnsi="Times New Roman" w:cs="Times New Roman"/>
          <w:sz w:val="24"/>
          <w:szCs w:val="24"/>
        </w:rPr>
        <w:t>, domestic and wild animals</w:t>
      </w:r>
      <w:r w:rsidR="001B798D" w:rsidRPr="00E948DE">
        <w:rPr>
          <w:rFonts w:ascii="Times New Roman" w:eastAsia="Times New Roman" w:hAnsi="Times New Roman" w:cs="Times New Roman"/>
          <w:sz w:val="24"/>
          <w:szCs w:val="24"/>
        </w:rPr>
        <w:t xml:space="preserve"> </w:t>
      </w:r>
      <w:r w:rsidR="001B798D" w:rsidRPr="00E948DE">
        <w:rPr>
          <w:rFonts w:ascii="Times New Roman" w:eastAsia="Times New Roman" w:hAnsi="Times New Roman" w:cs="Times New Roman"/>
          <w:sz w:val="24"/>
          <w:szCs w:val="24"/>
        </w:rPr>
        <w:fldChar w:fldCharType="begin"/>
      </w:r>
      <w:r w:rsidR="001B798D" w:rsidRPr="00E948DE">
        <w:rPr>
          <w:rFonts w:ascii="Times New Roman" w:eastAsia="Times New Roman" w:hAnsi="Times New Roman" w:cs="Times New Roman"/>
          <w:sz w:val="24"/>
          <w:szCs w:val="24"/>
        </w:rPr>
        <w:instrText xml:space="preserve"> ADDIN ZOTERO_ITEM CSL_CITATION {"citationID":"LZlQ7EHx","properties":{"formattedCitation":"(Gamble et al. 2023; Hassell et al. 2017)","plainCitation":"(Gamble et al. 2023; Hassell et al. 2017)","noteIndex":0},"citationItems":[{"id":18586,"uris":["http://zotero.org/users/14217530/items/5WZAHC3F"],"itemData":{"id":18586,"type":"article-journal","abstract":"The spillover of human infectious diseases from animal reservoirs is now well appreciated. However, societal and climate-related changes are affecting the dynamics of such interfaces. In addition to the disruption of traditional wildlife habitats, in part because of climate change and human demographics and behavior, there is an increasing zoonotic disease risk from companion animals. This includes such factors as the awareness of animals kept as domestic pets and increasing populations of free-ranging animals in peri-domestic environments. This review presents background and commentary focusing on companion and peri-domestic animals as disease risk for humans, taking into account the human-animal interface and population dynamics between the animals themselves.","container-title":"Science Translational Medicine","issue":"eadj0037","page":"1-11","title":"Backyard zoonoses: The roles of companion animals and peri-domestic wildlife","volume":"15","author":[{"family":"Gamble","given":"Amandine"},{"family":"Olarte-Castillo","given":"Ximena A"},{"family":"Whittaker","given":"Gary R"}],"issued":{"date-parts":[["2023"]]}}},{"id":19325,"uris":["http://zotero.org/users/14217530/items/KGS9WWP7"],"itemData":{"id":19325,"type":"article-journal","container-title":"Trends in Ecology &amp; Evolution","DOI":"10.1016/j.tree.2016.09.012","ISSN":"01695347","issue":"1","journalAbbreviation":"Trends in Ecology &amp; Evolution","language":"en","page":"55-67","source":"DOI.org (Crossref)","title":"Urbanization and Disease Emergence: Dynamics at the Wildlife–Livestock–Human Interface","title-short":"Urbanization and Disease Emergence","volume":"32","author":[{"family":"Hassell","given":"James M."},{"family":"Begon","given":"Michael"},{"family":"Ward","given":"Melissa J."},{"family":"Fèvre","given":"Eric M."}],"issued":{"date-parts":[["2017",1]]}}}],"schema":"https://github.com/citation-style-language/schema/raw/master/csl-citation.json"} </w:instrText>
      </w:r>
      <w:r w:rsidR="001B798D" w:rsidRPr="00E948DE">
        <w:rPr>
          <w:rFonts w:ascii="Times New Roman" w:eastAsia="Times New Roman" w:hAnsi="Times New Roman" w:cs="Times New Roman"/>
          <w:sz w:val="24"/>
          <w:szCs w:val="24"/>
        </w:rPr>
        <w:fldChar w:fldCharType="separate"/>
      </w:r>
      <w:r w:rsidR="001B798D" w:rsidRPr="00E948DE">
        <w:rPr>
          <w:rFonts w:ascii="Times New Roman" w:eastAsia="Times New Roman" w:hAnsi="Times New Roman" w:cs="Times New Roman"/>
          <w:noProof/>
          <w:sz w:val="24"/>
          <w:szCs w:val="24"/>
        </w:rPr>
        <w:t>(Gamble et al. 2023; Hassell et al. 2017)</w:t>
      </w:r>
      <w:r w:rsidR="001B798D" w:rsidRPr="00E948DE">
        <w:rPr>
          <w:rFonts w:ascii="Times New Roman" w:eastAsia="Times New Roman" w:hAnsi="Times New Roman" w:cs="Times New Roman"/>
          <w:sz w:val="24"/>
          <w:szCs w:val="24"/>
        </w:rPr>
        <w:fldChar w:fldCharType="end"/>
      </w:r>
      <w:r w:rsidR="00C30609" w:rsidRPr="00E948DE">
        <w:rPr>
          <w:rFonts w:ascii="Times New Roman" w:eastAsia="Times New Roman" w:hAnsi="Times New Roman" w:cs="Times New Roman"/>
          <w:sz w:val="24"/>
          <w:szCs w:val="24"/>
        </w:rPr>
        <w:t xml:space="preserve">. </w:t>
      </w:r>
      <w:r w:rsidRPr="00E948DE">
        <w:rPr>
          <w:rFonts w:ascii="Times New Roman" w:eastAsia="Times New Roman" w:hAnsi="Times New Roman" w:cs="Times New Roman"/>
          <w:sz w:val="24"/>
          <w:szCs w:val="24"/>
        </w:rPr>
        <w:t xml:space="preserve">In contrast to global </w:t>
      </w:r>
      <w:r w:rsidR="00A42698" w:rsidRPr="00E948DE">
        <w:rPr>
          <w:rFonts w:ascii="Times New Roman" w:eastAsia="Times New Roman" w:hAnsi="Times New Roman" w:cs="Times New Roman"/>
          <w:sz w:val="24"/>
          <w:szCs w:val="24"/>
        </w:rPr>
        <w:t xml:space="preserve">land use </w:t>
      </w:r>
      <w:r w:rsidRPr="00E948DE">
        <w:rPr>
          <w:rFonts w:ascii="Times New Roman" w:eastAsia="Times New Roman" w:hAnsi="Times New Roman" w:cs="Times New Roman"/>
          <w:sz w:val="24"/>
          <w:szCs w:val="24"/>
        </w:rPr>
        <w:t xml:space="preserve">change, </w:t>
      </w:r>
      <w:r w:rsidR="00E948DE" w:rsidRPr="00E948DE">
        <w:rPr>
          <w:rFonts w:ascii="Times New Roman" w:eastAsia="Times New Roman" w:hAnsi="Times New Roman" w:cs="Times New Roman"/>
          <w:sz w:val="24"/>
          <w:szCs w:val="24"/>
        </w:rPr>
        <w:t>a focus on</w:t>
      </w:r>
      <w:r w:rsidR="00552138">
        <w:rPr>
          <w:rFonts w:ascii="Times New Roman" w:eastAsia="Times New Roman" w:hAnsi="Times New Roman" w:cs="Times New Roman"/>
          <w:sz w:val="24"/>
          <w:szCs w:val="24"/>
        </w:rPr>
        <w:t xml:space="preserve"> the</w:t>
      </w:r>
      <w:r w:rsidR="00E948DE" w:rsidRPr="00E948DE">
        <w:rPr>
          <w:rFonts w:ascii="Times New Roman" w:eastAsia="Times New Roman" w:hAnsi="Times New Roman" w:cs="Times New Roman"/>
          <w:sz w:val="24"/>
          <w:szCs w:val="24"/>
        </w:rPr>
        <w:t xml:space="preserve"> </w:t>
      </w:r>
      <w:r w:rsidRPr="00E948DE">
        <w:rPr>
          <w:rFonts w:ascii="Times New Roman" w:eastAsia="Times New Roman" w:hAnsi="Times New Roman" w:cs="Times New Roman"/>
          <w:sz w:val="24"/>
          <w:szCs w:val="24"/>
        </w:rPr>
        <w:t xml:space="preserve">local-scale </w:t>
      </w:r>
      <w:r w:rsidR="00E948DE" w:rsidRPr="00E948DE">
        <w:rPr>
          <w:rFonts w:ascii="Times New Roman" w:eastAsia="Times New Roman" w:hAnsi="Times New Roman" w:cs="Times New Roman"/>
          <w:sz w:val="24"/>
          <w:szCs w:val="24"/>
        </w:rPr>
        <w:t>human-wildlife interface can result in more</w:t>
      </w:r>
      <w:r w:rsidRPr="00E948DE">
        <w:rPr>
          <w:rFonts w:ascii="Times New Roman" w:eastAsia="Times New Roman" w:hAnsi="Times New Roman" w:cs="Times New Roman"/>
          <w:sz w:val="24"/>
          <w:szCs w:val="24"/>
        </w:rPr>
        <w:t xml:space="preserve"> directly actionable changes t</w:t>
      </w:r>
      <w:r w:rsidR="00E948DE" w:rsidRPr="00E948DE">
        <w:rPr>
          <w:rFonts w:ascii="Times New Roman" w:eastAsia="Times New Roman" w:hAnsi="Times New Roman" w:cs="Times New Roman"/>
          <w:sz w:val="24"/>
          <w:szCs w:val="24"/>
        </w:rPr>
        <w:t>o</w:t>
      </w:r>
      <w:r w:rsidRPr="00E948DE">
        <w:rPr>
          <w:rFonts w:ascii="Times New Roman" w:eastAsia="Times New Roman" w:hAnsi="Times New Roman" w:cs="Times New Roman"/>
          <w:sz w:val="24"/>
          <w:szCs w:val="24"/>
        </w:rPr>
        <w:t xml:space="preserve"> improve aspects of human health</w:t>
      </w:r>
      <w:r w:rsidR="00580CDE" w:rsidRPr="00E948DE">
        <w:rPr>
          <w:rFonts w:ascii="Times New Roman" w:eastAsia="Times New Roman" w:hAnsi="Times New Roman" w:cs="Times New Roman"/>
          <w:sz w:val="24"/>
          <w:szCs w:val="24"/>
        </w:rPr>
        <w:t xml:space="preserve"> and food security</w:t>
      </w:r>
      <w:r w:rsidRPr="00E948DE">
        <w:rPr>
          <w:rFonts w:ascii="Times New Roman" w:eastAsia="Times New Roman" w:hAnsi="Times New Roman" w:cs="Times New Roman"/>
          <w:sz w:val="24"/>
          <w:szCs w:val="24"/>
        </w:rPr>
        <w:t xml:space="preserve"> in response to emerging disease risks.</w:t>
      </w:r>
      <w:r w:rsidR="00144D6D" w:rsidRPr="00E948DE">
        <w:rPr>
          <w:rFonts w:ascii="Times New Roman" w:eastAsia="Times New Roman" w:hAnsi="Times New Roman" w:cs="Times New Roman"/>
          <w:sz w:val="24"/>
          <w:szCs w:val="24"/>
        </w:rPr>
        <w:t xml:space="preserve"> </w:t>
      </w:r>
      <w:r w:rsidR="00E948DE" w:rsidRPr="00E948DE">
        <w:rPr>
          <w:rFonts w:ascii="Times New Roman" w:eastAsia="Times New Roman" w:hAnsi="Times New Roman" w:cs="Times New Roman"/>
          <w:sz w:val="24"/>
          <w:szCs w:val="24"/>
        </w:rPr>
        <w:t>Consequently, t</w:t>
      </w:r>
      <w:r w:rsidR="00144D6D" w:rsidRPr="00E948DE">
        <w:rPr>
          <w:rFonts w:ascii="Times New Roman" w:eastAsia="Times New Roman" w:hAnsi="Times New Roman" w:cs="Times New Roman"/>
          <w:sz w:val="24"/>
          <w:szCs w:val="24"/>
        </w:rPr>
        <w:t>o mitigate the</w:t>
      </w:r>
      <w:r w:rsidR="00A8515F">
        <w:rPr>
          <w:rFonts w:ascii="Times New Roman" w:eastAsia="Times New Roman" w:hAnsi="Times New Roman" w:cs="Times New Roman"/>
          <w:sz w:val="24"/>
          <w:szCs w:val="24"/>
        </w:rPr>
        <w:t xml:space="preserve"> economic and health</w:t>
      </w:r>
      <w:r w:rsidR="00144D6D" w:rsidRPr="00E948DE">
        <w:rPr>
          <w:rFonts w:ascii="Times New Roman" w:eastAsia="Times New Roman" w:hAnsi="Times New Roman" w:cs="Times New Roman"/>
          <w:sz w:val="24"/>
          <w:szCs w:val="24"/>
        </w:rPr>
        <w:t xml:space="preserve"> impact of zoonotic disease on humans and </w:t>
      </w:r>
      <w:r w:rsidR="00154B02">
        <w:rPr>
          <w:rFonts w:ascii="Times New Roman" w:eastAsia="Times New Roman" w:hAnsi="Times New Roman" w:cs="Times New Roman"/>
          <w:sz w:val="24"/>
          <w:szCs w:val="24"/>
        </w:rPr>
        <w:t>animals</w:t>
      </w:r>
      <w:r w:rsidR="00144D6D" w:rsidRPr="00E948DE">
        <w:rPr>
          <w:rFonts w:ascii="Times New Roman" w:eastAsia="Times New Roman" w:hAnsi="Times New Roman" w:cs="Times New Roman"/>
          <w:sz w:val="24"/>
          <w:szCs w:val="24"/>
        </w:rPr>
        <w:t xml:space="preserve">, </w:t>
      </w:r>
      <w:r w:rsidR="00E948DE" w:rsidRPr="00E948DE">
        <w:rPr>
          <w:rFonts w:ascii="Times New Roman" w:eastAsia="Times New Roman" w:hAnsi="Times New Roman" w:cs="Times New Roman"/>
          <w:sz w:val="24"/>
          <w:szCs w:val="24"/>
        </w:rPr>
        <w:t>we</w:t>
      </w:r>
      <w:r w:rsidR="00144D6D" w:rsidRPr="00E948DE">
        <w:rPr>
          <w:rFonts w:ascii="Times New Roman" w:eastAsia="Times New Roman" w:hAnsi="Times New Roman" w:cs="Times New Roman"/>
          <w:i/>
          <w:sz w:val="24"/>
          <w:szCs w:val="24"/>
        </w:rPr>
        <w:t xml:space="preserve"> </w:t>
      </w:r>
      <w:r w:rsidR="00144D6D" w:rsidRPr="00E948DE">
        <w:rPr>
          <w:rFonts w:ascii="Times New Roman" w:eastAsia="Times New Roman" w:hAnsi="Times New Roman" w:cs="Times New Roman"/>
          <w:iCs/>
          <w:sz w:val="24"/>
          <w:szCs w:val="24"/>
        </w:rPr>
        <w:t>need</w:t>
      </w:r>
      <w:r w:rsidR="00144D6D" w:rsidRPr="00E948DE">
        <w:rPr>
          <w:rFonts w:ascii="Times New Roman" w:eastAsia="Times New Roman" w:hAnsi="Times New Roman" w:cs="Times New Roman"/>
          <w:sz w:val="24"/>
          <w:szCs w:val="24"/>
        </w:rPr>
        <w:t xml:space="preserve"> to comprehensively evaluate the mechanisms leading to zoonotic disease spillover at the scale at which </w:t>
      </w:r>
      <w:r w:rsidR="00E948DE" w:rsidRPr="00E948DE">
        <w:rPr>
          <w:rFonts w:ascii="Times New Roman" w:eastAsia="Times New Roman" w:hAnsi="Times New Roman" w:cs="Times New Roman"/>
          <w:sz w:val="24"/>
          <w:szCs w:val="24"/>
        </w:rPr>
        <w:t>it</w:t>
      </w:r>
      <w:r w:rsidR="00144D6D" w:rsidRPr="00E948DE">
        <w:rPr>
          <w:rFonts w:ascii="Times New Roman" w:eastAsia="Times New Roman" w:hAnsi="Times New Roman" w:cs="Times New Roman"/>
          <w:sz w:val="24"/>
          <w:szCs w:val="24"/>
        </w:rPr>
        <w:t xml:space="preserve"> occurs in human-modified landscapes. Without this information, our ability to predict zoonotic disease prevalence and the evolution of virulent or antimicrobial strains is hampered, leaving humans, wildlife, and agricultural species at substantial risk</w:t>
      </w:r>
      <w:r w:rsidR="00E948DE" w:rsidRPr="00E948DE">
        <w:rPr>
          <w:rFonts w:ascii="Times New Roman" w:eastAsia="Times New Roman" w:hAnsi="Times New Roman" w:cs="Times New Roman"/>
          <w:sz w:val="24"/>
          <w:szCs w:val="24"/>
        </w:rPr>
        <w:t>.</w:t>
      </w:r>
    </w:p>
    <w:p w14:paraId="00000002" w14:textId="6AB6AADB" w:rsidR="00941CF8" w:rsidRDefault="00000000" w:rsidP="00C34FFF">
      <w:pPr>
        <w:spacing w:after="240"/>
        <w:ind w:right="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Backyard bird feeding and poultry keeping are two </w:t>
      </w:r>
      <w:r w:rsidR="000E4A74">
        <w:rPr>
          <w:rFonts w:ascii="Times New Roman" w:eastAsia="Times New Roman" w:hAnsi="Times New Roman" w:cs="Times New Roman"/>
          <w:sz w:val="24"/>
          <w:szCs w:val="24"/>
        </w:rPr>
        <w:t>increasing</w:t>
      </w:r>
      <w:r w:rsidR="00E948DE">
        <w:rPr>
          <w:rFonts w:ascii="Times New Roman" w:eastAsia="Times New Roman" w:hAnsi="Times New Roman" w:cs="Times New Roman"/>
          <w:sz w:val="24"/>
          <w:szCs w:val="24"/>
        </w:rPr>
        <w:t>ly prevalent</w:t>
      </w:r>
      <w:r>
        <w:rPr>
          <w:rFonts w:ascii="Times New Roman" w:eastAsia="Times New Roman" w:hAnsi="Times New Roman" w:cs="Times New Roman"/>
          <w:sz w:val="24"/>
          <w:szCs w:val="24"/>
        </w:rPr>
        <w:t xml:space="preserve"> activities that </w:t>
      </w:r>
      <w:r w:rsidR="00E948DE">
        <w:rPr>
          <w:rFonts w:ascii="Times New Roman" w:eastAsia="Times New Roman" w:hAnsi="Times New Roman" w:cs="Times New Roman"/>
          <w:sz w:val="24"/>
          <w:szCs w:val="24"/>
        </w:rPr>
        <w:t xml:space="preserve">occur at the human-wildlife interface </w:t>
      </w:r>
      <w:r w:rsidR="000E4A74">
        <w:rPr>
          <w:rFonts w:ascii="Times New Roman" w:eastAsia="Times New Roman" w:hAnsi="Times New Roman" w:cs="Times New Roman"/>
          <w:sz w:val="24"/>
          <w:szCs w:val="24"/>
        </w:rPr>
        <w:t>that affect</w:t>
      </w:r>
      <w:r w:rsidR="00E948DE">
        <w:rPr>
          <w:rFonts w:ascii="Times New Roman" w:eastAsia="Times New Roman" w:hAnsi="Times New Roman" w:cs="Times New Roman"/>
          <w:sz w:val="24"/>
          <w:szCs w:val="24"/>
        </w:rPr>
        <w:t xml:space="preserve"> the risk of zoonotic disease spillover</w:t>
      </w:r>
      <w:r>
        <w:rPr>
          <w:rFonts w:ascii="Times New Roman" w:eastAsia="Times New Roman" w:hAnsi="Times New Roman" w:cs="Times New Roman"/>
          <w:sz w:val="24"/>
          <w:szCs w:val="24"/>
        </w:rPr>
        <w:t xml:space="preserve">. </w:t>
      </w:r>
      <w:r w:rsidR="00FA67A3">
        <w:rPr>
          <w:rFonts w:ascii="Times New Roman" w:eastAsia="Times New Roman" w:hAnsi="Times New Roman" w:cs="Times New Roman"/>
          <w:sz w:val="24"/>
          <w:szCs w:val="24"/>
        </w:rPr>
        <w:t xml:space="preserve">Backyard bird feeding in the U.S. is a multibillion-dollar industry and nearly 70% of households engage in some form of wildlife feeding </w:t>
      </w:r>
      <w:r w:rsidR="00FA67A3">
        <w:rPr>
          <w:rFonts w:ascii="Times New Roman" w:eastAsia="Times New Roman" w:hAnsi="Times New Roman" w:cs="Times New Roman"/>
          <w:sz w:val="24"/>
          <w:szCs w:val="24"/>
        </w:rPr>
        <w:fldChar w:fldCharType="begin"/>
      </w:r>
      <w:r w:rsidR="008D1C2B">
        <w:rPr>
          <w:rFonts w:ascii="Times New Roman" w:eastAsia="Times New Roman" w:hAnsi="Times New Roman" w:cs="Times New Roman"/>
          <w:sz w:val="24"/>
          <w:szCs w:val="24"/>
        </w:rPr>
        <w:instrText xml:space="preserve"> ADDIN ZOTERO_ITEM CSL_CITATION {"citationID":"tVgudb0g","properties":{"formattedCitation":"(USFWS 2022)","plainCitation":"(USFWS 2022)","noteIndex":0},"citationItems":[{"id":15391,"uris":["http://zotero.org/users/14217530/items/TT3EHSBV"],"itemData":{"id":15391,"type":"report","page":"1-144","publisher":"U.S. Department of the Interior, U.S. Fish and Wildlife Service, and U.S. Department of Commerece, U.S. Census Bureau","title":"National Survey of Fishing, Hunting, and Wildlife-Associated Recreation","author":[{"family":"USFWS","given":""}],"issued":{"date-parts":[["2022"]]}}}],"schema":"https://github.com/citation-style-language/schema/raw/master/csl-citation.json"} </w:instrText>
      </w:r>
      <w:r w:rsidR="00FA67A3">
        <w:rPr>
          <w:rFonts w:ascii="Times New Roman" w:eastAsia="Times New Roman" w:hAnsi="Times New Roman" w:cs="Times New Roman"/>
          <w:sz w:val="24"/>
          <w:szCs w:val="24"/>
        </w:rPr>
        <w:fldChar w:fldCharType="separate"/>
      </w:r>
      <w:r w:rsidR="008D1C2B">
        <w:rPr>
          <w:rFonts w:ascii="Times New Roman" w:eastAsia="Times New Roman" w:hAnsi="Times New Roman" w:cs="Times New Roman"/>
          <w:noProof/>
          <w:sz w:val="24"/>
          <w:szCs w:val="24"/>
        </w:rPr>
        <w:t>(USFWS 2022)</w:t>
      </w:r>
      <w:r w:rsidR="00FA67A3">
        <w:rPr>
          <w:rFonts w:ascii="Times New Roman" w:eastAsia="Times New Roman" w:hAnsi="Times New Roman" w:cs="Times New Roman"/>
          <w:sz w:val="24"/>
          <w:szCs w:val="24"/>
        </w:rPr>
        <w:fldChar w:fldCharType="end"/>
      </w:r>
      <w:r w:rsidR="00FA67A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w:t>
      </w:r>
      <w:r w:rsidR="00FA67A3">
        <w:rPr>
          <w:rFonts w:ascii="Times New Roman" w:eastAsia="Times New Roman" w:hAnsi="Times New Roman" w:cs="Times New Roman"/>
          <w:sz w:val="24"/>
          <w:szCs w:val="24"/>
        </w:rPr>
        <w:t>owever, h</w:t>
      </w:r>
      <w:r>
        <w:rPr>
          <w:rFonts w:ascii="Times New Roman" w:eastAsia="Times New Roman" w:hAnsi="Times New Roman" w:cs="Times New Roman"/>
          <w:sz w:val="24"/>
          <w:szCs w:val="24"/>
        </w:rPr>
        <w:t xml:space="preserve">uman-supplemented food fundamentally alters the native avian community by decreasing avian species diversity, increasing density, and altering </w:t>
      </w:r>
      <w:r w:rsidR="00552138">
        <w:rPr>
          <w:rFonts w:ascii="Times New Roman" w:eastAsia="Times New Roman" w:hAnsi="Times New Roman" w:cs="Times New Roman"/>
          <w:sz w:val="24"/>
          <w:szCs w:val="24"/>
        </w:rPr>
        <w:t>space use</w:t>
      </w:r>
      <w:r>
        <w:rPr>
          <w:rFonts w:ascii="Times New Roman" w:eastAsia="Times New Roman" w:hAnsi="Times New Roman" w:cs="Times New Roman"/>
          <w:sz w:val="24"/>
          <w:szCs w:val="24"/>
        </w:rPr>
        <w:t xml:space="preserve"> behavior</w:t>
      </w:r>
      <w:r w:rsidR="00B3424F">
        <w:rPr>
          <w:rFonts w:ascii="Times New Roman" w:eastAsia="Times New Roman" w:hAnsi="Times New Roman" w:cs="Times New Roman"/>
          <w:sz w:val="24"/>
          <w:szCs w:val="24"/>
        </w:rPr>
        <w:t xml:space="preserve"> </w:t>
      </w:r>
      <w:r w:rsidR="00B3424F">
        <w:rPr>
          <w:rFonts w:ascii="Times New Roman" w:eastAsia="Times New Roman" w:hAnsi="Times New Roman" w:cs="Times New Roman"/>
          <w:sz w:val="24"/>
          <w:szCs w:val="24"/>
        </w:rPr>
        <w:fldChar w:fldCharType="begin"/>
      </w:r>
      <w:r w:rsidR="00B3424F">
        <w:rPr>
          <w:rFonts w:ascii="Times New Roman" w:eastAsia="Times New Roman" w:hAnsi="Times New Roman" w:cs="Times New Roman"/>
          <w:sz w:val="24"/>
          <w:szCs w:val="24"/>
        </w:rPr>
        <w:instrText xml:space="preserve"> ADDIN ZOTERO_ITEM CSL_CITATION {"citationID":"BCX99D0Y","properties":{"formattedCitation":"(Robb et al. 2008)","plainCitation":"(Robb et al. 2008)","noteIndex":0},"citationItems":[{"id":8096,"uris":["http://zotero.org/users/14217530/items/GRPHNINN"],"itemData":{"id":8096,"type":"article-journal","abstract":"Every year, millions of households provide huge quantities of supplementary food to wild birds. While alteration of the natural dynamics of food supply represents a major intervention in avian ecology, we have a remarkably limited understanding of the impacts of this widespread pastime. Here, we examine the many and varied responses of birds to supplementary feeding at backyard feeders - in large-scale management projects and in focused academic studies - and evaluate population responses to the bird-feeding phenomenon. Our review encompasses a wide range of species, from songbirds to raptors, and compares provisioning with a variety of foods, at different times of year and in different locations. We consider positive impacts, such as aiding species conservation programs, and negative ones, such as increased risk of disease transmission. It seems highly likely that natural selection is being artificially perturbed, as feeding influences almost every aspect of bird ecology, including reproduction, behavior, demography, and distribution. As the effects of bird feeding cascade through ecosystems and interact with processes of environmental change, we suggest areas for future research and highlight the need for large-scale experiments, with a particular focus on the backyards of an increasingly urban and generous, but sometimes fickle, human population.","container-title":"Frontiers in Ecology and the Environment","DOI":"10.1890/060152","ISSN":"15409295","issue":"9","note":"ISBN: 1540-9295","page":"476-484","PMID":"3066","title":"Food for thought: Supplementary feeding as a driver of ecological change in avian populations","volume":"6","author":[{"family":"Robb","given":"Gillian N."},{"family":"McDonald","given":"Robbie A."},{"family":"Chamberlain","given":"Dan E."},{"family":"Bearhop","given":"Stuart"}],"issued":{"date-parts":[["2008"]]}}}],"schema":"https://github.com/citation-style-language/schema/raw/master/csl-citation.json"} </w:instrText>
      </w:r>
      <w:r w:rsidR="00B3424F">
        <w:rPr>
          <w:rFonts w:ascii="Times New Roman" w:eastAsia="Times New Roman" w:hAnsi="Times New Roman" w:cs="Times New Roman"/>
          <w:sz w:val="24"/>
          <w:szCs w:val="24"/>
        </w:rPr>
        <w:fldChar w:fldCharType="separate"/>
      </w:r>
      <w:r w:rsidR="0030354C">
        <w:rPr>
          <w:rFonts w:ascii="Times New Roman" w:eastAsia="Times New Roman" w:hAnsi="Times New Roman" w:cs="Times New Roman"/>
          <w:noProof/>
          <w:sz w:val="24"/>
          <w:szCs w:val="24"/>
        </w:rPr>
        <w:t>(Robb et al. 2008)</w:t>
      </w:r>
      <w:r w:rsidR="00B3424F">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sidR="000E4A74">
        <w:rPr>
          <w:rFonts w:ascii="Times New Roman" w:eastAsia="Times New Roman" w:hAnsi="Times New Roman" w:cs="Times New Roman"/>
          <w:sz w:val="24"/>
          <w:szCs w:val="24"/>
        </w:rPr>
        <w:t>Moreover, h</w:t>
      </w:r>
      <w:r>
        <w:rPr>
          <w:rFonts w:ascii="Times New Roman" w:eastAsia="Times New Roman" w:hAnsi="Times New Roman" w:cs="Times New Roman"/>
          <w:sz w:val="24"/>
          <w:szCs w:val="24"/>
        </w:rPr>
        <w:t>uman supplemented food influences disease dynamics</w:t>
      </w:r>
      <w:r w:rsidR="00B3424F">
        <w:rPr>
          <w:rFonts w:ascii="Times New Roman" w:eastAsia="Times New Roman" w:hAnsi="Times New Roman" w:cs="Times New Roman"/>
          <w:sz w:val="24"/>
          <w:szCs w:val="24"/>
        </w:rPr>
        <w:t xml:space="preserve"> </w:t>
      </w:r>
      <w:r w:rsidR="00B3424F">
        <w:rPr>
          <w:rFonts w:ascii="Times New Roman" w:eastAsia="Times New Roman" w:hAnsi="Times New Roman" w:cs="Times New Roman"/>
          <w:sz w:val="24"/>
          <w:szCs w:val="24"/>
        </w:rPr>
        <w:fldChar w:fldCharType="begin"/>
      </w:r>
      <w:r w:rsidR="00B3424F">
        <w:rPr>
          <w:rFonts w:ascii="Times New Roman" w:eastAsia="Times New Roman" w:hAnsi="Times New Roman" w:cs="Times New Roman"/>
          <w:sz w:val="24"/>
          <w:szCs w:val="24"/>
        </w:rPr>
        <w:instrText xml:space="preserve"> ADDIN ZOTERO_ITEM CSL_CITATION {"citationID":"IaTbfQD4","properties":{"formattedCitation":"(Brown and Hall 2018)","plainCitation":"(Brown and Hall 2018)","noteIndex":0},"citationItems":[{"id":17607,"uris":["http://zotero.org/users/14217530/items/YIDY3J9Z"],"itemData":{"id":17607,"type":"article-journal","abstract":"Anthropogenic landscape features such as urban parks and gardens, landfills and farmlands can provide novel, seasonally reliable food sources that impact wildlife ecology and distributions. In historically migratory species, food subsidies can cause individuals to forgo migration and form partially migratory or entirely sedentary populations, eroding a crucial benefit of migration: pathogen avoidance through seasonal abandonment of transmission sites and mortality of infected individuals during migration. Since many migratory taxa are declining, and wildlife populations in urban areas can harbour zoonotic pathogens, understanding the mechanisms by which anthropogenic resource subsidies influence infection dynamics and the persistence of migration is important for wildlife conservation and public health. We developed a mathematical model for a partially migratory population and a vector-borne pathogen transmitted at a shared breeding ground, where food subsidies increase the nonbreeding survival of residents. We found that higher resident nonbreeding survival increased infection prevalence in residents and migrants, and lowered the fraction of the population that migrated. The persistence of migration may be especially threatened if residency permits emergence of more virulent pathogens, if resource subsidies reduce costs of infection for residents, and if infection reduces individual migratory propensity. This article is part of the theme issue ‘Anthropogenic resource subsidies and host–parasite dynamics in wildlife’.","container-title":"Philosophical Transactions of the Royal Society B: Biological Sciences","DOI":"10.1098/rstb.2017.0095","ISSN":"14712970","issue":"1745","PMID":"29531150","title":"Consequences of resource supplementation for disease risk in a partially migratory population","volume":"373","author":[{"family":"Brown","given":"Leone M."},{"family":"Hall","given":"Richard J."}],"issued":{"date-parts":[["2018"]]}}}],"schema":"https://github.com/citation-style-language/schema/raw/master/csl-citation.json"} </w:instrText>
      </w:r>
      <w:r w:rsidR="00B3424F">
        <w:rPr>
          <w:rFonts w:ascii="Times New Roman" w:eastAsia="Times New Roman" w:hAnsi="Times New Roman" w:cs="Times New Roman"/>
          <w:sz w:val="24"/>
          <w:szCs w:val="24"/>
        </w:rPr>
        <w:fldChar w:fldCharType="separate"/>
      </w:r>
      <w:r w:rsidR="0030354C">
        <w:rPr>
          <w:rFonts w:ascii="Times New Roman" w:eastAsia="Times New Roman" w:hAnsi="Times New Roman" w:cs="Times New Roman"/>
          <w:noProof/>
          <w:sz w:val="24"/>
          <w:szCs w:val="24"/>
        </w:rPr>
        <w:t>(Brown and Hall 2018)</w:t>
      </w:r>
      <w:r w:rsidR="00B3424F">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sidR="00A8515F">
        <w:rPr>
          <w:rFonts w:ascii="Times New Roman" w:eastAsia="Times New Roman" w:hAnsi="Times New Roman" w:cs="Times New Roman"/>
          <w:sz w:val="24"/>
          <w:szCs w:val="24"/>
        </w:rPr>
        <w:t>by increasing contact frequency and exposure at the food source</w:t>
      </w:r>
      <w:r>
        <w:rPr>
          <w:rFonts w:ascii="Times New Roman" w:eastAsia="Times New Roman" w:hAnsi="Times New Roman" w:cs="Times New Roman"/>
          <w:sz w:val="24"/>
          <w:szCs w:val="24"/>
        </w:rPr>
        <w:t xml:space="preserve"> </w:t>
      </w:r>
      <w:r w:rsidR="00B3424F">
        <w:rPr>
          <w:rFonts w:ascii="Times New Roman" w:eastAsia="Times New Roman" w:hAnsi="Times New Roman" w:cs="Times New Roman"/>
          <w:sz w:val="24"/>
          <w:szCs w:val="24"/>
        </w:rPr>
        <w:fldChar w:fldCharType="begin"/>
      </w:r>
      <w:r w:rsidR="00B3424F">
        <w:rPr>
          <w:rFonts w:ascii="Times New Roman" w:eastAsia="Times New Roman" w:hAnsi="Times New Roman" w:cs="Times New Roman"/>
          <w:sz w:val="24"/>
          <w:szCs w:val="24"/>
        </w:rPr>
        <w:instrText xml:space="preserve"> ADDIN ZOTERO_ITEM CSL_CITATION {"citationID":"efWzYhLQ","properties":{"formattedCitation":"(e.g., mycoplasmal conjunctivitis in finches; Fischer et al. 1997)","plainCitation":"(e.g., mycoplasmal conjunctivitis in finches; Fischer et al. 1997)","noteIndex":0},"citationItems":[{"id":17831,"uris":["http://zotero.org/users/14217530/items/MRDEM2I5"],"itemData":{"id":17831,"type":"article-journal","abstract":"A new mycoplasmal conjunctivitis was first reported in wild house finches (Carpodacus mexicanus) in early 1994. The causative agent was identified as Mycoplasma gallisepticum (MG), a nonzoonotic pathogen of poultry that had not been associated with disease in wild songbirds. Since the initial observations of affected house finches in the mid-Atlantic region, the disease has become widespread and has been reported throughout the eastern United States and Canada. By late 1995, mycoplasmal conjunctivitis had spread to an additional species, the American goldfinch (Carduelis tristis). This new disease exemplifies the rapid spread of a pathogen following introduction into a mobile wildlife population and provides lessons that may apply to emerging human diseases.","container-title":"Emerging Infectious Diseases","DOI":"10.3201/eid0301.970110","ISSN":"10806040","issue":"1","page":"69-72","PMID":"9126448","title":"Mycoplasmal Conjunctivitis in Wild Songbirds: The Spread of a New Contagious Disease in a Mobile Host Population","volume":"3","author":[{"family":"Fischer","given":"John R."},{"family":"Stallknecht","given":"David E."},{"family":"Luttrell","given":"M. Page"},{"family":"Dhondt","given":"Andre A."},{"family":"Converse","given":"Kathryn A."}],"issued":{"date-parts":[["1997"]]}},"prefix":"e.g., mycoplasmal conjunctivitis in finches; "}],"schema":"https://github.com/citation-style-language/schema/raw/master/csl-citation.json"} </w:instrText>
      </w:r>
      <w:r w:rsidR="00B3424F">
        <w:rPr>
          <w:rFonts w:ascii="Times New Roman" w:eastAsia="Times New Roman" w:hAnsi="Times New Roman" w:cs="Times New Roman"/>
          <w:sz w:val="24"/>
          <w:szCs w:val="24"/>
        </w:rPr>
        <w:fldChar w:fldCharType="separate"/>
      </w:r>
      <w:r w:rsidR="0030354C">
        <w:rPr>
          <w:rFonts w:ascii="Times New Roman" w:eastAsia="Times New Roman" w:hAnsi="Times New Roman" w:cs="Times New Roman"/>
          <w:noProof/>
          <w:sz w:val="24"/>
          <w:szCs w:val="24"/>
        </w:rPr>
        <w:t>(e.g., mycoplasmal conjunctivitis in finches; Fischer et al. 1997)</w:t>
      </w:r>
      <w:r w:rsidR="00B3424F">
        <w:rPr>
          <w:rFonts w:ascii="Times New Roman" w:eastAsia="Times New Roman" w:hAnsi="Times New Roman" w:cs="Times New Roman"/>
          <w:sz w:val="24"/>
          <w:szCs w:val="24"/>
        </w:rPr>
        <w:fldChar w:fldCharType="end"/>
      </w:r>
      <w:r w:rsidR="00B3424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and altered infectious periods through changes to</w:t>
      </w:r>
      <w:r w:rsidR="00A8515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immune function and lowered mortality of infected birds</w:t>
      </w:r>
      <w:r w:rsidR="00B3424F">
        <w:rPr>
          <w:rFonts w:ascii="Times New Roman" w:eastAsia="Times New Roman" w:hAnsi="Times New Roman" w:cs="Times New Roman"/>
          <w:sz w:val="24"/>
          <w:szCs w:val="24"/>
        </w:rPr>
        <w:t xml:space="preserve"> </w:t>
      </w:r>
      <w:r w:rsidR="00B3424F">
        <w:rPr>
          <w:rFonts w:ascii="Times New Roman" w:eastAsia="Times New Roman" w:hAnsi="Times New Roman" w:cs="Times New Roman"/>
          <w:sz w:val="24"/>
          <w:szCs w:val="24"/>
        </w:rPr>
        <w:fldChar w:fldCharType="begin"/>
      </w:r>
      <w:r w:rsidR="00B3424F">
        <w:rPr>
          <w:rFonts w:ascii="Times New Roman" w:eastAsia="Times New Roman" w:hAnsi="Times New Roman" w:cs="Times New Roman"/>
          <w:sz w:val="24"/>
          <w:szCs w:val="24"/>
        </w:rPr>
        <w:instrText xml:space="preserve"> ADDIN ZOTERO_ITEM CSL_CITATION {"citationID":"3Szy90jc","properties":{"formattedCitation":"(Owen et al. 2021)","plainCitation":"(Owen et al. 2021)","noteIndex":0},"citationItems":[{"id":17792,"uris":["http://zotero.org/users/14217530/items/YFWYHIZL"],"itemData":{"id":17792,"type":"article-journal","abstract":"Food limitation is a universal stressor for wildlife populations and is increasingly exacerbated by human activities. Anthropogenic environmental change can significantly alter the availability and quality of food resources for reservoir hosts and impact host-pathogen interactions in the wild. The state of the host's nutritional reserves at the time of infection is a key factor influencing infection outcomes by altering host resistance. Combining experimental and model-based approaches, we investigate how an environmental stressor affects host resistance to West Nile virus (WNV). Using American robins (Turdus migratorius), a species considered a superspreader of WNV, we tested the effect of acute food deprivation immediately prior to infection on host viraemia. Here, we show that robins food deprived for 48 h prior to infection, developed higher virus titres and were infectious longer than robins fed normally. To gain an understanding about the epidemiological significance of food-stressed hosts, we developed an agent-based model that simulates transmission dynamics of WNV between an avian host and the mosquito vector. When simulating a nutritionally stressed host population, the mosquito infection rate rose significantly, reaching levels that represent an epidemiological risk. An understanding of the infection disease dynamics in wild populations is critical to predict and mitigate zoonotic disease outbreaks.","container-title":"Proceedings of the Royal Society B: Biological Sciences","DOI":"10.1098/rspb.2021.0881","ISSN":"14712954","issue":"1956","note":"ISBN: 0000000313834","PMID":"34375559","title":"Reservoir hosts experiencing food stress alter transmission dynamics for a zoonotic pathogen","volume":"288","author":[{"family":"Owen","given":"J. C."},{"family":"Landwerlen","given":"H. R."},{"family":"Dupuis","given":"A. P."},{"family":"Belsare","given":"Aniruddha V."},{"family":"Sharma","given":"D. B."},{"family":"Wang","given":"S."},{"family":"Ciota","given":"A. T."},{"family":"Kramer","given":"L. D."}],"issued":{"date-parts":[["2021"]]}}}],"schema":"https://github.com/citation-style-language/schema/raw/master/csl-citation.json"} </w:instrText>
      </w:r>
      <w:r w:rsidR="00B3424F">
        <w:rPr>
          <w:rFonts w:ascii="Times New Roman" w:eastAsia="Times New Roman" w:hAnsi="Times New Roman" w:cs="Times New Roman"/>
          <w:sz w:val="24"/>
          <w:szCs w:val="24"/>
        </w:rPr>
        <w:fldChar w:fldCharType="separate"/>
      </w:r>
      <w:r w:rsidR="0030354C">
        <w:rPr>
          <w:rFonts w:ascii="Times New Roman" w:eastAsia="Times New Roman" w:hAnsi="Times New Roman" w:cs="Times New Roman"/>
          <w:noProof/>
          <w:sz w:val="24"/>
          <w:szCs w:val="24"/>
        </w:rPr>
        <w:t>(Owen et al. 2021)</w:t>
      </w:r>
      <w:r w:rsidR="00B3424F">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In addition to increased disease in birds, backyard bird feeding also provides a source of pathogens that spillover into people. Documented outbreaks of zoonotic disease in people have been tied to avian fecal material or </w:t>
      </w:r>
      <w:r>
        <w:rPr>
          <w:rFonts w:ascii="Times New Roman" w:eastAsia="Times New Roman" w:hAnsi="Times New Roman" w:cs="Times New Roman"/>
          <w:sz w:val="24"/>
          <w:szCs w:val="24"/>
        </w:rPr>
        <w:lastRenderedPageBreak/>
        <w:t>dead birds at backyard feeders</w:t>
      </w:r>
      <w:r w:rsidR="00B3424F">
        <w:rPr>
          <w:rFonts w:ascii="Times New Roman" w:eastAsia="Times New Roman" w:hAnsi="Times New Roman" w:cs="Times New Roman"/>
          <w:sz w:val="24"/>
          <w:szCs w:val="24"/>
        </w:rPr>
        <w:t xml:space="preserve"> </w:t>
      </w:r>
      <w:r w:rsidR="00B3424F">
        <w:rPr>
          <w:rFonts w:ascii="Times New Roman" w:eastAsia="Times New Roman" w:hAnsi="Times New Roman" w:cs="Times New Roman"/>
          <w:sz w:val="24"/>
          <w:szCs w:val="24"/>
        </w:rPr>
        <w:fldChar w:fldCharType="begin"/>
      </w:r>
      <w:r w:rsidR="00B3424F">
        <w:rPr>
          <w:rFonts w:ascii="Times New Roman" w:eastAsia="Times New Roman" w:hAnsi="Times New Roman" w:cs="Times New Roman"/>
          <w:sz w:val="24"/>
          <w:szCs w:val="24"/>
        </w:rPr>
        <w:instrText xml:space="preserve"> ADDIN ZOTERO_ITEM CSL_CITATION {"citationID":"MiXZQ2Se","properties":{"formattedCitation":"(CDC 2021)","plainCitation":"(CDC 2021)","noteIndex":0},"citationItems":[{"id":21155,"uris":["http://zotero.org/users/14217530/items/DF3X9XTS"],"itemData":{"id":21155,"type":"report","publisher":"Centers for Disease Control and Prevention","title":"Salmonella outbreak linked to wild songbirds.","URL":"https://www.cdc.gov/salmonella/typhimurium -04-21/index.html","author":[{"family":"CDC","given":""}],"issued":{"date-parts":[["2021"]]}}}],"schema":"https://github.com/citation-style-language/schema/raw/master/csl-citation.json"} </w:instrText>
      </w:r>
      <w:r w:rsidR="00B3424F">
        <w:rPr>
          <w:rFonts w:ascii="Times New Roman" w:eastAsia="Times New Roman" w:hAnsi="Times New Roman" w:cs="Times New Roman"/>
          <w:sz w:val="24"/>
          <w:szCs w:val="24"/>
        </w:rPr>
        <w:fldChar w:fldCharType="separate"/>
      </w:r>
      <w:r w:rsidR="0030354C">
        <w:rPr>
          <w:rFonts w:ascii="Times New Roman" w:eastAsia="Times New Roman" w:hAnsi="Times New Roman" w:cs="Times New Roman"/>
          <w:noProof/>
          <w:sz w:val="24"/>
          <w:szCs w:val="24"/>
        </w:rPr>
        <w:t>(CDC 2021)</w:t>
      </w:r>
      <w:r w:rsidR="00B3424F">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Although the immediate effects of food supplementation on birds and people may be local, </w:t>
      </w:r>
      <w:r w:rsidR="001834B3">
        <w:rPr>
          <w:rFonts w:ascii="Times New Roman" w:eastAsia="Times New Roman" w:hAnsi="Times New Roman" w:cs="Times New Roman"/>
          <w:sz w:val="24"/>
          <w:szCs w:val="24"/>
        </w:rPr>
        <w:t xml:space="preserve">the popularity of this activity and the high capacity of birds to move long distances </w:t>
      </w:r>
      <w:r>
        <w:rPr>
          <w:rFonts w:ascii="Times New Roman" w:eastAsia="Times New Roman" w:hAnsi="Times New Roman" w:cs="Times New Roman"/>
          <w:sz w:val="24"/>
          <w:szCs w:val="24"/>
        </w:rPr>
        <w:t>may amplify these effects beyond local scales.</w:t>
      </w:r>
    </w:p>
    <w:p w14:paraId="00000003" w14:textId="368C5821" w:rsidR="00941CF8" w:rsidRDefault="00000000" w:rsidP="00C34FFF">
      <w:pPr>
        <w:spacing w:after="240"/>
        <w:ind w:right="260"/>
        <w:rPr>
          <w:rFonts w:ascii="Times New Roman" w:eastAsia="Times New Roman" w:hAnsi="Times New Roman" w:cs="Times New Roman"/>
          <w:sz w:val="24"/>
          <w:szCs w:val="24"/>
        </w:rPr>
      </w:pPr>
      <w:r>
        <w:rPr>
          <w:rFonts w:ascii="Times New Roman" w:eastAsia="Times New Roman" w:hAnsi="Times New Roman" w:cs="Times New Roman"/>
          <w:sz w:val="24"/>
          <w:szCs w:val="24"/>
        </w:rPr>
        <w:t>Secondly, the growing popularity of maintaining backyard poultry flocks in the United States</w:t>
      </w:r>
      <w:r w:rsidR="00B3424F">
        <w:rPr>
          <w:rFonts w:ascii="Times New Roman" w:eastAsia="Times New Roman" w:hAnsi="Times New Roman" w:cs="Times New Roman"/>
          <w:sz w:val="24"/>
          <w:szCs w:val="24"/>
        </w:rPr>
        <w:t xml:space="preserve"> </w:t>
      </w:r>
      <w:r w:rsidR="00B3424F">
        <w:rPr>
          <w:rFonts w:ascii="Times New Roman" w:eastAsia="Times New Roman" w:hAnsi="Times New Roman" w:cs="Times New Roman"/>
          <w:sz w:val="24"/>
          <w:szCs w:val="24"/>
        </w:rPr>
        <w:fldChar w:fldCharType="begin"/>
      </w:r>
      <w:r w:rsidR="0044626A">
        <w:rPr>
          <w:rFonts w:ascii="Times New Roman" w:eastAsia="Times New Roman" w:hAnsi="Times New Roman" w:cs="Times New Roman"/>
          <w:sz w:val="24"/>
          <w:szCs w:val="24"/>
        </w:rPr>
        <w:instrText xml:space="preserve"> ADDIN ZOTERO_ITEM CSL_CITATION {"citationID":"w4QiF4xm","properties":{"formattedCitation":"(USDA 2013)","plainCitation":"(USDA 2013)","noteIndex":0},"citationItems":[{"id":17827,"uris":["http://zotero.org/users/14217530/items/SV6NYQVQ"],"itemData":{"id":17827,"type":"report","note":"issue: N661.0413","publisher":"USDA, Animal and Plant Health Inspection Service (APHIS), National Animal Health Monitoring System (NAHMS).","publisher-place":"Fort Collins, CO","title":"Urban Chicken Ownership in Four U.S. Cities.","author":[{"literal":"USDA"}],"issued":{"date-parts":[["2013"]]}}}],"schema":"https://github.com/citation-style-language/schema/raw/master/csl-citation.json"} </w:instrText>
      </w:r>
      <w:r w:rsidR="00B3424F">
        <w:rPr>
          <w:rFonts w:ascii="Times New Roman" w:eastAsia="Times New Roman" w:hAnsi="Times New Roman" w:cs="Times New Roman"/>
          <w:sz w:val="24"/>
          <w:szCs w:val="24"/>
        </w:rPr>
        <w:fldChar w:fldCharType="separate"/>
      </w:r>
      <w:r w:rsidR="0030354C">
        <w:rPr>
          <w:rFonts w:ascii="Times New Roman" w:eastAsia="Times New Roman" w:hAnsi="Times New Roman" w:cs="Times New Roman"/>
          <w:noProof/>
          <w:sz w:val="24"/>
          <w:szCs w:val="24"/>
        </w:rPr>
        <w:t>(USDA 2013)</w:t>
      </w:r>
      <w:r w:rsidR="00B3424F">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could lead to increased frequency of spillover of avian infectious diseases between </w:t>
      </w:r>
      <w:r w:rsidR="00A8515F">
        <w:rPr>
          <w:rFonts w:ascii="Times New Roman" w:eastAsia="Times New Roman" w:hAnsi="Times New Roman" w:cs="Times New Roman"/>
          <w:sz w:val="24"/>
          <w:szCs w:val="24"/>
        </w:rPr>
        <w:t xml:space="preserve">humans, </w:t>
      </w:r>
      <w:r>
        <w:rPr>
          <w:rFonts w:ascii="Times New Roman" w:eastAsia="Times New Roman" w:hAnsi="Times New Roman" w:cs="Times New Roman"/>
          <w:sz w:val="24"/>
          <w:szCs w:val="24"/>
        </w:rPr>
        <w:t>domestic and native bird populations</w:t>
      </w:r>
      <w:r w:rsidR="00B3424F">
        <w:rPr>
          <w:rFonts w:ascii="Times New Roman" w:eastAsia="Times New Roman" w:hAnsi="Times New Roman" w:cs="Times New Roman"/>
          <w:sz w:val="24"/>
          <w:szCs w:val="24"/>
        </w:rPr>
        <w:t xml:space="preserve"> </w:t>
      </w:r>
      <w:r w:rsidR="00B3424F">
        <w:rPr>
          <w:rFonts w:ascii="Times New Roman" w:eastAsia="Times New Roman" w:hAnsi="Times New Roman" w:cs="Times New Roman"/>
          <w:sz w:val="24"/>
          <w:szCs w:val="24"/>
        </w:rPr>
        <w:fldChar w:fldCharType="begin"/>
      </w:r>
      <w:r w:rsidR="0030354C">
        <w:rPr>
          <w:rFonts w:ascii="Times New Roman" w:eastAsia="Times New Roman" w:hAnsi="Times New Roman" w:cs="Times New Roman"/>
          <w:sz w:val="24"/>
          <w:szCs w:val="24"/>
        </w:rPr>
        <w:instrText xml:space="preserve"> ADDIN ZOTERO_ITEM CSL_CITATION {"citationID":"J3QLm6KB","properties":{"formattedCitation":"(Ayala et al. 2020)","plainCitation":"(Ayala et al. 2020)","noteIndex":0},"citationItems":[{"id":17954,"uris":["http://zotero.org/users/14217530/items/6KE5WYAL"],"itemData":{"id":17954,"type":"article-journal","abstract":"Habitat conversion and the expansion of domesticated, invasive species into native habitats are increasingly recognized as drivers of pathogen emergence at the agricultural–wildlife interface. Poultry agriculture is one of the largest subsets of this interface, and pathogen spillover events between backyard chickens and wild birds are becoming more commonly reported. Native wild bird species are under numerous anthropogenic pressures, but the risks of pathogen spillover from domestic chickens have been historically underappreciated as a threat to wild birds. Now that the backyard chicken industry is one of the fastest growing industries in the world, it is imperative that the principles of biosecurity, specifically bioexclusion and biocontainment, are legislated and implemented. We reviewed the literature on spillover events of pathogens historically associated with poultry into wild birds. We also reviewed the reasons for biosecurity failures in backyard flocks that lead to those spillover events and provide recommendations for current and future backyard flock owners.","container-title":"Frontiers in Veterinary Science","DOI":"10.3389/fvets.2020.539925","ISSN":"22971769","issue":"September","page":"1-15","title":"A Review of Pathogen Transmission at the Backyard Chicken–Wild Bird Interface","volume":"7","author":[{"family":"Ayala","given":"Andrea J."},{"family":"Yabsley","given":"Michael J."},{"family":"Hernandez","given":"Sonia M."}],"issued":{"date-parts":[["2020"]]}}}],"schema":"https://github.com/citation-style-language/schema/raw/master/csl-citation.json"} </w:instrText>
      </w:r>
      <w:r w:rsidR="00B3424F">
        <w:rPr>
          <w:rFonts w:ascii="Times New Roman" w:eastAsia="Times New Roman" w:hAnsi="Times New Roman" w:cs="Times New Roman"/>
          <w:sz w:val="24"/>
          <w:szCs w:val="24"/>
        </w:rPr>
        <w:fldChar w:fldCharType="separate"/>
      </w:r>
      <w:r w:rsidR="0030354C">
        <w:rPr>
          <w:rFonts w:ascii="Times New Roman" w:eastAsia="Times New Roman" w:hAnsi="Times New Roman" w:cs="Times New Roman"/>
          <w:noProof/>
          <w:sz w:val="24"/>
          <w:szCs w:val="24"/>
        </w:rPr>
        <w:t>(Ayala et al. 2020)</w:t>
      </w:r>
      <w:r w:rsidR="00B3424F">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Backyard flocks are low density groups of domesticated poultry owned by private citizens that are not regulated by the same biosecurity measures as poultry companies</w:t>
      </w:r>
      <w:r w:rsidR="00B3424F">
        <w:rPr>
          <w:rFonts w:ascii="Times New Roman" w:eastAsia="Times New Roman" w:hAnsi="Times New Roman" w:cs="Times New Roman"/>
          <w:sz w:val="24"/>
          <w:szCs w:val="24"/>
        </w:rPr>
        <w:t xml:space="preserve"> </w:t>
      </w:r>
      <w:r w:rsidR="00B3424F">
        <w:rPr>
          <w:rFonts w:ascii="Times New Roman" w:eastAsia="Times New Roman" w:hAnsi="Times New Roman" w:cs="Times New Roman"/>
          <w:sz w:val="24"/>
          <w:szCs w:val="24"/>
        </w:rPr>
        <w:fldChar w:fldCharType="begin"/>
      </w:r>
      <w:r w:rsidR="0044626A">
        <w:rPr>
          <w:rFonts w:ascii="Times New Roman" w:eastAsia="Times New Roman" w:hAnsi="Times New Roman" w:cs="Times New Roman"/>
          <w:sz w:val="24"/>
          <w:szCs w:val="24"/>
        </w:rPr>
        <w:instrText xml:space="preserve"> ADDIN ZOTERO_ITEM CSL_CITATION {"citationID":"w610phjA","properties":{"formattedCitation":"(USDA 2013)","plainCitation":"(USDA 2013)","noteIndex":0},"citationItems":[{"id":17827,"uris":["http://zotero.org/users/14217530/items/SV6NYQVQ"],"itemData":{"id":17827,"type":"report","note":"issue: N661.0413","publisher":"USDA, Animal and Plant Health Inspection Service (APHIS), National Animal Health Monitoring System (NAHMS).","publisher-place":"Fort Collins, CO","title":"Urban Chicken Ownership in Four U.S. Cities.","author":[{"literal":"USDA"}],"issued":{"date-parts":[["2013"]]}}}],"schema":"https://github.com/citation-style-language/schema/raw/master/csl-citation.json"} </w:instrText>
      </w:r>
      <w:r w:rsidR="00B3424F">
        <w:rPr>
          <w:rFonts w:ascii="Times New Roman" w:eastAsia="Times New Roman" w:hAnsi="Times New Roman" w:cs="Times New Roman"/>
          <w:sz w:val="24"/>
          <w:szCs w:val="24"/>
        </w:rPr>
        <w:fldChar w:fldCharType="separate"/>
      </w:r>
      <w:r w:rsidR="0030354C">
        <w:rPr>
          <w:rFonts w:ascii="Times New Roman" w:eastAsia="Times New Roman" w:hAnsi="Times New Roman" w:cs="Times New Roman"/>
          <w:noProof/>
          <w:sz w:val="24"/>
          <w:szCs w:val="24"/>
        </w:rPr>
        <w:t>(USDA 2013)</w:t>
      </w:r>
      <w:r w:rsidR="00B3424F">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In particular, many backyard poultry are free range</w:t>
      </w:r>
      <w:r w:rsidR="00A8515F">
        <w:rPr>
          <w:rFonts w:ascii="Times New Roman" w:eastAsia="Times New Roman" w:hAnsi="Times New Roman" w:cs="Times New Roman"/>
          <w:sz w:val="24"/>
          <w:szCs w:val="24"/>
        </w:rPr>
        <w:t>, overlapping in space use with</w:t>
      </w:r>
      <w:r>
        <w:rPr>
          <w:rFonts w:ascii="Times New Roman" w:eastAsia="Times New Roman" w:hAnsi="Times New Roman" w:cs="Times New Roman"/>
          <w:sz w:val="24"/>
          <w:szCs w:val="24"/>
        </w:rPr>
        <w:t xml:space="preserve"> wildlife</w:t>
      </w:r>
      <w:r w:rsidR="00A8515F">
        <w:rPr>
          <w:rFonts w:ascii="Times New Roman" w:eastAsia="Times New Roman" w:hAnsi="Times New Roman" w:cs="Times New Roman"/>
          <w:sz w:val="24"/>
          <w:szCs w:val="24"/>
        </w:rPr>
        <w:t xml:space="preserve"> while also being in close proximity to people.</w:t>
      </w:r>
      <w:r>
        <w:rPr>
          <w:rFonts w:ascii="Times New Roman" w:eastAsia="Times New Roman" w:hAnsi="Times New Roman" w:cs="Times New Roman"/>
          <w:sz w:val="24"/>
          <w:szCs w:val="24"/>
        </w:rPr>
        <w:t xml:space="preserve"> Poultry can thus </w:t>
      </w:r>
      <w:r w:rsidR="00A8515F">
        <w:rPr>
          <w:rFonts w:ascii="Times New Roman" w:eastAsia="Times New Roman" w:hAnsi="Times New Roman" w:cs="Times New Roman"/>
          <w:sz w:val="24"/>
          <w:szCs w:val="24"/>
        </w:rPr>
        <w:t>serve as a bridge organism</w:t>
      </w:r>
      <w:r>
        <w:rPr>
          <w:rFonts w:ascii="Times New Roman" w:eastAsia="Times New Roman" w:hAnsi="Times New Roman" w:cs="Times New Roman"/>
          <w:sz w:val="24"/>
          <w:szCs w:val="24"/>
        </w:rPr>
        <w:t xml:space="preserve"> transmit</w:t>
      </w:r>
      <w:r w:rsidR="00A8515F">
        <w:rPr>
          <w:rFonts w:ascii="Times New Roman" w:eastAsia="Times New Roman" w:hAnsi="Times New Roman" w:cs="Times New Roman"/>
          <w:sz w:val="24"/>
          <w:szCs w:val="24"/>
        </w:rPr>
        <w:t>ting</w:t>
      </w:r>
      <w:r>
        <w:rPr>
          <w:rFonts w:ascii="Times New Roman" w:eastAsia="Times New Roman" w:hAnsi="Times New Roman" w:cs="Times New Roman"/>
          <w:sz w:val="24"/>
          <w:szCs w:val="24"/>
        </w:rPr>
        <w:t xml:space="preserve"> pathogens </w:t>
      </w:r>
      <w:r w:rsidR="00A8515F">
        <w:rPr>
          <w:rFonts w:ascii="Times New Roman" w:eastAsia="Times New Roman" w:hAnsi="Times New Roman" w:cs="Times New Roman"/>
          <w:sz w:val="24"/>
          <w:szCs w:val="24"/>
        </w:rPr>
        <w:t>among</w:t>
      </w:r>
      <w:r>
        <w:rPr>
          <w:rFonts w:ascii="Times New Roman" w:eastAsia="Times New Roman" w:hAnsi="Times New Roman" w:cs="Times New Roman"/>
          <w:sz w:val="24"/>
          <w:szCs w:val="24"/>
        </w:rPr>
        <w:t xml:space="preserve"> native birds and people</w:t>
      </w:r>
      <w:r w:rsidR="00B3424F">
        <w:rPr>
          <w:rFonts w:ascii="Times New Roman" w:eastAsia="Times New Roman" w:hAnsi="Times New Roman" w:cs="Times New Roman"/>
          <w:sz w:val="24"/>
          <w:szCs w:val="24"/>
        </w:rPr>
        <w:t xml:space="preserve"> </w:t>
      </w:r>
      <w:r w:rsidR="00B3424F">
        <w:rPr>
          <w:rFonts w:ascii="Times New Roman" w:eastAsia="Times New Roman" w:hAnsi="Times New Roman" w:cs="Times New Roman"/>
          <w:sz w:val="24"/>
          <w:szCs w:val="24"/>
        </w:rPr>
        <w:fldChar w:fldCharType="begin"/>
      </w:r>
      <w:r w:rsidR="00B3424F">
        <w:rPr>
          <w:rFonts w:ascii="Times New Roman" w:eastAsia="Times New Roman" w:hAnsi="Times New Roman" w:cs="Times New Roman"/>
          <w:sz w:val="24"/>
          <w:szCs w:val="24"/>
        </w:rPr>
        <w:instrText xml:space="preserve"> ADDIN ZOTERO_ITEM CSL_CITATION {"citationID":"meDHdFqZ","properties":{"formattedCitation":"(Punchihewage-Don et al. 2022)","plainCitation":"(Punchihewage-Don et al. 2022)","noteIndex":0},"citationItems":[{"id":17822,"uris":["http://zotero.org/users/14217530/items/JYAUKQF4"],"itemData":{"id":17822,"type":"article-journal","abstract":"Salmonella is a Gram-negative, rod-shaped, facultative anaerobic, and non-spore-forming bacterium that belongs to the family of Enterobacteriaceae and is the causative agent for typhoid/paratyphoid fever and salmonellosis. Salmonella causes the highest amount of foodborne illness among bacteria at 15.5 cases per 100,000 and causes an estimated 410,000 antibiotic-resistant infections each year in the U.S. The use of antibiotics has been a staple in poultry production for the prevention of diseases and growth promotion for the last 70 years. Due to the over-and misusage of antibiotics, there has been an emerging public health crisis. Salmonella is developing resistance and may render antibiotics inoperative in a foodborne outbreak. Poultry, when not handled properly, is a major carrier and transmitter of Salmonella, causing human illness and fatality. This review summarizes the major Salmonella outbreaks over the past three decades, the prevalence of Antimicrobial Resistant (AMR) Salmonella related to poultry, and the control measures being implemented to reduce and prevent AMR Salmonella in poultry.","container-title":"Heliyon","DOI":"10.1016/j.heliyon.2022.e11571","ISSN":"24058440","issue":"11","page":"e11571","publisher":"The Author(s)","title":"The outbreaks and prevalence of antimicrobial resistant Salmonella in poultry in the United States: An overview","volume":"8","author":[{"family":"Punchihewage-Don","given":"Anuradha Jeewantha"},{"family":"Hawkins","given":"Jabari"},{"family":"Adnan","given":"Adib M."},{"family":"Hashem","given":"Fawzy"},{"family":"Parveen","given":"Salina"}],"issued":{"date-parts":[["2022"]]}}}],"schema":"https://github.com/citation-style-language/schema/raw/master/csl-citation.json"} </w:instrText>
      </w:r>
      <w:r w:rsidR="00B3424F">
        <w:rPr>
          <w:rFonts w:ascii="Times New Roman" w:eastAsia="Times New Roman" w:hAnsi="Times New Roman" w:cs="Times New Roman"/>
          <w:sz w:val="24"/>
          <w:szCs w:val="24"/>
        </w:rPr>
        <w:fldChar w:fldCharType="separate"/>
      </w:r>
      <w:r w:rsidR="0030354C">
        <w:rPr>
          <w:rFonts w:ascii="Times New Roman" w:eastAsia="Times New Roman" w:hAnsi="Times New Roman" w:cs="Times New Roman"/>
          <w:noProof/>
          <w:sz w:val="24"/>
          <w:szCs w:val="24"/>
        </w:rPr>
        <w:t>(Punchihewage-Don et al. 2022)</w:t>
      </w:r>
      <w:r w:rsidR="00B3424F">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Moreover, a survey by the USDA found that around 30% of backyard chicken owners also had bird feeders</w:t>
      </w:r>
      <w:r w:rsidR="00B3424F">
        <w:rPr>
          <w:rFonts w:ascii="Times New Roman" w:eastAsia="Times New Roman" w:hAnsi="Times New Roman" w:cs="Times New Roman"/>
          <w:sz w:val="24"/>
          <w:szCs w:val="24"/>
        </w:rPr>
        <w:t xml:space="preserve"> </w:t>
      </w:r>
      <w:r w:rsidR="00B3424F">
        <w:rPr>
          <w:rFonts w:ascii="Times New Roman" w:eastAsia="Times New Roman" w:hAnsi="Times New Roman" w:cs="Times New Roman"/>
          <w:sz w:val="24"/>
          <w:szCs w:val="24"/>
        </w:rPr>
        <w:fldChar w:fldCharType="begin"/>
      </w:r>
      <w:r w:rsidR="0044626A">
        <w:rPr>
          <w:rFonts w:ascii="Times New Roman" w:eastAsia="Times New Roman" w:hAnsi="Times New Roman" w:cs="Times New Roman"/>
          <w:sz w:val="24"/>
          <w:szCs w:val="24"/>
        </w:rPr>
        <w:instrText xml:space="preserve"> ADDIN ZOTERO_ITEM CSL_CITATION {"citationID":"u3yWAPB2","properties":{"formattedCitation":"(USDA 2011)","plainCitation":"(USDA 2011)","noteIndex":0},"citationItems":[{"id":17830,"uris":["http://zotero.org/users/14217530/items/U67P6XZS"],"itemData":{"id":17830,"type":"report","publisher":"USDA–APHIS–VS, CEAH","publisher-place":"Fort Collins, CO","title":"Poultry 2010 - Reference of the Health and Management of Chicken Flocks in Urban Settings in Four U.S. Citites","author":[{"literal":"USDA"}],"issued":{"date-parts":[["2011"]]}}}],"schema":"https://github.com/citation-style-language/schema/raw/master/csl-citation.json"} </w:instrText>
      </w:r>
      <w:r w:rsidR="00B3424F">
        <w:rPr>
          <w:rFonts w:ascii="Times New Roman" w:eastAsia="Times New Roman" w:hAnsi="Times New Roman" w:cs="Times New Roman"/>
          <w:sz w:val="24"/>
          <w:szCs w:val="24"/>
        </w:rPr>
        <w:fldChar w:fldCharType="separate"/>
      </w:r>
      <w:r w:rsidR="0030354C">
        <w:rPr>
          <w:rFonts w:ascii="Times New Roman" w:eastAsia="Times New Roman" w:hAnsi="Times New Roman" w:cs="Times New Roman"/>
          <w:noProof/>
          <w:sz w:val="24"/>
          <w:szCs w:val="24"/>
        </w:rPr>
        <w:t>(USDA 2011)</w:t>
      </w:r>
      <w:r w:rsidR="00B3424F">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accentuating the risk of spillover events resulting from higher densities of wild birds at feeders and the potential for poultry to serve as reservoirs of infectious disease. </w:t>
      </w:r>
      <w:r w:rsidR="00552138">
        <w:rPr>
          <w:rFonts w:ascii="Times New Roman" w:eastAsia="Times New Roman" w:hAnsi="Times New Roman" w:cs="Times New Roman"/>
          <w:sz w:val="24"/>
          <w:szCs w:val="24"/>
        </w:rPr>
        <w:t>M</w:t>
      </w:r>
      <w:r w:rsidR="000E4A74">
        <w:rPr>
          <w:rFonts w:ascii="Times New Roman" w:eastAsia="Times New Roman" w:hAnsi="Times New Roman" w:cs="Times New Roman"/>
          <w:sz w:val="24"/>
          <w:szCs w:val="24"/>
        </w:rPr>
        <w:t xml:space="preserve">any people rely on backyard poultry for food and economic security </w:t>
      </w:r>
      <w:r w:rsidR="00642693">
        <w:rPr>
          <w:rFonts w:ascii="Times New Roman" w:eastAsia="Times New Roman" w:hAnsi="Times New Roman" w:cs="Times New Roman"/>
          <w:sz w:val="24"/>
          <w:szCs w:val="24"/>
        </w:rPr>
        <w:fldChar w:fldCharType="begin"/>
      </w:r>
      <w:r w:rsidR="00642693">
        <w:rPr>
          <w:rFonts w:ascii="Times New Roman" w:eastAsia="Times New Roman" w:hAnsi="Times New Roman" w:cs="Times New Roman"/>
          <w:sz w:val="24"/>
          <w:szCs w:val="24"/>
        </w:rPr>
        <w:instrText xml:space="preserve"> ADDIN ZOTERO_ITEM CSL_CITATION {"citationID":"sPgm85Ly","properties":{"formattedCitation":"(Elkhoraibi et al. 2014; Alders and Pym 2009)","plainCitation":"(Elkhoraibi et al. 2014; Alders and Pym 2009)","noteIndex":0},"citationItems":[{"id":21151,"uris":["http://zotero.org/users/14217530/items/PRLZGQBB"],"itemData":{"id":21151,"type":"article-journal","abstract":"ABSTRACT Although it has become increasingly popular to keep backyard chickens in the United States, few studies have provided information about these flocks. An online survey of backyard chicken owners was conducted, advertised through Master Gardeners’ websites, social platforms, and other sites. The survey had 56 questions about flock history, husbandry, health care, and owner attitudes and demographics. Surveys received (n = 1,487) came almost equally from urban, suburban, and rural areas. Most (71%) respondents owned fewer than 10 chickens and had kept chickens for less than 5 yr (70%). Major reasons for keeping chickens were as food for home use (95%), gardening partners (63%), pets (57%), or a combination of these. Rural respondents had larger flocks (P ≤ 0.001) and were more likely to keep chickens as a source of income or for show (P ≤ 0.001) than urban and suburban respondents. owners thought that eggs/meat from their chickens were more nutritious (86%), safer to consume (84%), and tasted better (95%) than store-bought products, and also that the health and welfare of their chickens was better (95%) than on commercial farms. The majority (59%) indicated no flock health problems in the last 12 mo. However, there was a lack of awareness about some poultry health conditions. Many knew either little or nothing about exotic Newcastle or Marek’s disease, and most (61%) did not vaccinate against Marek’s. Respondents wanted to learn more about various flock management topics, especially how to detect (64%) and treat (66%) health problems. The Internet was the main source of information (87%) used by backyard flock owners, followed by books/magazines (62%) and feed stores (40%). Minimizing predation was the most cited challenge (49%), followed by providing adequate feed at low cost (28%), dealing with soil management (25%), and complying with zoning regulations (23%). The evidence obtained from this survey will help to determine what information and resources are needed to maintain good biosecurity and improve the health and welfare of backyard flocks.","container-title":"Poultry Science","DOI":"10.3382/ps.2014-04154","ISSN":"00325791","issue":"11","journalAbbreviation":"Poultry Science","language":"en","page":"2920-2931","source":"DOI.org (Crossref)","title":"Backyard chickens in the United States: A survey of flock owners","title-short":"Backyard chickens in the United States","volume":"93","author":[{"family":"Elkhoraibi","given":"C."},{"family":"Blatchford","given":"R.A."},{"family":"Pitesky","given":"M.E."},{"family":"Mench","given":"J.A."}],"issued":{"date-parts":[["2014",11]]}}},{"id":17820,"uris":["http://zotero.org/users/14217530/items/AZ7B6MM5"],"itemData":{"id":17820,"type":"article-journal","abstract":"Village poultry make a significant contribution to poverty alleviation and household food security in many developing countries. This contribution by village poultry to livelihoods can also support HIV/AIDS mitigation and wildlife conservation initiatives. Appropriate interventions focussing on the factors limiting productivity of the different production systems must be tailored according to country and local conditions. The contrast between the type of support in relation to the production systems that might be promoted in export-oriented countries such as Thailand, in comparison to others such as Mozambique and Lao PDR is discussed. A review of the benefits and costs of inputs comparing small scale commercial poultry and scavenging village poultry production systems in different countries taking into account the bio-risks for each production system demonstrates the overall efficiency of the village production system and provides an insight into why this system has continued to thrive into the 21st century. © World's Poultry Science Association 2009.","container-title":"World's Poultry Science Journal","DOI":"10.1017/S0043933909000117","ISSN":"00439339","issue":"2","page":"181-190","title":"Village poultry: Still important to millions, eight thousand years after domestication","volume":"65","author":[{"family":"Alders","given":"R. G."},{"family":"Pym","given":"R. A.E."}],"issued":{"date-parts":[["2009"]]}}}],"schema":"https://github.com/citation-style-language/schema/raw/master/csl-citation.json"} </w:instrText>
      </w:r>
      <w:r w:rsidR="00642693">
        <w:rPr>
          <w:rFonts w:ascii="Times New Roman" w:eastAsia="Times New Roman" w:hAnsi="Times New Roman" w:cs="Times New Roman"/>
          <w:sz w:val="24"/>
          <w:szCs w:val="24"/>
        </w:rPr>
        <w:fldChar w:fldCharType="separate"/>
      </w:r>
      <w:r w:rsidR="00642693">
        <w:rPr>
          <w:rFonts w:ascii="Times New Roman" w:eastAsia="Times New Roman" w:hAnsi="Times New Roman" w:cs="Times New Roman"/>
          <w:noProof/>
          <w:sz w:val="24"/>
          <w:szCs w:val="24"/>
        </w:rPr>
        <w:t>(Elkhoraibi et al. 2014; Alders and Pym 2009)</w:t>
      </w:r>
      <w:r w:rsidR="00642693">
        <w:rPr>
          <w:rFonts w:ascii="Times New Roman" w:eastAsia="Times New Roman" w:hAnsi="Times New Roman" w:cs="Times New Roman"/>
          <w:sz w:val="24"/>
          <w:szCs w:val="24"/>
        </w:rPr>
        <w:fldChar w:fldCharType="end"/>
      </w:r>
      <w:r w:rsidR="000E4A74">
        <w:rPr>
          <w:rFonts w:ascii="Times New Roman" w:eastAsia="Times New Roman" w:hAnsi="Times New Roman" w:cs="Times New Roman"/>
          <w:sz w:val="24"/>
          <w:szCs w:val="24"/>
        </w:rPr>
        <w:t xml:space="preserve"> and gain mental and physical health benefits from backyard bird feeding and poultry keeping activities </w:t>
      </w:r>
      <w:r w:rsidR="00642693">
        <w:rPr>
          <w:rFonts w:ascii="Times New Roman" w:eastAsia="Times New Roman" w:hAnsi="Times New Roman" w:cs="Times New Roman"/>
          <w:sz w:val="24"/>
          <w:szCs w:val="24"/>
        </w:rPr>
        <w:fldChar w:fldCharType="begin"/>
      </w:r>
      <w:r w:rsidR="00642693">
        <w:rPr>
          <w:rFonts w:ascii="Times New Roman" w:eastAsia="Times New Roman" w:hAnsi="Times New Roman" w:cs="Times New Roman"/>
          <w:sz w:val="24"/>
          <w:szCs w:val="24"/>
        </w:rPr>
        <w:instrText xml:space="preserve"> ADDIN ZOTERO_ITEM CSL_CITATION {"citationID":"oO176O3H","properties":{"formattedCitation":"(Cox and Gaston 2016; Dayer et al. 2019)","plainCitation":"(Cox and Gaston 2016; Dayer et al. 2019)","noteIndex":0},"citationItems":[{"id":21402,"uris":["http://zotero.org/users/14217530/items/6CCVN5E7"],"itemData":{"id":21402,"type":"article-journal","abstract":"At a time of unprecedented biodiversity loss, researchers are increasingly recognizing the broad range of benefits provided to humankind by nature. However, as people live more urbanized lifestyles there is a progressive disengagement with the natural world that diminishes these benefits and discourages positive environmental behaviour. The provision of food for garden birds is an increasing global phenomenon, and provides a readily accessible way for people to counter this trend. Yet despite its popularity, quite why people feed birds remains poorly understood. We explore three loosely defined motivations behind bird feeding: that it provides psychological benefits, is due to a concern about bird welfare, and/ or is due to a more general orientation towards nature. We quantitatively surveyed households from urban towns in southern England to explore attitudes and actions towards garden bird feeding. Each household scored three Likert statements relating to each of the three motivations. We found that people who fed birds regularly felt more relaxed and connected to nature when they watched garden birds, and perceived that bird feeding is beneficial for bird welfare while investing time in minimising associated risks. Finally, feeding birds may be an expression of a wider orientation towards nature. Overall, we found that the feelings of being relaxed and connected to nature were the strongest drivers. As urban expansion continues both to threaten species conservation and to change peoples’ relationship with the natural world, feeding birds may provide an important tool for engaging people with nature to the benefit of both people and conservation.","container-title":"PLOS ONE","DOI":"10.1371/journal.pone.0158717","ISSN":"1932-6203","issue":"7","journalAbbreviation":"PLoS ONE","language":"en","page":"e0158717","source":"DOI.org (Crossref)","title":"Urban Bird Feeding: Connecting People with Nature","title-short":"Urban Bird Feeding","volume":"11","author":[{"family":"Cox","given":"Daniel T. C."},{"family":"Gaston","given":"Kevin J."}],"editor":[{"family":"Bonter","given":"David Neil"}],"issued":{"date-parts":[["2016",7,18]]}}},{"id":18083,"uris":["http://zotero.org/users/14217530/items/9QENC25F"],"itemData":{"id":18083,"type":"article-journal","abstract":"Backyard bird feeding is one of the most common ways people engage with wildlife in many parts of the world. Given its scale, it can have profound consequences for the ecology of feeder birds and their behaviour. While previous work has primarily explored socio-demographic factors associated with bird feeding, how observations of nature at backyard feeders (e.g. changes in feeder bird abundance, interaction with natural enemies and weather) influence people's propensity to feed birds remain largely unknown. We examined the association between peoples’ observations at their backyard feeders and their emotions and behaviours related to providing food to birds. We conducted an online survey of a subset of United States participants in Project FeederWatch, a large-scale citizen science project. Overwhelmingly, respondents (n = 1,176) reported taking actions, such as managing predators or maintaining feeders, in response to observable natural factors (e.g. increased incidence of disease, the presence of predators, increased bird abundance). Additionally, respondents described a variety of emotional responses to the scenarios of depredation or disease at their feeders, some of which (particularly anger) had a small association with whether a respondent would take action in response. Respondents generally believed that their bird feeding benefits backyard birds (e.g. by improving overwinter survival and overall health), and indicated that natural factors (e.g. bird abundance, disease prevalence) and abiotic factors (i.e. cold temperature) had more of an influence on how much they feed birds than internal constraints such as time and money. These findings suggest that human behaviour with respect to bird feeding is coupled to observations of nature, which could lead to feedbacks between provisioning intensity and ecological dynamics. Overall, our results have important implications for bird conservation and for understanding the potential benefits that humans receive from provisioning birds. A plain language summary is available for this article.","container-title":"People and Nature","DOI":"10.1002/pan3.17","ISSN":"25758314","issue":"2","page":"138-151","title":"Observations at backyard bird feeders influence the emotions and actions of people that feed birds","volume":"1","author":[{"family":"Dayer","given":"Ashley A."},{"family":"Rosenblatt","given":"Connor"},{"family":"Bonter","given":"David N."},{"family":"Faulkner","given":"Holly"},{"family":"Hall","given":"Richard J."},{"family":"Hochachka","given":"Wesley M."},{"family":"Phillips","given":"Tina B."},{"family":"Hawley","given":"Dana M."}],"issued":{"date-parts":[["2019"]]}}}],"schema":"https://github.com/citation-style-language/schema/raw/master/csl-citation.json"} </w:instrText>
      </w:r>
      <w:r w:rsidR="00642693">
        <w:rPr>
          <w:rFonts w:ascii="Times New Roman" w:eastAsia="Times New Roman" w:hAnsi="Times New Roman" w:cs="Times New Roman"/>
          <w:sz w:val="24"/>
          <w:szCs w:val="24"/>
        </w:rPr>
        <w:fldChar w:fldCharType="separate"/>
      </w:r>
      <w:r w:rsidR="00642693">
        <w:rPr>
          <w:rFonts w:ascii="Times New Roman" w:eastAsia="Times New Roman" w:hAnsi="Times New Roman" w:cs="Times New Roman"/>
          <w:noProof/>
          <w:sz w:val="24"/>
          <w:szCs w:val="24"/>
        </w:rPr>
        <w:t>(Cox and Gaston 2016; Dayer et al. 2019)</w:t>
      </w:r>
      <w:r w:rsidR="00642693">
        <w:rPr>
          <w:rFonts w:ascii="Times New Roman" w:eastAsia="Times New Roman" w:hAnsi="Times New Roman" w:cs="Times New Roman"/>
          <w:sz w:val="24"/>
          <w:szCs w:val="24"/>
        </w:rPr>
        <w:fldChar w:fldCharType="end"/>
      </w:r>
      <w:r w:rsidR="000E4A74">
        <w:rPr>
          <w:rFonts w:ascii="Times New Roman" w:eastAsia="Times New Roman" w:hAnsi="Times New Roman" w:cs="Times New Roman"/>
          <w:sz w:val="24"/>
          <w:szCs w:val="24"/>
        </w:rPr>
        <w:t>. There is thus a pressing need to better understand</w:t>
      </w:r>
      <w:r>
        <w:rPr>
          <w:rFonts w:ascii="Times New Roman" w:eastAsia="Times New Roman" w:hAnsi="Times New Roman" w:cs="Times New Roman"/>
          <w:sz w:val="24"/>
          <w:szCs w:val="24"/>
        </w:rPr>
        <w:t xml:space="preserve"> the </w:t>
      </w:r>
      <w:r w:rsidR="000876E0">
        <w:rPr>
          <w:rFonts w:ascii="Times New Roman" w:eastAsia="Times New Roman" w:hAnsi="Times New Roman" w:cs="Times New Roman"/>
          <w:sz w:val="24"/>
          <w:szCs w:val="24"/>
        </w:rPr>
        <w:t xml:space="preserve">mechanisms influencing </w:t>
      </w:r>
      <w:r>
        <w:rPr>
          <w:rFonts w:ascii="Times New Roman" w:eastAsia="Times New Roman" w:hAnsi="Times New Roman" w:cs="Times New Roman"/>
          <w:sz w:val="24"/>
          <w:szCs w:val="24"/>
        </w:rPr>
        <w:t xml:space="preserve">potential disease risk </w:t>
      </w:r>
      <w:r w:rsidR="000E4A74">
        <w:rPr>
          <w:rFonts w:ascii="Times New Roman" w:eastAsia="Times New Roman" w:hAnsi="Times New Roman" w:cs="Times New Roman"/>
          <w:sz w:val="24"/>
          <w:szCs w:val="24"/>
        </w:rPr>
        <w:t>from</w:t>
      </w:r>
      <w:r>
        <w:rPr>
          <w:rFonts w:ascii="Times New Roman" w:eastAsia="Times New Roman" w:hAnsi="Times New Roman" w:cs="Times New Roman"/>
          <w:sz w:val="24"/>
          <w:szCs w:val="24"/>
        </w:rPr>
        <w:t xml:space="preserve"> these common backyard activities</w:t>
      </w:r>
      <w:r w:rsidR="000E4A74">
        <w:rPr>
          <w:rFonts w:ascii="Times New Roman" w:eastAsia="Times New Roman" w:hAnsi="Times New Roman" w:cs="Times New Roman"/>
          <w:sz w:val="24"/>
          <w:szCs w:val="24"/>
        </w:rPr>
        <w:t xml:space="preserve"> </w:t>
      </w:r>
      <w:r w:rsidR="00666CA5">
        <w:rPr>
          <w:rFonts w:ascii="Times New Roman" w:eastAsia="Times New Roman" w:hAnsi="Times New Roman" w:cs="Times New Roman"/>
          <w:sz w:val="24"/>
          <w:szCs w:val="24"/>
        </w:rPr>
        <w:t>f</w:t>
      </w:r>
      <w:r w:rsidR="000E4A74">
        <w:rPr>
          <w:rFonts w:ascii="Times New Roman" w:eastAsia="Times New Roman" w:hAnsi="Times New Roman" w:cs="Times New Roman"/>
          <w:sz w:val="24"/>
          <w:szCs w:val="24"/>
        </w:rPr>
        <w:t>o</w:t>
      </w:r>
      <w:r w:rsidR="00666CA5">
        <w:rPr>
          <w:rFonts w:ascii="Times New Roman" w:eastAsia="Times New Roman" w:hAnsi="Times New Roman" w:cs="Times New Roman"/>
          <w:sz w:val="24"/>
          <w:szCs w:val="24"/>
        </w:rPr>
        <w:t>r</w:t>
      </w:r>
      <w:r w:rsidR="000E4A74">
        <w:rPr>
          <w:rFonts w:ascii="Times New Roman" w:eastAsia="Times New Roman" w:hAnsi="Times New Roman" w:cs="Times New Roman"/>
          <w:sz w:val="24"/>
          <w:szCs w:val="24"/>
        </w:rPr>
        <w:t xml:space="preserve"> develop</w:t>
      </w:r>
      <w:r w:rsidR="00666CA5">
        <w:rPr>
          <w:rFonts w:ascii="Times New Roman" w:eastAsia="Times New Roman" w:hAnsi="Times New Roman" w:cs="Times New Roman"/>
          <w:sz w:val="24"/>
          <w:szCs w:val="24"/>
        </w:rPr>
        <w:t>ing</w:t>
      </w:r>
      <w:r w:rsidR="000E4A74">
        <w:rPr>
          <w:rFonts w:ascii="Times New Roman" w:eastAsia="Times New Roman" w:hAnsi="Times New Roman" w:cs="Times New Roman"/>
          <w:sz w:val="24"/>
          <w:szCs w:val="24"/>
        </w:rPr>
        <w:t xml:space="preserve"> evidence-based biosecurity guidelines</w:t>
      </w:r>
      <w:r>
        <w:rPr>
          <w:rFonts w:ascii="Times New Roman" w:eastAsia="Times New Roman" w:hAnsi="Times New Roman" w:cs="Times New Roman"/>
          <w:sz w:val="24"/>
          <w:szCs w:val="24"/>
        </w:rPr>
        <w:t>.</w:t>
      </w:r>
    </w:p>
    <w:p w14:paraId="00000004" w14:textId="02759C12" w:rsidR="00941CF8" w:rsidRDefault="007D6433" w:rsidP="00C34FFF">
      <w:pPr>
        <w:spacing w:after="240"/>
        <w:ind w:right="2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Our long-term goal is to quantify disease dynamics among wildlife, domestic animals and people in relation to </w:t>
      </w:r>
      <w:r w:rsidR="0027759F">
        <w:rPr>
          <w:rFonts w:ascii="Times New Roman" w:eastAsia="Times New Roman" w:hAnsi="Times New Roman" w:cs="Times New Roman"/>
          <w:b/>
          <w:bCs/>
          <w:sz w:val="24"/>
          <w:szCs w:val="24"/>
        </w:rPr>
        <w:t>these</w:t>
      </w:r>
      <w:r>
        <w:rPr>
          <w:rFonts w:ascii="Times New Roman" w:eastAsia="Times New Roman" w:hAnsi="Times New Roman" w:cs="Times New Roman"/>
          <w:b/>
          <w:bCs/>
          <w:sz w:val="24"/>
          <w:szCs w:val="24"/>
        </w:rPr>
        <w:t xml:space="preserve"> </w:t>
      </w:r>
      <w:r w:rsidR="0027759F">
        <w:rPr>
          <w:rFonts w:ascii="Times New Roman" w:eastAsia="Times New Roman" w:hAnsi="Times New Roman" w:cs="Times New Roman"/>
          <w:b/>
          <w:bCs/>
          <w:sz w:val="24"/>
          <w:szCs w:val="24"/>
        </w:rPr>
        <w:t>popular</w:t>
      </w:r>
      <w:r>
        <w:rPr>
          <w:rFonts w:ascii="Times New Roman" w:eastAsia="Times New Roman" w:hAnsi="Times New Roman" w:cs="Times New Roman"/>
          <w:b/>
          <w:bCs/>
          <w:sz w:val="24"/>
          <w:szCs w:val="24"/>
        </w:rPr>
        <w:t xml:space="preserve"> activities </w:t>
      </w:r>
      <w:r w:rsidR="0027759F">
        <w:rPr>
          <w:rFonts w:ascii="Times New Roman" w:eastAsia="Times New Roman" w:hAnsi="Times New Roman" w:cs="Times New Roman"/>
          <w:b/>
          <w:bCs/>
          <w:sz w:val="24"/>
          <w:szCs w:val="24"/>
        </w:rPr>
        <w:t>at the human-wildlife interface</w:t>
      </w:r>
      <w:r>
        <w:rPr>
          <w:rFonts w:ascii="Times New Roman" w:eastAsia="Times New Roman" w:hAnsi="Times New Roman" w:cs="Times New Roman"/>
          <w:sz w:val="24"/>
          <w:szCs w:val="24"/>
        </w:rPr>
        <w:t xml:space="preserve">. </w:t>
      </w:r>
      <w:r w:rsidR="00DF0533">
        <w:rPr>
          <w:rFonts w:ascii="Times New Roman" w:eastAsia="Times New Roman" w:hAnsi="Times New Roman" w:cs="Times New Roman"/>
          <w:sz w:val="24"/>
          <w:szCs w:val="24"/>
        </w:rPr>
        <w:t>Here, w</w:t>
      </w:r>
      <w:r>
        <w:rPr>
          <w:rFonts w:ascii="Times New Roman" w:eastAsia="Times New Roman" w:hAnsi="Times New Roman" w:cs="Times New Roman"/>
          <w:sz w:val="24"/>
          <w:szCs w:val="24"/>
        </w:rPr>
        <w:t xml:space="preserve">e focus on </w:t>
      </w:r>
      <w:r>
        <w:rPr>
          <w:rFonts w:ascii="Times New Roman" w:eastAsia="Times New Roman" w:hAnsi="Times New Roman" w:cs="Times New Roman"/>
          <w:i/>
          <w:iCs/>
          <w:sz w:val="24"/>
          <w:szCs w:val="24"/>
        </w:rPr>
        <w:t>Salmonella enterica</w:t>
      </w:r>
      <w:r w:rsidR="00643318">
        <w:rPr>
          <w:rFonts w:ascii="Times New Roman" w:eastAsia="Times New Roman" w:hAnsi="Times New Roman" w:cs="Times New Roman"/>
          <w:i/>
          <w:iCs/>
          <w:sz w:val="24"/>
          <w:szCs w:val="24"/>
        </w:rPr>
        <w:t xml:space="preserve"> </w:t>
      </w:r>
      <w:r w:rsidR="00643318">
        <w:rPr>
          <w:rFonts w:ascii="Times New Roman" w:eastAsia="Times New Roman" w:hAnsi="Times New Roman" w:cs="Times New Roman"/>
          <w:sz w:val="24"/>
          <w:szCs w:val="24"/>
        </w:rPr>
        <w:t>(hereafter “</w:t>
      </w:r>
      <w:r w:rsidR="00643318">
        <w:rPr>
          <w:rFonts w:ascii="Times New Roman" w:eastAsia="Times New Roman" w:hAnsi="Times New Roman" w:cs="Times New Roman"/>
          <w:i/>
          <w:iCs/>
          <w:sz w:val="24"/>
          <w:szCs w:val="24"/>
        </w:rPr>
        <w:t>Salmonella</w:t>
      </w:r>
      <w:r w:rsidR="00643318">
        <w:rPr>
          <w:rFonts w:ascii="Times New Roman" w:eastAsia="Times New Roman" w:hAnsi="Times New Roman" w:cs="Times New Roman"/>
          <w:sz w:val="24"/>
          <w:szCs w:val="24"/>
        </w:rPr>
        <w:t>”)</w:t>
      </w:r>
      <w:r w:rsidR="0027759F">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rPr>
        <w:t xml:space="preserve"> </w:t>
      </w:r>
      <w:r w:rsidR="0027759F">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w:t>
      </w:r>
      <w:r w:rsidR="003D0D75">
        <w:rPr>
          <w:rFonts w:ascii="Times New Roman" w:eastAsia="Times New Roman" w:hAnsi="Times New Roman" w:cs="Times New Roman"/>
          <w:sz w:val="24"/>
          <w:szCs w:val="24"/>
        </w:rPr>
        <w:t xml:space="preserve">group of </w:t>
      </w:r>
      <w:r w:rsidR="0027759F">
        <w:rPr>
          <w:rFonts w:ascii="Times New Roman" w:eastAsia="Times New Roman" w:hAnsi="Times New Roman" w:cs="Times New Roman"/>
          <w:sz w:val="24"/>
          <w:szCs w:val="24"/>
        </w:rPr>
        <w:t xml:space="preserve">zoonotic infectious </w:t>
      </w:r>
      <w:r w:rsidR="00FA2B99">
        <w:rPr>
          <w:rFonts w:ascii="Times New Roman" w:eastAsia="Times New Roman" w:hAnsi="Times New Roman" w:cs="Times New Roman"/>
          <w:sz w:val="24"/>
          <w:szCs w:val="24"/>
        </w:rPr>
        <w:t>bacteria</w:t>
      </w:r>
      <w:r>
        <w:rPr>
          <w:rFonts w:ascii="Times New Roman" w:eastAsia="Times New Roman" w:hAnsi="Times New Roman" w:cs="Times New Roman"/>
          <w:sz w:val="24"/>
          <w:szCs w:val="24"/>
        </w:rPr>
        <w:t xml:space="preserve"> that ha</w:t>
      </w:r>
      <w:r w:rsidR="003D0D75">
        <w:rPr>
          <w:rFonts w:ascii="Times New Roman" w:eastAsia="Times New Roman" w:hAnsi="Times New Roman" w:cs="Times New Roman"/>
          <w:sz w:val="24"/>
          <w:szCs w:val="24"/>
        </w:rPr>
        <w:t>ve</w:t>
      </w:r>
      <w:r>
        <w:rPr>
          <w:rFonts w:ascii="Times New Roman" w:eastAsia="Times New Roman" w:hAnsi="Times New Roman" w:cs="Times New Roman"/>
          <w:sz w:val="24"/>
          <w:szCs w:val="24"/>
        </w:rPr>
        <w:t xml:space="preserve"> a significant impact on human health</w:t>
      </w:r>
      <w:r w:rsidR="0027759F">
        <w:rPr>
          <w:rFonts w:ascii="Times New Roman" w:eastAsia="Times New Roman" w:hAnsi="Times New Roman" w:cs="Times New Roman"/>
          <w:sz w:val="24"/>
          <w:szCs w:val="24"/>
        </w:rPr>
        <w:t>, the poultry industry and food security.</w:t>
      </w:r>
      <w:r>
        <w:rPr>
          <w:rFonts w:ascii="Times New Roman" w:eastAsia="Times New Roman" w:hAnsi="Times New Roman" w:cs="Times New Roman"/>
          <w:sz w:val="24"/>
          <w:szCs w:val="24"/>
        </w:rPr>
        <w:t xml:space="preserve"> Non-typhoidal </w:t>
      </w:r>
      <w:r>
        <w:rPr>
          <w:rFonts w:ascii="Times New Roman" w:eastAsia="Times New Roman" w:hAnsi="Times New Roman" w:cs="Times New Roman"/>
          <w:i/>
          <w:iCs/>
          <w:sz w:val="24"/>
          <w:szCs w:val="24"/>
        </w:rPr>
        <w:t>Salmonella</w:t>
      </w:r>
      <w:r>
        <w:rPr>
          <w:rFonts w:ascii="Times New Roman" w:eastAsia="Times New Roman" w:hAnsi="Times New Roman" w:cs="Times New Roman"/>
          <w:sz w:val="24"/>
          <w:szCs w:val="24"/>
        </w:rPr>
        <w:t xml:space="preserve"> is the most common zoonotic food-borne pathogen in the U.S., and the leading bacterial cause of hospitalizations</w:t>
      </w:r>
      <w:r w:rsidR="004805A3">
        <w:rPr>
          <w:rFonts w:ascii="Times New Roman" w:eastAsia="Times New Roman" w:hAnsi="Times New Roman" w:cs="Times New Roman"/>
          <w:sz w:val="24"/>
          <w:szCs w:val="24"/>
        </w:rPr>
        <w:t xml:space="preserve"> </w:t>
      </w:r>
      <w:r w:rsidR="004805A3">
        <w:rPr>
          <w:rFonts w:ascii="Times New Roman" w:eastAsia="Times New Roman" w:hAnsi="Times New Roman" w:cs="Times New Roman"/>
          <w:sz w:val="24"/>
          <w:szCs w:val="24"/>
        </w:rPr>
        <w:fldChar w:fldCharType="begin"/>
      </w:r>
      <w:r w:rsidR="004805A3">
        <w:rPr>
          <w:rFonts w:ascii="Times New Roman" w:eastAsia="Times New Roman" w:hAnsi="Times New Roman" w:cs="Times New Roman"/>
          <w:sz w:val="24"/>
          <w:szCs w:val="24"/>
        </w:rPr>
        <w:instrText xml:space="preserve"> ADDIN ZOTERO_ITEM CSL_CITATION {"citationID":"JuZGOIaG","properties":{"formattedCitation":"(Skar\\uc0\\u380{}y\\uc0\\u324{}ska et al. 2021)","plainCitation":"(Skarżyńska et al. 2021)","noteIndex":0},"citationItems":[{"id":18428,"uris":["http://zotero.org/users/14217530/items/S3KQGLDU"],"itemData":{"id":18428,"type":"article-journal","abstract":"Antimicrobial resistance (AMR) is one of the most important global health concerns; therefore, the identification of AMR reservoirs and vectors is essential. Attention should be paid to the recognition of potential hazards associated with wildlife as this field still seems to be incompletely explored. In this context, the role of free-living birds as AMR carriers is noteworthy. Therefore, we applied methods used in AMR monitoring, supplemented by colistin resistance screening, to investigate the AMR status of Escherichia coli from free-living birds coming from natural habitats and rescue centers. Whole-genome sequencing (WGS) of strains enabled to determine resistance mechanisms and investigate their epidemiological relationships and virulence potential. As far as we know, this study is one of the few that applied WGS of that number (n = 71) of strains coming from a wild avian reservoir. The primary concerns arising from our study relate to resistance and its determinants toward antimicrobial classes of the highest priority for the treatment of critical infections in people, e.g., cephalosporins, quinolones, polymyxins, and aminoglycosides, as well as fosfomycin. Among the numerous determinants, blaCTX–M–15, blaCMY–2, blaSHV–12, blaTEM–1B, qnrS1, qnrB19, mcr-1, fosA7, aac(3)-IIa, ant(3”)-Ia, and aph(6)-Id and chromosomal gyrA, parC, and parE mutations were identified. Fifty-two sequence types (STs) noted among 71 E. coli included the global lineages ST131, ST10, and ST224 as well as the three novel STs 11104, 11105, and 11194. Numerous virulence factors were noted with the prevailing terC, gad, ompT, iss, traT, lpfA, and sitA. Single E. coli was Shiga toxin-producing. Our study shows that the clonal spread of E. coli lineages of public and animal health relevance is a serious avian-associated hazard.","container-title":"Frontiers in Microbiology","DOI":"10.3389/fmicb.2021.656223","ISSN":"1664302X","issue":"April","page":"1-12","title":"Antimicrobial Resistance Glides in the Sky—Free-Living Birds as a Reservoir of Resistant Escherichia coli With Zoonotic Potential","volume":"12","author":[{"family":"Skarżyńska","given":"Magdalena"},{"family":"Zaja̧c","given":"Magdalena"},{"family":"Bomba","given":"Arkadiusz"},{"family":"Bocian","given":"Łukasz"},{"family":"Kozdruń","given":"Wojciech"},{"family":"Polak","given":"Marcin"},{"family":"Wia̧cek","given":"Jarosław"},{"family":"Wasyl","given":"Dariusz"}],"issued":{"date-parts":[["2021"]]}}}],"schema":"https://github.com/citation-style-language/schema/raw/master/csl-citation.json"} </w:instrText>
      </w:r>
      <w:r w:rsidR="004805A3">
        <w:rPr>
          <w:rFonts w:ascii="Times New Roman" w:eastAsia="Times New Roman" w:hAnsi="Times New Roman" w:cs="Times New Roman"/>
          <w:sz w:val="24"/>
          <w:szCs w:val="24"/>
        </w:rPr>
        <w:fldChar w:fldCharType="separate"/>
      </w:r>
      <w:r w:rsidR="0030354C" w:rsidRPr="0030354C">
        <w:rPr>
          <w:rFonts w:ascii="Times New Roman" w:hAnsi="Times New Roman" w:cs="Times New Roman"/>
          <w:sz w:val="24"/>
          <w:szCs w:val="24"/>
          <w:lang w:val="en-US"/>
        </w:rPr>
        <w:t>(Skarżyńska et al. 2021)</w:t>
      </w:r>
      <w:r w:rsidR="004805A3">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r w:rsidR="00EF3B18">
        <w:rPr>
          <w:rFonts w:ascii="Times New Roman" w:eastAsia="Times New Roman" w:hAnsi="Times New Roman" w:cs="Times New Roman"/>
          <w:sz w:val="24"/>
          <w:szCs w:val="24"/>
        </w:rPr>
        <w:t xml:space="preserve"> One study documented more than 1,500 human infections and 5 deaths over a 16 year period linked to </w:t>
      </w:r>
      <w:r w:rsidR="00EF3B18">
        <w:rPr>
          <w:rFonts w:ascii="Times New Roman" w:eastAsia="Times New Roman" w:hAnsi="Times New Roman" w:cs="Times New Roman"/>
          <w:i/>
          <w:iCs/>
          <w:sz w:val="24"/>
          <w:szCs w:val="24"/>
        </w:rPr>
        <w:t xml:space="preserve">Salmonella </w:t>
      </w:r>
      <w:r w:rsidR="00EF3B18">
        <w:rPr>
          <w:rFonts w:ascii="Times New Roman" w:eastAsia="Times New Roman" w:hAnsi="Times New Roman" w:cs="Times New Roman"/>
          <w:sz w:val="24"/>
          <w:szCs w:val="24"/>
        </w:rPr>
        <w:t xml:space="preserve">acquired from backyard poultry </w:t>
      </w:r>
      <w:r w:rsidR="00EF3B18">
        <w:rPr>
          <w:rFonts w:ascii="Times New Roman" w:eastAsia="Times New Roman" w:hAnsi="Times New Roman" w:cs="Times New Roman"/>
          <w:sz w:val="24"/>
          <w:szCs w:val="24"/>
        </w:rPr>
        <w:fldChar w:fldCharType="begin"/>
      </w:r>
      <w:r w:rsidR="00EF3B18">
        <w:rPr>
          <w:rFonts w:ascii="Times New Roman" w:eastAsia="Times New Roman" w:hAnsi="Times New Roman" w:cs="Times New Roman"/>
          <w:sz w:val="24"/>
          <w:szCs w:val="24"/>
        </w:rPr>
        <w:instrText xml:space="preserve"> ADDIN ZOTERO_ITEM CSL_CITATION {"citationID":"i2tt6Gtg","properties":{"formattedCitation":"(Behravesh et al. 2014)","plainCitation":"(Behravesh et al. 2014)","noteIndex":0},"citationItems":[{"id":17818,"uris":["http://zotero.org/users/14217530/items/94P75NTX"],"itemData":{"id":17818,"type":"article-journal","abstract":"Poultry are well recognized as possible carriers of Salmonella species. As part of the local foods movement, backyard poultry flocks have increased in popularity in recent years. Between 1996 and 2012, 45 outbreaks of human Salmonella infections linked to live poultry from mail-order hatcheries were documented. This review examines the history of live poultry-associated salmonellosis in humans in the United States, the current status of the issue, and what can be done to help prevent these illnesses. An integrated One Health approach involving the mail-order hatchery industry, feed stores, healthcare providers, veterinarians, and backyard flock owners is needed to help prevent live poultry-associated salmonellosis. © 2014 Published by Oxford University Press on behalf of the Infectious Diseases Society of America.","container-title":"Clinical Infectious Diseases","DOI":"10.1093/cid/ciu067","ISSN":"15376591","issue":"10","page":"1432-1438","PMID":"24501387","title":"Backyard poultry flocks and salmonellosis: A recurring, yet preventable public health challenge","volume":"58","author":[{"family":"Behravesh","given":"Casey Barton"},{"family":"Brinson","given":"Denise"},{"family":"Hopkins","given":"Brett A."},{"family":"Gomez","given":"Thomas M."}],"issued":{"date-parts":[["2014"]]}}}],"schema":"https://github.com/citation-style-language/schema/raw/master/csl-citation.json"} </w:instrText>
      </w:r>
      <w:r w:rsidR="00EF3B18">
        <w:rPr>
          <w:rFonts w:ascii="Times New Roman" w:eastAsia="Times New Roman" w:hAnsi="Times New Roman" w:cs="Times New Roman"/>
          <w:sz w:val="24"/>
          <w:szCs w:val="24"/>
        </w:rPr>
        <w:fldChar w:fldCharType="separate"/>
      </w:r>
      <w:r w:rsidR="00EF3B18">
        <w:rPr>
          <w:rFonts w:ascii="Times New Roman" w:eastAsia="Times New Roman" w:hAnsi="Times New Roman" w:cs="Times New Roman"/>
          <w:noProof/>
          <w:sz w:val="24"/>
          <w:szCs w:val="24"/>
        </w:rPr>
        <w:t>(Behravesh et al. 2014)</w:t>
      </w:r>
      <w:r w:rsidR="00EF3B18">
        <w:rPr>
          <w:rFonts w:ascii="Times New Roman" w:eastAsia="Times New Roman" w:hAnsi="Times New Roman" w:cs="Times New Roman"/>
          <w:sz w:val="24"/>
          <w:szCs w:val="24"/>
        </w:rPr>
        <w:fldChar w:fldCharType="end"/>
      </w:r>
      <w:r w:rsidR="002E06D9">
        <w:rPr>
          <w:rFonts w:ascii="Times New Roman" w:eastAsia="Times New Roman" w:hAnsi="Times New Roman" w:cs="Times New Roman"/>
          <w:sz w:val="24"/>
          <w:szCs w:val="24"/>
        </w:rPr>
        <w:t xml:space="preserve"> and the economic cost of human infections is estimated at over $3 billion per year </w:t>
      </w:r>
      <w:r w:rsidR="002E06D9">
        <w:rPr>
          <w:rFonts w:ascii="Times New Roman" w:eastAsia="Times New Roman" w:hAnsi="Times New Roman" w:cs="Times New Roman"/>
          <w:sz w:val="24"/>
          <w:szCs w:val="24"/>
        </w:rPr>
        <w:fldChar w:fldCharType="begin"/>
      </w:r>
      <w:r w:rsidR="002E06D9">
        <w:rPr>
          <w:rFonts w:ascii="Times New Roman" w:eastAsia="Times New Roman" w:hAnsi="Times New Roman" w:cs="Times New Roman"/>
          <w:sz w:val="24"/>
          <w:szCs w:val="24"/>
        </w:rPr>
        <w:instrText xml:space="preserve"> ADDIN ZOTERO_ITEM CSL_CITATION {"citationID":"PPhSpPwq","properties":{"formattedCitation":"(Batz et al. 2012)","plainCitation":"(Batz et al. 2012)","noteIndex":0},"citationItems":[{"id":21411,"uris":["http://zotero.org/users/14217530/items/FIR9YKXW"],"itemData":{"id":21411,"type":"article-journal","abstract":"Understanding the relative public health impact of major microbiological hazards across the food supply is critical for a riskbased national food safety system. This study was conducted to estimate the U.S. health burden of 14 major pathogens in 12 broad categories of food and to then rank the resulting 168 pathogen-food combinations. These pathogens examined were Campylobacter, Clostridium perfringens, Escherichia coli O157:H7, Listeria monocytogenes, norovirus, Salmonella enterica, Toxoplasma gondii, and all other FoodNet pathogens. The health burden associated with each pathogen was measured using new estimates of the cost of illness and loss of quality-adjusted life years (QALYs) from acute and chronic illness and mortality. A new method for attributing illness to foods was developed that relies on both outbreak data and expert elicitation. This method assumes that empirical data are generally preferable to expert judgment; thus, outbreak data were used for attribution except where evidence suggests that these data are considered not representative of food attribution. Based on evaluation of outbreak data, expert elicitation, and published scientific literature, outbreak-based attribution estimates for Campylobacter, Toxoplasma, Cryptosporidium, and Yersinia were determined not representative; therefore, expert-based attribution were included for these four pathogens. Sensitivity analyses were conducted to assess the effect of attribution data assumptions on rankings. Disease burden was concentrated among a relatively small number of pathogen-food combinations. The top 10 pairs were responsible for losses of over $8 billion and 36,000 QALYs, or more than 50% of the total across all pairs. Across all 14 pathogens, poultry, pork, produce, and complex foods were responsible for nearly 60% of the total cost of illness and loss of QALYs.","container-title":"Journal of Food Protection","DOI":"10.4315/0362-028X.JFP-11-418","ISSN":"0362028X","issue":"7","journalAbbreviation":"Journal of Food Protection","language":"en","page":"1278-1291","source":"DOI.org (Crossref)","title":"Ranking the Disease Burden of 14 Pathogens in Food Sources in the United States Using Attribution Data from Outbreak Investigations and Expert Elicitation","volume":"75","author":[{"family":"Batz","given":"Michael B."},{"family":"Hoffmann","given":"Sandra"},{"family":"Morris","given":"J. Glenn"}],"issued":{"date-parts":[["2012",7]]}}}],"schema":"https://github.com/citation-style-language/schema/raw/master/csl-citation.json"} </w:instrText>
      </w:r>
      <w:r w:rsidR="002E06D9">
        <w:rPr>
          <w:rFonts w:ascii="Times New Roman" w:eastAsia="Times New Roman" w:hAnsi="Times New Roman" w:cs="Times New Roman"/>
          <w:sz w:val="24"/>
          <w:szCs w:val="24"/>
        </w:rPr>
        <w:fldChar w:fldCharType="separate"/>
      </w:r>
      <w:r w:rsidR="002E06D9">
        <w:rPr>
          <w:rFonts w:ascii="Times New Roman" w:eastAsia="Times New Roman" w:hAnsi="Times New Roman" w:cs="Times New Roman"/>
          <w:noProof/>
          <w:sz w:val="24"/>
          <w:szCs w:val="24"/>
        </w:rPr>
        <w:t>(Batz et al. 2012)</w:t>
      </w:r>
      <w:r w:rsidR="002E06D9">
        <w:rPr>
          <w:rFonts w:ascii="Times New Roman" w:eastAsia="Times New Roman" w:hAnsi="Times New Roman" w:cs="Times New Roman"/>
          <w:sz w:val="24"/>
          <w:szCs w:val="24"/>
        </w:rPr>
        <w:fldChar w:fldCharType="end"/>
      </w:r>
      <w:r w:rsidR="002E06D9">
        <w:rPr>
          <w:rFonts w:ascii="Times New Roman" w:eastAsia="Times New Roman" w:hAnsi="Times New Roman" w:cs="Times New Roman"/>
          <w:sz w:val="24"/>
          <w:szCs w:val="24"/>
        </w:rPr>
        <w:t>. Moreover,</w:t>
      </w:r>
      <w:r w:rsidR="00641126">
        <w:rPr>
          <w:rFonts w:ascii="Times New Roman" w:eastAsia="Times New Roman" w:hAnsi="Times New Roman" w:cs="Times New Roman"/>
          <w:sz w:val="24"/>
          <w:szCs w:val="24"/>
        </w:rPr>
        <w:t xml:space="preserve"> </w:t>
      </w:r>
      <w:r w:rsidR="00641126">
        <w:rPr>
          <w:rFonts w:ascii="Times New Roman" w:eastAsia="Times New Roman" w:hAnsi="Times New Roman" w:cs="Times New Roman"/>
          <w:i/>
          <w:iCs/>
          <w:sz w:val="24"/>
          <w:szCs w:val="24"/>
        </w:rPr>
        <w:t>Salmonella</w:t>
      </w:r>
      <w:r w:rsidR="00641126">
        <w:rPr>
          <w:rFonts w:ascii="Times New Roman" w:eastAsia="Times New Roman" w:hAnsi="Times New Roman" w:cs="Times New Roman"/>
          <w:sz w:val="24"/>
          <w:szCs w:val="24"/>
        </w:rPr>
        <w:t xml:space="preserve"> can persist in a wide variety of host taxa, as well as in the environment. Evidence from studies on environmental factors affecting </w:t>
      </w:r>
      <w:r w:rsidR="00641126">
        <w:rPr>
          <w:rFonts w:ascii="Times New Roman" w:eastAsia="Times New Roman" w:hAnsi="Times New Roman" w:cs="Times New Roman"/>
          <w:i/>
          <w:iCs/>
          <w:sz w:val="24"/>
          <w:szCs w:val="24"/>
        </w:rPr>
        <w:t xml:space="preserve">Salmonella </w:t>
      </w:r>
      <w:r w:rsidR="00641126">
        <w:rPr>
          <w:rFonts w:ascii="Times New Roman" w:eastAsia="Times New Roman" w:hAnsi="Times New Roman" w:cs="Times New Roman"/>
          <w:sz w:val="24"/>
          <w:szCs w:val="24"/>
        </w:rPr>
        <w:t xml:space="preserve">infections suggests that this bacterial pathogen is particularly problematic in warm seasons and regions, such as Alabama </w:t>
      </w:r>
      <w:r w:rsidR="00641126">
        <w:rPr>
          <w:rFonts w:ascii="Times New Roman" w:eastAsia="Times New Roman" w:hAnsi="Times New Roman" w:cs="Times New Roman"/>
          <w:sz w:val="24"/>
          <w:szCs w:val="24"/>
        </w:rPr>
        <w:fldChar w:fldCharType="begin"/>
      </w:r>
      <w:r w:rsidR="00641126">
        <w:rPr>
          <w:rFonts w:ascii="Times New Roman" w:eastAsia="Times New Roman" w:hAnsi="Times New Roman" w:cs="Times New Roman"/>
          <w:sz w:val="24"/>
          <w:szCs w:val="24"/>
        </w:rPr>
        <w:instrText xml:space="preserve"> ADDIN ZOTERO_ITEM CSL_CITATION {"citationID":"z9SqxakS","properties":{"formattedCitation":"(D\\uc0\\u8217{}Souza et al. 2004; Welch et al. 2019)","plainCitation":"(D’Souza et al. 2004; Welch et al. 2019)","noteIndex":0},"citationItems":[{"id":21135,"uris":["http://zotero.org/users/14217530/items/LP8XW3H9"],"itemData":{"id":21135,"type":"article-journal","container-title":"Epidemiology","DOI":"10.1097/01.ede.0000101021.03453.3e","ISSN":"1044-3983","issue":"1","journalAbbreviation":"Epidemiology","language":"en","page":"86-92","source":"DOI.org (Crossref)","title":"Does Ambient Temperature Affect Foodborne Disease?:","title-short":"Does Ambient Temperature Affect Foodborne Disease?","volume":"15","author":[{"family":"D’Souza","given":"Rennie M."},{"family":"Becker","given":"Niels G."},{"family":"Hall","given":"Gillian"},{"family":"Moodie","given":"Keith B. A."}],"issued":{"date-parts":[["2004",1]]}}},{"id":21105,"uris":["http://zotero.org/users/14217530/items/NRZQ94TA"],"itemData":{"id":21105,"type":"article-journal","abstract":"Abstract\n            Salmonella is a public health concern, for which a complex interplay between host, agent, and environment exists. An improved understanding of causal processes can be used to better gauge the causes and trajectory of Salmonella in a changing environment. This would be useful in determining the impact of climate change on the New York State (NYS) environment, the effect of climate change on Salmonella in NYS, factors contributing to Salmonella vulnerability in humans, and aspects of climate change and Salmonella which necessitate further research. A systematic review was conducted to study associations between Salmonella and the environment. Using the search criteria, a total of 91 relevant articles were identified from four electronic databases. Key information was abstracted, organized, and synthesized to identify causal processes and linkages between climate change, the environment of NYS, and Salmonella-related outcomes, as well as risk factors to characterize Salmonella vulnerabilities. Three inter-related domains were identified for consideration and application to epidemiological research to confirm and extrapolate disease patterns using climate change scenarios: improved quantification of causal relationships, inclusion of factors linked to sectors not immediately associated with the exposure and outcome, and increased capacity to validate models in diverse settings.\n            This article has been made Open Access thanks to the generous support of a global network of libraries as part of the Knowledge Unlatched Select initiative.","container-title":"Journal of Water and Health","DOI":"10.2166/wh.2018.224","ISSN":"1477-8920, 1996-7829","issue":"2","language":"en","page":"179-195","source":"DOI.org (Crossref)","title":"&lt;i&gt;Salmonella&lt;/i&gt; and the changing environment: systematic review using New York State as a model","title-short":"&lt;i&gt;Salmonella&lt;/i&gt; and the changing environment","volume":"17","author":[{"family":"Welch","given":"Kevin"},{"family":"Shipp-Hilts","given":"Asante"},{"family":"Eidson","given":"Millicent"},{"family":"Saha","given":"Shubhayu"},{"family":"Zansky","given":"Shelley"}],"issued":{"date-parts":[["2019",4,1]]}}}],"schema":"https://github.com/citation-style-language/schema/raw/master/csl-citation.json"} </w:instrText>
      </w:r>
      <w:r w:rsidR="00641126">
        <w:rPr>
          <w:rFonts w:ascii="Times New Roman" w:eastAsia="Times New Roman" w:hAnsi="Times New Roman" w:cs="Times New Roman"/>
          <w:sz w:val="24"/>
          <w:szCs w:val="24"/>
        </w:rPr>
        <w:fldChar w:fldCharType="separate"/>
      </w:r>
      <w:r w:rsidR="00641126" w:rsidRPr="0030354C">
        <w:rPr>
          <w:rFonts w:ascii="Times New Roman" w:hAnsi="Times New Roman" w:cs="Times New Roman"/>
          <w:sz w:val="24"/>
          <w:szCs w:val="24"/>
          <w:lang w:val="en-US"/>
        </w:rPr>
        <w:t>(D’Souza et al. 2004; Welch et al. 2019)</w:t>
      </w:r>
      <w:r w:rsidR="00641126">
        <w:rPr>
          <w:rFonts w:ascii="Times New Roman" w:eastAsia="Times New Roman" w:hAnsi="Times New Roman" w:cs="Times New Roman"/>
          <w:sz w:val="24"/>
          <w:szCs w:val="24"/>
        </w:rPr>
        <w:fldChar w:fldCharType="end"/>
      </w:r>
      <w:r w:rsidR="00641126">
        <w:rPr>
          <w:rFonts w:ascii="Times New Roman" w:eastAsia="Times New Roman" w:hAnsi="Times New Roman" w:cs="Times New Roman"/>
          <w:sz w:val="24"/>
          <w:szCs w:val="24"/>
        </w:rPr>
        <w:t>.</w:t>
      </w:r>
      <w:r w:rsidR="0064331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Furthermore, antimicrobial resistant (AMR) genes in diverse bacterial pathogens, including </w:t>
      </w:r>
      <w:r>
        <w:rPr>
          <w:rFonts w:ascii="Times New Roman" w:eastAsia="Times New Roman" w:hAnsi="Times New Roman" w:cs="Times New Roman"/>
          <w:i/>
          <w:iCs/>
          <w:sz w:val="24"/>
          <w:szCs w:val="24"/>
        </w:rPr>
        <w:t>Salmonella,</w:t>
      </w:r>
      <w:r>
        <w:rPr>
          <w:rFonts w:ascii="Times New Roman" w:eastAsia="Times New Roman" w:hAnsi="Times New Roman" w:cs="Times New Roman"/>
          <w:sz w:val="24"/>
          <w:szCs w:val="24"/>
        </w:rPr>
        <w:t xml:space="preserve"> are a significant global burden costing millions of human lives each year</w:t>
      </w:r>
      <w:r w:rsidR="004805A3">
        <w:rPr>
          <w:rFonts w:ascii="Times New Roman" w:eastAsia="Times New Roman" w:hAnsi="Times New Roman" w:cs="Times New Roman"/>
          <w:sz w:val="24"/>
          <w:szCs w:val="24"/>
        </w:rPr>
        <w:t xml:space="preserve"> </w:t>
      </w:r>
      <w:r w:rsidR="004805A3">
        <w:rPr>
          <w:rFonts w:ascii="Times New Roman" w:eastAsia="Times New Roman" w:hAnsi="Times New Roman" w:cs="Times New Roman"/>
          <w:sz w:val="24"/>
          <w:szCs w:val="24"/>
        </w:rPr>
        <w:fldChar w:fldCharType="begin"/>
      </w:r>
      <w:r w:rsidR="004805A3">
        <w:rPr>
          <w:rFonts w:ascii="Times New Roman" w:eastAsia="Times New Roman" w:hAnsi="Times New Roman" w:cs="Times New Roman"/>
          <w:sz w:val="24"/>
          <w:szCs w:val="24"/>
        </w:rPr>
        <w:instrText xml:space="preserve"> ADDIN ZOTERO_ITEM CSL_CITATION {"citationID":"GshX25hu","properties":{"formattedCitation":"(Murray et al. 2022)","plainCitation":"(Murray et al. 2022)","noteIndex":0},"citationItems":[{"id":18510,"uris":["http://zotero.org/users/14217530/items/XJ4GZQR5"],"itemData":{"id":18510,"type":"article-journal","abstract":"Background: Antimicrobial resistance (AMR) poses a major threat to human health around the world. Previous publications have estimated the effect of AMR on incidence, deaths, hospital length of stay, and health-care costs for specific pathogen–drug combinations in select locations. To our knowledge, this study presents the most comprehensive estimates of AMR burden to date. Methods: We estimated deaths and disability-adjusted life-years (DALYs) attributable to and associated with bacterial AMR for 23 pathogens and 88 pathogen–drug combinations in 204 countries and territories in 2019. We obtained data from systematic literature reviews, hospital systems, surveillance systems, and other sources, covering 471 million individual records or isolates and 7585 study-location-years. We used predictive statistical modelling to produce estimates of AMR burden for all locations, including for locations with no data. Our approach can be divided into five broad components: number of deaths where infection played a role, proportion of infectious deaths attributable to a given infectious syndrome, proportion of infectious syndrome deaths attributable to a given pathogen, the percentage of a given pathogen resistant to an antibiotic of interest, and the excess risk of death or duration of an infection associated with this resistance. Using these components, we estimated disease burden based on two counterfactuals: deaths attributable to AMR (based on an alternative scenario in which all drug-resistant infections were replaced by drug-susceptible infections), and deaths associated with AMR (based on an alternative scenario in which all drug-resistant infections were replaced by no infection). We generated 95% uncertainty intervals (UIs) for final estimates as the 25th and 975th ordered values across 1000 posterior draws, and models were cross-validated for out-of-sample predictive validity. We present final estimates aggregated to the global and regional level. Findings: On the basis of our predictive statistical models, there were an estimated 4·95 million (3·62–6·57) deaths associated with bacterial AMR in 2019, including 1·27 million (95% UI 0·911–1·71) deaths attributable to bacterial AMR. At the regional level, we estimated the all-age death rate attributable to resistance to be highest in western sub-Saharan Africa, at 27·3 deaths per 100 000 (20·9–35·3), and lowest in Australasia, at 6·5 deaths (4·3–9·4) per 100 000. Lower respiratory infections accounted for more than 1·5 million deaths associated with resistance in 2019, making it the most burdensome infectious syndrome. The six leading pathogens for deaths associated with resistance (Escherichia coli, followed by Staphylococcus aureus, Klebsiella pneumoniae, Streptococcus pneumoniae, Acinetobacter baumannii, and Pseudomonas aeruginosa) were responsible for 929 000 (660 000–1 270 000) deaths attributable to AMR and 3·57 million (2·62–4·78) deaths associated with AMR in 2019. One pathogen–drug combination, meticillin-resistant S aureus, caused more than 100 000 deaths attributable to AMR in 2019, while six more each caused 50 000–100 000 deaths: multidrug-resistant excluding extensively drug-resistant tuberculosis, third-generation cephalosporin-resistant E coli, carbapenem-resistant A baumannii, fluoroquinolone-resistant E coli, carbapenem-resistant K pneumoniae, and third-generation cephalosporin-resistant K pneumoniae. Interpretation: To our knowledge, this study provides the first comprehensive assessment of the global burden of AMR, as well as an evaluation of the availability of data. AMR is a leading cause of death around the world, with the highest burdens in low-resource settings. Understanding the burden of AMR and the leading pathogen–drug combinations contributing to it is crucial to making informed and location-specific policy decisions, particularly about infection prevention and control programmes, access to essential antibiotics, and research and development of new vaccines and antibiotics. There are serious data gaps in many low-income settings, emphasising the need to expand microbiology laboratory capacity and data collection systems to improve our understanding of this important human health threat. Funding: Bill &amp; Melinda Gates Foundation, Wellcome Trust, and Department of Health and Social Care using UK aid funding managed by the Fleming Fund.","container-title":"The Lancet","DOI":"10.1016/S0140-6736(21)02724-0","ISSN":"1474547X","issue":"10325","page":"629-655","PMID":"35065702","publisher":"Elsevier B.V.","title":"Global burden of bacterial antimicrobial resistance in 2019: a systematic analysis","volume":"399","author":[{"family":"Murray","given":"Christopher JL"},{"family":"Ikuta","given":"Kevin Shunji"},{"family":"Sharara","given":"Fablina"},{"family":"Swetschinski","given":"Lucien"},{"family":"Robles Aguilar","given":"Gisela"},{"family":"Gray","given":"Authia"},{"family":"Han","given":"Chieh"},{"family":"Bisignano","given":"Catherine"},{"family":"Rao","given":"Puja"},{"family":"Wool","given":"Eve"},{"family":"Johnson","given":"Sarah C."},{"family":"Browne","given":"Annie J."},{"family":"Chipeta","given":"Michael Give"},{"family":"Fell","given":"Frederick"},{"family":"Hackett","given":"Sean"},{"family":"Haines-Woodhouse","given":"Georgina"},{"family":"Kashef Hamadani","given":"Bahar H."},{"family":"Kumaran","given":"Emmanuelle A.P."},{"family":"McManigal","given":"Barney"},{"family":"Agarwal","given":"Ramesh"},{"family":"Akech","given":"Samuel"},{"family":"Albertson","given":"Samuel"},{"family":"Amuasi","given":"John"},{"family":"Andrews","given":"Jason"},{"family":"Aravkin","given":"Aleskandr"},{"family":"Ashley","given":"Elizabeth"},{"family":"Bailey","given":"Freddie"},{"family":"Baker","given":"Stephen"},{"family":"Basnyat","given":"Buddha"},{"family":"Bekker","given":"Adrie"},{"family":"Bender","given":"Rose"},{"family":"Bethou","given":"Adhisivam"},{"family":"Bielicki","given":"Julia"},{"family":"Boonkasidecha","given":"Suppawat"},{"family":"Bukosia","given":"James"},{"family":"Carvalheiro","given":"Cristina"},{"family":"Castañeda-Orjuela","given":"Carlos"},{"family":"Chansamouth","given":"Vilada"},{"family":"Chaurasia","given":"Suman"},{"family":"Chiurchiù","given":"Sara"},{"family":"Chowdhury","given":"Fazle"},{"family":"Cook","given":"Aislinn J."},{"family":"Cooper","given":"Ben"},{"family":"Cressey","given":"Tim R."},{"family":"Criollo-Mora","given":"Elia"},{"family":"Cunningham","given":"Matthew"},{"family":"Darboe","given":"Saffiatou"},{"family":"Day","given":"Nicholas P.J."},{"family":"De Luca","given":"Maia"},{"family":"Dokova","given":"Klara"},{"family":"Dramowski","given":"Angela"},{"family":"Dunachie","given":"Susanna J."},{"family":"Eckmanns","given":"Tim"},{"family":"Eibach","given":"Daniel"},{"family":"Emami","given":"Amir"},{"family":"Feasey","given":"Nicholas"},{"family":"Fisher-Pearson","given":"Natasha"},{"family":"Forrest","given":"Karen"},{"family":"Garrett","given":"Denise"},{"family":"Gastmeier","given":"Petra"},{"family":"Giref","given":"Ababi Zergaw"},{"family":"Greer","given":"Rachel Claire"},{"family":"Gupta","given":"Vikas"},{"family":"Haller","given":"Sebastian"},{"family":"Haselbeck","given":"Andrea"},{"family":"Hay","given":"Simon I."},{"family":"Holm","given":"Marianne"},{"family":"Hopkins","given":"Susan"},{"family":"Iregbu","given":"Kenneth C."},{"family":"Jacobs","given":"Jan"},{"family":"Jarovsky","given":"Daniel"},{"family":"Javanmardi","given":"Fatemeh"},{"family":"Khorana","given":"Meera"},{"family":"Kissoon","given":"Niranjan"},{"family":"Kobeissi","given":"Elsa"},{"family":"Kostyanev","given":"Tomislav"},{"family":"Krapp","given":"Fiorella"},{"family":"Krumkamp","given":"Ralf"},{"family":"Kumar","given":"Ajay"},{"family":"Kyu","given":"Hmwe Hmwe"},{"family":"Lim","given":"Cherry"},{"family":"Limmathurotsakul","given":"Direk"},{"family":"Loftus","given":"Michael James"},{"family":"Lunn","given":"Miles"},{"family":"Ma","given":"Jianing"},{"family":"Mturi","given":"Neema"},{"family":"Munera-Huertas","given":"Tatiana"},{"family":"Musicha","given":"Patrick"},{"family":"Mussi-Pinhata","given":"Marisa Marcia"},{"family":"Nakamura","given":"Tomoka"},{"family":"Nanavati","given":"Ruchi"},{"family":"Nangia","given":"Sushma"},{"family":"Newton","given":"Paul"},{"family":"Ngoun","given":"Chanpheaktra"},{"family":"Novotney","given":"Amanda"},{"family":"Nwakanma","given":"Davis"},{"family":"Obiero","given":"Christina W."},{"family":"Olivas-Martinez","given":"Antonio"},{"family":"Olliaro","given":"Piero"},{"family":"Ooko","given":"Ednah"},{"family":"Ortiz-Brizuela","given":"Edgar"},{"family":"Peleg","given":"Anton Yariv"},{"family":"Perrone","given":"Carlo"},{"family":"Plakkal","given":"Nishad"},{"family":"Ponce-de-Leon","given":"Alfredo"},{"family":"Raad","given":"Mathieu"},{"family":"Ramdin","given":"Tanusha"},{"family":"Riddell","given":"Amy"},{"family":"Roberts","given":"Tamalee"},{"family":"Robotham","given":"Julie Victoria"},{"family":"Roca","given":"Anna"},{"family":"Rudd","given":"Kristina E."},{"family":"Russell","given":"Neal"},{"family":"Schnall","given":"Jesse"},{"family":"Scott","given":"John Anthony Gerard"},{"family":"Shivamallappa","given":"Madhusudhan"},{"family":"Sifuentes-Osornio","given":"Jose"},{"family":"Steenkeste","given":"Nicolas"},{"family":"Stewardson","given":"Andrew James"},{"family":"Stoeva","given":"Temenuga"},{"family":"Tasak","given":"Nidanuch"},{"family":"Thaiprakong","given":"Areerat"},{"family":"Thwaites","given":"Guy"},{"family":"Turner","given":"Claudia"},{"family":"Turner","given":"Paul"},{"family":"Doorn","given":"H. Rogier","non-dropping-particle":"van"},{"family":"Velaphi","given":"Sithembiso"},{"family":"Vongpradith","given":"Avina"},{"family":"Vu","given":"Huong"},{"family":"Walsh","given":"Timothy"},{"family":"Waner","given":"Seymour"},{"family":"Wangrangsimakul","given":"Tri"},{"family":"Wozniak","given":"Teresa"},{"family":"Zheng","given":"Peng"},{"family":"Sartorius","given":"Benn"},{"family":"Lopez","given":"Alan D."},{"family":"Stergachis","given":"Andy"},{"family":"Moore","given":"Catrin"},{"family":"Dolecek","given":"Christiane"},{"family":"Naghavi","given":"Mohsen"}],"issued":{"date-parts":[["2022",2,12]]}}}],"schema":"https://github.com/citation-style-language/schema/raw/master/csl-citation.json"} </w:instrText>
      </w:r>
      <w:r w:rsidR="004805A3">
        <w:rPr>
          <w:rFonts w:ascii="Times New Roman" w:eastAsia="Times New Roman" w:hAnsi="Times New Roman" w:cs="Times New Roman"/>
          <w:sz w:val="24"/>
          <w:szCs w:val="24"/>
        </w:rPr>
        <w:fldChar w:fldCharType="separate"/>
      </w:r>
      <w:r w:rsidR="0030354C">
        <w:rPr>
          <w:rFonts w:ascii="Times New Roman" w:eastAsia="Times New Roman" w:hAnsi="Times New Roman" w:cs="Times New Roman"/>
          <w:noProof/>
          <w:sz w:val="24"/>
          <w:szCs w:val="24"/>
        </w:rPr>
        <w:t>(Murray et al. 2022)</w:t>
      </w:r>
      <w:r w:rsidR="004805A3">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r w:rsidR="00641126">
        <w:rPr>
          <w:rFonts w:ascii="Times New Roman" w:eastAsia="Times New Roman" w:hAnsi="Times New Roman" w:cs="Times New Roman"/>
          <w:sz w:val="24"/>
          <w:szCs w:val="24"/>
        </w:rPr>
        <w:t xml:space="preserve"> Altered host-pathogen transmission dynamics where spillover and spillback of bacterial pathogens among non-native domestic animals and wildlife favors the </w:t>
      </w:r>
      <w:r w:rsidR="00EB755F">
        <w:rPr>
          <w:rFonts w:ascii="Times New Roman" w:eastAsia="Times New Roman" w:hAnsi="Times New Roman" w:cs="Times New Roman"/>
          <w:sz w:val="24"/>
          <w:szCs w:val="24"/>
        </w:rPr>
        <w:t>prolifera</w:t>
      </w:r>
      <w:r w:rsidR="00641126">
        <w:rPr>
          <w:rFonts w:ascii="Times New Roman" w:eastAsia="Times New Roman" w:hAnsi="Times New Roman" w:cs="Times New Roman"/>
          <w:sz w:val="24"/>
          <w:szCs w:val="24"/>
        </w:rPr>
        <w:t>tion of AMR genes</w:t>
      </w:r>
      <w:r w:rsidR="00305D54">
        <w:rPr>
          <w:rFonts w:ascii="Times New Roman" w:eastAsia="Times New Roman" w:hAnsi="Times New Roman" w:cs="Times New Roman"/>
          <w:sz w:val="24"/>
          <w:szCs w:val="24"/>
        </w:rPr>
        <w:t xml:space="preserve"> </w:t>
      </w:r>
      <w:r w:rsidR="00305D54">
        <w:rPr>
          <w:rFonts w:ascii="Times New Roman" w:eastAsia="Times New Roman" w:hAnsi="Times New Roman" w:cs="Times New Roman"/>
          <w:sz w:val="24"/>
          <w:szCs w:val="24"/>
        </w:rPr>
        <w:fldChar w:fldCharType="begin"/>
      </w:r>
      <w:r w:rsidR="00305D54">
        <w:rPr>
          <w:rFonts w:ascii="Times New Roman" w:eastAsia="Times New Roman" w:hAnsi="Times New Roman" w:cs="Times New Roman"/>
          <w:sz w:val="24"/>
          <w:szCs w:val="24"/>
        </w:rPr>
        <w:instrText xml:space="preserve"> ADDIN ZOTERO_ITEM CSL_CITATION {"citationID":"Pb6UfAdU","properties":{"formattedCitation":"(Hernando-Amado et al. 2019)","plainCitation":"(Hernando-Amado et al. 2019)","noteIndex":0},"citationItems":[{"id":21458,"uris":["http://zotero.org/users/14217530/items/B7973ZDJ"],"itemData":{"id":21458,"type":"article-journal","container-title":"Nature Microbiology","DOI":"10.1038/s41564-019-0503-9","ISSN":"2058-5276","issue":"9","journalAbbreviation":"Nat Microbiol","language":"en","page":"1432-1442","source":"DOI.org (Crossref)","title":"Defining and combating antibiotic resistance from One Health and Global Health perspectives","volume":"4","author":[{"family":"Hernando-Amado","given":"Sara"},{"family":"Coque","given":"Teresa M."},{"family":"Baquero","given":"Fernando"},{"family":"Martínez","given":"José L."}],"issued":{"date-parts":[["2019",8,22]]}}}],"schema":"https://github.com/citation-style-language/schema/raw/master/csl-citation.json"} </w:instrText>
      </w:r>
      <w:r w:rsidR="00305D54">
        <w:rPr>
          <w:rFonts w:ascii="Times New Roman" w:eastAsia="Times New Roman" w:hAnsi="Times New Roman" w:cs="Times New Roman"/>
          <w:sz w:val="24"/>
          <w:szCs w:val="24"/>
        </w:rPr>
        <w:fldChar w:fldCharType="separate"/>
      </w:r>
      <w:r w:rsidR="00305D54">
        <w:rPr>
          <w:rFonts w:ascii="Times New Roman" w:eastAsia="Times New Roman" w:hAnsi="Times New Roman" w:cs="Times New Roman"/>
          <w:noProof/>
          <w:sz w:val="24"/>
          <w:szCs w:val="24"/>
        </w:rPr>
        <w:t>(Hernando-Amado et al. 2019)</w:t>
      </w:r>
      <w:r w:rsidR="00305D54">
        <w:rPr>
          <w:rFonts w:ascii="Times New Roman" w:eastAsia="Times New Roman" w:hAnsi="Times New Roman" w:cs="Times New Roman"/>
          <w:sz w:val="24"/>
          <w:szCs w:val="24"/>
        </w:rPr>
        <w:fldChar w:fldCharType="end"/>
      </w:r>
      <w:r w:rsidR="00641126">
        <w:rPr>
          <w:rFonts w:ascii="Times New Roman" w:eastAsia="Times New Roman" w:hAnsi="Times New Roman" w:cs="Times New Roman"/>
          <w:sz w:val="24"/>
          <w:szCs w:val="24"/>
        </w:rPr>
        <w:t xml:space="preserve">. Furthermore, </w:t>
      </w:r>
      <w:r w:rsidR="002E06D9">
        <w:rPr>
          <w:rFonts w:ascii="Times New Roman" w:eastAsia="Times New Roman" w:hAnsi="Times New Roman" w:cs="Times New Roman"/>
          <w:sz w:val="24"/>
          <w:szCs w:val="24"/>
        </w:rPr>
        <w:t xml:space="preserve">as </w:t>
      </w:r>
      <w:r w:rsidR="00D81B3B">
        <w:rPr>
          <w:rFonts w:ascii="Times New Roman" w:eastAsia="Times New Roman" w:hAnsi="Times New Roman" w:cs="Times New Roman"/>
          <w:sz w:val="24"/>
          <w:szCs w:val="24"/>
        </w:rPr>
        <w:t xml:space="preserve">highly mobile organisms, wild birds connect large spatial scales and could be impactful agents transmitting disease and AMR genes among human and wildlife communities </w:t>
      </w:r>
      <w:r w:rsidR="00D81B3B">
        <w:rPr>
          <w:rFonts w:ascii="Times New Roman" w:eastAsia="Times New Roman" w:hAnsi="Times New Roman" w:cs="Times New Roman"/>
          <w:sz w:val="24"/>
          <w:szCs w:val="24"/>
        </w:rPr>
        <w:fldChar w:fldCharType="begin"/>
      </w:r>
      <w:r w:rsidR="00D81B3B">
        <w:rPr>
          <w:rFonts w:ascii="Times New Roman" w:eastAsia="Times New Roman" w:hAnsi="Times New Roman" w:cs="Times New Roman"/>
          <w:sz w:val="24"/>
          <w:szCs w:val="24"/>
        </w:rPr>
        <w:instrText xml:space="preserve"> ADDIN ZOTERO_ITEM CSL_CITATION {"citationID":"egJT6E6h","properties":{"formattedCitation":"(De Lucia et al. 2018; Skar\\uc0\\u380{}y\\uc0\\u324{}ska et al. 2021)","plainCitation":"(De Lucia et al. 2018; Skarżyńska et al. 2021)","noteIndex":0},"citationItems":[{"id":21139,"uris":["http://zotero.org/users/14217530/items/EITFY7S3"],"itemData":{"id":21139,"type":"article-journal","abstract":"Foodborne outbreaks caused by Salmonella are often attributed to the pork consumption. Salmonella contamination of retail pork is directly linked to the Salmonella prevalence on farm. In UK, approximately 40% of breeding pigs are kept outdoors. Aim of this study was to investigate the role of wild birds in the epidemiology of Salmonella in one outdoor pig farm. Three sampling visits were carried out at monthly intervals to an outdoor farm consisting of two fields, one left empty of pigs for more than 2 years (field A) while the second (field B) was occupied by pigs during the first visit only. Faeces from wild bird droppings, environmental samples and pig faeces were tested for Salmonella. Salmonella spp. was isolated from environmental samples also in field A that had not been occupied by pigs more than 2 years. Interestingly, the wild bird population accessing the fields increased considerably once the pigs had left the farm and the proportion of Salmonella positive wild bird droppings increased over time with 7.4%, 15.8% and 44.3% at the first, second and third visit, respectively. The levels of Salmonella identified in some of the wild bird droppings were unusually high (105–106 CFU/g) suggesting that Salmonella was actively replicating in the gastrointestinal tract of these birds. Monophasic Salmonella Typhimurium DT193 was the predominant serotype isolated in pigs as well as in wild bird droppings and the environment, suggesting that the pigs were the original source of infection, as this serovar is typically associated with pigs.","container-title":"Veterinary Microbiology","DOI":"10.1016/j.vetmic.2018.11.003","ISSN":"03781135","journalAbbreviation":"Veterinary Microbiology","language":"en","page":"148-154","source":"DOI.org (Crossref)","title":"Role of wild birds and environmental contamination in the epidemiology of Salmonella infection in an outdoor pig farm","volume":"227","author":[{"family":"De Lucia","given":"Alessia"},{"family":"Rabie","given":"André"},{"family":"Smith","given":"Richard P."},{"family":"Davies","given":"Rob"},{"family":"Ostanello","given":"Fabio"},{"family":"Ajayi","given":"Dolapo"},{"family":"Petrovska","given":"Liljana"},{"family":"Martelli","given":"Francesca"}],"issued":{"date-parts":[["2018",12]]}}},{"id":18428,"uris":["http://zotero.org/users/14217530/items/S3KQGLDU"],"itemData":{"id":18428,"type":"article-journal","abstract":"Antimicrobial resistance (AMR) is one of the most important global health concerns; therefore, the identification of AMR reservoirs and vectors is essential. Attention should be paid to the recognition of potential hazards associated with wildlife as this field still seems to be incompletely explored. In this context, the role of free-living birds as AMR carriers is noteworthy. Therefore, we applied methods used in AMR monitoring, supplemented by colistin resistance screening, to investigate the AMR status of Escherichia coli from free-living birds coming from natural habitats and rescue centers. Whole-genome sequencing (WGS) of strains enabled to determine resistance mechanisms and investigate their epidemiological relationships and virulence potential. As far as we know, this study is one of the few that applied WGS of that number (n = 71) of strains coming from a wild avian reservoir. The primary concerns arising from our study relate to resistance and its determinants toward antimicrobial classes of the highest priority for the treatment of critical infections in people, e.g., cephalosporins, quinolones, polymyxins, and aminoglycosides, as well as fosfomycin. Among the numerous determinants, blaCTX–M–15, blaCMY–2, blaSHV–12, blaTEM–1B, qnrS1, qnrB19, mcr-1, fosA7, aac(3)-IIa, ant(3”)-Ia, and aph(6)-Id and chromosomal gyrA, parC, and parE mutations were identified. Fifty-two sequence types (STs) noted among 71 E. coli included the global lineages ST131, ST10, and ST224 as well as the three novel STs 11104, 11105, and 11194. Numerous virulence factors were noted with the prevailing terC, gad, ompT, iss, traT, lpfA, and sitA. Single E. coli was Shiga toxin-producing. Our study shows that the clonal spread of E. coli lineages of public and animal health relevance is a serious avian-associated hazard.","container-title":"Frontiers in Microbiology","DOI":"10.3389/fmicb.2021.656223","ISSN":"1664302X","issue":"April","page":"1-12","title":"Antimicrobial Resistance Glides in the Sky—Free-Living Birds as a Reservoir of Resistant Escherichia coli With Zoonotic Potential","volume":"12","author":[{"family":"Skarżyńska","given":"Magdalena"},{"family":"Zaja̧c","given":"Magdalena"},{"family":"Bomba","given":"Arkadiusz"},{"family":"Bocian","given":"Łukasz"},{"family":"Kozdruń","given":"Wojciech"},{"family":"Polak","given":"Marcin"},{"family":"Wia̧cek","given":"Jarosław"},{"family":"Wasyl","given":"Dariusz"}],"issued":{"date-parts":[["2021"]]}}}],"schema":"https://github.com/citation-style-language/schema/raw/master/csl-citation.json"} </w:instrText>
      </w:r>
      <w:r w:rsidR="00D81B3B">
        <w:rPr>
          <w:rFonts w:ascii="Times New Roman" w:eastAsia="Times New Roman" w:hAnsi="Times New Roman" w:cs="Times New Roman"/>
          <w:sz w:val="24"/>
          <w:szCs w:val="24"/>
        </w:rPr>
        <w:fldChar w:fldCharType="separate"/>
      </w:r>
      <w:r w:rsidR="00D81B3B" w:rsidRPr="0030354C">
        <w:rPr>
          <w:rFonts w:ascii="Times New Roman" w:hAnsi="Times New Roman" w:cs="Times New Roman"/>
          <w:sz w:val="24"/>
          <w:szCs w:val="24"/>
          <w:lang w:val="en-US"/>
        </w:rPr>
        <w:t>(De Lucia et al. 2018; Skarżyńska et al. 2021)</w:t>
      </w:r>
      <w:r w:rsidR="00D81B3B">
        <w:rPr>
          <w:rFonts w:ascii="Times New Roman" w:eastAsia="Times New Roman" w:hAnsi="Times New Roman" w:cs="Times New Roman"/>
          <w:sz w:val="24"/>
          <w:szCs w:val="24"/>
        </w:rPr>
        <w:fldChar w:fldCharType="end"/>
      </w:r>
      <w:r w:rsidR="0064112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7D6267">
        <w:rPr>
          <w:rFonts w:ascii="Times New Roman" w:eastAsia="Times New Roman" w:hAnsi="Times New Roman" w:cs="Times New Roman"/>
          <w:sz w:val="24"/>
          <w:szCs w:val="24"/>
        </w:rPr>
        <w:t>In sum</w:t>
      </w:r>
      <w:r>
        <w:rPr>
          <w:rFonts w:ascii="Times New Roman" w:eastAsia="Times New Roman" w:hAnsi="Times New Roman" w:cs="Times New Roman"/>
          <w:sz w:val="24"/>
          <w:szCs w:val="24"/>
        </w:rPr>
        <w:t>,</w:t>
      </w:r>
      <w:r w:rsidR="007D6267">
        <w:rPr>
          <w:rFonts w:ascii="Times New Roman" w:eastAsia="Times New Roman" w:hAnsi="Times New Roman" w:cs="Times New Roman"/>
          <w:sz w:val="24"/>
          <w:szCs w:val="24"/>
        </w:rPr>
        <w:t xml:space="preserve"> </w:t>
      </w:r>
      <w:r w:rsidR="007D6267">
        <w:rPr>
          <w:rFonts w:ascii="Times New Roman" w:eastAsia="Times New Roman" w:hAnsi="Times New Roman" w:cs="Times New Roman"/>
          <w:i/>
          <w:iCs/>
          <w:sz w:val="24"/>
          <w:szCs w:val="24"/>
        </w:rPr>
        <w:t xml:space="preserve">Salmonella </w:t>
      </w:r>
      <w:r w:rsidR="007D6267">
        <w:rPr>
          <w:rFonts w:ascii="Times New Roman" w:eastAsia="Times New Roman" w:hAnsi="Times New Roman" w:cs="Times New Roman"/>
          <w:sz w:val="24"/>
          <w:szCs w:val="24"/>
        </w:rPr>
        <w:t xml:space="preserve">and AMR </w:t>
      </w:r>
      <w:r w:rsidR="007D6267">
        <w:rPr>
          <w:rFonts w:ascii="Times New Roman" w:eastAsia="Times New Roman" w:hAnsi="Times New Roman" w:cs="Times New Roman"/>
          <w:sz w:val="24"/>
          <w:szCs w:val="24"/>
        </w:rPr>
        <w:lastRenderedPageBreak/>
        <w:t>genes already result in significant costs to human health and the economy. The increasing popularity of</w:t>
      </w:r>
      <w:r>
        <w:rPr>
          <w:rFonts w:ascii="Times New Roman" w:eastAsia="Times New Roman" w:hAnsi="Times New Roman" w:cs="Times New Roman"/>
          <w:sz w:val="24"/>
          <w:szCs w:val="24"/>
        </w:rPr>
        <w:t xml:space="preserve"> </w:t>
      </w:r>
      <w:r w:rsidR="00641126">
        <w:rPr>
          <w:rFonts w:ascii="Times New Roman" w:eastAsia="Times New Roman" w:hAnsi="Times New Roman" w:cs="Times New Roman"/>
          <w:sz w:val="24"/>
          <w:szCs w:val="24"/>
        </w:rPr>
        <w:t xml:space="preserve">bird feeding and poultry keeping could </w:t>
      </w:r>
      <w:r w:rsidR="007D6267">
        <w:rPr>
          <w:rFonts w:ascii="Times New Roman" w:eastAsia="Times New Roman" w:hAnsi="Times New Roman" w:cs="Times New Roman"/>
          <w:sz w:val="24"/>
          <w:szCs w:val="24"/>
        </w:rPr>
        <w:t xml:space="preserve">significantly increase the spillover of this disease into people and poultry through </w:t>
      </w:r>
      <w:r>
        <w:rPr>
          <w:rFonts w:ascii="Times New Roman" w:eastAsia="Times New Roman" w:hAnsi="Times New Roman" w:cs="Times New Roman"/>
          <w:sz w:val="24"/>
          <w:szCs w:val="24"/>
        </w:rPr>
        <w:t>changes in</w:t>
      </w:r>
      <w:r w:rsidR="007D6267">
        <w:rPr>
          <w:rFonts w:ascii="Times New Roman" w:eastAsia="Times New Roman" w:hAnsi="Times New Roman" w:cs="Times New Roman"/>
          <w:sz w:val="24"/>
          <w:szCs w:val="24"/>
        </w:rPr>
        <w:t xml:space="preserve"> </w:t>
      </w:r>
      <w:r w:rsidR="004F65E3">
        <w:rPr>
          <w:rFonts w:ascii="Times New Roman" w:eastAsia="Times New Roman" w:hAnsi="Times New Roman" w:cs="Times New Roman"/>
          <w:sz w:val="24"/>
          <w:szCs w:val="24"/>
        </w:rPr>
        <w:t>wild bird</w:t>
      </w:r>
      <w:r w:rsidR="007D6267">
        <w:rPr>
          <w:rFonts w:ascii="Times New Roman" w:eastAsia="Times New Roman" w:hAnsi="Times New Roman" w:cs="Times New Roman"/>
          <w:sz w:val="24"/>
          <w:szCs w:val="24"/>
        </w:rPr>
        <w:t xml:space="preserve"> space use behavior, density, and</w:t>
      </w:r>
      <w:r>
        <w:rPr>
          <w:rFonts w:ascii="Times New Roman" w:eastAsia="Times New Roman" w:hAnsi="Times New Roman" w:cs="Times New Roman"/>
          <w:sz w:val="24"/>
          <w:szCs w:val="24"/>
        </w:rPr>
        <w:t xml:space="preserve"> contact frequency</w:t>
      </w:r>
      <w:r w:rsidR="007D6267">
        <w:rPr>
          <w:rFonts w:ascii="Times New Roman" w:eastAsia="Times New Roman" w:hAnsi="Times New Roman" w:cs="Times New Roman"/>
          <w:sz w:val="24"/>
          <w:szCs w:val="24"/>
        </w:rPr>
        <w:t>.</w:t>
      </w:r>
      <w:r w:rsidR="00641126">
        <w:rPr>
          <w:rFonts w:ascii="Times New Roman" w:eastAsia="Times New Roman" w:hAnsi="Times New Roman" w:cs="Times New Roman"/>
          <w:sz w:val="24"/>
          <w:szCs w:val="24"/>
        </w:rPr>
        <w:t xml:space="preserve"> </w:t>
      </w:r>
      <w:r w:rsidR="007D6267">
        <w:rPr>
          <w:rFonts w:ascii="Times New Roman" w:eastAsia="Times New Roman" w:hAnsi="Times New Roman" w:cs="Times New Roman"/>
          <w:sz w:val="24"/>
          <w:szCs w:val="24"/>
        </w:rPr>
        <w:t xml:space="preserve">However, no previous research has assessed spillover dynamics </w:t>
      </w:r>
      <w:r>
        <w:rPr>
          <w:rFonts w:ascii="Times New Roman" w:eastAsia="Times New Roman" w:hAnsi="Times New Roman" w:cs="Times New Roman"/>
          <w:sz w:val="24"/>
          <w:szCs w:val="24"/>
        </w:rPr>
        <w:t>at the backyard human-wildlife interface.</w:t>
      </w:r>
    </w:p>
    <w:p w14:paraId="51045115" w14:textId="0F7C0D10" w:rsidR="00F95ADB" w:rsidRDefault="00000000" w:rsidP="00C34FFF">
      <w:pPr>
        <w:spacing w:after="240"/>
        <w:ind w:right="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t>
      </w:r>
      <w:r w:rsidR="00D81B3B">
        <w:rPr>
          <w:rFonts w:ascii="Times New Roman" w:eastAsia="Times New Roman" w:hAnsi="Times New Roman" w:cs="Times New Roman"/>
          <w:sz w:val="24"/>
          <w:szCs w:val="24"/>
        </w:rPr>
        <w:t>address th</w:t>
      </w:r>
      <w:r w:rsidR="00FA2B99">
        <w:rPr>
          <w:rFonts w:ascii="Times New Roman" w:eastAsia="Times New Roman" w:hAnsi="Times New Roman" w:cs="Times New Roman"/>
          <w:sz w:val="24"/>
          <w:szCs w:val="24"/>
        </w:rPr>
        <w:t>is</w:t>
      </w:r>
      <w:r w:rsidR="00D81B3B">
        <w:rPr>
          <w:rFonts w:ascii="Times New Roman" w:eastAsia="Times New Roman" w:hAnsi="Times New Roman" w:cs="Times New Roman"/>
          <w:sz w:val="24"/>
          <w:szCs w:val="24"/>
        </w:rPr>
        <w:t xml:space="preserve"> gap in knowledge</w:t>
      </w:r>
      <w:r w:rsidR="008969B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A85A55">
        <w:rPr>
          <w:rFonts w:ascii="Times New Roman" w:eastAsia="Times New Roman" w:hAnsi="Times New Roman" w:cs="Times New Roman"/>
          <w:sz w:val="24"/>
          <w:szCs w:val="24"/>
        </w:rPr>
        <w:t>we will</w:t>
      </w:r>
      <w:r>
        <w:rPr>
          <w:rFonts w:ascii="Times New Roman" w:eastAsia="Times New Roman" w:hAnsi="Times New Roman" w:cs="Times New Roman"/>
          <w:sz w:val="24"/>
          <w:szCs w:val="24"/>
        </w:rPr>
        <w:t xml:space="preserve"> </w:t>
      </w:r>
      <w:r w:rsidR="004F65E3">
        <w:rPr>
          <w:rFonts w:ascii="Times New Roman" w:eastAsia="Times New Roman" w:hAnsi="Times New Roman" w:cs="Times New Roman"/>
          <w:sz w:val="24"/>
          <w:szCs w:val="24"/>
        </w:rPr>
        <w:t xml:space="preserve">quantify </w:t>
      </w:r>
      <w:r w:rsidR="004F65E3">
        <w:rPr>
          <w:rFonts w:ascii="Times New Roman" w:eastAsia="Times New Roman" w:hAnsi="Times New Roman" w:cs="Times New Roman"/>
          <w:i/>
          <w:iCs/>
          <w:sz w:val="24"/>
          <w:szCs w:val="24"/>
        </w:rPr>
        <w:t xml:space="preserve">Salmonella </w:t>
      </w:r>
      <w:r w:rsidR="004F65E3">
        <w:rPr>
          <w:rFonts w:ascii="Times New Roman" w:eastAsia="Times New Roman" w:hAnsi="Times New Roman" w:cs="Times New Roman"/>
          <w:sz w:val="24"/>
          <w:szCs w:val="24"/>
        </w:rPr>
        <w:t>and AMR genes</w:t>
      </w:r>
      <w:r>
        <w:rPr>
          <w:rFonts w:ascii="Times New Roman" w:eastAsia="Times New Roman" w:hAnsi="Times New Roman" w:cs="Times New Roman"/>
          <w:sz w:val="24"/>
          <w:szCs w:val="24"/>
        </w:rPr>
        <w:t xml:space="preserve"> </w:t>
      </w:r>
      <w:r w:rsidR="00A85A55">
        <w:rPr>
          <w:rFonts w:ascii="Times New Roman" w:eastAsia="Times New Roman" w:hAnsi="Times New Roman" w:cs="Times New Roman"/>
          <w:sz w:val="24"/>
          <w:szCs w:val="24"/>
        </w:rPr>
        <w:t>from wild birds and backyard poultry</w:t>
      </w:r>
      <w:r w:rsidR="004F65E3">
        <w:rPr>
          <w:rFonts w:ascii="Times New Roman" w:eastAsia="Times New Roman" w:hAnsi="Times New Roman" w:cs="Times New Roman"/>
          <w:sz w:val="24"/>
          <w:szCs w:val="24"/>
        </w:rPr>
        <w:t xml:space="preserve">, as well as wild bird space use and </w:t>
      </w:r>
      <w:r w:rsidR="003D0D75">
        <w:rPr>
          <w:rFonts w:ascii="Times New Roman" w:eastAsia="Times New Roman" w:hAnsi="Times New Roman" w:cs="Times New Roman"/>
          <w:sz w:val="24"/>
          <w:szCs w:val="24"/>
        </w:rPr>
        <w:t xml:space="preserve">social </w:t>
      </w:r>
      <w:r w:rsidR="004F65E3">
        <w:rPr>
          <w:rFonts w:ascii="Times New Roman" w:eastAsia="Times New Roman" w:hAnsi="Times New Roman" w:cs="Times New Roman"/>
          <w:sz w:val="24"/>
          <w:szCs w:val="24"/>
        </w:rPr>
        <w:t>contact frequency</w:t>
      </w:r>
      <w:r>
        <w:rPr>
          <w:rFonts w:ascii="Times New Roman" w:eastAsia="Times New Roman" w:hAnsi="Times New Roman" w:cs="Times New Roman"/>
          <w:sz w:val="24"/>
          <w:szCs w:val="24"/>
        </w:rPr>
        <w:t xml:space="preserve">. </w:t>
      </w:r>
      <w:r w:rsidR="00A85A55">
        <w:rPr>
          <w:rFonts w:ascii="Times New Roman" w:eastAsia="Times New Roman" w:hAnsi="Times New Roman" w:cs="Times New Roman"/>
          <w:sz w:val="24"/>
          <w:szCs w:val="24"/>
        </w:rPr>
        <w:t xml:space="preserve">We </w:t>
      </w:r>
      <w:r w:rsidR="00A85A55">
        <w:rPr>
          <w:rFonts w:ascii="Times New Roman" w:eastAsia="Times New Roman" w:hAnsi="Times New Roman" w:cs="Times New Roman"/>
          <w:b/>
          <w:bCs/>
          <w:sz w:val="24"/>
          <w:szCs w:val="24"/>
        </w:rPr>
        <w:t xml:space="preserve">hypothesize </w:t>
      </w:r>
      <w:r w:rsidR="00A85A55">
        <w:rPr>
          <w:rFonts w:ascii="Times New Roman" w:eastAsia="Times New Roman" w:hAnsi="Times New Roman" w:cs="Times New Roman"/>
          <w:sz w:val="24"/>
          <w:szCs w:val="24"/>
        </w:rPr>
        <w:t xml:space="preserve">that local-scale human activities, such as maintaining backyard bird feeders and domesticated poultry, affect </w:t>
      </w:r>
      <w:r w:rsidR="003D0D75">
        <w:rPr>
          <w:rFonts w:ascii="Times New Roman" w:eastAsia="Times New Roman" w:hAnsi="Times New Roman" w:cs="Times New Roman"/>
          <w:sz w:val="24"/>
          <w:szCs w:val="24"/>
        </w:rPr>
        <w:t>wild bird behavior to</w:t>
      </w:r>
      <w:r w:rsidR="004F65E3">
        <w:rPr>
          <w:rFonts w:ascii="Times New Roman" w:eastAsia="Times New Roman" w:hAnsi="Times New Roman" w:cs="Times New Roman"/>
          <w:sz w:val="24"/>
          <w:szCs w:val="24"/>
        </w:rPr>
        <w:t xml:space="preserve"> </w:t>
      </w:r>
      <w:r w:rsidR="003D0D75">
        <w:rPr>
          <w:rFonts w:ascii="Times New Roman" w:eastAsia="Times New Roman" w:hAnsi="Times New Roman" w:cs="Times New Roman"/>
          <w:sz w:val="24"/>
          <w:szCs w:val="24"/>
        </w:rPr>
        <w:t>increase the</w:t>
      </w:r>
      <w:r w:rsidR="004F65E3">
        <w:rPr>
          <w:rFonts w:ascii="Times New Roman" w:eastAsia="Times New Roman" w:hAnsi="Times New Roman" w:cs="Times New Roman"/>
          <w:sz w:val="24"/>
          <w:szCs w:val="24"/>
        </w:rPr>
        <w:t xml:space="preserve"> risk of</w:t>
      </w:r>
      <w:r w:rsidR="00A85A55">
        <w:rPr>
          <w:rFonts w:ascii="Times New Roman" w:eastAsia="Times New Roman" w:hAnsi="Times New Roman" w:cs="Times New Roman"/>
          <w:sz w:val="24"/>
          <w:szCs w:val="24"/>
        </w:rPr>
        <w:t xml:space="preserve"> spillover </w:t>
      </w:r>
      <w:r w:rsidR="004F65E3">
        <w:rPr>
          <w:rFonts w:ascii="Times New Roman" w:eastAsia="Times New Roman" w:hAnsi="Times New Roman" w:cs="Times New Roman"/>
          <w:sz w:val="24"/>
          <w:szCs w:val="24"/>
        </w:rPr>
        <w:t xml:space="preserve">between </w:t>
      </w:r>
      <w:r w:rsidR="00A85A55">
        <w:rPr>
          <w:rFonts w:ascii="Times New Roman" w:eastAsia="Times New Roman" w:hAnsi="Times New Roman" w:cs="Times New Roman"/>
          <w:sz w:val="24"/>
          <w:szCs w:val="24"/>
        </w:rPr>
        <w:t>backyard poultry</w:t>
      </w:r>
      <w:r w:rsidR="004F65E3">
        <w:rPr>
          <w:rFonts w:ascii="Times New Roman" w:eastAsia="Times New Roman" w:hAnsi="Times New Roman" w:cs="Times New Roman"/>
          <w:sz w:val="24"/>
          <w:szCs w:val="24"/>
        </w:rPr>
        <w:t xml:space="preserve"> and wild birds</w:t>
      </w:r>
      <w:r w:rsidR="00A85A55">
        <w:rPr>
          <w:rFonts w:ascii="Times New Roman" w:eastAsia="Times New Roman" w:hAnsi="Times New Roman" w:cs="Times New Roman"/>
          <w:sz w:val="24"/>
          <w:szCs w:val="24"/>
        </w:rPr>
        <w:t xml:space="preserve">. </w:t>
      </w:r>
      <w:r w:rsidR="00A560F1">
        <w:rPr>
          <w:rFonts w:ascii="Times New Roman" w:eastAsia="Times New Roman" w:hAnsi="Times New Roman" w:cs="Times New Roman"/>
          <w:sz w:val="24"/>
          <w:szCs w:val="24"/>
        </w:rPr>
        <w:t>To test this hypothesis, w</w:t>
      </w:r>
      <w:r w:rsidR="00A85A55">
        <w:rPr>
          <w:rFonts w:ascii="Times New Roman" w:eastAsia="Times New Roman" w:hAnsi="Times New Roman" w:cs="Times New Roman"/>
          <w:sz w:val="24"/>
          <w:szCs w:val="24"/>
        </w:rPr>
        <w:t xml:space="preserve">e have </w:t>
      </w:r>
      <w:r w:rsidR="00A85A55" w:rsidRPr="009F27AA">
        <w:rPr>
          <w:rFonts w:ascii="Times New Roman" w:eastAsia="Times New Roman" w:hAnsi="Times New Roman" w:cs="Times New Roman"/>
          <w:b/>
          <w:bCs/>
          <w:sz w:val="24"/>
          <w:szCs w:val="24"/>
        </w:rPr>
        <w:t>three specific</w:t>
      </w:r>
      <w:r w:rsidR="00A85A55">
        <w:rPr>
          <w:rFonts w:ascii="Times New Roman" w:eastAsia="Times New Roman" w:hAnsi="Times New Roman" w:cs="Times New Roman"/>
          <w:sz w:val="24"/>
          <w:szCs w:val="24"/>
        </w:rPr>
        <w:t xml:space="preserve"> </w:t>
      </w:r>
      <w:r w:rsidR="00A85A55" w:rsidRPr="00A85A55">
        <w:rPr>
          <w:rFonts w:ascii="Times New Roman" w:eastAsia="Times New Roman" w:hAnsi="Times New Roman" w:cs="Times New Roman"/>
          <w:b/>
          <w:bCs/>
          <w:sz w:val="24"/>
          <w:szCs w:val="24"/>
        </w:rPr>
        <w:t>objectives</w:t>
      </w:r>
      <w:r w:rsidR="00A85A55">
        <w:rPr>
          <w:rFonts w:ascii="Times New Roman" w:eastAsia="Times New Roman" w:hAnsi="Times New Roman" w:cs="Times New Roman"/>
          <w:sz w:val="24"/>
          <w:szCs w:val="24"/>
        </w:rPr>
        <w:t xml:space="preserve">: </w:t>
      </w:r>
    </w:p>
    <w:p w14:paraId="063309F1" w14:textId="31250D03" w:rsidR="00F95ADB" w:rsidRPr="00FA2B99" w:rsidRDefault="00A85A55" w:rsidP="00C34FFF">
      <w:pPr>
        <w:spacing w:after="240"/>
        <w:ind w:left="720" w:right="260"/>
        <w:rPr>
          <w:rFonts w:ascii="Times New Roman" w:eastAsia="Times New Roman" w:hAnsi="Times New Roman" w:cs="Times New Roman"/>
          <w:sz w:val="24"/>
          <w:szCs w:val="24"/>
        </w:rPr>
      </w:pPr>
      <w:r>
        <w:rPr>
          <w:rFonts w:ascii="Times New Roman" w:eastAsia="Times New Roman" w:hAnsi="Times New Roman" w:cs="Times New Roman"/>
          <w:sz w:val="24"/>
          <w:szCs w:val="24"/>
        </w:rPr>
        <w:t>1) We will use whole genome sequencing</w:t>
      </w:r>
      <w:r w:rsidR="009F27AA">
        <w:rPr>
          <w:rFonts w:ascii="Times New Roman" w:eastAsia="Times New Roman" w:hAnsi="Times New Roman" w:cs="Times New Roman"/>
          <w:sz w:val="24"/>
          <w:szCs w:val="24"/>
        </w:rPr>
        <w:t xml:space="preserve"> of wild bird</w:t>
      </w:r>
      <w:r w:rsidR="00FA2B99">
        <w:rPr>
          <w:rFonts w:ascii="Times New Roman" w:eastAsia="Times New Roman" w:hAnsi="Times New Roman" w:cs="Times New Roman"/>
          <w:sz w:val="24"/>
          <w:szCs w:val="24"/>
        </w:rPr>
        <w:t>,</w:t>
      </w:r>
      <w:r w:rsidR="009F27AA">
        <w:rPr>
          <w:rFonts w:ascii="Times New Roman" w:eastAsia="Times New Roman" w:hAnsi="Times New Roman" w:cs="Times New Roman"/>
          <w:sz w:val="24"/>
          <w:szCs w:val="24"/>
        </w:rPr>
        <w:t xml:space="preserve"> poultry</w:t>
      </w:r>
      <w:r w:rsidR="00FA2B99">
        <w:rPr>
          <w:rFonts w:ascii="Times New Roman" w:eastAsia="Times New Roman" w:hAnsi="Times New Roman" w:cs="Times New Roman"/>
          <w:sz w:val="24"/>
          <w:szCs w:val="24"/>
        </w:rPr>
        <w:t>, and soil</w:t>
      </w:r>
      <w:r w:rsidR="009F27AA">
        <w:rPr>
          <w:rFonts w:ascii="Times New Roman" w:eastAsia="Times New Roman" w:hAnsi="Times New Roman" w:cs="Times New Roman"/>
          <w:sz w:val="24"/>
          <w:szCs w:val="24"/>
        </w:rPr>
        <w:t xml:space="preserve"> samples</w:t>
      </w:r>
      <w:r>
        <w:rPr>
          <w:rFonts w:ascii="Times New Roman" w:eastAsia="Times New Roman" w:hAnsi="Times New Roman" w:cs="Times New Roman"/>
          <w:sz w:val="24"/>
          <w:szCs w:val="24"/>
        </w:rPr>
        <w:t xml:space="preserve"> </w:t>
      </w:r>
      <w:r w:rsidR="009F27AA">
        <w:rPr>
          <w:rFonts w:ascii="Times New Roman" w:eastAsia="Times New Roman" w:hAnsi="Times New Roman" w:cs="Times New Roman"/>
          <w:sz w:val="24"/>
          <w:szCs w:val="24"/>
        </w:rPr>
        <w:t xml:space="preserve">to </w:t>
      </w:r>
      <w:r w:rsidR="00F95ADB">
        <w:rPr>
          <w:rFonts w:ascii="Times New Roman" w:eastAsia="Times New Roman" w:hAnsi="Times New Roman" w:cs="Times New Roman"/>
          <w:sz w:val="24"/>
          <w:szCs w:val="24"/>
        </w:rPr>
        <w:t>characterize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Salmonella </w:t>
      </w:r>
      <w:r>
        <w:rPr>
          <w:rFonts w:ascii="Times New Roman" w:eastAsia="Times New Roman" w:hAnsi="Times New Roman" w:cs="Times New Roman"/>
          <w:sz w:val="24"/>
          <w:szCs w:val="24"/>
        </w:rPr>
        <w:t>prevalence</w:t>
      </w:r>
      <w:r w:rsidR="00F95ADB">
        <w:rPr>
          <w:rFonts w:ascii="Times New Roman" w:eastAsia="Times New Roman" w:hAnsi="Times New Roman" w:cs="Times New Roman"/>
          <w:sz w:val="24"/>
          <w:szCs w:val="24"/>
        </w:rPr>
        <w:t xml:space="preserve"> in </w:t>
      </w:r>
      <w:r w:rsidR="00FA2B99">
        <w:rPr>
          <w:rFonts w:ascii="Times New Roman" w:eastAsia="Times New Roman" w:hAnsi="Times New Roman" w:cs="Times New Roman"/>
          <w:sz w:val="24"/>
          <w:szCs w:val="24"/>
        </w:rPr>
        <w:t xml:space="preserve">backyards. </w:t>
      </w:r>
      <w:r w:rsidR="00F95ADB">
        <w:rPr>
          <w:rFonts w:ascii="Times New Roman" w:eastAsia="Times New Roman" w:hAnsi="Times New Roman" w:cs="Times New Roman"/>
          <w:sz w:val="24"/>
          <w:szCs w:val="24"/>
        </w:rPr>
        <w:t>We will</w:t>
      </w:r>
      <w:r w:rsidR="0077407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determine whether it is a pathogenic serotype, whether AMR genes are present, and quantify the extent to which these AMR genes are under selection in these </w:t>
      </w:r>
      <w:r>
        <w:rPr>
          <w:rFonts w:ascii="Times New Roman" w:eastAsia="Times New Roman" w:hAnsi="Times New Roman" w:cs="Times New Roman"/>
          <w:i/>
          <w:iCs/>
          <w:sz w:val="24"/>
          <w:szCs w:val="24"/>
        </w:rPr>
        <w:t>Salmonella</w:t>
      </w:r>
      <w:r>
        <w:rPr>
          <w:rFonts w:ascii="Times New Roman" w:eastAsia="Times New Roman" w:hAnsi="Times New Roman" w:cs="Times New Roman"/>
          <w:sz w:val="24"/>
          <w:szCs w:val="24"/>
        </w:rPr>
        <w:t xml:space="preserve"> populations</w:t>
      </w:r>
      <w:r w:rsidR="00F95ADB">
        <w:rPr>
          <w:rFonts w:ascii="Times New Roman" w:eastAsia="Times New Roman" w:hAnsi="Times New Roman" w:cs="Times New Roman"/>
          <w:sz w:val="24"/>
          <w:szCs w:val="24"/>
        </w:rPr>
        <w:t>.</w:t>
      </w:r>
      <w:r w:rsidR="00FA2B99">
        <w:rPr>
          <w:rFonts w:ascii="Times New Roman" w:eastAsia="Times New Roman" w:hAnsi="Times New Roman" w:cs="Times New Roman"/>
          <w:sz w:val="24"/>
          <w:szCs w:val="24"/>
        </w:rPr>
        <w:t xml:space="preserve"> This objective will inform how bird feeding and maintaining poultry affect the prevalence of </w:t>
      </w:r>
      <w:r w:rsidR="00FA2B99">
        <w:rPr>
          <w:rFonts w:ascii="Times New Roman" w:eastAsia="Times New Roman" w:hAnsi="Times New Roman" w:cs="Times New Roman"/>
          <w:i/>
          <w:iCs/>
          <w:sz w:val="24"/>
          <w:szCs w:val="24"/>
        </w:rPr>
        <w:t xml:space="preserve">Salmonella </w:t>
      </w:r>
      <w:r w:rsidR="00FA2B99">
        <w:rPr>
          <w:rFonts w:ascii="Times New Roman" w:eastAsia="Times New Roman" w:hAnsi="Times New Roman" w:cs="Times New Roman"/>
          <w:sz w:val="24"/>
          <w:szCs w:val="24"/>
        </w:rPr>
        <w:t xml:space="preserve">and AMR genes, and </w:t>
      </w:r>
      <w:r w:rsidR="003A5883">
        <w:rPr>
          <w:rFonts w:ascii="Times New Roman" w:eastAsia="Times New Roman" w:hAnsi="Times New Roman" w:cs="Times New Roman"/>
          <w:sz w:val="24"/>
          <w:szCs w:val="24"/>
        </w:rPr>
        <w:t>whether a consistent source can be identified (wild or domestic birds, environmental).</w:t>
      </w:r>
    </w:p>
    <w:p w14:paraId="30AAB2C6" w14:textId="2D2BFF71" w:rsidR="00F95ADB" w:rsidRPr="003A5883" w:rsidRDefault="00A85A55" w:rsidP="00C34FFF">
      <w:pPr>
        <w:spacing w:after="240"/>
        <w:ind w:left="720" w:right="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We will </w:t>
      </w:r>
      <w:r w:rsidR="00F95ADB">
        <w:rPr>
          <w:rFonts w:ascii="Times New Roman" w:eastAsia="Times New Roman" w:hAnsi="Times New Roman" w:cs="Times New Roman"/>
          <w:sz w:val="24"/>
          <w:szCs w:val="24"/>
        </w:rPr>
        <w:t xml:space="preserve">quantify wild bird space use behavior and density </w:t>
      </w:r>
      <w:r>
        <w:rPr>
          <w:rFonts w:ascii="Times New Roman" w:eastAsia="Times New Roman" w:hAnsi="Times New Roman" w:cs="Times New Roman"/>
          <w:sz w:val="24"/>
          <w:szCs w:val="24"/>
        </w:rPr>
        <w:t>us</w:t>
      </w:r>
      <w:r w:rsidR="00F95ADB">
        <w:rPr>
          <w:rFonts w:ascii="Times New Roman" w:eastAsia="Times New Roman" w:hAnsi="Times New Roman" w:cs="Times New Roman"/>
          <w:sz w:val="24"/>
          <w:szCs w:val="24"/>
        </w:rPr>
        <w:t>ing</w:t>
      </w:r>
      <w:r>
        <w:rPr>
          <w:rFonts w:ascii="Times New Roman" w:eastAsia="Times New Roman" w:hAnsi="Times New Roman" w:cs="Times New Roman"/>
          <w:sz w:val="24"/>
          <w:szCs w:val="24"/>
        </w:rPr>
        <w:t xml:space="preserve"> </w:t>
      </w:r>
      <w:r w:rsidR="00774072">
        <w:rPr>
          <w:rFonts w:ascii="Times New Roman" w:eastAsia="Times New Roman" w:hAnsi="Times New Roman" w:cs="Times New Roman"/>
          <w:sz w:val="24"/>
          <w:szCs w:val="24"/>
        </w:rPr>
        <w:t>passive integrated transponder tags</w:t>
      </w:r>
      <w:r w:rsidR="00F95ADB">
        <w:rPr>
          <w:rFonts w:ascii="Times New Roman" w:eastAsia="Times New Roman" w:hAnsi="Times New Roman" w:cs="Times New Roman"/>
          <w:sz w:val="24"/>
          <w:szCs w:val="24"/>
        </w:rPr>
        <w:t xml:space="preserve"> on birds,</w:t>
      </w:r>
      <w:r w:rsidR="00774072">
        <w:rPr>
          <w:rFonts w:ascii="Times New Roman" w:eastAsia="Times New Roman" w:hAnsi="Times New Roman" w:cs="Times New Roman"/>
          <w:sz w:val="24"/>
          <w:szCs w:val="24"/>
        </w:rPr>
        <w:t xml:space="preserve"> paired with </w:t>
      </w:r>
      <w:r>
        <w:rPr>
          <w:rFonts w:ascii="Times New Roman" w:eastAsia="Times New Roman" w:hAnsi="Times New Roman" w:cs="Times New Roman"/>
          <w:sz w:val="24"/>
          <w:szCs w:val="24"/>
        </w:rPr>
        <w:t>radio frequency identification technology</w:t>
      </w:r>
      <w:r w:rsidR="00F95AD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3A5883">
        <w:rPr>
          <w:rFonts w:ascii="Times New Roman" w:eastAsia="Times New Roman" w:hAnsi="Times New Roman" w:cs="Times New Roman"/>
          <w:sz w:val="24"/>
          <w:szCs w:val="24"/>
        </w:rPr>
        <w:t xml:space="preserve">This objective will identify whether changes to social contact frequency </w:t>
      </w:r>
      <w:r w:rsidR="00316026">
        <w:rPr>
          <w:rFonts w:ascii="Times New Roman" w:eastAsia="Times New Roman" w:hAnsi="Times New Roman" w:cs="Times New Roman"/>
          <w:sz w:val="24"/>
          <w:szCs w:val="24"/>
        </w:rPr>
        <w:t xml:space="preserve">and space use </w:t>
      </w:r>
      <w:r w:rsidR="003A5883">
        <w:rPr>
          <w:rFonts w:ascii="Times New Roman" w:eastAsia="Times New Roman" w:hAnsi="Times New Roman" w:cs="Times New Roman"/>
          <w:sz w:val="24"/>
          <w:szCs w:val="24"/>
        </w:rPr>
        <w:t xml:space="preserve">among wild birds and poultry is a potential mechanism influencing </w:t>
      </w:r>
      <w:r w:rsidR="003A5883">
        <w:rPr>
          <w:rFonts w:ascii="Times New Roman" w:eastAsia="Times New Roman" w:hAnsi="Times New Roman" w:cs="Times New Roman"/>
          <w:i/>
          <w:iCs/>
          <w:sz w:val="24"/>
          <w:szCs w:val="24"/>
        </w:rPr>
        <w:t xml:space="preserve">Salmonella </w:t>
      </w:r>
      <w:r w:rsidR="003A5883">
        <w:rPr>
          <w:rFonts w:ascii="Times New Roman" w:eastAsia="Times New Roman" w:hAnsi="Times New Roman" w:cs="Times New Roman"/>
          <w:sz w:val="24"/>
          <w:szCs w:val="24"/>
        </w:rPr>
        <w:t>spillover.</w:t>
      </w:r>
    </w:p>
    <w:p w14:paraId="00000007" w14:textId="33079851" w:rsidR="00941CF8" w:rsidRPr="0056219C" w:rsidRDefault="00A85A55" w:rsidP="00C34FFF">
      <w:pPr>
        <w:spacing w:after="240"/>
        <w:ind w:left="720" w:right="26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3) We will use</w:t>
      </w:r>
      <w:r w:rsidR="00F95ADB">
        <w:rPr>
          <w:rFonts w:ascii="Times New Roman" w:eastAsia="Times New Roman" w:hAnsi="Times New Roman" w:cs="Times New Roman"/>
          <w:sz w:val="24"/>
          <w:szCs w:val="24"/>
        </w:rPr>
        <w:t xml:space="preserve"> the</w:t>
      </w:r>
      <w:r>
        <w:rPr>
          <w:rFonts w:ascii="Times New Roman" w:eastAsia="Times New Roman" w:hAnsi="Times New Roman" w:cs="Times New Roman"/>
          <w:sz w:val="24"/>
          <w:szCs w:val="24"/>
        </w:rPr>
        <w:t xml:space="preserve"> data generated by objectives 1 and 2 </w:t>
      </w:r>
      <w:r w:rsidR="00F95ADB">
        <w:rPr>
          <w:rFonts w:ascii="Times New Roman" w:eastAsia="Times New Roman" w:hAnsi="Times New Roman" w:cs="Times New Roman"/>
          <w:sz w:val="24"/>
          <w:szCs w:val="24"/>
        </w:rPr>
        <w:t>in</w:t>
      </w:r>
      <w:r w:rsidR="003A5883">
        <w:rPr>
          <w:rFonts w:ascii="Times New Roman" w:eastAsia="Times New Roman" w:hAnsi="Times New Roman" w:cs="Times New Roman"/>
          <w:sz w:val="24"/>
          <w:szCs w:val="24"/>
        </w:rPr>
        <w:t xml:space="preserve"> </w:t>
      </w:r>
      <w:r w:rsidR="00D91272">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network analys</w:t>
      </w:r>
      <w:r w:rsidR="00D91272">
        <w:rPr>
          <w:rFonts w:ascii="Times New Roman" w:eastAsia="Times New Roman" w:hAnsi="Times New Roman" w:cs="Times New Roman"/>
          <w:sz w:val="24"/>
          <w:szCs w:val="24"/>
        </w:rPr>
        <w:t>i</w:t>
      </w:r>
      <w:r>
        <w:rPr>
          <w:rFonts w:ascii="Times New Roman" w:eastAsia="Times New Roman" w:hAnsi="Times New Roman" w:cs="Times New Roman"/>
          <w:sz w:val="24"/>
          <w:szCs w:val="24"/>
        </w:rPr>
        <w:t>s</w:t>
      </w:r>
      <w:r w:rsidR="00D91272">
        <w:rPr>
          <w:rFonts w:ascii="Times New Roman" w:eastAsia="Times New Roman" w:hAnsi="Times New Roman" w:cs="Times New Roman"/>
          <w:sz w:val="24"/>
          <w:szCs w:val="24"/>
        </w:rPr>
        <w:t xml:space="preserve"> framework</w:t>
      </w:r>
      <w:r>
        <w:rPr>
          <w:rFonts w:ascii="Times New Roman" w:eastAsia="Times New Roman" w:hAnsi="Times New Roman" w:cs="Times New Roman"/>
          <w:sz w:val="24"/>
          <w:szCs w:val="24"/>
        </w:rPr>
        <w:t xml:space="preserve"> to </w:t>
      </w:r>
      <w:r w:rsidR="00774072">
        <w:rPr>
          <w:rFonts w:ascii="Times New Roman" w:eastAsia="Times New Roman" w:hAnsi="Times New Roman" w:cs="Times New Roman"/>
          <w:sz w:val="24"/>
          <w:szCs w:val="24"/>
        </w:rPr>
        <w:t>iden</w:t>
      </w:r>
      <w:r>
        <w:rPr>
          <w:rFonts w:ascii="Times New Roman" w:eastAsia="Times New Roman" w:hAnsi="Times New Roman" w:cs="Times New Roman"/>
          <w:sz w:val="24"/>
          <w:szCs w:val="24"/>
        </w:rPr>
        <w:t xml:space="preserve">tify </w:t>
      </w:r>
      <w:r w:rsidR="00D91272">
        <w:rPr>
          <w:rFonts w:ascii="Times New Roman" w:eastAsia="Times New Roman" w:hAnsi="Times New Roman" w:cs="Times New Roman"/>
          <w:sz w:val="24"/>
          <w:szCs w:val="24"/>
        </w:rPr>
        <w:t>mechanisms</w:t>
      </w:r>
      <w:r>
        <w:rPr>
          <w:rFonts w:ascii="Times New Roman" w:eastAsia="Times New Roman" w:hAnsi="Times New Roman" w:cs="Times New Roman"/>
          <w:sz w:val="24"/>
          <w:szCs w:val="24"/>
        </w:rPr>
        <w:t xml:space="preserve"> </w:t>
      </w:r>
      <w:r w:rsidR="00D91272">
        <w:rPr>
          <w:rFonts w:ascii="Times New Roman" w:eastAsia="Times New Roman" w:hAnsi="Times New Roman" w:cs="Times New Roman"/>
          <w:sz w:val="24"/>
          <w:szCs w:val="24"/>
        </w:rPr>
        <w:t>for</w:t>
      </w:r>
      <w:r>
        <w:rPr>
          <w:rFonts w:ascii="Times New Roman" w:eastAsia="Times New Roman" w:hAnsi="Times New Roman" w:cs="Times New Roman"/>
          <w:sz w:val="24"/>
          <w:szCs w:val="24"/>
        </w:rPr>
        <w:t xml:space="preserve"> spillover.</w:t>
      </w:r>
      <w:r w:rsidR="003A5883">
        <w:rPr>
          <w:rFonts w:ascii="Times New Roman" w:eastAsia="Times New Roman" w:hAnsi="Times New Roman" w:cs="Times New Roman"/>
          <w:sz w:val="24"/>
          <w:szCs w:val="24"/>
        </w:rPr>
        <w:t xml:space="preserve"> </w:t>
      </w:r>
      <w:r w:rsidR="0056219C">
        <w:rPr>
          <w:rFonts w:ascii="Times New Roman" w:eastAsia="Times New Roman" w:hAnsi="Times New Roman" w:cs="Times New Roman"/>
          <w:sz w:val="24"/>
          <w:szCs w:val="24"/>
        </w:rPr>
        <w:t xml:space="preserve">Specifically, this objective will </w:t>
      </w:r>
      <w:r w:rsidR="00D91272">
        <w:rPr>
          <w:rFonts w:ascii="Times New Roman" w:eastAsia="Times New Roman" w:hAnsi="Times New Roman" w:cs="Times New Roman"/>
          <w:sz w:val="24"/>
          <w:szCs w:val="24"/>
        </w:rPr>
        <w:t xml:space="preserve">compare a network representing shared </w:t>
      </w:r>
      <w:r w:rsidR="00D91272">
        <w:rPr>
          <w:rFonts w:ascii="Times New Roman" w:eastAsia="Times New Roman" w:hAnsi="Times New Roman" w:cs="Times New Roman"/>
          <w:i/>
          <w:iCs/>
          <w:sz w:val="24"/>
          <w:szCs w:val="24"/>
        </w:rPr>
        <w:t xml:space="preserve">Salmonella </w:t>
      </w:r>
      <w:r w:rsidR="00D91272">
        <w:rPr>
          <w:rFonts w:ascii="Times New Roman" w:eastAsia="Times New Roman" w:hAnsi="Times New Roman" w:cs="Times New Roman"/>
          <w:sz w:val="24"/>
          <w:szCs w:val="24"/>
        </w:rPr>
        <w:t xml:space="preserve">genotypes among samples (from objective 1) to the social contact network (from objective 2) to </w:t>
      </w:r>
      <w:r w:rsidR="00966A33">
        <w:rPr>
          <w:rFonts w:ascii="Times New Roman" w:eastAsia="Times New Roman" w:hAnsi="Times New Roman" w:cs="Times New Roman"/>
          <w:sz w:val="24"/>
          <w:szCs w:val="24"/>
        </w:rPr>
        <w:t>determine</w:t>
      </w:r>
      <w:r w:rsidR="0056219C">
        <w:rPr>
          <w:rFonts w:ascii="Times New Roman" w:eastAsia="Times New Roman" w:hAnsi="Times New Roman" w:cs="Times New Roman"/>
          <w:sz w:val="24"/>
          <w:szCs w:val="24"/>
        </w:rPr>
        <w:t xml:space="preserve"> whether</w:t>
      </w:r>
      <w:r w:rsidR="003A5883">
        <w:rPr>
          <w:rFonts w:ascii="Times New Roman" w:eastAsia="Times New Roman" w:hAnsi="Times New Roman" w:cs="Times New Roman"/>
          <w:sz w:val="24"/>
          <w:szCs w:val="24"/>
        </w:rPr>
        <w:t xml:space="preserve"> changes to wild bird space use and </w:t>
      </w:r>
      <w:r w:rsidR="00D91272">
        <w:rPr>
          <w:rFonts w:ascii="Times New Roman" w:eastAsia="Times New Roman" w:hAnsi="Times New Roman" w:cs="Times New Roman"/>
          <w:sz w:val="24"/>
          <w:szCs w:val="24"/>
        </w:rPr>
        <w:t xml:space="preserve">social </w:t>
      </w:r>
      <w:r w:rsidR="003A5883">
        <w:rPr>
          <w:rFonts w:ascii="Times New Roman" w:eastAsia="Times New Roman" w:hAnsi="Times New Roman" w:cs="Times New Roman"/>
          <w:sz w:val="24"/>
          <w:szCs w:val="24"/>
        </w:rPr>
        <w:t>contact frequency</w:t>
      </w:r>
      <w:r w:rsidR="0056219C">
        <w:rPr>
          <w:rFonts w:ascii="Times New Roman" w:eastAsia="Times New Roman" w:hAnsi="Times New Roman" w:cs="Times New Roman"/>
          <w:sz w:val="24"/>
          <w:szCs w:val="24"/>
        </w:rPr>
        <w:t xml:space="preserve"> correlate to disease transmission</w:t>
      </w:r>
      <w:r w:rsidR="00D91272">
        <w:rPr>
          <w:rFonts w:ascii="Times New Roman" w:eastAsia="Times New Roman" w:hAnsi="Times New Roman" w:cs="Times New Roman"/>
          <w:sz w:val="24"/>
          <w:szCs w:val="24"/>
        </w:rPr>
        <w:t>.</w:t>
      </w:r>
      <w:r w:rsidR="0056219C">
        <w:rPr>
          <w:rFonts w:ascii="Times New Roman" w:eastAsia="Times New Roman" w:hAnsi="Times New Roman" w:cs="Times New Roman"/>
          <w:sz w:val="24"/>
          <w:szCs w:val="24"/>
        </w:rPr>
        <w:t xml:space="preserve"> </w:t>
      </w:r>
      <w:r w:rsidR="00D91272">
        <w:rPr>
          <w:rFonts w:ascii="Times New Roman" w:eastAsia="Times New Roman" w:hAnsi="Times New Roman" w:cs="Times New Roman"/>
          <w:sz w:val="24"/>
          <w:szCs w:val="24"/>
        </w:rPr>
        <w:t xml:space="preserve">A correlation </w:t>
      </w:r>
      <w:r w:rsidR="0056219C">
        <w:rPr>
          <w:rFonts w:ascii="Times New Roman" w:eastAsia="Times New Roman" w:hAnsi="Times New Roman" w:cs="Times New Roman"/>
          <w:sz w:val="24"/>
          <w:szCs w:val="24"/>
        </w:rPr>
        <w:t>indicat</w:t>
      </w:r>
      <w:r w:rsidR="000752F1">
        <w:rPr>
          <w:rFonts w:ascii="Times New Roman" w:eastAsia="Times New Roman" w:hAnsi="Times New Roman" w:cs="Times New Roman"/>
          <w:sz w:val="24"/>
          <w:szCs w:val="24"/>
        </w:rPr>
        <w:t>es</w:t>
      </w:r>
      <w:r w:rsidR="0056219C">
        <w:rPr>
          <w:rFonts w:ascii="Times New Roman" w:eastAsia="Times New Roman" w:hAnsi="Times New Roman" w:cs="Times New Roman"/>
          <w:sz w:val="24"/>
          <w:szCs w:val="24"/>
        </w:rPr>
        <w:t xml:space="preserve"> that spillover of </w:t>
      </w:r>
      <w:r w:rsidR="0056219C">
        <w:rPr>
          <w:rFonts w:ascii="Times New Roman" w:eastAsia="Times New Roman" w:hAnsi="Times New Roman" w:cs="Times New Roman"/>
          <w:i/>
          <w:iCs/>
          <w:sz w:val="24"/>
          <w:szCs w:val="24"/>
        </w:rPr>
        <w:t xml:space="preserve">Salmonella </w:t>
      </w:r>
      <w:r w:rsidR="0056219C">
        <w:rPr>
          <w:rFonts w:ascii="Times New Roman" w:eastAsia="Times New Roman" w:hAnsi="Times New Roman" w:cs="Times New Roman"/>
          <w:sz w:val="24"/>
          <w:szCs w:val="24"/>
        </w:rPr>
        <w:t xml:space="preserve">stems from increased contact among wild and domestic birds. Alternatively, no correlation between social contact and disease transmission networks supports a mechanism of </w:t>
      </w:r>
      <w:r w:rsidR="0056219C">
        <w:rPr>
          <w:rFonts w:ascii="Times New Roman" w:eastAsia="Times New Roman" w:hAnsi="Times New Roman" w:cs="Times New Roman"/>
          <w:i/>
          <w:iCs/>
          <w:sz w:val="24"/>
          <w:szCs w:val="24"/>
        </w:rPr>
        <w:t xml:space="preserve">Salmonella </w:t>
      </w:r>
      <w:r w:rsidR="00E956C5">
        <w:rPr>
          <w:rFonts w:ascii="Times New Roman" w:eastAsia="Times New Roman" w:hAnsi="Times New Roman" w:cs="Times New Roman"/>
          <w:sz w:val="24"/>
          <w:szCs w:val="24"/>
        </w:rPr>
        <w:t xml:space="preserve">spillover from </w:t>
      </w:r>
      <w:r w:rsidR="00373F9A">
        <w:rPr>
          <w:rFonts w:ascii="Times New Roman" w:eastAsia="Times New Roman" w:hAnsi="Times New Roman" w:cs="Times New Roman"/>
          <w:sz w:val="24"/>
          <w:szCs w:val="24"/>
        </w:rPr>
        <w:t xml:space="preserve">diffuse </w:t>
      </w:r>
      <w:r w:rsidR="0056219C">
        <w:rPr>
          <w:rFonts w:ascii="Times New Roman" w:eastAsia="Times New Roman" w:hAnsi="Times New Roman" w:cs="Times New Roman"/>
          <w:sz w:val="24"/>
          <w:szCs w:val="24"/>
        </w:rPr>
        <w:t>contamination in the environment.</w:t>
      </w:r>
      <w:r w:rsidR="00D91272">
        <w:rPr>
          <w:rFonts w:ascii="Times New Roman" w:eastAsia="Times New Roman" w:hAnsi="Times New Roman" w:cs="Times New Roman"/>
          <w:sz w:val="24"/>
          <w:szCs w:val="24"/>
        </w:rPr>
        <w:t xml:space="preserve"> This objective will</w:t>
      </w:r>
      <w:r w:rsidR="000752F1">
        <w:rPr>
          <w:rFonts w:ascii="Times New Roman" w:eastAsia="Times New Roman" w:hAnsi="Times New Roman" w:cs="Times New Roman"/>
          <w:sz w:val="24"/>
          <w:szCs w:val="24"/>
        </w:rPr>
        <w:t xml:space="preserve"> thus</w:t>
      </w:r>
      <w:r w:rsidR="00D91272">
        <w:rPr>
          <w:rFonts w:ascii="Times New Roman" w:eastAsia="Times New Roman" w:hAnsi="Times New Roman" w:cs="Times New Roman"/>
          <w:sz w:val="24"/>
          <w:szCs w:val="24"/>
        </w:rPr>
        <w:t xml:space="preserve"> distinguish the mechanism explaining </w:t>
      </w:r>
      <w:r w:rsidR="00D91272">
        <w:rPr>
          <w:rFonts w:ascii="Times New Roman" w:eastAsia="Times New Roman" w:hAnsi="Times New Roman" w:cs="Times New Roman"/>
          <w:i/>
          <w:iCs/>
          <w:sz w:val="24"/>
          <w:szCs w:val="24"/>
        </w:rPr>
        <w:t xml:space="preserve">Salmonella </w:t>
      </w:r>
      <w:r w:rsidR="00D91272">
        <w:rPr>
          <w:rFonts w:ascii="Times New Roman" w:eastAsia="Times New Roman" w:hAnsi="Times New Roman" w:cs="Times New Roman"/>
          <w:sz w:val="24"/>
          <w:szCs w:val="24"/>
        </w:rPr>
        <w:t>prevalence in backyards, which is necessary for developing effective biosecurity guidelines.</w:t>
      </w:r>
    </w:p>
    <w:p w14:paraId="221D5917" w14:textId="282F641E" w:rsidR="00D13DF5" w:rsidRDefault="00000000" w:rsidP="00C34FFF">
      <w:pPr>
        <w:spacing w:after="240"/>
        <w:ind w:right="260"/>
        <w:rPr>
          <w:rFonts w:ascii="Times New Roman" w:eastAsia="Times New Roman" w:hAnsi="Times New Roman" w:cs="Times New Roman"/>
          <w:sz w:val="24"/>
          <w:szCs w:val="24"/>
        </w:rPr>
      </w:pPr>
      <w:r w:rsidRPr="00A85A55">
        <w:rPr>
          <w:rFonts w:ascii="Times New Roman" w:eastAsia="Times New Roman" w:hAnsi="Times New Roman" w:cs="Times New Roman"/>
          <w:i/>
          <w:iCs/>
          <w:sz w:val="24"/>
          <w:szCs w:val="24"/>
          <w:u w:val="single"/>
        </w:rPr>
        <w:t>Preliminary Data</w:t>
      </w:r>
      <w:r w:rsidRPr="00A85A55">
        <w:rPr>
          <w:rFonts w:ascii="Times New Roman" w:eastAsia="Times New Roman" w:hAnsi="Times New Roman" w:cs="Times New Roman"/>
          <w:i/>
          <w:iCs/>
          <w:sz w:val="24"/>
          <w:szCs w:val="24"/>
        </w:rPr>
        <w:t>:</w:t>
      </w:r>
      <w:r>
        <w:rPr>
          <w:rFonts w:ascii="Times New Roman" w:eastAsia="Times New Roman" w:hAnsi="Times New Roman" w:cs="Times New Roman"/>
          <w:b/>
          <w:bCs/>
          <w:sz w:val="24"/>
          <w:szCs w:val="24"/>
        </w:rPr>
        <w:t xml:space="preserve"> </w:t>
      </w:r>
      <w:r w:rsidR="00946610">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ver </w:t>
      </w:r>
      <w:r w:rsidR="00946610">
        <w:rPr>
          <w:rFonts w:ascii="Times New Roman" w:eastAsia="Times New Roman" w:hAnsi="Times New Roman" w:cs="Times New Roman"/>
          <w:sz w:val="24"/>
          <w:szCs w:val="24"/>
        </w:rPr>
        <w:t xml:space="preserve">the past </w:t>
      </w:r>
      <w:r>
        <w:rPr>
          <w:rFonts w:ascii="Times New Roman" w:eastAsia="Times New Roman" w:hAnsi="Times New Roman" w:cs="Times New Roman"/>
          <w:sz w:val="24"/>
          <w:szCs w:val="24"/>
        </w:rPr>
        <w:t>2 years</w:t>
      </w:r>
      <w:r w:rsidR="00946610">
        <w:rPr>
          <w:rFonts w:ascii="Times New Roman" w:eastAsia="Times New Roman" w:hAnsi="Times New Roman" w:cs="Times New Roman"/>
          <w:sz w:val="24"/>
          <w:szCs w:val="24"/>
        </w:rPr>
        <w:t>, we have trapped wild, native birds and collected fecal and soil samples</w:t>
      </w:r>
      <w:r>
        <w:rPr>
          <w:rFonts w:ascii="Times New Roman" w:eastAsia="Times New Roman" w:hAnsi="Times New Roman" w:cs="Times New Roman"/>
          <w:sz w:val="24"/>
          <w:szCs w:val="24"/>
        </w:rPr>
        <w:t xml:space="preserve"> from sites around </w:t>
      </w:r>
      <w:r w:rsidR="00466210">
        <w:rPr>
          <w:rFonts w:ascii="Times New Roman" w:eastAsia="Times New Roman" w:hAnsi="Times New Roman" w:cs="Times New Roman"/>
          <w:sz w:val="24"/>
          <w:szCs w:val="24"/>
        </w:rPr>
        <w:t>eastern</w:t>
      </w:r>
      <w:r>
        <w:rPr>
          <w:rFonts w:ascii="Times New Roman" w:eastAsia="Times New Roman" w:hAnsi="Times New Roman" w:cs="Times New Roman"/>
          <w:sz w:val="24"/>
          <w:szCs w:val="24"/>
        </w:rPr>
        <w:t xml:space="preserve"> Alabama. </w:t>
      </w:r>
      <w:r w:rsidR="00946610">
        <w:rPr>
          <w:rFonts w:ascii="Times New Roman" w:eastAsia="Times New Roman" w:hAnsi="Times New Roman" w:cs="Times New Roman"/>
          <w:sz w:val="24"/>
          <w:szCs w:val="24"/>
        </w:rPr>
        <w:t xml:space="preserve">This is </w:t>
      </w:r>
      <w:r w:rsidR="004F55AC">
        <w:rPr>
          <w:rFonts w:ascii="Times New Roman" w:eastAsia="Times New Roman" w:hAnsi="Times New Roman" w:cs="Times New Roman"/>
          <w:sz w:val="24"/>
          <w:szCs w:val="24"/>
        </w:rPr>
        <w:t>a</w:t>
      </w:r>
      <w:r w:rsidR="00946610">
        <w:rPr>
          <w:rFonts w:ascii="Times New Roman" w:eastAsia="Times New Roman" w:hAnsi="Times New Roman" w:cs="Times New Roman"/>
          <w:sz w:val="24"/>
          <w:szCs w:val="24"/>
        </w:rPr>
        <w:t xml:space="preserve"> year-round effort, such that we have samples across multiple seasons </w:t>
      </w:r>
      <w:r w:rsidR="004F55AC">
        <w:rPr>
          <w:rFonts w:ascii="Times New Roman" w:eastAsia="Times New Roman" w:hAnsi="Times New Roman" w:cs="Times New Roman"/>
          <w:sz w:val="24"/>
          <w:szCs w:val="24"/>
        </w:rPr>
        <w:t>and collection is ongoing</w:t>
      </w:r>
      <w:r w:rsidR="00946610">
        <w:rPr>
          <w:rFonts w:ascii="Times New Roman" w:eastAsia="Times New Roman" w:hAnsi="Times New Roman" w:cs="Times New Roman"/>
          <w:sz w:val="24"/>
          <w:szCs w:val="24"/>
        </w:rPr>
        <w:t>. Our sites include</w:t>
      </w:r>
      <w:r>
        <w:rPr>
          <w:rFonts w:ascii="Times New Roman" w:eastAsia="Times New Roman" w:hAnsi="Times New Roman" w:cs="Times New Roman"/>
          <w:sz w:val="24"/>
          <w:szCs w:val="24"/>
        </w:rPr>
        <w:t xml:space="preserve"> backyards across f</w:t>
      </w:r>
      <w:r w:rsidR="00B67479">
        <w:rPr>
          <w:rFonts w:ascii="Times New Roman" w:eastAsia="Times New Roman" w:hAnsi="Times New Roman" w:cs="Times New Roman"/>
          <w:sz w:val="24"/>
          <w:szCs w:val="24"/>
        </w:rPr>
        <w:t>ive</w:t>
      </w:r>
      <w:r>
        <w:rPr>
          <w:rFonts w:ascii="Times New Roman" w:eastAsia="Times New Roman" w:hAnsi="Times New Roman" w:cs="Times New Roman"/>
          <w:sz w:val="24"/>
          <w:szCs w:val="24"/>
        </w:rPr>
        <w:t xml:space="preserve"> different treatments based on human activities: </w:t>
      </w:r>
      <w:r w:rsidR="004F55AC">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 xml:space="preserve">Households that have </w:t>
      </w:r>
      <w:r>
        <w:rPr>
          <w:rFonts w:ascii="Times New Roman" w:eastAsia="Times New Roman" w:hAnsi="Times New Roman" w:cs="Times New Roman"/>
          <w:sz w:val="24"/>
          <w:szCs w:val="24"/>
        </w:rPr>
        <w:lastRenderedPageBreak/>
        <w:t xml:space="preserve">bird feeders, </w:t>
      </w:r>
      <w:r w:rsidR="004F55AC">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 xml:space="preserve">those that maintain small poultry flocks, </w:t>
      </w:r>
      <w:r w:rsidR="004F55AC">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 xml:space="preserve">those that have both bird feeders and poultry, </w:t>
      </w:r>
      <w:r w:rsidR="004F55AC">
        <w:rPr>
          <w:rFonts w:ascii="Times New Roman" w:eastAsia="Times New Roman" w:hAnsi="Times New Roman" w:cs="Times New Roman"/>
          <w:sz w:val="24"/>
          <w:szCs w:val="24"/>
        </w:rPr>
        <w:t xml:space="preserve">4) </w:t>
      </w:r>
      <w:r>
        <w:rPr>
          <w:rFonts w:ascii="Times New Roman" w:eastAsia="Times New Roman" w:hAnsi="Times New Roman" w:cs="Times New Roman"/>
          <w:sz w:val="24"/>
          <w:szCs w:val="24"/>
        </w:rPr>
        <w:t>households that have neither</w:t>
      </w:r>
      <w:r w:rsidR="00B67479">
        <w:rPr>
          <w:rFonts w:ascii="Times New Roman" w:eastAsia="Times New Roman" w:hAnsi="Times New Roman" w:cs="Times New Roman"/>
          <w:sz w:val="24"/>
          <w:szCs w:val="24"/>
        </w:rPr>
        <w:t xml:space="preserve">, </w:t>
      </w:r>
      <w:proofErr w:type="gramStart"/>
      <w:r w:rsidR="00B67479">
        <w:rPr>
          <w:rFonts w:ascii="Times New Roman" w:eastAsia="Times New Roman" w:hAnsi="Times New Roman" w:cs="Times New Roman"/>
          <w:sz w:val="24"/>
          <w:szCs w:val="24"/>
        </w:rPr>
        <w:t>and</w:t>
      </w:r>
      <w:proofErr w:type="gramEnd"/>
      <w:r w:rsidR="00B67479">
        <w:rPr>
          <w:rFonts w:ascii="Times New Roman" w:eastAsia="Times New Roman" w:hAnsi="Times New Roman" w:cs="Times New Roman"/>
          <w:sz w:val="24"/>
          <w:szCs w:val="24"/>
        </w:rPr>
        <w:t xml:space="preserve"> 5)</w:t>
      </w:r>
      <w:r>
        <w:rPr>
          <w:rFonts w:ascii="Times New Roman" w:eastAsia="Times New Roman" w:hAnsi="Times New Roman" w:cs="Times New Roman"/>
          <w:sz w:val="24"/>
          <w:szCs w:val="24"/>
        </w:rPr>
        <w:t xml:space="preserve"> natural areas that contain no human structures within </w:t>
      </w:r>
      <w:r w:rsidR="00153FE6">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00m. </w:t>
      </w:r>
      <w:r w:rsidR="00946610">
        <w:rPr>
          <w:rFonts w:ascii="Times New Roman" w:eastAsia="Times New Roman" w:hAnsi="Times New Roman" w:cs="Times New Roman"/>
          <w:sz w:val="24"/>
          <w:szCs w:val="24"/>
        </w:rPr>
        <w:t>We visit each site multiple times</w:t>
      </w:r>
      <w:r w:rsidR="004F55AC">
        <w:rPr>
          <w:rFonts w:ascii="Times New Roman" w:eastAsia="Times New Roman" w:hAnsi="Times New Roman" w:cs="Times New Roman"/>
          <w:sz w:val="24"/>
          <w:szCs w:val="24"/>
        </w:rPr>
        <w:t xml:space="preserve"> each year</w:t>
      </w:r>
      <w:r w:rsidR="00946610">
        <w:rPr>
          <w:rFonts w:ascii="Times New Roman" w:eastAsia="Times New Roman" w:hAnsi="Times New Roman" w:cs="Times New Roman"/>
          <w:sz w:val="24"/>
          <w:szCs w:val="24"/>
        </w:rPr>
        <w:t xml:space="preserve"> to</w:t>
      </w:r>
      <w:r>
        <w:rPr>
          <w:rFonts w:ascii="Times New Roman" w:eastAsia="Times New Roman" w:hAnsi="Times New Roman" w:cs="Times New Roman"/>
          <w:sz w:val="24"/>
          <w:szCs w:val="24"/>
        </w:rPr>
        <w:t xml:space="preserve"> ca</w:t>
      </w:r>
      <w:r w:rsidR="00946610">
        <w:rPr>
          <w:rFonts w:ascii="Times New Roman" w:eastAsia="Times New Roman" w:hAnsi="Times New Roman" w:cs="Times New Roman"/>
          <w:sz w:val="24"/>
          <w:szCs w:val="24"/>
        </w:rPr>
        <w:t>tch</w:t>
      </w:r>
      <w:r>
        <w:rPr>
          <w:rFonts w:ascii="Times New Roman" w:eastAsia="Times New Roman" w:hAnsi="Times New Roman" w:cs="Times New Roman"/>
          <w:sz w:val="24"/>
          <w:szCs w:val="24"/>
        </w:rPr>
        <w:t xml:space="preserve"> common resident avian species that are known hosts for </w:t>
      </w:r>
      <w:r>
        <w:rPr>
          <w:rFonts w:ascii="Times New Roman" w:eastAsia="Times New Roman" w:hAnsi="Times New Roman" w:cs="Times New Roman"/>
          <w:i/>
          <w:iCs/>
          <w:sz w:val="24"/>
          <w:szCs w:val="24"/>
        </w:rPr>
        <w:t xml:space="preserve">Salmonella </w:t>
      </w:r>
      <w:r>
        <w:rPr>
          <w:rFonts w:ascii="Times New Roman" w:eastAsia="Times New Roman" w:hAnsi="Times New Roman" w:cs="Times New Roman"/>
          <w:sz w:val="24"/>
          <w:szCs w:val="24"/>
        </w:rPr>
        <w:t>such as the northern cardinal, Carolina wren and house finch. However, we also ca</w:t>
      </w:r>
      <w:r w:rsidR="004F55AC">
        <w:rPr>
          <w:rFonts w:ascii="Times New Roman" w:eastAsia="Times New Roman" w:hAnsi="Times New Roman" w:cs="Times New Roman"/>
          <w:sz w:val="24"/>
          <w:szCs w:val="24"/>
        </w:rPr>
        <w:t>tch</w:t>
      </w:r>
      <w:r>
        <w:rPr>
          <w:rFonts w:ascii="Times New Roman" w:eastAsia="Times New Roman" w:hAnsi="Times New Roman" w:cs="Times New Roman"/>
          <w:sz w:val="24"/>
          <w:szCs w:val="24"/>
        </w:rPr>
        <w:t xml:space="preserve"> migratory birds</w:t>
      </w:r>
      <w:r w:rsidR="001A592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like neotropical warbler species, to gain information on the potential long-distance transmission of zoonotic disease. </w:t>
      </w:r>
    </w:p>
    <w:p w14:paraId="71E86510" w14:textId="78BDD653" w:rsidR="00D13DF5" w:rsidRDefault="0086486A" w:rsidP="00C34FFF">
      <w:pPr>
        <w:spacing w:after="240"/>
        <w:ind w:right="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date, we have caught over 250 birds, including a recapture rate of 8% </w:t>
      </w:r>
      <w:r w:rsidR="00B34DE9">
        <w:rPr>
          <w:rFonts w:ascii="Times New Roman" w:eastAsia="Times New Roman" w:hAnsi="Times New Roman" w:cs="Times New Roman"/>
          <w:sz w:val="24"/>
          <w:szCs w:val="24"/>
        </w:rPr>
        <w:t>at</w:t>
      </w:r>
      <w:r>
        <w:rPr>
          <w:rFonts w:ascii="Times New Roman" w:eastAsia="Times New Roman" w:hAnsi="Times New Roman" w:cs="Times New Roman"/>
          <w:sz w:val="24"/>
          <w:szCs w:val="24"/>
        </w:rPr>
        <w:t xml:space="preserve"> 15 sites</w:t>
      </w:r>
      <w:r w:rsidR="00B34DE9">
        <w:rPr>
          <w:rFonts w:ascii="Times New Roman" w:eastAsia="Times New Roman" w:hAnsi="Times New Roman" w:cs="Times New Roman"/>
          <w:sz w:val="24"/>
          <w:szCs w:val="24"/>
        </w:rPr>
        <w:t xml:space="preserve"> across eastern Alabama</w:t>
      </w:r>
      <w:r>
        <w:rPr>
          <w:rFonts w:ascii="Times New Roman" w:eastAsia="Times New Roman" w:hAnsi="Times New Roman" w:cs="Times New Roman"/>
          <w:sz w:val="24"/>
          <w:szCs w:val="24"/>
        </w:rPr>
        <w:t xml:space="preserve">. We give </w:t>
      </w:r>
      <w:r w:rsidR="00D13DF5">
        <w:rPr>
          <w:rFonts w:ascii="Times New Roman" w:eastAsia="Times New Roman" w:hAnsi="Times New Roman" w:cs="Times New Roman"/>
          <w:sz w:val="24"/>
          <w:szCs w:val="24"/>
        </w:rPr>
        <w:t>year-round resident</w:t>
      </w:r>
      <w:r>
        <w:rPr>
          <w:rFonts w:ascii="Times New Roman" w:eastAsia="Times New Roman" w:hAnsi="Times New Roman" w:cs="Times New Roman"/>
          <w:sz w:val="24"/>
          <w:szCs w:val="24"/>
        </w:rPr>
        <w:t xml:space="preserve"> bird</w:t>
      </w:r>
      <w:r w:rsidR="00D13DF5">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a passive integrated transponder (PIT) tag leg band that interacts with </w:t>
      </w:r>
      <w:r w:rsidR="004F55AC">
        <w:rPr>
          <w:rFonts w:ascii="Times New Roman" w:eastAsia="Times New Roman" w:hAnsi="Times New Roman" w:cs="Times New Roman"/>
          <w:sz w:val="24"/>
          <w:szCs w:val="24"/>
        </w:rPr>
        <w:t>radio frequency identification (</w:t>
      </w:r>
      <w:r>
        <w:rPr>
          <w:rFonts w:ascii="Times New Roman" w:eastAsia="Times New Roman" w:hAnsi="Times New Roman" w:cs="Times New Roman"/>
          <w:sz w:val="24"/>
          <w:szCs w:val="24"/>
        </w:rPr>
        <w:t>RFID</w:t>
      </w:r>
      <w:r w:rsidR="004F55A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receivers</w:t>
      </w:r>
      <w:r w:rsidR="00D13DF5">
        <w:rPr>
          <w:rFonts w:ascii="Times New Roman" w:eastAsia="Times New Roman" w:hAnsi="Times New Roman" w:cs="Times New Roman"/>
          <w:sz w:val="24"/>
          <w:szCs w:val="24"/>
        </w:rPr>
        <w:t xml:space="preserve"> at each site</w:t>
      </w:r>
      <w:r>
        <w:rPr>
          <w:rFonts w:ascii="Times New Roman" w:eastAsia="Times New Roman" w:hAnsi="Times New Roman" w:cs="Times New Roman"/>
          <w:sz w:val="24"/>
          <w:szCs w:val="24"/>
        </w:rPr>
        <w:t xml:space="preserve"> to log space use over time</w:t>
      </w:r>
      <w:r w:rsidR="00B67479">
        <w:rPr>
          <w:rFonts w:ascii="Times New Roman" w:eastAsia="Times New Roman" w:hAnsi="Times New Roman" w:cs="Times New Roman"/>
          <w:sz w:val="24"/>
          <w:szCs w:val="24"/>
        </w:rPr>
        <w:t>.</w:t>
      </w:r>
      <w:r w:rsidR="00D13DF5">
        <w:rPr>
          <w:rFonts w:ascii="Times New Roman" w:eastAsia="Times New Roman" w:hAnsi="Times New Roman" w:cs="Times New Roman"/>
          <w:sz w:val="24"/>
          <w:szCs w:val="24"/>
        </w:rPr>
        <w:t xml:space="preserve"> </w:t>
      </w:r>
      <w:r w:rsidR="00B67479">
        <w:rPr>
          <w:rFonts w:ascii="Times New Roman" w:eastAsia="Times New Roman" w:hAnsi="Times New Roman" w:cs="Times New Roman"/>
          <w:sz w:val="24"/>
          <w:szCs w:val="24"/>
        </w:rPr>
        <w:t>Receivers are placed in</w:t>
      </w:r>
      <w:r w:rsidR="00D13DF5">
        <w:rPr>
          <w:rFonts w:ascii="Times New Roman" w:eastAsia="Times New Roman" w:hAnsi="Times New Roman" w:cs="Times New Roman"/>
          <w:sz w:val="24"/>
          <w:szCs w:val="24"/>
        </w:rPr>
        <w:t xml:space="preserve"> areas of</w:t>
      </w:r>
      <w:r w:rsidR="001A5925">
        <w:rPr>
          <w:rFonts w:ascii="Times New Roman" w:eastAsia="Times New Roman" w:hAnsi="Times New Roman" w:cs="Times New Roman"/>
          <w:sz w:val="24"/>
          <w:szCs w:val="24"/>
        </w:rPr>
        <w:t xml:space="preserve"> shared</w:t>
      </w:r>
      <w:r w:rsidR="00D13DF5">
        <w:rPr>
          <w:rFonts w:ascii="Times New Roman" w:eastAsia="Times New Roman" w:hAnsi="Times New Roman" w:cs="Times New Roman"/>
          <w:sz w:val="24"/>
          <w:szCs w:val="24"/>
        </w:rPr>
        <w:t xml:space="preserve"> resource use among humans, domestic and wild birds</w:t>
      </w:r>
      <w:r>
        <w:rPr>
          <w:rFonts w:ascii="Times New Roman" w:eastAsia="Times New Roman" w:hAnsi="Times New Roman" w:cs="Times New Roman"/>
          <w:sz w:val="24"/>
          <w:szCs w:val="24"/>
        </w:rPr>
        <w:t xml:space="preserve">. </w:t>
      </w:r>
      <w:r w:rsidR="00D13DF5" w:rsidRPr="00D13DF5">
        <w:rPr>
          <w:rFonts w:ascii="Times New Roman" w:eastAsia="Times New Roman" w:hAnsi="Times New Roman" w:cs="Times New Roman"/>
          <w:sz w:val="24"/>
          <w:szCs w:val="24"/>
        </w:rPr>
        <w:t>In our preliminary data</w:t>
      </w:r>
      <w:r w:rsidR="00D13DF5">
        <w:rPr>
          <w:rFonts w:ascii="Times New Roman" w:eastAsia="Times New Roman" w:hAnsi="Times New Roman" w:cs="Times New Roman"/>
          <w:sz w:val="24"/>
          <w:szCs w:val="24"/>
        </w:rPr>
        <w:t>,</w:t>
      </w:r>
      <w:r w:rsidR="00D13DF5" w:rsidRPr="00D13DF5">
        <w:rPr>
          <w:rFonts w:ascii="Times New Roman" w:eastAsia="Times New Roman" w:hAnsi="Times New Roman" w:cs="Times New Roman"/>
          <w:sz w:val="24"/>
          <w:szCs w:val="24"/>
        </w:rPr>
        <w:t xml:space="preserve"> </w:t>
      </w:r>
      <w:r w:rsidR="00D13DF5">
        <w:rPr>
          <w:rFonts w:ascii="Times New Roman" w:eastAsia="Times New Roman" w:hAnsi="Times New Roman" w:cs="Times New Roman"/>
          <w:sz w:val="24"/>
          <w:szCs w:val="24"/>
        </w:rPr>
        <w:t>rotating a small number of RFID receivers among sites,</w:t>
      </w:r>
      <w:r w:rsidR="00D13DF5" w:rsidRPr="00D13DF5">
        <w:rPr>
          <w:rFonts w:ascii="Times New Roman" w:eastAsia="Times New Roman" w:hAnsi="Times New Roman" w:cs="Times New Roman"/>
          <w:sz w:val="24"/>
          <w:szCs w:val="24"/>
        </w:rPr>
        <w:t xml:space="preserve"> we recorded more than 700 PIT tag detections at bird feeders and poultry food dishes (potential pathogen sources)</w:t>
      </w:r>
      <w:r w:rsidR="00D13DF5">
        <w:rPr>
          <w:rFonts w:ascii="Times New Roman" w:eastAsia="Times New Roman" w:hAnsi="Times New Roman" w:cs="Times New Roman"/>
          <w:sz w:val="24"/>
          <w:szCs w:val="24"/>
        </w:rPr>
        <w:t>. With additional funding we could deploy multiple RFID receivers at each site to more fully capture wild bird space use and contact frequency</w:t>
      </w:r>
      <w:r w:rsidR="005F2E4D">
        <w:rPr>
          <w:rFonts w:ascii="Times New Roman" w:eastAsia="Times New Roman" w:hAnsi="Times New Roman" w:cs="Times New Roman"/>
          <w:sz w:val="24"/>
          <w:szCs w:val="24"/>
        </w:rPr>
        <w:t xml:space="preserve"> to inform network</w:t>
      </w:r>
      <w:r w:rsidR="001A5925">
        <w:rPr>
          <w:rFonts w:ascii="Times New Roman" w:eastAsia="Times New Roman" w:hAnsi="Times New Roman" w:cs="Times New Roman"/>
          <w:sz w:val="24"/>
          <w:szCs w:val="24"/>
        </w:rPr>
        <w:t xml:space="preserve"> analyses</w:t>
      </w:r>
      <w:r w:rsidR="00E74AB4">
        <w:rPr>
          <w:rFonts w:ascii="Times New Roman" w:eastAsia="Times New Roman" w:hAnsi="Times New Roman" w:cs="Times New Roman"/>
          <w:sz w:val="24"/>
          <w:szCs w:val="24"/>
        </w:rPr>
        <w:t xml:space="preserve"> (see below)</w:t>
      </w:r>
      <w:r w:rsidR="00D13DF5">
        <w:rPr>
          <w:rFonts w:ascii="Times New Roman" w:eastAsia="Times New Roman" w:hAnsi="Times New Roman" w:cs="Times New Roman"/>
          <w:sz w:val="24"/>
          <w:szCs w:val="24"/>
        </w:rPr>
        <w:t xml:space="preserve">. </w:t>
      </w:r>
    </w:p>
    <w:p w14:paraId="1D1E4866" w14:textId="45906505" w:rsidR="00C922CC" w:rsidRPr="00C922CC" w:rsidRDefault="00D13DF5" w:rsidP="00C34FFF">
      <w:pPr>
        <w:spacing w:after="240"/>
        <w:ind w:right="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Fecal </w:t>
      </w:r>
      <w:r w:rsidR="00065CB5">
        <w:rPr>
          <w:rFonts w:ascii="Times New Roman" w:eastAsia="Times New Roman" w:hAnsi="Times New Roman" w:cs="Times New Roman"/>
          <w:sz w:val="24"/>
          <w:szCs w:val="24"/>
        </w:rPr>
        <w:t>samples</w:t>
      </w:r>
      <w:r w:rsidR="008969B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collected </w:t>
      </w:r>
      <w:r w:rsidR="008969B6">
        <w:rPr>
          <w:rFonts w:ascii="Times New Roman" w:eastAsia="Times New Roman" w:hAnsi="Times New Roman" w:cs="Times New Roman"/>
          <w:sz w:val="24"/>
          <w:szCs w:val="24"/>
        </w:rPr>
        <w:t>from each</w:t>
      </w:r>
      <w:r w:rsidR="00B67479">
        <w:rPr>
          <w:rFonts w:ascii="Times New Roman" w:eastAsia="Times New Roman" w:hAnsi="Times New Roman" w:cs="Times New Roman"/>
          <w:sz w:val="24"/>
          <w:szCs w:val="24"/>
        </w:rPr>
        <w:t xml:space="preserve"> wild</w:t>
      </w:r>
      <w:r w:rsidR="008969B6">
        <w:rPr>
          <w:rFonts w:ascii="Times New Roman" w:eastAsia="Times New Roman" w:hAnsi="Times New Roman" w:cs="Times New Roman"/>
          <w:sz w:val="24"/>
          <w:szCs w:val="24"/>
        </w:rPr>
        <w:t xml:space="preserve"> bird</w:t>
      </w:r>
      <w:r w:rsidR="00B67479">
        <w:rPr>
          <w:rFonts w:ascii="Times New Roman" w:eastAsia="Times New Roman" w:hAnsi="Times New Roman" w:cs="Times New Roman"/>
          <w:sz w:val="24"/>
          <w:szCs w:val="24"/>
        </w:rPr>
        <w:t>, from poultry areas</w:t>
      </w:r>
      <w:r w:rsidR="00065CB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and soil samples</w:t>
      </w:r>
      <w:r w:rsidR="008969B6">
        <w:rPr>
          <w:rFonts w:ascii="Times New Roman" w:eastAsia="Times New Roman" w:hAnsi="Times New Roman" w:cs="Times New Roman"/>
          <w:sz w:val="24"/>
          <w:szCs w:val="24"/>
        </w:rPr>
        <w:t xml:space="preserve"> from each site </w:t>
      </w:r>
      <w:r>
        <w:rPr>
          <w:rFonts w:ascii="Times New Roman" w:eastAsia="Times New Roman" w:hAnsi="Times New Roman" w:cs="Times New Roman"/>
          <w:sz w:val="24"/>
          <w:szCs w:val="24"/>
        </w:rPr>
        <w:t>are</w:t>
      </w:r>
      <w:r w:rsidR="0086486A">
        <w:rPr>
          <w:rFonts w:ascii="Times New Roman" w:eastAsia="Times New Roman" w:hAnsi="Times New Roman" w:cs="Times New Roman"/>
          <w:sz w:val="24"/>
          <w:szCs w:val="24"/>
        </w:rPr>
        <w:t xml:space="preserve"> </w:t>
      </w:r>
      <w:r w:rsidR="008969B6">
        <w:rPr>
          <w:rFonts w:ascii="Times New Roman" w:eastAsia="Times New Roman" w:hAnsi="Times New Roman" w:cs="Times New Roman"/>
          <w:sz w:val="24"/>
          <w:szCs w:val="24"/>
        </w:rPr>
        <w:t>stored</w:t>
      </w:r>
      <w:r>
        <w:rPr>
          <w:rFonts w:ascii="Times New Roman" w:eastAsia="Times New Roman" w:hAnsi="Times New Roman" w:cs="Times New Roman"/>
          <w:sz w:val="24"/>
          <w:szCs w:val="24"/>
        </w:rPr>
        <w:t xml:space="preserve"> in an enrichment broth</w:t>
      </w:r>
      <w:r w:rsidR="008969B6">
        <w:rPr>
          <w:rFonts w:ascii="Times New Roman" w:eastAsia="Times New Roman" w:hAnsi="Times New Roman" w:cs="Times New Roman"/>
          <w:sz w:val="24"/>
          <w:szCs w:val="24"/>
        </w:rPr>
        <w:t>, then</w:t>
      </w:r>
      <w:r>
        <w:rPr>
          <w:rFonts w:ascii="Times New Roman" w:eastAsia="Times New Roman" w:hAnsi="Times New Roman" w:cs="Times New Roman"/>
          <w:sz w:val="24"/>
          <w:szCs w:val="24"/>
        </w:rPr>
        <w:t xml:space="preserve"> selectively cultured to evaluate presence of active </w:t>
      </w:r>
      <w:r>
        <w:rPr>
          <w:rFonts w:ascii="Times New Roman" w:eastAsia="Times New Roman" w:hAnsi="Times New Roman" w:cs="Times New Roman"/>
          <w:i/>
          <w:iCs/>
          <w:sz w:val="24"/>
          <w:szCs w:val="24"/>
        </w:rPr>
        <w:t xml:space="preserve">Salmonella </w:t>
      </w:r>
      <w:r>
        <w:rPr>
          <w:rFonts w:ascii="Times New Roman" w:eastAsia="Times New Roman" w:hAnsi="Times New Roman" w:cs="Times New Roman"/>
          <w:sz w:val="24"/>
          <w:szCs w:val="24"/>
        </w:rPr>
        <w:t xml:space="preserve">infections. Preliminary processing shows a 14% </w:t>
      </w:r>
      <w:r>
        <w:rPr>
          <w:rFonts w:ascii="Times New Roman" w:eastAsia="Times New Roman" w:hAnsi="Times New Roman" w:cs="Times New Roman"/>
          <w:i/>
          <w:iCs/>
          <w:sz w:val="24"/>
          <w:szCs w:val="24"/>
        </w:rPr>
        <w:t xml:space="preserve">Salmonella </w:t>
      </w:r>
      <w:r>
        <w:rPr>
          <w:rFonts w:ascii="Times New Roman" w:eastAsia="Times New Roman" w:hAnsi="Times New Roman" w:cs="Times New Roman"/>
          <w:sz w:val="24"/>
          <w:szCs w:val="24"/>
        </w:rPr>
        <w:t xml:space="preserve">positivity rate. </w:t>
      </w:r>
      <w:r w:rsidR="000C6C6E">
        <w:rPr>
          <w:rFonts w:ascii="Times New Roman" w:eastAsia="Times New Roman" w:hAnsi="Times New Roman" w:cs="Times New Roman"/>
          <w:sz w:val="24"/>
          <w:szCs w:val="24"/>
        </w:rPr>
        <w:t xml:space="preserve">Although our preliminary data indicates </w:t>
      </w:r>
      <w:r w:rsidR="00B67479">
        <w:rPr>
          <w:rFonts w:ascii="Times New Roman" w:eastAsia="Times New Roman" w:hAnsi="Times New Roman" w:cs="Times New Roman"/>
          <w:sz w:val="24"/>
          <w:szCs w:val="24"/>
        </w:rPr>
        <w:t>that</w:t>
      </w:r>
      <w:r w:rsidR="000C6C6E">
        <w:rPr>
          <w:rFonts w:ascii="Times New Roman" w:eastAsia="Times New Roman" w:hAnsi="Times New Roman" w:cs="Times New Roman"/>
          <w:sz w:val="24"/>
          <w:szCs w:val="24"/>
        </w:rPr>
        <w:t xml:space="preserve"> </w:t>
      </w:r>
      <w:r w:rsidR="000C6C6E">
        <w:rPr>
          <w:rFonts w:ascii="Times New Roman" w:eastAsia="Times New Roman" w:hAnsi="Times New Roman" w:cs="Times New Roman"/>
          <w:i/>
          <w:iCs/>
          <w:sz w:val="24"/>
          <w:szCs w:val="24"/>
        </w:rPr>
        <w:t xml:space="preserve">Salmonella </w:t>
      </w:r>
      <w:r w:rsidR="00B67479">
        <w:rPr>
          <w:rFonts w:ascii="Times New Roman" w:eastAsia="Times New Roman" w:hAnsi="Times New Roman" w:cs="Times New Roman"/>
          <w:sz w:val="24"/>
          <w:szCs w:val="24"/>
        </w:rPr>
        <w:t>is</w:t>
      </w:r>
      <w:r w:rsidR="000C6C6E">
        <w:rPr>
          <w:rFonts w:ascii="Times New Roman" w:eastAsia="Times New Roman" w:hAnsi="Times New Roman" w:cs="Times New Roman"/>
          <w:sz w:val="24"/>
          <w:szCs w:val="24"/>
        </w:rPr>
        <w:t xml:space="preserve"> present in backyards in Alabama, we lack the funding </w:t>
      </w:r>
      <w:r w:rsidR="007B5B0E">
        <w:rPr>
          <w:rFonts w:ascii="Times New Roman" w:eastAsia="Times New Roman" w:hAnsi="Times New Roman" w:cs="Times New Roman"/>
          <w:sz w:val="24"/>
          <w:szCs w:val="24"/>
        </w:rPr>
        <w:t>to conduct</w:t>
      </w:r>
      <w:r w:rsidR="000C6C6E">
        <w:rPr>
          <w:rFonts w:ascii="Times New Roman" w:eastAsia="Times New Roman" w:hAnsi="Times New Roman" w:cs="Times New Roman"/>
          <w:sz w:val="24"/>
          <w:szCs w:val="24"/>
        </w:rPr>
        <w:t xml:space="preserve"> whole genome sequencing to determine whether it is </w:t>
      </w:r>
      <w:r w:rsidR="00B67479">
        <w:rPr>
          <w:rFonts w:ascii="Times New Roman" w:eastAsia="Times New Roman" w:hAnsi="Times New Roman" w:cs="Times New Roman"/>
          <w:sz w:val="24"/>
          <w:szCs w:val="24"/>
        </w:rPr>
        <w:t xml:space="preserve">a </w:t>
      </w:r>
      <w:r w:rsidR="000C6C6E">
        <w:rPr>
          <w:rFonts w:ascii="Times New Roman" w:eastAsia="Times New Roman" w:hAnsi="Times New Roman" w:cs="Times New Roman"/>
          <w:sz w:val="24"/>
          <w:szCs w:val="24"/>
        </w:rPr>
        <w:t xml:space="preserve">pathogenic </w:t>
      </w:r>
      <w:r w:rsidR="00B67479">
        <w:rPr>
          <w:rFonts w:ascii="Times New Roman" w:eastAsia="Times New Roman" w:hAnsi="Times New Roman" w:cs="Times New Roman"/>
          <w:sz w:val="24"/>
          <w:szCs w:val="24"/>
        </w:rPr>
        <w:t>serotype or</w:t>
      </w:r>
      <w:r w:rsidR="000C6C6E">
        <w:rPr>
          <w:rFonts w:ascii="Times New Roman" w:eastAsia="Times New Roman" w:hAnsi="Times New Roman" w:cs="Times New Roman"/>
          <w:sz w:val="24"/>
          <w:szCs w:val="24"/>
        </w:rPr>
        <w:t xml:space="preserve"> whether AMR genes are present. </w:t>
      </w:r>
      <w:r>
        <w:rPr>
          <w:rFonts w:ascii="Times New Roman" w:eastAsia="Times New Roman" w:hAnsi="Times New Roman" w:cs="Times New Roman"/>
          <w:sz w:val="24"/>
          <w:szCs w:val="24"/>
        </w:rPr>
        <w:t>C</w:t>
      </w:r>
      <w:r w:rsidR="000C6C6E">
        <w:rPr>
          <w:rFonts w:ascii="Times New Roman" w:eastAsia="Times New Roman" w:hAnsi="Times New Roman" w:cs="Times New Roman"/>
          <w:sz w:val="24"/>
          <w:szCs w:val="24"/>
        </w:rPr>
        <w:t>urrently, c</w:t>
      </w:r>
      <w:r>
        <w:rPr>
          <w:rFonts w:ascii="Times New Roman" w:eastAsia="Times New Roman" w:hAnsi="Times New Roman" w:cs="Times New Roman"/>
          <w:sz w:val="24"/>
          <w:szCs w:val="24"/>
        </w:rPr>
        <w:t xml:space="preserve">ultures from positive samples </w:t>
      </w:r>
      <w:r w:rsidR="008969B6">
        <w:rPr>
          <w:rFonts w:ascii="Times New Roman" w:eastAsia="Times New Roman" w:hAnsi="Times New Roman" w:cs="Times New Roman"/>
          <w:sz w:val="24"/>
          <w:szCs w:val="24"/>
        </w:rPr>
        <w:t>ar</w:t>
      </w:r>
      <w:r>
        <w:rPr>
          <w:rFonts w:ascii="Times New Roman" w:eastAsia="Times New Roman" w:hAnsi="Times New Roman" w:cs="Times New Roman"/>
          <w:sz w:val="24"/>
          <w:szCs w:val="24"/>
        </w:rPr>
        <w:t xml:space="preserve">e preserved in enrichment broth in cryotubes at -80C until </w:t>
      </w:r>
      <w:r w:rsidR="000C6C6E">
        <w:rPr>
          <w:rFonts w:ascii="Times New Roman" w:eastAsia="Times New Roman" w:hAnsi="Times New Roman" w:cs="Times New Roman"/>
          <w:sz w:val="24"/>
          <w:szCs w:val="24"/>
        </w:rPr>
        <w:t xml:space="preserve">we can conduct </w:t>
      </w:r>
      <w:r>
        <w:rPr>
          <w:rFonts w:ascii="Times New Roman" w:eastAsia="Times New Roman" w:hAnsi="Times New Roman" w:cs="Times New Roman"/>
          <w:sz w:val="24"/>
          <w:szCs w:val="24"/>
        </w:rPr>
        <w:t>sequencing (see below).</w:t>
      </w:r>
    </w:p>
    <w:p w14:paraId="583873DB" w14:textId="1C3C5C97" w:rsidR="00C412F7" w:rsidRDefault="003E0B7C" w:rsidP="00C34FFF">
      <w:pPr>
        <w:spacing w:after="160"/>
        <w:ind w:right="2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 </w:t>
      </w:r>
      <w:r w:rsidR="00580CDE">
        <w:rPr>
          <w:rFonts w:ascii="Times New Roman" w:eastAsia="Times New Roman" w:hAnsi="Times New Roman" w:cs="Times New Roman"/>
          <w:b/>
          <w:bCs/>
          <w:sz w:val="24"/>
          <w:szCs w:val="24"/>
        </w:rPr>
        <w:t>Rationale and Significance:</w:t>
      </w:r>
      <w:r w:rsidR="00C922CC">
        <w:rPr>
          <w:rFonts w:ascii="Times New Roman" w:eastAsia="Times New Roman" w:hAnsi="Times New Roman" w:cs="Times New Roman"/>
          <w:b/>
          <w:bCs/>
          <w:sz w:val="24"/>
          <w:szCs w:val="24"/>
        </w:rPr>
        <w:t xml:space="preserve"> </w:t>
      </w:r>
      <w:r w:rsidR="001202CE">
        <w:rPr>
          <w:rFonts w:ascii="Times New Roman" w:eastAsia="Times New Roman" w:hAnsi="Times New Roman" w:cs="Times New Roman"/>
          <w:sz w:val="24"/>
          <w:szCs w:val="24"/>
        </w:rPr>
        <w:t xml:space="preserve">The popularity of backyard poultry keeping and bird feeding is growing </w:t>
      </w:r>
      <w:r w:rsidR="008D1C2B">
        <w:rPr>
          <w:rFonts w:ascii="Times New Roman" w:eastAsia="Times New Roman" w:hAnsi="Times New Roman" w:cs="Times New Roman"/>
          <w:sz w:val="24"/>
          <w:szCs w:val="24"/>
        </w:rPr>
        <w:fldChar w:fldCharType="begin"/>
      </w:r>
      <w:r w:rsidR="008D1C2B">
        <w:rPr>
          <w:rFonts w:ascii="Times New Roman" w:eastAsia="Times New Roman" w:hAnsi="Times New Roman" w:cs="Times New Roman"/>
          <w:sz w:val="24"/>
          <w:szCs w:val="24"/>
        </w:rPr>
        <w:instrText xml:space="preserve"> ADDIN ZOTERO_ITEM CSL_CITATION {"citationID":"HMIgQZCE","properties":{"formattedCitation":"(USDA 2013; USFWS 2022)","plainCitation":"(USDA 2013; USFWS 2022)","noteIndex":0},"citationItems":[{"id":17827,"uris":["http://zotero.org/users/14217530/items/SV6NYQVQ"],"itemData":{"id":17827,"type":"report","note":"issue: N661.0413","publisher":"USDA, Animal and Plant Health Inspection Service (APHIS), National Animal Health Monitoring System (NAHMS).","publisher-place":"Fort Collins, CO","title":"Urban Chicken Ownership in Four U.S. Cities.","author":[{"literal":"USDA"}],"issued":{"date-parts":[["2013"]]}}},{"id":15391,"uris":["http://zotero.org/users/14217530/items/TT3EHSBV"],"itemData":{"id":15391,"type":"report","page":"1-144","publisher":"U.S. Department of the Interior, U.S. Fish and Wildlife Service, and U.S. Department of Commerece, U.S. Census Bureau","title":"National Survey of Fishing, Hunting, and Wildlife-Associated Recreation","author":[{"family":"USFWS","given":""}],"issued":{"date-parts":[["2022"]]}}}],"schema":"https://github.com/citation-style-language/schema/raw/master/csl-citation.json"} </w:instrText>
      </w:r>
      <w:r w:rsidR="008D1C2B">
        <w:rPr>
          <w:rFonts w:ascii="Times New Roman" w:eastAsia="Times New Roman" w:hAnsi="Times New Roman" w:cs="Times New Roman"/>
          <w:sz w:val="24"/>
          <w:szCs w:val="24"/>
        </w:rPr>
        <w:fldChar w:fldCharType="separate"/>
      </w:r>
      <w:r w:rsidR="008D1C2B">
        <w:rPr>
          <w:rFonts w:ascii="Times New Roman" w:eastAsia="Times New Roman" w:hAnsi="Times New Roman" w:cs="Times New Roman"/>
          <w:noProof/>
          <w:sz w:val="24"/>
          <w:szCs w:val="24"/>
        </w:rPr>
        <w:t>(USDA 2013; USFWS 2022)</w:t>
      </w:r>
      <w:r w:rsidR="008D1C2B">
        <w:rPr>
          <w:rFonts w:ascii="Times New Roman" w:eastAsia="Times New Roman" w:hAnsi="Times New Roman" w:cs="Times New Roman"/>
          <w:sz w:val="24"/>
          <w:szCs w:val="24"/>
        </w:rPr>
        <w:fldChar w:fldCharType="end"/>
      </w:r>
      <w:r w:rsidR="001202CE">
        <w:rPr>
          <w:rFonts w:ascii="Times New Roman" w:eastAsia="Times New Roman" w:hAnsi="Times New Roman" w:cs="Times New Roman"/>
          <w:sz w:val="24"/>
          <w:szCs w:val="24"/>
        </w:rPr>
        <w:t xml:space="preserve">. </w:t>
      </w:r>
      <w:r w:rsidR="00503639">
        <w:rPr>
          <w:rFonts w:ascii="Times New Roman" w:eastAsia="Times New Roman" w:hAnsi="Times New Roman" w:cs="Times New Roman"/>
          <w:sz w:val="24"/>
          <w:szCs w:val="24"/>
        </w:rPr>
        <w:t>Although t</w:t>
      </w:r>
      <w:r w:rsidR="001202CE">
        <w:rPr>
          <w:rFonts w:ascii="Times New Roman" w:eastAsia="Times New Roman" w:hAnsi="Times New Roman" w:cs="Times New Roman"/>
          <w:sz w:val="24"/>
          <w:szCs w:val="24"/>
        </w:rPr>
        <w:t>hese activities improve people’s lives through benefit</w:t>
      </w:r>
      <w:r w:rsidR="00081C65">
        <w:rPr>
          <w:rFonts w:ascii="Times New Roman" w:eastAsia="Times New Roman" w:hAnsi="Times New Roman" w:cs="Times New Roman"/>
          <w:sz w:val="24"/>
          <w:szCs w:val="24"/>
        </w:rPr>
        <w:t>s to</w:t>
      </w:r>
      <w:r w:rsidR="001202CE">
        <w:rPr>
          <w:rFonts w:ascii="Times New Roman" w:eastAsia="Times New Roman" w:hAnsi="Times New Roman" w:cs="Times New Roman"/>
          <w:sz w:val="24"/>
          <w:szCs w:val="24"/>
        </w:rPr>
        <w:t xml:space="preserve"> mental health</w:t>
      </w:r>
      <w:r w:rsidR="00081C65">
        <w:rPr>
          <w:rFonts w:ascii="Times New Roman" w:eastAsia="Times New Roman" w:hAnsi="Times New Roman" w:cs="Times New Roman"/>
          <w:sz w:val="24"/>
          <w:szCs w:val="24"/>
        </w:rPr>
        <w:t xml:space="preserve"> </w:t>
      </w:r>
      <w:r w:rsidR="008D1C2B">
        <w:rPr>
          <w:rFonts w:ascii="Times New Roman" w:eastAsia="Times New Roman" w:hAnsi="Times New Roman" w:cs="Times New Roman"/>
          <w:sz w:val="24"/>
          <w:szCs w:val="24"/>
        </w:rPr>
        <w:fldChar w:fldCharType="begin"/>
      </w:r>
      <w:r w:rsidR="00E819BC">
        <w:rPr>
          <w:rFonts w:ascii="Times New Roman" w:eastAsia="Times New Roman" w:hAnsi="Times New Roman" w:cs="Times New Roman"/>
          <w:sz w:val="24"/>
          <w:szCs w:val="24"/>
        </w:rPr>
        <w:instrText xml:space="preserve"> ADDIN ZOTERO_ITEM CSL_CITATION {"citationID":"5BX3bjwL","properties":{"formattedCitation":"(Cox and Gaston 2016)","plainCitation":"(Cox and Gaston 2016)","noteIndex":0},"citationItems":[{"id":21402,"uris":["http://zotero.org/users/14217530/items/6CCVN5E7"],"itemData":{"id":21402,"type":"article-journal","abstract":"At a time of unprecedented biodiversity loss, researchers are increasingly recognizing the broad range of benefits provided to humankind by nature. However, as people live more urbanized lifestyles there is a progressive disengagement with the natural world that diminishes these benefits and discourages positive environmental behaviour. The provision of food for garden birds is an increasing global phenomenon, and provides a readily accessible way for people to counter this trend. Yet despite its popularity, quite why people feed birds remains poorly understood. We explore three loosely defined motivations behind bird feeding: that it provides psychological benefits, is due to a concern about bird welfare, and/ or is due to a more general orientation towards nature. We quantitatively surveyed households from urban towns in southern England to explore attitudes and actions towards garden bird feeding. Each household scored three Likert statements relating to each of the three motivations. We found that people who fed birds regularly felt more relaxed and connected to nature when they watched garden birds, and perceived that bird feeding is beneficial for bird welfare while investing time in minimising associated risks. Finally, feeding birds may be an expression of a wider orientation towards nature. Overall, we found that the feelings of being relaxed and connected to nature were the strongest drivers. As urban expansion continues both to threaten species conservation and to change peoples’ relationship with the natural world, feeding birds may provide an important tool for engaging people with nature to the benefit of both people and conservation.","container-title":"PLOS ONE","DOI":"10.1371/journal.pone.0158717","ISSN":"1932-6203","issue":"7","journalAbbreviation":"PLoS ONE","language":"en","page":"e0158717","source":"DOI.org (Crossref)","title":"Urban Bird Feeding: Connecting People with Nature","title-short":"Urban Bird Feeding","volume":"11","author":[{"family":"Cox","given":"Daniel T. C."},{"family":"Gaston","given":"Kevin J."}],"editor":[{"family":"Bonter","given":"David Neil"}],"issued":{"date-parts":[["2016",7,18]]}}}],"schema":"https://github.com/citation-style-language/schema/raw/master/csl-citation.json"} </w:instrText>
      </w:r>
      <w:r w:rsidR="008D1C2B">
        <w:rPr>
          <w:rFonts w:ascii="Times New Roman" w:eastAsia="Times New Roman" w:hAnsi="Times New Roman" w:cs="Times New Roman"/>
          <w:sz w:val="24"/>
          <w:szCs w:val="24"/>
        </w:rPr>
        <w:fldChar w:fldCharType="separate"/>
      </w:r>
      <w:r w:rsidR="00E819BC">
        <w:rPr>
          <w:rFonts w:ascii="Times New Roman" w:eastAsia="Times New Roman" w:hAnsi="Times New Roman" w:cs="Times New Roman"/>
          <w:noProof/>
          <w:sz w:val="24"/>
          <w:szCs w:val="24"/>
        </w:rPr>
        <w:t>(Cox and Gaston 2016)</w:t>
      </w:r>
      <w:r w:rsidR="008D1C2B">
        <w:rPr>
          <w:rFonts w:ascii="Times New Roman" w:eastAsia="Times New Roman" w:hAnsi="Times New Roman" w:cs="Times New Roman"/>
          <w:sz w:val="24"/>
          <w:szCs w:val="24"/>
        </w:rPr>
        <w:fldChar w:fldCharType="end"/>
      </w:r>
      <w:r w:rsidR="00A14C39">
        <w:rPr>
          <w:rFonts w:ascii="Times New Roman" w:eastAsia="Times New Roman" w:hAnsi="Times New Roman" w:cs="Times New Roman"/>
          <w:sz w:val="24"/>
          <w:szCs w:val="24"/>
        </w:rPr>
        <w:t xml:space="preserve">, as well as economic and </w:t>
      </w:r>
      <w:r w:rsidR="001202CE">
        <w:rPr>
          <w:rFonts w:ascii="Times New Roman" w:eastAsia="Times New Roman" w:hAnsi="Times New Roman" w:cs="Times New Roman"/>
          <w:sz w:val="24"/>
          <w:szCs w:val="24"/>
        </w:rPr>
        <w:t xml:space="preserve">food security </w:t>
      </w:r>
      <w:r w:rsidR="008D1C2B">
        <w:rPr>
          <w:rFonts w:ascii="Times New Roman" w:eastAsia="Times New Roman" w:hAnsi="Times New Roman" w:cs="Times New Roman"/>
          <w:sz w:val="24"/>
          <w:szCs w:val="24"/>
        </w:rPr>
        <w:fldChar w:fldCharType="begin"/>
      </w:r>
      <w:r w:rsidR="00E819BC">
        <w:rPr>
          <w:rFonts w:ascii="Times New Roman" w:eastAsia="Times New Roman" w:hAnsi="Times New Roman" w:cs="Times New Roman"/>
          <w:sz w:val="24"/>
          <w:szCs w:val="24"/>
        </w:rPr>
        <w:instrText xml:space="preserve"> ADDIN ZOTERO_ITEM CSL_CITATION {"citationID":"WITvuQge","properties":{"formattedCitation":"(Alders and Pym 2009; Elkhoraibi et al. 2014)","plainCitation":"(Alders and Pym 2009; Elkhoraibi et al. 2014)","noteIndex":0},"citationItems":[{"id":17820,"uris":["http://zotero.org/users/14217530/items/AZ7B6MM5"],"itemData":{"id":17820,"type":"article-journal","abstract":"Village poultry make a significant contribution to poverty alleviation and household food security in many developing countries. This contribution by village poultry to livelihoods can also support HIV/AIDS mitigation and wildlife conservation initiatives. Appropriate interventions focussing on the factors limiting productivity of the different production systems must be tailored according to country and local conditions. The contrast between the type of support in relation to the production systems that might be promoted in export-oriented countries such as Thailand, in comparison to others such as Mozambique and Lao PDR is discussed. A review of the benefits and costs of inputs comparing small scale commercial poultry and scavenging village poultry production systems in different countries taking into account the bio-risks for each production system demonstrates the overall efficiency of the village production system and provides an insight into why this system has continued to thrive into the 21st century. © World's Poultry Science Association 2009.","container-title":"World's Poultry Science Journal","DOI":"10.1017/S0043933909000117","ISSN":"00439339","issue":"2","page":"181-190","title":"Village poultry: Still important to millions, eight thousand years after domestication","volume":"65","author":[{"family":"Alders","given":"R. G."},{"family":"Pym","given":"R. A.E."}],"issued":{"date-parts":[["2009"]]}}},{"id":21151,"uris":["http://zotero.org/users/14217530/items/PRLZGQBB"],"itemData":{"id":21151,"type":"article-journal","abstract":"ABSTRACT Although it has become increasingly popular to keep backyard chickens in the United States, few studies have provided information about these flocks. An online survey of backyard chicken owners was conducted, advertised through Master Gardeners’ websites, social platforms, and other sites. The survey had 56 questions about flock history, husbandry, health care, and owner attitudes and demographics. Surveys received (n = 1,487) came almost equally from urban, suburban, and rural areas. Most (71%) respondents owned fewer than 10 chickens and had kept chickens for less than 5 yr (70%). Major reasons for keeping chickens were as food for home use (95%), gardening partners (63%), pets (57%), or a combination of these. Rural respondents had larger flocks (P ≤ 0.001) and were more likely to keep chickens as a source of income or for show (P ≤ 0.001) than urban and suburban respondents. owners thought that eggs/meat from their chickens were more nutritious (86%), safer to consume (84%), and tasted better (95%) than store-bought products, and also that the health and welfare of their chickens was better (95%) than on commercial farms. The majority (59%) indicated no flock health problems in the last 12 mo. However, there was a lack of awareness about some poultry health conditions. Many knew either little or nothing about exotic Newcastle or Marek’s disease, and most (61%) did not vaccinate against Marek’s. Respondents wanted to learn more about various flock management topics, especially how to detect (64%) and treat (66%) health problems. The Internet was the main source of information (87%) used by backyard flock owners, followed by books/magazines (62%) and feed stores (40%). Minimizing predation was the most cited challenge (49%), followed by providing adequate feed at low cost (28%), dealing with soil management (25%), and complying with zoning regulations (23%). The evidence obtained from this survey will help to determine what information and resources are needed to maintain good biosecurity and improve the health and welfare of backyard flocks.","container-title":"Poultry Science","DOI":"10.3382/ps.2014-04154","ISSN":"00325791","issue":"11","journalAbbreviation":"Poultry Science","language":"en","page":"2920-2931","source":"DOI.org (Crossref)","title":"Backyard chickens in the United States: A survey of flock owners","title-short":"Backyard chickens in the United States","volume":"93","author":[{"family":"Elkhoraibi","given":"C."},{"family":"Blatchford","given":"R.A."},{"family":"Pitesky","given":"M.E."},{"family":"Mench","given":"J.A."}],"issued":{"date-parts":[["2014",11]]}}}],"schema":"https://github.com/citation-style-language/schema/raw/master/csl-citation.json"} </w:instrText>
      </w:r>
      <w:r w:rsidR="008D1C2B">
        <w:rPr>
          <w:rFonts w:ascii="Times New Roman" w:eastAsia="Times New Roman" w:hAnsi="Times New Roman" w:cs="Times New Roman"/>
          <w:sz w:val="24"/>
          <w:szCs w:val="24"/>
        </w:rPr>
        <w:fldChar w:fldCharType="separate"/>
      </w:r>
      <w:r w:rsidR="00E819BC">
        <w:rPr>
          <w:rFonts w:ascii="Times New Roman" w:eastAsia="Times New Roman" w:hAnsi="Times New Roman" w:cs="Times New Roman"/>
          <w:noProof/>
          <w:sz w:val="24"/>
          <w:szCs w:val="24"/>
        </w:rPr>
        <w:t>(Alders and Pym 2009; Elkhoraibi et al. 2014)</w:t>
      </w:r>
      <w:r w:rsidR="008D1C2B">
        <w:rPr>
          <w:rFonts w:ascii="Times New Roman" w:eastAsia="Times New Roman" w:hAnsi="Times New Roman" w:cs="Times New Roman"/>
          <w:sz w:val="24"/>
          <w:szCs w:val="24"/>
        </w:rPr>
        <w:fldChar w:fldCharType="end"/>
      </w:r>
      <w:r w:rsidR="00503639">
        <w:rPr>
          <w:rFonts w:ascii="Times New Roman" w:eastAsia="Times New Roman" w:hAnsi="Times New Roman" w:cs="Times New Roman"/>
          <w:sz w:val="24"/>
          <w:szCs w:val="24"/>
        </w:rPr>
        <w:t>, there is a significant risk of zoonotic disease spillover.</w:t>
      </w:r>
      <w:r w:rsidR="001202CE">
        <w:rPr>
          <w:rFonts w:ascii="Times New Roman" w:eastAsia="Times New Roman" w:hAnsi="Times New Roman" w:cs="Times New Roman"/>
          <w:sz w:val="24"/>
          <w:szCs w:val="24"/>
        </w:rPr>
        <w:t xml:space="preserve"> </w:t>
      </w:r>
      <w:r w:rsidR="00503639">
        <w:rPr>
          <w:rFonts w:ascii="Times New Roman" w:eastAsia="Times New Roman" w:hAnsi="Times New Roman" w:cs="Times New Roman"/>
          <w:sz w:val="24"/>
          <w:szCs w:val="24"/>
        </w:rPr>
        <w:t>B</w:t>
      </w:r>
      <w:r w:rsidR="00A46015">
        <w:rPr>
          <w:rFonts w:ascii="Times New Roman" w:eastAsia="Times New Roman" w:hAnsi="Times New Roman" w:cs="Times New Roman"/>
          <w:sz w:val="24"/>
          <w:szCs w:val="24"/>
        </w:rPr>
        <w:t xml:space="preserve">ackyard poultry owners tend to have very limited awareness of the risks of diseases caused by zoonotic pathogens like </w:t>
      </w:r>
      <w:r w:rsidR="00A46015">
        <w:rPr>
          <w:rFonts w:ascii="Times New Roman" w:eastAsia="Times New Roman" w:hAnsi="Times New Roman" w:cs="Times New Roman"/>
          <w:i/>
          <w:iCs/>
          <w:sz w:val="24"/>
          <w:szCs w:val="24"/>
        </w:rPr>
        <w:t xml:space="preserve">Salmonella </w:t>
      </w:r>
      <w:r w:rsidR="00A46015">
        <w:rPr>
          <w:rFonts w:ascii="Times New Roman" w:eastAsia="Times New Roman" w:hAnsi="Times New Roman" w:cs="Times New Roman"/>
          <w:sz w:val="24"/>
          <w:szCs w:val="24"/>
        </w:rPr>
        <w:t xml:space="preserve">or </w:t>
      </w:r>
      <w:r w:rsidR="00B67479">
        <w:rPr>
          <w:rFonts w:ascii="Times New Roman" w:eastAsia="Times New Roman" w:hAnsi="Times New Roman" w:cs="Times New Roman"/>
          <w:sz w:val="24"/>
          <w:szCs w:val="24"/>
        </w:rPr>
        <w:t xml:space="preserve">the </w:t>
      </w:r>
      <w:r w:rsidR="00A46015">
        <w:rPr>
          <w:rFonts w:ascii="Times New Roman" w:eastAsia="Times New Roman" w:hAnsi="Times New Roman" w:cs="Times New Roman"/>
          <w:sz w:val="24"/>
          <w:szCs w:val="24"/>
        </w:rPr>
        <w:t xml:space="preserve">biosecurity practices to protect themselves </w:t>
      </w:r>
      <w:r w:rsidR="00503639">
        <w:rPr>
          <w:rFonts w:ascii="Times New Roman" w:eastAsia="Times New Roman" w:hAnsi="Times New Roman" w:cs="Times New Roman"/>
          <w:sz w:val="24"/>
          <w:szCs w:val="24"/>
        </w:rPr>
        <w:fldChar w:fldCharType="begin"/>
      </w:r>
      <w:r w:rsidR="00503639">
        <w:rPr>
          <w:rFonts w:ascii="Times New Roman" w:eastAsia="Times New Roman" w:hAnsi="Times New Roman" w:cs="Times New Roman"/>
          <w:sz w:val="24"/>
          <w:szCs w:val="24"/>
        </w:rPr>
        <w:instrText xml:space="preserve"> ADDIN ZOTERO_ITEM CSL_CITATION {"citationID":"zkBxKGFZ","properties":{"formattedCitation":"(Nicholson et al. 2020; Behravesh et al. 2014)","plainCitation":"(Nicholson et al. 2020; Behravesh et al. 2014)","noteIndex":0},"citationItems":[{"id":21405,"uris":["http://zotero.org/users/14217530/items/L4S2SUCK"],"itemData":{"id":21405,"type":"article-journal","abstract":"Owners of small backyard poultry and swine operations may be at higher risk of zoonotic diseases due to husbandry inexperience and/or a lack of knowledge. Backyard poultry and swine owners in southcentral Pennsylvania were surveyed regarding their knowledge and attitudes towards zoonotic disease prevention. One hundred and six backyard poultry and/or swine owners completed the survey (74 poultry, 15 swine, 17 both), which included questions on demographics, flock/herd characteristics, recognition of selected zoonotic diseases and clinical signs in animals, and biosecurity practices for visitors and owners. Most responded that they were aware of avian (92.2%) and swine (84.4%) influenza, and were less aware of other zoonotic diseases such as salmonellosis and brucellosis. The majority of backyard poultry and swine owners combined (62.9%) reported allowing visitors freely around their animals and did not require any special precautions. Backyard poultry and swine owners most commonly reported rarely (32.7%) or never (28.9%) wearing work gloves and never (57.1%) wearing nose/mouth coverings, such as a respirator mask, while handling animals or manure. The study findings indicated that veterinarians (61.5%) and the Internet (50.0%) are the main sources where small-scale farm producers seek animal disease information. Approximately one-third (34.9%) of the respondents reported receiving seasonal influenza vaccine. The findings of this study will be utilized to provide targeted veterinary and public health education for the prevention of zoonotic diseases in backyard farm animal settings in Pennsylvania.","container-title":"Zoonoses and Public Health","DOI":"10.1111/zph.12686","ISSN":"1863-1959, 1863-2378","issue":"3","journalAbbreviation":"Zoonoses and Public Health","language":"en","page":"280-290","source":"DOI.org (Crossref)","title":"Zoonotic disease awareness survey of backyard poultry and swine owners in southcentral Pennsylvania","volume":"67","author":[{"family":"Nicholson","given":"Chrislyn Wood"},{"family":"Campagnolo","given":"Enzo R."},{"family":"Boktor","given":"Sameh W."},{"family":"Butler","given":"Christina L."}],"issued":{"date-parts":[["2020",5]]}}},{"id":17818,"uris":["http://zotero.org/users/14217530/items/94P75NTX"],"itemData":{"id":17818,"type":"article-journal","abstract":"Poultry are well recognized as possible carriers of Salmonella species. As part of the local foods movement, backyard poultry flocks have increased in popularity in recent years. Between 1996 and 2012, 45 outbreaks of human Salmonella infections linked to live poultry from mail-order hatcheries were documented. This review examines the history of live poultry-associated salmonellosis in humans in the United States, the current status of the issue, and what can be done to help prevent these illnesses. An integrated One Health approach involving the mail-order hatchery industry, feed stores, healthcare providers, veterinarians, and backyard flock owners is needed to help prevent live poultry-associated salmonellosis. © 2014 Published by Oxford University Press on behalf of the Infectious Diseases Society of America.","container-title":"Clinical Infectious Diseases","DOI":"10.1093/cid/ciu067","ISSN":"15376591","issue":"10","page":"1432-1438","PMID":"24501387","title":"Backyard poultry flocks and salmonellosis: A recurring, yet preventable public health challenge","volume":"58","author":[{"family":"Behravesh","given":"Casey Barton"},{"family":"Brinson","given":"Denise"},{"family":"Hopkins","given":"Brett A."},{"family":"Gomez","given":"Thomas M."}],"issued":{"date-parts":[["2014"]]}}}],"schema":"https://github.com/citation-style-language/schema/raw/master/csl-citation.json"} </w:instrText>
      </w:r>
      <w:r w:rsidR="00503639">
        <w:rPr>
          <w:rFonts w:ascii="Times New Roman" w:eastAsia="Times New Roman" w:hAnsi="Times New Roman" w:cs="Times New Roman"/>
          <w:sz w:val="24"/>
          <w:szCs w:val="24"/>
        </w:rPr>
        <w:fldChar w:fldCharType="separate"/>
      </w:r>
      <w:r w:rsidR="00503639">
        <w:rPr>
          <w:rFonts w:ascii="Times New Roman" w:eastAsia="Times New Roman" w:hAnsi="Times New Roman" w:cs="Times New Roman"/>
          <w:noProof/>
          <w:sz w:val="24"/>
          <w:szCs w:val="24"/>
        </w:rPr>
        <w:t>(Nicholson et al. 2020; Behravesh et al. 2014)</w:t>
      </w:r>
      <w:r w:rsidR="00503639">
        <w:rPr>
          <w:rFonts w:ascii="Times New Roman" w:eastAsia="Times New Roman" w:hAnsi="Times New Roman" w:cs="Times New Roman"/>
          <w:sz w:val="24"/>
          <w:szCs w:val="24"/>
        </w:rPr>
        <w:fldChar w:fldCharType="end"/>
      </w:r>
      <w:r w:rsidR="00A46015">
        <w:rPr>
          <w:rFonts w:ascii="Times New Roman" w:eastAsia="Times New Roman" w:hAnsi="Times New Roman" w:cs="Times New Roman"/>
          <w:sz w:val="24"/>
          <w:szCs w:val="24"/>
        </w:rPr>
        <w:t>.</w:t>
      </w:r>
      <w:r w:rsidR="00727F14">
        <w:rPr>
          <w:rFonts w:ascii="Times New Roman" w:eastAsia="Times New Roman" w:hAnsi="Times New Roman" w:cs="Times New Roman"/>
          <w:sz w:val="24"/>
          <w:szCs w:val="24"/>
        </w:rPr>
        <w:t xml:space="preserve"> </w:t>
      </w:r>
      <w:r w:rsidR="00E819BC">
        <w:rPr>
          <w:rFonts w:ascii="Times New Roman" w:eastAsia="Times New Roman" w:hAnsi="Times New Roman" w:cs="Times New Roman"/>
          <w:sz w:val="24"/>
          <w:szCs w:val="24"/>
        </w:rPr>
        <w:t xml:space="preserve">Our </w:t>
      </w:r>
      <w:r w:rsidR="00503639">
        <w:rPr>
          <w:rFonts w:ascii="Times New Roman" w:eastAsia="Times New Roman" w:hAnsi="Times New Roman" w:cs="Times New Roman"/>
          <w:sz w:val="24"/>
          <w:szCs w:val="24"/>
        </w:rPr>
        <w:t>proposed research</w:t>
      </w:r>
      <w:r w:rsidR="00A46015">
        <w:rPr>
          <w:rFonts w:ascii="Times New Roman" w:eastAsia="Times New Roman" w:hAnsi="Times New Roman" w:cs="Times New Roman"/>
          <w:sz w:val="24"/>
          <w:szCs w:val="24"/>
        </w:rPr>
        <w:t xml:space="preserve"> characteriz</w:t>
      </w:r>
      <w:r w:rsidR="00503639">
        <w:rPr>
          <w:rFonts w:ascii="Times New Roman" w:eastAsia="Times New Roman" w:hAnsi="Times New Roman" w:cs="Times New Roman"/>
          <w:sz w:val="24"/>
          <w:szCs w:val="24"/>
        </w:rPr>
        <w:t>ing</w:t>
      </w:r>
      <w:r w:rsidR="00A46015">
        <w:rPr>
          <w:rFonts w:ascii="Times New Roman" w:eastAsia="Times New Roman" w:hAnsi="Times New Roman" w:cs="Times New Roman"/>
          <w:sz w:val="24"/>
          <w:szCs w:val="24"/>
        </w:rPr>
        <w:t xml:space="preserve"> the </w:t>
      </w:r>
      <w:r w:rsidR="00C922CC">
        <w:rPr>
          <w:rFonts w:ascii="Times New Roman" w:eastAsia="Times New Roman" w:hAnsi="Times New Roman" w:cs="Times New Roman"/>
          <w:sz w:val="24"/>
          <w:szCs w:val="24"/>
        </w:rPr>
        <w:t>mechanisms by which interactions among</w:t>
      </w:r>
      <w:r w:rsidR="00A46015">
        <w:rPr>
          <w:rFonts w:ascii="Times New Roman" w:eastAsia="Times New Roman" w:hAnsi="Times New Roman" w:cs="Times New Roman"/>
          <w:sz w:val="24"/>
          <w:szCs w:val="24"/>
        </w:rPr>
        <w:t xml:space="preserve"> </w:t>
      </w:r>
      <w:r w:rsidR="00C922CC">
        <w:rPr>
          <w:rFonts w:ascii="Times New Roman" w:eastAsia="Times New Roman" w:hAnsi="Times New Roman" w:cs="Times New Roman"/>
          <w:sz w:val="24"/>
          <w:szCs w:val="24"/>
        </w:rPr>
        <w:t xml:space="preserve">people, </w:t>
      </w:r>
      <w:r w:rsidR="00A46015">
        <w:rPr>
          <w:rFonts w:ascii="Times New Roman" w:eastAsia="Times New Roman" w:hAnsi="Times New Roman" w:cs="Times New Roman"/>
          <w:sz w:val="24"/>
          <w:szCs w:val="24"/>
        </w:rPr>
        <w:t xml:space="preserve">wild </w:t>
      </w:r>
      <w:r w:rsidR="00C922CC">
        <w:rPr>
          <w:rFonts w:ascii="Times New Roman" w:eastAsia="Times New Roman" w:hAnsi="Times New Roman" w:cs="Times New Roman"/>
          <w:sz w:val="24"/>
          <w:szCs w:val="24"/>
        </w:rPr>
        <w:t xml:space="preserve">and domestic </w:t>
      </w:r>
      <w:r w:rsidR="00A46015">
        <w:rPr>
          <w:rFonts w:ascii="Times New Roman" w:eastAsia="Times New Roman" w:hAnsi="Times New Roman" w:cs="Times New Roman"/>
          <w:sz w:val="24"/>
          <w:szCs w:val="24"/>
        </w:rPr>
        <w:t xml:space="preserve">birds </w:t>
      </w:r>
      <w:r w:rsidR="00C922CC">
        <w:rPr>
          <w:rFonts w:ascii="Times New Roman" w:eastAsia="Times New Roman" w:hAnsi="Times New Roman" w:cs="Times New Roman"/>
          <w:sz w:val="24"/>
          <w:szCs w:val="24"/>
        </w:rPr>
        <w:t>can lead to</w:t>
      </w:r>
      <w:r w:rsidR="00A46015">
        <w:rPr>
          <w:rFonts w:ascii="Times New Roman" w:eastAsia="Times New Roman" w:hAnsi="Times New Roman" w:cs="Times New Roman"/>
          <w:sz w:val="24"/>
          <w:szCs w:val="24"/>
        </w:rPr>
        <w:t xml:space="preserve"> spillover of </w:t>
      </w:r>
      <w:r w:rsidR="00A46015">
        <w:rPr>
          <w:rFonts w:ascii="Times New Roman" w:eastAsia="Times New Roman" w:hAnsi="Times New Roman" w:cs="Times New Roman"/>
          <w:i/>
          <w:iCs/>
          <w:sz w:val="24"/>
          <w:szCs w:val="24"/>
        </w:rPr>
        <w:t>Salmonella</w:t>
      </w:r>
      <w:r w:rsidR="00503639">
        <w:rPr>
          <w:rFonts w:ascii="Times New Roman" w:eastAsia="Times New Roman" w:hAnsi="Times New Roman" w:cs="Times New Roman"/>
          <w:i/>
          <w:iCs/>
          <w:sz w:val="24"/>
          <w:szCs w:val="24"/>
        </w:rPr>
        <w:t>,</w:t>
      </w:r>
      <w:r w:rsidR="00A46015">
        <w:rPr>
          <w:rFonts w:ascii="Times New Roman" w:eastAsia="Times New Roman" w:hAnsi="Times New Roman" w:cs="Times New Roman"/>
          <w:sz w:val="24"/>
          <w:szCs w:val="24"/>
        </w:rPr>
        <w:t xml:space="preserve"> and the potential for evolution</w:t>
      </w:r>
      <w:r w:rsidR="00503639">
        <w:rPr>
          <w:rFonts w:ascii="Times New Roman" w:eastAsia="Times New Roman" w:hAnsi="Times New Roman" w:cs="Times New Roman"/>
          <w:sz w:val="24"/>
          <w:szCs w:val="24"/>
        </w:rPr>
        <w:t xml:space="preserve"> or proliferation</w:t>
      </w:r>
      <w:r w:rsidR="00A46015">
        <w:rPr>
          <w:rFonts w:ascii="Times New Roman" w:eastAsia="Times New Roman" w:hAnsi="Times New Roman" w:cs="Times New Roman"/>
          <w:sz w:val="24"/>
          <w:szCs w:val="24"/>
        </w:rPr>
        <w:t xml:space="preserve"> of AMR genes</w:t>
      </w:r>
      <w:r w:rsidR="00503639">
        <w:rPr>
          <w:rFonts w:ascii="Times New Roman" w:eastAsia="Times New Roman" w:hAnsi="Times New Roman" w:cs="Times New Roman"/>
          <w:sz w:val="24"/>
          <w:szCs w:val="24"/>
        </w:rPr>
        <w:t xml:space="preserve">, is </w:t>
      </w:r>
      <w:r w:rsidR="00C922CC">
        <w:rPr>
          <w:rFonts w:ascii="Times New Roman" w:eastAsia="Times New Roman" w:hAnsi="Times New Roman" w:cs="Times New Roman"/>
          <w:sz w:val="24"/>
          <w:szCs w:val="24"/>
        </w:rPr>
        <w:t xml:space="preserve">therefore timely and </w:t>
      </w:r>
      <w:r w:rsidR="00503639">
        <w:rPr>
          <w:rFonts w:ascii="Times New Roman" w:eastAsia="Times New Roman" w:hAnsi="Times New Roman" w:cs="Times New Roman"/>
          <w:sz w:val="24"/>
          <w:szCs w:val="24"/>
        </w:rPr>
        <w:t>needed. No previous studies pair whole genome sequencing</w:t>
      </w:r>
      <w:r w:rsidR="00953FA0">
        <w:rPr>
          <w:rFonts w:ascii="Times New Roman" w:eastAsia="Times New Roman" w:hAnsi="Times New Roman" w:cs="Times New Roman"/>
          <w:sz w:val="24"/>
          <w:szCs w:val="24"/>
        </w:rPr>
        <w:t xml:space="preserve"> of </w:t>
      </w:r>
      <w:r w:rsidR="00953FA0">
        <w:rPr>
          <w:rFonts w:ascii="Times New Roman" w:eastAsia="Times New Roman" w:hAnsi="Times New Roman" w:cs="Times New Roman"/>
          <w:i/>
          <w:iCs/>
          <w:sz w:val="24"/>
          <w:szCs w:val="24"/>
        </w:rPr>
        <w:t xml:space="preserve">Salmonella </w:t>
      </w:r>
      <w:r w:rsidR="00C922CC">
        <w:rPr>
          <w:rFonts w:ascii="Times New Roman" w:eastAsia="Times New Roman" w:hAnsi="Times New Roman" w:cs="Times New Roman"/>
          <w:sz w:val="24"/>
          <w:szCs w:val="24"/>
        </w:rPr>
        <w:t>with</w:t>
      </w:r>
      <w:r w:rsidR="00503639">
        <w:rPr>
          <w:rFonts w:ascii="Times New Roman" w:eastAsia="Times New Roman" w:hAnsi="Times New Roman" w:cs="Times New Roman"/>
          <w:sz w:val="24"/>
          <w:szCs w:val="24"/>
        </w:rPr>
        <w:t xml:space="preserve"> RFID-based space use and social contact data from wild birds</w:t>
      </w:r>
      <w:r w:rsidR="00C922CC">
        <w:rPr>
          <w:rFonts w:ascii="Times New Roman" w:eastAsia="Times New Roman" w:hAnsi="Times New Roman" w:cs="Times New Roman"/>
          <w:sz w:val="24"/>
          <w:szCs w:val="24"/>
        </w:rPr>
        <w:t xml:space="preserve"> in backyards</w:t>
      </w:r>
      <w:r w:rsidR="00503639">
        <w:rPr>
          <w:rFonts w:ascii="Times New Roman" w:eastAsia="Times New Roman" w:hAnsi="Times New Roman" w:cs="Times New Roman"/>
          <w:sz w:val="24"/>
          <w:szCs w:val="24"/>
        </w:rPr>
        <w:t xml:space="preserve">. </w:t>
      </w:r>
      <w:r w:rsidR="00953FA0">
        <w:rPr>
          <w:rFonts w:ascii="Times New Roman" w:eastAsia="Times New Roman" w:hAnsi="Times New Roman" w:cs="Times New Roman"/>
          <w:sz w:val="24"/>
          <w:szCs w:val="24"/>
        </w:rPr>
        <w:t xml:space="preserve">This information </w:t>
      </w:r>
      <w:r w:rsidR="00C922CC">
        <w:rPr>
          <w:rFonts w:ascii="Times New Roman" w:eastAsia="Times New Roman" w:hAnsi="Times New Roman" w:cs="Times New Roman"/>
          <w:sz w:val="24"/>
          <w:szCs w:val="24"/>
        </w:rPr>
        <w:t>will</w:t>
      </w:r>
      <w:r w:rsidR="00503639">
        <w:rPr>
          <w:rFonts w:ascii="Times New Roman" w:eastAsia="Times New Roman" w:hAnsi="Times New Roman" w:cs="Times New Roman"/>
          <w:sz w:val="24"/>
          <w:szCs w:val="24"/>
        </w:rPr>
        <w:t xml:space="preserve"> facilitate a</w:t>
      </w:r>
      <w:r w:rsidR="00953FA0">
        <w:rPr>
          <w:rFonts w:ascii="Times New Roman" w:eastAsia="Times New Roman" w:hAnsi="Times New Roman" w:cs="Times New Roman"/>
          <w:sz w:val="24"/>
          <w:szCs w:val="24"/>
        </w:rPr>
        <w:t xml:space="preserve"> feasible, </w:t>
      </w:r>
      <w:r w:rsidR="00867DEC">
        <w:rPr>
          <w:rFonts w:ascii="Times New Roman" w:eastAsia="Times New Roman" w:hAnsi="Times New Roman" w:cs="Times New Roman"/>
          <w:sz w:val="24"/>
          <w:szCs w:val="24"/>
        </w:rPr>
        <w:t>locally</w:t>
      </w:r>
      <w:r w:rsidR="00F366CD">
        <w:rPr>
          <w:rFonts w:ascii="Times New Roman" w:eastAsia="Times New Roman" w:hAnsi="Times New Roman" w:cs="Times New Roman"/>
          <w:sz w:val="24"/>
          <w:szCs w:val="24"/>
        </w:rPr>
        <w:t xml:space="preserve"> </w:t>
      </w:r>
      <w:r w:rsidR="00867DEC">
        <w:rPr>
          <w:rFonts w:ascii="Times New Roman" w:eastAsia="Times New Roman" w:hAnsi="Times New Roman" w:cs="Times New Roman"/>
          <w:sz w:val="24"/>
          <w:szCs w:val="24"/>
        </w:rPr>
        <w:t>informed</w:t>
      </w:r>
      <w:r w:rsidR="00953FA0">
        <w:rPr>
          <w:rFonts w:ascii="Times New Roman" w:eastAsia="Times New Roman" w:hAnsi="Times New Roman" w:cs="Times New Roman"/>
          <w:sz w:val="24"/>
          <w:szCs w:val="24"/>
        </w:rPr>
        <w:t xml:space="preserve"> and </w:t>
      </w:r>
      <w:r w:rsidR="00503639">
        <w:rPr>
          <w:rFonts w:ascii="Times New Roman" w:eastAsia="Times New Roman" w:hAnsi="Times New Roman" w:cs="Times New Roman"/>
          <w:sz w:val="24"/>
          <w:szCs w:val="24"/>
        </w:rPr>
        <w:t xml:space="preserve">evidence-based approach to biosecurity recommendations </w:t>
      </w:r>
      <w:r w:rsidR="00727F14">
        <w:rPr>
          <w:rFonts w:ascii="Times New Roman" w:eastAsia="Times New Roman" w:hAnsi="Times New Roman" w:cs="Times New Roman"/>
          <w:sz w:val="24"/>
          <w:szCs w:val="24"/>
        </w:rPr>
        <w:t xml:space="preserve">to allow people to </w:t>
      </w:r>
      <w:r w:rsidR="00C922CC">
        <w:rPr>
          <w:rFonts w:ascii="Times New Roman" w:eastAsia="Times New Roman" w:hAnsi="Times New Roman" w:cs="Times New Roman"/>
          <w:sz w:val="24"/>
          <w:szCs w:val="24"/>
        </w:rPr>
        <w:t xml:space="preserve">continue to </w:t>
      </w:r>
      <w:r w:rsidR="00727F14">
        <w:rPr>
          <w:rFonts w:ascii="Times New Roman" w:eastAsia="Times New Roman" w:hAnsi="Times New Roman" w:cs="Times New Roman"/>
          <w:sz w:val="24"/>
          <w:szCs w:val="24"/>
        </w:rPr>
        <w:t>engage in these beneficial activities safely.</w:t>
      </w:r>
      <w:r w:rsidR="00E819BC">
        <w:rPr>
          <w:rFonts w:ascii="Times New Roman" w:eastAsia="Times New Roman" w:hAnsi="Times New Roman" w:cs="Times New Roman"/>
          <w:sz w:val="24"/>
          <w:szCs w:val="24"/>
        </w:rPr>
        <w:t xml:space="preserve"> </w:t>
      </w:r>
      <w:r w:rsidR="00A85A55">
        <w:rPr>
          <w:rFonts w:ascii="Times New Roman" w:eastAsia="Times New Roman" w:hAnsi="Times New Roman" w:cs="Times New Roman"/>
          <w:b/>
          <w:bCs/>
          <w:sz w:val="24"/>
          <w:szCs w:val="24"/>
        </w:rPr>
        <w:t xml:space="preserve">Therefore, this seed funding will have a large impact on </w:t>
      </w:r>
      <w:r w:rsidR="00953FA0">
        <w:rPr>
          <w:rFonts w:ascii="Times New Roman" w:eastAsia="Times New Roman" w:hAnsi="Times New Roman" w:cs="Times New Roman"/>
          <w:b/>
          <w:bCs/>
          <w:sz w:val="24"/>
          <w:szCs w:val="24"/>
        </w:rPr>
        <w:t xml:space="preserve">increasing the sustainability and health of noncommercial food systems that are becoming more </w:t>
      </w:r>
      <w:r w:rsidR="00953FA0">
        <w:rPr>
          <w:rFonts w:ascii="Times New Roman" w:eastAsia="Times New Roman" w:hAnsi="Times New Roman" w:cs="Times New Roman"/>
          <w:b/>
          <w:bCs/>
          <w:sz w:val="24"/>
          <w:szCs w:val="24"/>
        </w:rPr>
        <w:lastRenderedPageBreak/>
        <w:t xml:space="preserve">important for </w:t>
      </w:r>
      <w:r w:rsidR="00C922CC">
        <w:rPr>
          <w:rFonts w:ascii="Times New Roman" w:eastAsia="Times New Roman" w:hAnsi="Times New Roman" w:cs="Times New Roman"/>
          <w:b/>
          <w:bCs/>
          <w:sz w:val="24"/>
          <w:szCs w:val="24"/>
        </w:rPr>
        <w:t xml:space="preserve">the </w:t>
      </w:r>
      <w:r w:rsidR="00953FA0">
        <w:rPr>
          <w:rFonts w:ascii="Times New Roman" w:eastAsia="Times New Roman" w:hAnsi="Times New Roman" w:cs="Times New Roman"/>
          <w:b/>
          <w:bCs/>
          <w:sz w:val="24"/>
          <w:szCs w:val="24"/>
        </w:rPr>
        <w:t>nutritional and economic security of Alabamians.</w:t>
      </w:r>
      <w:r w:rsidR="0089746E">
        <w:rPr>
          <w:rFonts w:ascii="Times New Roman" w:eastAsia="Times New Roman" w:hAnsi="Times New Roman" w:cs="Times New Roman"/>
          <w:b/>
          <w:bCs/>
          <w:sz w:val="24"/>
          <w:szCs w:val="24"/>
        </w:rPr>
        <w:t xml:space="preserve"> </w:t>
      </w:r>
      <w:r w:rsidR="00867DEC">
        <w:rPr>
          <w:rFonts w:ascii="Times New Roman" w:eastAsia="Times New Roman" w:hAnsi="Times New Roman" w:cs="Times New Roman"/>
          <w:sz w:val="24"/>
          <w:szCs w:val="24"/>
        </w:rPr>
        <w:t>While the proposed work for this seed grant is focused on Alabama, this issue is of national and international importance.</w:t>
      </w:r>
      <w:r w:rsidR="0089746E">
        <w:rPr>
          <w:rFonts w:ascii="Times New Roman" w:eastAsia="Times New Roman" w:hAnsi="Times New Roman" w:cs="Times New Roman"/>
          <w:sz w:val="24"/>
          <w:szCs w:val="24"/>
        </w:rPr>
        <w:t xml:space="preserve"> </w:t>
      </w:r>
      <w:proofErr w:type="spellStart"/>
      <w:r w:rsidR="00867DEC">
        <w:rPr>
          <w:rFonts w:ascii="Times New Roman" w:eastAsia="Times New Roman" w:hAnsi="Times New Roman" w:cs="Times New Roman"/>
          <w:sz w:val="24"/>
          <w:szCs w:val="24"/>
        </w:rPr>
        <w:t>Ag</w:t>
      </w:r>
      <w:r w:rsidR="0089746E">
        <w:rPr>
          <w:rFonts w:ascii="Times New Roman" w:eastAsia="Times New Roman" w:hAnsi="Times New Roman" w:cs="Times New Roman"/>
          <w:sz w:val="24"/>
          <w:szCs w:val="24"/>
        </w:rPr>
        <w:t>R</w:t>
      </w:r>
      <w:proofErr w:type="spellEnd"/>
      <w:r w:rsidR="0089746E">
        <w:rPr>
          <w:rFonts w:ascii="Times New Roman" w:eastAsia="Times New Roman" w:hAnsi="Times New Roman" w:cs="Times New Roman"/>
          <w:sz w:val="24"/>
          <w:szCs w:val="24"/>
        </w:rPr>
        <w:t>-</w:t>
      </w:r>
      <w:r w:rsidR="00867DEC">
        <w:rPr>
          <w:rFonts w:ascii="Times New Roman" w:eastAsia="Times New Roman" w:hAnsi="Times New Roman" w:cs="Times New Roman"/>
          <w:sz w:val="24"/>
          <w:szCs w:val="24"/>
        </w:rPr>
        <w:t>S</w:t>
      </w:r>
      <w:r w:rsidR="0089746E">
        <w:rPr>
          <w:rFonts w:ascii="Times New Roman" w:eastAsia="Times New Roman" w:hAnsi="Times New Roman" w:cs="Times New Roman"/>
          <w:sz w:val="24"/>
          <w:szCs w:val="24"/>
        </w:rPr>
        <w:t>EED</w:t>
      </w:r>
      <w:r w:rsidR="00867DEC">
        <w:rPr>
          <w:rFonts w:ascii="Times New Roman" w:eastAsia="Times New Roman" w:hAnsi="Times New Roman" w:cs="Times New Roman"/>
          <w:sz w:val="24"/>
          <w:szCs w:val="24"/>
        </w:rPr>
        <w:t xml:space="preserve"> fundin</w:t>
      </w:r>
      <w:r w:rsidR="0089746E">
        <w:rPr>
          <w:rFonts w:ascii="Times New Roman" w:eastAsia="Times New Roman" w:hAnsi="Times New Roman" w:cs="Times New Roman"/>
          <w:sz w:val="24"/>
          <w:szCs w:val="24"/>
        </w:rPr>
        <w:t>g</w:t>
      </w:r>
      <w:r w:rsidR="00867DEC">
        <w:rPr>
          <w:rFonts w:ascii="Times New Roman" w:eastAsia="Times New Roman" w:hAnsi="Times New Roman" w:cs="Times New Roman"/>
          <w:sz w:val="24"/>
          <w:szCs w:val="24"/>
        </w:rPr>
        <w:t xml:space="preserve"> will</w:t>
      </w:r>
      <w:r w:rsidR="00C412F7">
        <w:rPr>
          <w:rFonts w:ascii="Times New Roman" w:eastAsia="Times New Roman" w:hAnsi="Times New Roman" w:cs="Times New Roman"/>
          <w:sz w:val="24"/>
          <w:szCs w:val="24"/>
        </w:rPr>
        <w:t xml:space="preserve"> </w:t>
      </w:r>
      <w:r w:rsidR="0089746E">
        <w:rPr>
          <w:rFonts w:ascii="Times New Roman" w:eastAsia="Times New Roman" w:hAnsi="Times New Roman" w:cs="Times New Roman"/>
          <w:sz w:val="24"/>
          <w:szCs w:val="24"/>
        </w:rPr>
        <w:t>allow us to</w:t>
      </w:r>
      <w:r w:rsidR="00867DEC">
        <w:rPr>
          <w:rFonts w:ascii="Times New Roman" w:eastAsia="Times New Roman" w:hAnsi="Times New Roman" w:cs="Times New Roman"/>
          <w:sz w:val="24"/>
          <w:szCs w:val="24"/>
        </w:rPr>
        <w:t xml:space="preserve"> </w:t>
      </w:r>
      <w:r w:rsidR="0089746E">
        <w:rPr>
          <w:rFonts w:ascii="Times New Roman" w:eastAsia="Times New Roman" w:hAnsi="Times New Roman" w:cs="Times New Roman"/>
          <w:sz w:val="24"/>
          <w:szCs w:val="24"/>
        </w:rPr>
        <w:t>demonstrate the feasibility of our methods and the prevalence of a zoonotic disease in backyards, necessary components to be competitive for extramural grant programs from federal, private and non-profit agencies.</w:t>
      </w:r>
    </w:p>
    <w:p w14:paraId="2A141136" w14:textId="766D568C" w:rsidR="00FF6E89" w:rsidRPr="00FF6E89" w:rsidRDefault="00C34FFF" w:rsidP="00C34FFF">
      <w:pPr>
        <w:spacing w:after="160"/>
        <w:ind w:right="260" w:firstLine="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w:t>
      </w:r>
      <w:r w:rsidR="003E0B7C">
        <w:rPr>
          <w:rFonts w:ascii="Times New Roman" w:eastAsia="Times New Roman" w:hAnsi="Times New Roman" w:cs="Times New Roman"/>
          <w:b/>
          <w:bCs/>
          <w:sz w:val="24"/>
          <w:szCs w:val="24"/>
        </w:rPr>
        <w:t xml:space="preserve">. </w:t>
      </w:r>
      <w:r w:rsidR="00580CDE">
        <w:rPr>
          <w:rFonts w:ascii="Times New Roman" w:eastAsia="Times New Roman" w:hAnsi="Times New Roman" w:cs="Times New Roman"/>
          <w:b/>
          <w:bCs/>
          <w:sz w:val="24"/>
          <w:szCs w:val="24"/>
        </w:rPr>
        <w:t>Approach</w:t>
      </w:r>
      <w:r>
        <w:rPr>
          <w:rFonts w:ascii="Times New Roman" w:eastAsia="Times New Roman" w:hAnsi="Times New Roman" w:cs="Times New Roman"/>
          <w:b/>
          <w:bCs/>
          <w:sz w:val="24"/>
          <w:szCs w:val="24"/>
        </w:rPr>
        <w:t xml:space="preserve">: </w:t>
      </w:r>
      <w:r w:rsidR="008941B7">
        <w:rPr>
          <w:rFonts w:ascii="Times New Roman" w:eastAsia="Times New Roman" w:hAnsi="Times New Roman" w:cs="Times New Roman"/>
          <w:sz w:val="24"/>
          <w:szCs w:val="24"/>
        </w:rPr>
        <w:t xml:space="preserve">Our previous efforts established sites across eastern Alabama that vary in the degree of human activity, </w:t>
      </w:r>
      <w:r w:rsidR="00123B4D">
        <w:rPr>
          <w:rFonts w:ascii="Times New Roman" w:eastAsia="Times New Roman" w:hAnsi="Times New Roman" w:cs="Times New Roman"/>
          <w:sz w:val="24"/>
          <w:szCs w:val="24"/>
        </w:rPr>
        <w:t xml:space="preserve">we </w:t>
      </w:r>
      <w:r w:rsidR="008941B7">
        <w:rPr>
          <w:rFonts w:ascii="Times New Roman" w:eastAsia="Times New Roman" w:hAnsi="Times New Roman" w:cs="Times New Roman"/>
          <w:sz w:val="24"/>
          <w:szCs w:val="24"/>
        </w:rPr>
        <w:t xml:space="preserve">captured and tagged wild native </w:t>
      </w:r>
      <w:proofErr w:type="gramStart"/>
      <w:r w:rsidR="008941B7">
        <w:rPr>
          <w:rFonts w:ascii="Times New Roman" w:eastAsia="Times New Roman" w:hAnsi="Times New Roman" w:cs="Times New Roman"/>
          <w:sz w:val="24"/>
          <w:szCs w:val="24"/>
        </w:rPr>
        <w:t>birds, and</w:t>
      </w:r>
      <w:proofErr w:type="gramEnd"/>
      <w:r w:rsidR="008941B7">
        <w:rPr>
          <w:rFonts w:ascii="Times New Roman" w:eastAsia="Times New Roman" w:hAnsi="Times New Roman" w:cs="Times New Roman"/>
          <w:sz w:val="24"/>
          <w:szCs w:val="24"/>
        </w:rPr>
        <w:t xml:space="preserve"> collected biological samples. Funding from </w:t>
      </w:r>
      <w:proofErr w:type="spellStart"/>
      <w:r w:rsidR="008941B7">
        <w:rPr>
          <w:rFonts w:ascii="Times New Roman" w:eastAsia="Times New Roman" w:hAnsi="Times New Roman" w:cs="Times New Roman"/>
          <w:sz w:val="24"/>
          <w:szCs w:val="24"/>
        </w:rPr>
        <w:t>AgR</w:t>
      </w:r>
      <w:proofErr w:type="spellEnd"/>
      <w:r w:rsidR="008941B7">
        <w:rPr>
          <w:rFonts w:ascii="Times New Roman" w:eastAsia="Times New Roman" w:hAnsi="Times New Roman" w:cs="Times New Roman"/>
          <w:sz w:val="24"/>
          <w:szCs w:val="24"/>
        </w:rPr>
        <w:t xml:space="preserve">-SEED will </w:t>
      </w:r>
      <w:r w:rsidR="00185D3F">
        <w:rPr>
          <w:rFonts w:ascii="Times New Roman" w:eastAsia="Times New Roman" w:hAnsi="Times New Roman" w:cs="Times New Roman"/>
          <w:sz w:val="24"/>
          <w:szCs w:val="24"/>
        </w:rPr>
        <w:t>give</w:t>
      </w:r>
      <w:r w:rsidR="008941B7">
        <w:rPr>
          <w:rFonts w:ascii="Times New Roman" w:eastAsia="Times New Roman" w:hAnsi="Times New Roman" w:cs="Times New Roman"/>
          <w:sz w:val="24"/>
          <w:szCs w:val="24"/>
        </w:rPr>
        <w:t xml:space="preserve"> us t</w:t>
      </w:r>
      <w:r w:rsidR="00185D3F">
        <w:rPr>
          <w:rFonts w:ascii="Times New Roman" w:eastAsia="Times New Roman" w:hAnsi="Times New Roman" w:cs="Times New Roman"/>
          <w:sz w:val="24"/>
          <w:szCs w:val="24"/>
        </w:rPr>
        <w:t>he capacity to</w:t>
      </w:r>
      <w:r w:rsidR="00876C5F">
        <w:rPr>
          <w:rFonts w:ascii="Times New Roman" w:eastAsia="Times New Roman" w:hAnsi="Times New Roman" w:cs="Times New Roman"/>
          <w:sz w:val="24"/>
          <w:szCs w:val="24"/>
        </w:rPr>
        <w:t xml:space="preserve"> </w:t>
      </w:r>
      <w:r w:rsidR="008941B7">
        <w:rPr>
          <w:rFonts w:ascii="Times New Roman" w:eastAsia="Times New Roman" w:hAnsi="Times New Roman" w:cs="Times New Roman"/>
          <w:sz w:val="24"/>
          <w:szCs w:val="24"/>
        </w:rPr>
        <w:t xml:space="preserve">take the </w:t>
      </w:r>
      <w:r w:rsidR="00123B4D">
        <w:rPr>
          <w:rFonts w:ascii="Times New Roman" w:eastAsia="Times New Roman" w:hAnsi="Times New Roman" w:cs="Times New Roman"/>
          <w:sz w:val="24"/>
          <w:szCs w:val="24"/>
        </w:rPr>
        <w:t>critical</w:t>
      </w:r>
      <w:r w:rsidR="008941B7">
        <w:rPr>
          <w:rFonts w:ascii="Times New Roman" w:eastAsia="Times New Roman" w:hAnsi="Times New Roman" w:cs="Times New Roman"/>
          <w:sz w:val="24"/>
          <w:szCs w:val="24"/>
        </w:rPr>
        <w:t xml:space="preserve"> next steps </w:t>
      </w:r>
      <w:r w:rsidR="00185D3F">
        <w:rPr>
          <w:rFonts w:ascii="Times New Roman" w:eastAsia="Times New Roman" w:hAnsi="Times New Roman" w:cs="Times New Roman"/>
          <w:sz w:val="24"/>
          <w:szCs w:val="24"/>
        </w:rPr>
        <w:t>for</w:t>
      </w:r>
      <w:r w:rsidR="008941B7">
        <w:rPr>
          <w:rFonts w:ascii="Times New Roman" w:eastAsia="Times New Roman" w:hAnsi="Times New Roman" w:cs="Times New Roman"/>
          <w:sz w:val="24"/>
          <w:szCs w:val="24"/>
        </w:rPr>
        <w:t xml:space="preserve"> characteriz</w:t>
      </w:r>
      <w:r w:rsidR="00185D3F">
        <w:rPr>
          <w:rFonts w:ascii="Times New Roman" w:eastAsia="Times New Roman" w:hAnsi="Times New Roman" w:cs="Times New Roman"/>
          <w:sz w:val="24"/>
          <w:szCs w:val="24"/>
        </w:rPr>
        <w:t>ing</w:t>
      </w:r>
      <w:r w:rsidR="008941B7">
        <w:rPr>
          <w:rFonts w:ascii="Times New Roman" w:eastAsia="Times New Roman" w:hAnsi="Times New Roman" w:cs="Times New Roman"/>
          <w:sz w:val="24"/>
          <w:szCs w:val="24"/>
        </w:rPr>
        <w:t xml:space="preserve"> </w:t>
      </w:r>
      <w:r w:rsidR="00123B4D">
        <w:rPr>
          <w:rFonts w:ascii="Times New Roman" w:eastAsia="Times New Roman" w:hAnsi="Times New Roman" w:cs="Times New Roman"/>
          <w:sz w:val="24"/>
          <w:szCs w:val="24"/>
        </w:rPr>
        <w:t>zoonotic disease spillover risk</w:t>
      </w:r>
      <w:r w:rsidR="008941B7">
        <w:rPr>
          <w:rFonts w:ascii="Times New Roman" w:eastAsia="Times New Roman" w:hAnsi="Times New Roman" w:cs="Times New Roman"/>
          <w:sz w:val="24"/>
          <w:szCs w:val="24"/>
        </w:rPr>
        <w:t xml:space="preserve"> in backyards.</w:t>
      </w:r>
      <w:r w:rsidR="00876C5F">
        <w:rPr>
          <w:rFonts w:ascii="Times New Roman" w:eastAsia="Times New Roman" w:hAnsi="Times New Roman" w:cs="Times New Roman"/>
          <w:sz w:val="24"/>
          <w:szCs w:val="24"/>
        </w:rPr>
        <w:t xml:space="preserve"> </w:t>
      </w:r>
      <w:r w:rsidR="008941B7">
        <w:rPr>
          <w:rFonts w:ascii="Times New Roman" w:eastAsia="Times New Roman" w:hAnsi="Times New Roman" w:cs="Times New Roman"/>
          <w:sz w:val="24"/>
          <w:szCs w:val="24"/>
        </w:rPr>
        <w:t>O</w:t>
      </w:r>
      <w:r w:rsidR="00946610">
        <w:rPr>
          <w:rFonts w:ascii="Times New Roman" w:eastAsia="Times New Roman" w:hAnsi="Times New Roman" w:cs="Times New Roman"/>
          <w:sz w:val="24"/>
          <w:szCs w:val="24"/>
        </w:rPr>
        <w:t>ur approach</w:t>
      </w:r>
      <w:r>
        <w:rPr>
          <w:rFonts w:ascii="Times New Roman" w:eastAsia="Times New Roman" w:hAnsi="Times New Roman" w:cs="Times New Roman"/>
          <w:sz w:val="24"/>
          <w:szCs w:val="24"/>
        </w:rPr>
        <w:t xml:space="preserve"> will </w:t>
      </w:r>
      <w:r w:rsidR="00876C5F">
        <w:rPr>
          <w:rFonts w:ascii="Times New Roman" w:eastAsia="Times New Roman" w:hAnsi="Times New Roman" w:cs="Times New Roman"/>
          <w:sz w:val="24"/>
          <w:szCs w:val="24"/>
        </w:rPr>
        <w:t xml:space="preserve">be to conduct whole genome sequencing </w:t>
      </w:r>
      <w:r w:rsidR="00123B4D">
        <w:rPr>
          <w:rFonts w:ascii="Times New Roman" w:eastAsia="Times New Roman" w:hAnsi="Times New Roman" w:cs="Times New Roman"/>
          <w:sz w:val="24"/>
          <w:szCs w:val="24"/>
        </w:rPr>
        <w:t xml:space="preserve">of biological samples </w:t>
      </w:r>
      <w:r w:rsidR="00FF6E89">
        <w:rPr>
          <w:rFonts w:ascii="Times New Roman" w:eastAsia="Times New Roman" w:hAnsi="Times New Roman" w:cs="Times New Roman"/>
          <w:sz w:val="24"/>
          <w:szCs w:val="24"/>
        </w:rPr>
        <w:t>to detect</w:t>
      </w:r>
      <w:r w:rsidR="00876C5F">
        <w:rPr>
          <w:rFonts w:ascii="Times New Roman" w:eastAsia="Times New Roman" w:hAnsi="Times New Roman" w:cs="Times New Roman"/>
          <w:sz w:val="24"/>
          <w:szCs w:val="24"/>
        </w:rPr>
        <w:t xml:space="preserve"> </w:t>
      </w:r>
      <w:r w:rsidR="00876C5F">
        <w:rPr>
          <w:rFonts w:ascii="Times New Roman" w:eastAsia="Times New Roman" w:hAnsi="Times New Roman" w:cs="Times New Roman"/>
          <w:i/>
          <w:iCs/>
          <w:sz w:val="24"/>
          <w:szCs w:val="24"/>
        </w:rPr>
        <w:t xml:space="preserve">Salmonella </w:t>
      </w:r>
      <w:r w:rsidR="00876C5F">
        <w:rPr>
          <w:rFonts w:ascii="Times New Roman" w:eastAsia="Times New Roman" w:hAnsi="Times New Roman" w:cs="Times New Roman"/>
          <w:sz w:val="24"/>
          <w:szCs w:val="24"/>
        </w:rPr>
        <w:t>and AMR gene</w:t>
      </w:r>
      <w:r w:rsidR="00FF6E89">
        <w:rPr>
          <w:rFonts w:ascii="Times New Roman" w:eastAsia="Times New Roman" w:hAnsi="Times New Roman" w:cs="Times New Roman"/>
          <w:sz w:val="24"/>
          <w:szCs w:val="24"/>
        </w:rPr>
        <w:t>s</w:t>
      </w:r>
      <w:r w:rsidR="00123B4D">
        <w:rPr>
          <w:rFonts w:ascii="Times New Roman" w:eastAsia="Times New Roman" w:hAnsi="Times New Roman" w:cs="Times New Roman"/>
          <w:sz w:val="24"/>
          <w:szCs w:val="24"/>
        </w:rPr>
        <w:t>,</w:t>
      </w:r>
      <w:r w:rsidR="00876C5F">
        <w:rPr>
          <w:rFonts w:ascii="Times New Roman" w:eastAsia="Times New Roman" w:hAnsi="Times New Roman" w:cs="Times New Roman"/>
          <w:i/>
          <w:iCs/>
          <w:sz w:val="24"/>
          <w:szCs w:val="24"/>
        </w:rPr>
        <w:t xml:space="preserve"> </w:t>
      </w:r>
      <w:r w:rsidR="00946610">
        <w:rPr>
          <w:rFonts w:ascii="Times New Roman" w:eastAsia="Times New Roman" w:hAnsi="Times New Roman" w:cs="Times New Roman"/>
          <w:sz w:val="24"/>
          <w:szCs w:val="24"/>
        </w:rPr>
        <w:t>a</w:t>
      </w:r>
      <w:r w:rsidR="00123B4D">
        <w:rPr>
          <w:rFonts w:ascii="Times New Roman" w:eastAsia="Times New Roman" w:hAnsi="Times New Roman" w:cs="Times New Roman"/>
          <w:sz w:val="24"/>
          <w:szCs w:val="24"/>
        </w:rPr>
        <w:t>s well as</w:t>
      </w:r>
      <w:r w:rsidR="0086486A">
        <w:rPr>
          <w:rFonts w:ascii="Times New Roman" w:eastAsia="Times New Roman" w:hAnsi="Times New Roman" w:cs="Times New Roman"/>
          <w:sz w:val="24"/>
          <w:szCs w:val="24"/>
        </w:rPr>
        <w:t xml:space="preserve"> </w:t>
      </w:r>
      <w:r w:rsidR="00876C5F">
        <w:rPr>
          <w:rFonts w:ascii="Times New Roman" w:eastAsia="Times New Roman" w:hAnsi="Times New Roman" w:cs="Times New Roman"/>
          <w:sz w:val="24"/>
          <w:szCs w:val="24"/>
        </w:rPr>
        <w:t xml:space="preserve">expand the RFID receiver network at our sites to better quantify space use and contact frequency of </w:t>
      </w:r>
      <w:r w:rsidR="0086486A">
        <w:rPr>
          <w:rFonts w:ascii="Times New Roman" w:eastAsia="Times New Roman" w:hAnsi="Times New Roman" w:cs="Times New Roman"/>
          <w:sz w:val="24"/>
          <w:szCs w:val="24"/>
        </w:rPr>
        <w:t>PIT</w:t>
      </w:r>
      <w:r w:rsidR="00946610">
        <w:rPr>
          <w:rFonts w:ascii="Times New Roman" w:eastAsia="Times New Roman" w:hAnsi="Times New Roman" w:cs="Times New Roman"/>
          <w:sz w:val="24"/>
          <w:szCs w:val="24"/>
        </w:rPr>
        <w:t xml:space="preserve"> tagged birds</w:t>
      </w:r>
      <w:r w:rsidR="00876C5F">
        <w:rPr>
          <w:rFonts w:ascii="Times New Roman" w:eastAsia="Times New Roman" w:hAnsi="Times New Roman" w:cs="Times New Roman"/>
          <w:sz w:val="24"/>
          <w:szCs w:val="24"/>
        </w:rPr>
        <w:t xml:space="preserve">. These data will inform </w:t>
      </w:r>
      <w:r w:rsidR="00B67479">
        <w:rPr>
          <w:rFonts w:ascii="Times New Roman" w:eastAsia="Times New Roman" w:hAnsi="Times New Roman" w:cs="Times New Roman"/>
          <w:sz w:val="24"/>
          <w:szCs w:val="24"/>
        </w:rPr>
        <w:t xml:space="preserve">social contact </w:t>
      </w:r>
      <w:r w:rsidR="00876C5F">
        <w:rPr>
          <w:rFonts w:ascii="Times New Roman" w:eastAsia="Times New Roman" w:hAnsi="Times New Roman" w:cs="Times New Roman"/>
          <w:sz w:val="24"/>
          <w:szCs w:val="24"/>
        </w:rPr>
        <w:t>a</w:t>
      </w:r>
      <w:r w:rsidR="00B67479">
        <w:rPr>
          <w:rFonts w:ascii="Times New Roman" w:eastAsia="Times New Roman" w:hAnsi="Times New Roman" w:cs="Times New Roman"/>
          <w:sz w:val="24"/>
          <w:szCs w:val="24"/>
        </w:rPr>
        <w:t>nd</w:t>
      </w:r>
      <w:r w:rsidR="00876C5F">
        <w:rPr>
          <w:rFonts w:ascii="Times New Roman" w:eastAsia="Times New Roman" w:hAnsi="Times New Roman" w:cs="Times New Roman"/>
          <w:sz w:val="24"/>
          <w:szCs w:val="24"/>
        </w:rPr>
        <w:t xml:space="preserve"> disease transmission network</w:t>
      </w:r>
      <w:r w:rsidR="00B67479">
        <w:rPr>
          <w:rFonts w:ascii="Times New Roman" w:eastAsia="Times New Roman" w:hAnsi="Times New Roman" w:cs="Times New Roman"/>
          <w:sz w:val="24"/>
          <w:szCs w:val="24"/>
        </w:rPr>
        <w:t>s</w:t>
      </w:r>
      <w:r w:rsidR="00876C5F">
        <w:rPr>
          <w:rFonts w:ascii="Times New Roman" w:eastAsia="Times New Roman" w:hAnsi="Times New Roman" w:cs="Times New Roman"/>
          <w:sz w:val="24"/>
          <w:szCs w:val="24"/>
        </w:rPr>
        <w:t xml:space="preserve"> to </w:t>
      </w:r>
      <w:r w:rsidR="00123B4D">
        <w:rPr>
          <w:rFonts w:ascii="Times New Roman" w:eastAsia="Times New Roman" w:hAnsi="Times New Roman" w:cs="Times New Roman"/>
          <w:sz w:val="24"/>
          <w:szCs w:val="24"/>
        </w:rPr>
        <w:t>statistically test the</w:t>
      </w:r>
      <w:r w:rsidR="00390BA7">
        <w:rPr>
          <w:rFonts w:ascii="Times New Roman" w:eastAsia="Times New Roman" w:hAnsi="Times New Roman" w:cs="Times New Roman"/>
          <w:sz w:val="24"/>
          <w:szCs w:val="24"/>
        </w:rPr>
        <w:t xml:space="preserve"> </w:t>
      </w:r>
      <w:r w:rsidR="00660631">
        <w:rPr>
          <w:rFonts w:ascii="Times New Roman" w:eastAsia="Times New Roman" w:hAnsi="Times New Roman" w:cs="Times New Roman"/>
          <w:sz w:val="24"/>
          <w:szCs w:val="24"/>
        </w:rPr>
        <w:t>mechanism</w:t>
      </w:r>
      <w:r w:rsidR="00390BA7">
        <w:rPr>
          <w:rFonts w:ascii="Times New Roman" w:eastAsia="Times New Roman" w:hAnsi="Times New Roman" w:cs="Times New Roman"/>
          <w:sz w:val="24"/>
          <w:szCs w:val="24"/>
        </w:rPr>
        <w:t>s influencing</w:t>
      </w:r>
      <w:r w:rsidR="00876C5F">
        <w:rPr>
          <w:rFonts w:ascii="Times New Roman" w:eastAsia="Times New Roman" w:hAnsi="Times New Roman" w:cs="Times New Roman"/>
          <w:sz w:val="24"/>
          <w:szCs w:val="24"/>
        </w:rPr>
        <w:t xml:space="preserve"> </w:t>
      </w:r>
      <w:r w:rsidR="00B67479">
        <w:rPr>
          <w:rFonts w:ascii="Times New Roman" w:eastAsia="Times New Roman" w:hAnsi="Times New Roman" w:cs="Times New Roman"/>
          <w:i/>
          <w:iCs/>
          <w:sz w:val="24"/>
          <w:szCs w:val="24"/>
        </w:rPr>
        <w:t xml:space="preserve">Salmonella </w:t>
      </w:r>
      <w:r w:rsidR="00123B4D">
        <w:rPr>
          <w:rFonts w:ascii="Times New Roman" w:eastAsia="Times New Roman" w:hAnsi="Times New Roman" w:cs="Times New Roman"/>
          <w:sz w:val="24"/>
          <w:szCs w:val="24"/>
        </w:rPr>
        <w:t xml:space="preserve">prevalence and </w:t>
      </w:r>
      <w:r w:rsidR="00876C5F">
        <w:rPr>
          <w:rFonts w:ascii="Times New Roman" w:eastAsia="Times New Roman" w:hAnsi="Times New Roman" w:cs="Times New Roman"/>
          <w:sz w:val="24"/>
          <w:szCs w:val="24"/>
        </w:rPr>
        <w:t>spillover.</w:t>
      </w:r>
    </w:p>
    <w:p w14:paraId="27A44C72" w14:textId="0A2CBD70" w:rsidR="0029763B" w:rsidRDefault="00000000" w:rsidP="00C34FFF">
      <w:pPr>
        <w:spacing w:after="160"/>
        <w:ind w:right="260" w:firstLine="20"/>
        <w:rPr>
          <w:rFonts w:ascii="Times New Roman" w:eastAsia="Times New Roman" w:hAnsi="Times New Roman" w:cs="Times New Roman"/>
          <w:sz w:val="24"/>
          <w:szCs w:val="24"/>
        </w:rPr>
      </w:pPr>
      <w:r>
        <w:rPr>
          <w:rFonts w:ascii="Times New Roman" w:eastAsia="Times New Roman" w:hAnsi="Times New Roman" w:cs="Times New Roman"/>
          <w:i/>
          <w:iCs/>
          <w:sz w:val="24"/>
          <w:szCs w:val="24"/>
          <w:u w:val="single"/>
        </w:rPr>
        <w:t>Salmonella</w:t>
      </w:r>
      <w:r w:rsidR="002F385B">
        <w:rPr>
          <w:rFonts w:ascii="Times New Roman" w:eastAsia="Times New Roman" w:hAnsi="Times New Roman" w:cs="Times New Roman"/>
          <w:i/>
          <w:iCs/>
          <w:sz w:val="24"/>
          <w:szCs w:val="24"/>
          <w:u w:val="single"/>
        </w:rPr>
        <w:t xml:space="preserve"> and AMR</w:t>
      </w:r>
      <w:r w:rsidR="00FF6E89">
        <w:rPr>
          <w:rFonts w:ascii="Times New Roman" w:eastAsia="Times New Roman" w:hAnsi="Times New Roman" w:cs="Times New Roman"/>
          <w:i/>
          <w:iCs/>
          <w:sz w:val="24"/>
          <w:szCs w:val="24"/>
          <w:u w:val="single"/>
        </w:rPr>
        <w:t xml:space="preserve"> detection</w:t>
      </w:r>
      <w:r>
        <w:rPr>
          <w:rFonts w:ascii="Times New Roman" w:eastAsia="Times New Roman" w:hAnsi="Times New Roman" w:cs="Times New Roman"/>
          <w:sz w:val="24"/>
          <w:szCs w:val="24"/>
        </w:rPr>
        <w:t xml:space="preserve">: </w:t>
      </w:r>
      <w:r w:rsidR="00F62E9C">
        <w:rPr>
          <w:rFonts w:ascii="Times New Roman" w:eastAsia="Times New Roman" w:hAnsi="Times New Roman" w:cs="Times New Roman"/>
          <w:sz w:val="24"/>
          <w:szCs w:val="24"/>
        </w:rPr>
        <w:t xml:space="preserve">We will </w:t>
      </w:r>
      <w:r w:rsidR="00FF6E89">
        <w:rPr>
          <w:rFonts w:ascii="Times New Roman" w:eastAsia="Times New Roman" w:hAnsi="Times New Roman" w:cs="Times New Roman"/>
          <w:sz w:val="24"/>
          <w:szCs w:val="24"/>
        </w:rPr>
        <w:t>identify</w:t>
      </w:r>
      <w:r w:rsidR="00F62E9C">
        <w:rPr>
          <w:rFonts w:ascii="Times New Roman" w:eastAsia="Times New Roman" w:hAnsi="Times New Roman" w:cs="Times New Roman"/>
          <w:sz w:val="24"/>
          <w:szCs w:val="24"/>
        </w:rPr>
        <w:t xml:space="preserve"> genetic strain</w:t>
      </w:r>
      <w:r w:rsidR="00990227">
        <w:rPr>
          <w:rFonts w:ascii="Times New Roman" w:eastAsia="Times New Roman" w:hAnsi="Times New Roman" w:cs="Times New Roman"/>
          <w:sz w:val="24"/>
          <w:szCs w:val="24"/>
        </w:rPr>
        <w:t>s</w:t>
      </w:r>
      <w:r w:rsidR="00F62E9C">
        <w:rPr>
          <w:rFonts w:ascii="Times New Roman" w:eastAsia="Times New Roman" w:hAnsi="Times New Roman" w:cs="Times New Roman"/>
          <w:sz w:val="24"/>
          <w:szCs w:val="24"/>
        </w:rPr>
        <w:t xml:space="preserve"> of </w:t>
      </w:r>
      <w:r w:rsidR="00F62E9C">
        <w:rPr>
          <w:rFonts w:ascii="Times New Roman" w:eastAsia="Times New Roman" w:hAnsi="Times New Roman" w:cs="Times New Roman"/>
          <w:i/>
          <w:iCs/>
          <w:sz w:val="24"/>
          <w:szCs w:val="24"/>
        </w:rPr>
        <w:t>S</w:t>
      </w:r>
      <w:r w:rsidR="00FF6E89">
        <w:rPr>
          <w:rFonts w:ascii="Times New Roman" w:eastAsia="Times New Roman" w:hAnsi="Times New Roman" w:cs="Times New Roman"/>
          <w:i/>
          <w:iCs/>
          <w:sz w:val="24"/>
          <w:szCs w:val="24"/>
        </w:rPr>
        <w:t>almonella</w:t>
      </w:r>
      <w:r w:rsidR="00F62E9C">
        <w:rPr>
          <w:rFonts w:ascii="Times New Roman" w:eastAsia="Times New Roman" w:hAnsi="Times New Roman" w:cs="Times New Roman"/>
          <w:i/>
          <w:iCs/>
          <w:sz w:val="24"/>
          <w:szCs w:val="24"/>
        </w:rPr>
        <w:t xml:space="preserve"> </w:t>
      </w:r>
      <w:r w:rsidR="00F62E9C">
        <w:rPr>
          <w:rFonts w:ascii="Times New Roman" w:eastAsia="Times New Roman" w:hAnsi="Times New Roman" w:cs="Times New Roman"/>
          <w:sz w:val="24"/>
          <w:szCs w:val="24"/>
        </w:rPr>
        <w:t xml:space="preserve">and presence of AMR genes through whole genome sequencing of </w:t>
      </w:r>
      <w:r w:rsidR="00936F0C">
        <w:rPr>
          <w:rFonts w:ascii="Times New Roman" w:eastAsia="Times New Roman" w:hAnsi="Times New Roman" w:cs="Times New Roman"/>
          <w:sz w:val="24"/>
          <w:szCs w:val="24"/>
        </w:rPr>
        <w:t>isolates cultured from biological</w:t>
      </w:r>
      <w:r w:rsidR="00F62E9C">
        <w:rPr>
          <w:rFonts w:ascii="Times New Roman" w:eastAsia="Times New Roman" w:hAnsi="Times New Roman" w:cs="Times New Roman"/>
          <w:sz w:val="24"/>
          <w:szCs w:val="24"/>
        </w:rPr>
        <w:t xml:space="preserve"> samples. W</w:t>
      </w:r>
      <w:r w:rsidR="00FF6E89">
        <w:rPr>
          <w:rFonts w:ascii="Times New Roman" w:eastAsia="Times New Roman" w:hAnsi="Times New Roman" w:cs="Times New Roman"/>
          <w:sz w:val="24"/>
          <w:szCs w:val="24"/>
        </w:rPr>
        <w:t>hole genome sequencing</w:t>
      </w:r>
      <w:r w:rsidR="00F62E9C">
        <w:rPr>
          <w:rFonts w:ascii="Times New Roman" w:eastAsia="Times New Roman" w:hAnsi="Times New Roman" w:cs="Times New Roman"/>
          <w:sz w:val="24"/>
          <w:szCs w:val="24"/>
        </w:rPr>
        <w:t xml:space="preserve"> is </w:t>
      </w:r>
      <w:r w:rsidR="00C5589B">
        <w:rPr>
          <w:rFonts w:ascii="Times New Roman" w:eastAsia="Times New Roman" w:hAnsi="Times New Roman" w:cs="Times New Roman"/>
          <w:sz w:val="24"/>
          <w:szCs w:val="24"/>
        </w:rPr>
        <w:t>a</w:t>
      </w:r>
      <w:r w:rsidR="005D3E47">
        <w:rPr>
          <w:rFonts w:ascii="Times New Roman" w:eastAsia="Times New Roman" w:hAnsi="Times New Roman" w:cs="Times New Roman"/>
          <w:sz w:val="24"/>
          <w:szCs w:val="24"/>
        </w:rPr>
        <w:t xml:space="preserve"> state-of-the-art,</w:t>
      </w:r>
      <w:r w:rsidR="00F62E9C">
        <w:rPr>
          <w:rFonts w:ascii="Times New Roman" w:eastAsia="Times New Roman" w:hAnsi="Times New Roman" w:cs="Times New Roman"/>
          <w:sz w:val="24"/>
          <w:szCs w:val="24"/>
        </w:rPr>
        <w:t xml:space="preserve"> cost-effective, fast and </w:t>
      </w:r>
      <w:r w:rsidR="00FF6E89">
        <w:rPr>
          <w:rFonts w:ascii="Times New Roman" w:eastAsia="Times New Roman" w:hAnsi="Times New Roman" w:cs="Times New Roman"/>
          <w:sz w:val="24"/>
          <w:szCs w:val="24"/>
        </w:rPr>
        <w:t>accurate</w:t>
      </w:r>
      <w:r w:rsidR="00F62E9C">
        <w:rPr>
          <w:rFonts w:ascii="Times New Roman" w:eastAsia="Times New Roman" w:hAnsi="Times New Roman" w:cs="Times New Roman"/>
          <w:sz w:val="24"/>
          <w:szCs w:val="24"/>
        </w:rPr>
        <w:t xml:space="preserve"> </w:t>
      </w:r>
      <w:r w:rsidR="00C5589B">
        <w:rPr>
          <w:rFonts w:ascii="Times New Roman" w:eastAsia="Times New Roman" w:hAnsi="Times New Roman" w:cs="Times New Roman"/>
          <w:sz w:val="24"/>
          <w:szCs w:val="24"/>
        </w:rPr>
        <w:t>method</w:t>
      </w:r>
      <w:r w:rsidR="00F62E9C">
        <w:rPr>
          <w:rFonts w:ascii="Times New Roman" w:eastAsia="Times New Roman" w:hAnsi="Times New Roman" w:cs="Times New Roman"/>
          <w:sz w:val="24"/>
          <w:szCs w:val="24"/>
        </w:rPr>
        <w:t xml:space="preserve"> </w:t>
      </w:r>
      <w:r w:rsidR="00C5589B">
        <w:rPr>
          <w:rFonts w:ascii="Times New Roman" w:eastAsia="Times New Roman" w:hAnsi="Times New Roman" w:cs="Times New Roman"/>
          <w:sz w:val="24"/>
          <w:szCs w:val="24"/>
        </w:rPr>
        <w:t>f</w:t>
      </w:r>
      <w:r w:rsidR="00F62E9C">
        <w:rPr>
          <w:rFonts w:ascii="Times New Roman" w:eastAsia="Times New Roman" w:hAnsi="Times New Roman" w:cs="Times New Roman"/>
          <w:sz w:val="24"/>
          <w:szCs w:val="24"/>
        </w:rPr>
        <w:t>o</w:t>
      </w:r>
      <w:r w:rsidR="00C5589B">
        <w:rPr>
          <w:rFonts w:ascii="Times New Roman" w:eastAsia="Times New Roman" w:hAnsi="Times New Roman" w:cs="Times New Roman"/>
          <w:sz w:val="24"/>
          <w:szCs w:val="24"/>
        </w:rPr>
        <w:t>r</w:t>
      </w:r>
      <w:r w:rsidR="00F62E9C">
        <w:rPr>
          <w:rFonts w:ascii="Times New Roman" w:eastAsia="Times New Roman" w:hAnsi="Times New Roman" w:cs="Times New Roman"/>
          <w:sz w:val="24"/>
          <w:szCs w:val="24"/>
        </w:rPr>
        <w:t xml:space="preserve"> detect</w:t>
      </w:r>
      <w:r w:rsidR="00C5589B">
        <w:rPr>
          <w:rFonts w:ascii="Times New Roman" w:eastAsia="Times New Roman" w:hAnsi="Times New Roman" w:cs="Times New Roman"/>
          <w:sz w:val="24"/>
          <w:szCs w:val="24"/>
        </w:rPr>
        <w:t>ing</w:t>
      </w:r>
      <w:r w:rsidR="00F62E9C">
        <w:rPr>
          <w:rFonts w:ascii="Times New Roman" w:eastAsia="Times New Roman" w:hAnsi="Times New Roman" w:cs="Times New Roman"/>
          <w:sz w:val="24"/>
          <w:szCs w:val="24"/>
        </w:rPr>
        <w:t xml:space="preserve"> pathogenic </w:t>
      </w:r>
      <w:r w:rsidR="00F62E9C">
        <w:rPr>
          <w:rFonts w:ascii="Times New Roman" w:eastAsia="Times New Roman" w:hAnsi="Times New Roman" w:cs="Times New Roman"/>
          <w:i/>
          <w:iCs/>
          <w:sz w:val="24"/>
          <w:szCs w:val="24"/>
        </w:rPr>
        <w:t xml:space="preserve">Salmonella </w:t>
      </w:r>
      <w:r w:rsidR="00F62E9C">
        <w:rPr>
          <w:rFonts w:ascii="Times New Roman" w:eastAsia="Times New Roman" w:hAnsi="Times New Roman" w:cs="Times New Roman"/>
          <w:sz w:val="24"/>
          <w:szCs w:val="24"/>
        </w:rPr>
        <w:t xml:space="preserve">and AMR </w:t>
      </w:r>
      <w:r w:rsidR="00637574">
        <w:rPr>
          <w:rFonts w:ascii="Times New Roman" w:eastAsia="Times New Roman" w:hAnsi="Times New Roman" w:cs="Times New Roman"/>
          <w:sz w:val="24"/>
          <w:szCs w:val="24"/>
        </w:rPr>
        <w:t xml:space="preserve">genes </w:t>
      </w:r>
      <w:r w:rsidR="00F62E9C">
        <w:rPr>
          <w:rFonts w:ascii="Times New Roman" w:eastAsia="Times New Roman" w:hAnsi="Times New Roman" w:cs="Times New Roman"/>
          <w:sz w:val="24"/>
          <w:szCs w:val="24"/>
        </w:rPr>
        <w:t>from biological samples</w:t>
      </w:r>
      <w:r w:rsidR="00936F0C">
        <w:rPr>
          <w:rFonts w:ascii="Times New Roman" w:eastAsia="Times New Roman" w:hAnsi="Times New Roman" w:cs="Times New Roman"/>
          <w:sz w:val="24"/>
          <w:szCs w:val="24"/>
        </w:rPr>
        <w:t xml:space="preserve"> </w:t>
      </w:r>
      <w:r w:rsidR="00936F0C">
        <w:rPr>
          <w:rFonts w:ascii="Times New Roman" w:eastAsia="Times New Roman" w:hAnsi="Times New Roman" w:cs="Times New Roman"/>
          <w:sz w:val="24"/>
          <w:szCs w:val="24"/>
        </w:rPr>
        <w:fldChar w:fldCharType="begin"/>
      </w:r>
      <w:r w:rsidR="00FD6452">
        <w:rPr>
          <w:rFonts w:ascii="Times New Roman" w:eastAsia="Times New Roman" w:hAnsi="Times New Roman" w:cs="Times New Roman"/>
          <w:sz w:val="24"/>
          <w:szCs w:val="24"/>
        </w:rPr>
        <w:instrText xml:space="preserve"> ADDIN ZOTERO_ITEM CSL_CITATION {"citationID":"WzirfUh0","properties":{"formattedCitation":"(Jain et al. 2019; Bell et al. 2016)","plainCitation":"(Jain et al. 2019; Bell et al. 2016)","noteIndex":0},"citationItems":[{"id":21414,"uris":["http://zotero.org/users/14217530/items/35YP34E6"],"itemData":{"id":21414,"type":"article-journal","abstract":"The study estimates the annual costs of nontyphoidal Salmonellosis (referred to as Salmonellosis from hereon) from fresh produce, poultry and eggs in Canada. It also estimates the economic benefits from introduction of Whole Genome Sequencing (WGS) in detection of Salmonellosis clusters and outbreaks. Monetary and nonmonetary costs from Salmonellosis are estimated. Monetary costs are divided into direct healthcare, indirect, federal and producer costs. Probability models are used to account for uncertainty in the cost-of-illness estimates. Two types of non-monetary costs have been estimated: Disability-adjusted Live Years and Quality-adjusted Life Years. These estimates are then used to calculate the economic impact of WGS on detection of Salmonellosis. The estimated incidence of illnesses is 47,082 annually, which represents a cost of $287.78 million (total cases) and $166.28 million (reported cases) from the traditional technology. The total net benefit from introduction of WGS is estimated to range from $5.21 million-$90.25 million. All monetary values are in CAD unless stated otherwise. WGS will help in reducing the economic burden from Salmonellosis. These estimates help will aid policy related decision making.","container-title":"Food Research International","DOI":"10.1016/j.foodres.2018.09.014","ISSN":"09639969","journalAbbreviation":"Food Research International","language":"en","page":"802-809","source":"DOI.org (Crossref)","title":"An economic analysis of salmonella detection in fresh produce, poultry, and eggs using whole genome sequencing technology in Canada","volume":"116","author":[{"family":"Jain","given":"Sonali"},{"family":"Mukhopadhyay","given":"Kakali"},{"family":"Thomassin","given":"Paul J."}],"issued":{"date-parts":[["2019",2]]}}},{"id":21421,"uris":["http://zotero.org/users/14217530/items/CAJNXTKU"],"itemData":{"id":21421,"type":"article-journal","abstract":"Salmonella is a diverse genus of Gram-negative bacilli and a major foodborne pathogen responsible for more than a million illnesses annually in the United States alone. Rapid, reliable detection and identiﬁcation of this pathogen in food and environmental sources is key to safeguarding the food supply. Traditional microbiological culture techniques have been the ‘gold standard’ for State and Federal regulators. Unfortunately, the time to result is too long to effectively monitor foodstuffs, especially those with very short shelf lives. Advances in traditional microbiology and molecular biology over the past 25 years have greatly improved the speed at which this pathogen is detected. Nonetheless, food and environmental samples possess a distinctive set of challenges for these newer, more rapid methodologies. Furthermore, more detailed identiﬁcation and subtyping strategies still rely heavily on the availability of a pure isolate. However, major shifts in DNA sequencing technologies are meeting this challenge by advancing the detection, identiﬁcation and subtyping of Salmonella towards a culture-independent diagnostic framework. This review will focus on current approaches and state-of-the-art next-generation advances in the detection, identiﬁcation and subtyping of Salmonella from food and environmental sources.","container-title":"Microbial Biotechnology","DOI":"10.1111/1751-7915.12359","ISSN":"1751-7915, 1751-7915","issue":"3","journalAbbreviation":"Microbial Biotechnology","language":"en","license":"http://creativecommons.org/licenses/by/4.0/","page":"279-292","source":"DOI.org (Crossref)","title":"Recent and emerging innovations in &lt;i&gt;Salmonella&lt;/i&gt; detection: a food and environmental perspective","title-short":"Recent and emerging innovations in &lt;i&gt;Salmonella&lt;/i&gt; detection","volume":"9","author":[{"family":"Bell","given":"Rebecca L."},{"family":"Jarvis","given":"Karen G."},{"family":"Ottesen","given":"Andrea R."},{"family":"McFarland","given":"Melinda A."},{"family":"Brown","given":"Eric W."}],"issued":{"date-parts":[["2016",5]]}}}],"schema":"https://github.com/citation-style-language/schema/raw/master/csl-citation.json"} </w:instrText>
      </w:r>
      <w:r w:rsidR="00936F0C">
        <w:rPr>
          <w:rFonts w:ascii="Times New Roman" w:eastAsia="Times New Roman" w:hAnsi="Times New Roman" w:cs="Times New Roman"/>
          <w:sz w:val="24"/>
          <w:szCs w:val="24"/>
        </w:rPr>
        <w:fldChar w:fldCharType="separate"/>
      </w:r>
      <w:r w:rsidR="00FD6452">
        <w:rPr>
          <w:rFonts w:ascii="Times New Roman" w:eastAsia="Times New Roman" w:hAnsi="Times New Roman" w:cs="Times New Roman"/>
          <w:noProof/>
          <w:sz w:val="24"/>
          <w:szCs w:val="24"/>
        </w:rPr>
        <w:t>(Jain et al. 2019; Bell et al. 2016)</w:t>
      </w:r>
      <w:r w:rsidR="00936F0C">
        <w:rPr>
          <w:rFonts w:ascii="Times New Roman" w:eastAsia="Times New Roman" w:hAnsi="Times New Roman" w:cs="Times New Roman"/>
          <w:sz w:val="24"/>
          <w:szCs w:val="24"/>
        </w:rPr>
        <w:fldChar w:fldCharType="end"/>
      </w:r>
      <w:r w:rsidR="00F62E9C">
        <w:rPr>
          <w:rFonts w:ascii="Times New Roman" w:eastAsia="Times New Roman" w:hAnsi="Times New Roman" w:cs="Times New Roman"/>
          <w:sz w:val="24"/>
          <w:szCs w:val="24"/>
        </w:rPr>
        <w:t xml:space="preserve">. </w:t>
      </w:r>
      <w:r w:rsidR="002F4E49">
        <w:rPr>
          <w:rFonts w:ascii="Times New Roman" w:eastAsia="Times New Roman" w:hAnsi="Times New Roman" w:cs="Times New Roman"/>
          <w:sz w:val="24"/>
          <w:szCs w:val="24"/>
        </w:rPr>
        <w:t>Biological samples consist of f</w:t>
      </w:r>
      <w:r>
        <w:rPr>
          <w:rFonts w:ascii="Times New Roman" w:eastAsia="Times New Roman" w:hAnsi="Times New Roman" w:cs="Times New Roman"/>
          <w:sz w:val="24"/>
          <w:szCs w:val="24"/>
        </w:rPr>
        <w:t>ecal samples from native birds and</w:t>
      </w:r>
      <w:r w:rsidR="00936F0C">
        <w:rPr>
          <w:rFonts w:ascii="Times New Roman" w:eastAsia="Times New Roman" w:hAnsi="Times New Roman" w:cs="Times New Roman"/>
          <w:sz w:val="24"/>
          <w:szCs w:val="24"/>
        </w:rPr>
        <w:t xml:space="preserve"> poultry, as well as</w:t>
      </w:r>
      <w:r>
        <w:rPr>
          <w:rFonts w:ascii="Times New Roman" w:eastAsia="Times New Roman" w:hAnsi="Times New Roman" w:cs="Times New Roman"/>
          <w:sz w:val="24"/>
          <w:szCs w:val="24"/>
        </w:rPr>
        <w:t xml:space="preserve"> soil samples from each site</w:t>
      </w:r>
      <w:r w:rsidR="002F4E4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2F4E49">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w</w:t>
      </w:r>
      <w:r w:rsidR="003F4557">
        <w:rPr>
          <w:rFonts w:ascii="Times New Roman" w:eastAsia="Times New Roman" w:hAnsi="Times New Roman" w:cs="Times New Roman"/>
          <w:sz w:val="24"/>
          <w:szCs w:val="24"/>
        </w:rPr>
        <w:t>ill</w:t>
      </w:r>
      <w:r w:rsidR="00936F0C">
        <w:rPr>
          <w:rFonts w:ascii="Times New Roman" w:eastAsia="Times New Roman" w:hAnsi="Times New Roman" w:cs="Times New Roman"/>
          <w:sz w:val="24"/>
          <w:szCs w:val="24"/>
        </w:rPr>
        <w:t xml:space="preserve"> first</w:t>
      </w:r>
      <w:r w:rsidR="003F4557">
        <w:rPr>
          <w:rFonts w:ascii="Times New Roman" w:eastAsia="Times New Roman" w:hAnsi="Times New Roman" w:cs="Times New Roman"/>
          <w:sz w:val="24"/>
          <w:szCs w:val="24"/>
        </w:rPr>
        <w:t xml:space="preserve"> be</w:t>
      </w:r>
      <w:r>
        <w:rPr>
          <w:rFonts w:ascii="Times New Roman" w:eastAsia="Times New Roman" w:hAnsi="Times New Roman" w:cs="Times New Roman"/>
          <w:sz w:val="24"/>
          <w:szCs w:val="24"/>
        </w:rPr>
        <w:t xml:space="preserve"> cultured using media selective for </w:t>
      </w:r>
      <w:r w:rsidR="003F4557">
        <w:rPr>
          <w:rFonts w:ascii="Times New Roman" w:eastAsia="Times New Roman" w:hAnsi="Times New Roman" w:cs="Times New Roman"/>
          <w:i/>
          <w:iCs/>
          <w:sz w:val="24"/>
          <w:szCs w:val="24"/>
        </w:rPr>
        <w:t>Salmonella</w:t>
      </w:r>
      <w:r>
        <w:rPr>
          <w:rFonts w:ascii="Times New Roman" w:eastAsia="Times New Roman" w:hAnsi="Times New Roman" w:cs="Times New Roman"/>
          <w:sz w:val="24"/>
          <w:szCs w:val="24"/>
        </w:rPr>
        <w:t xml:space="preserve">. Specifically, we enrich samples using buffered peptone water, then selectively enrich for </w:t>
      </w:r>
      <w:r>
        <w:rPr>
          <w:rFonts w:ascii="Times New Roman" w:eastAsia="Times New Roman" w:hAnsi="Times New Roman" w:cs="Times New Roman"/>
          <w:i/>
          <w:iCs/>
          <w:sz w:val="24"/>
          <w:szCs w:val="24"/>
        </w:rPr>
        <w:t xml:space="preserve">Salmonella </w:t>
      </w:r>
      <w:r>
        <w:rPr>
          <w:rFonts w:ascii="Times New Roman" w:eastAsia="Times New Roman" w:hAnsi="Times New Roman" w:cs="Times New Roman"/>
          <w:sz w:val="24"/>
          <w:szCs w:val="24"/>
        </w:rPr>
        <w:t xml:space="preserve">using a Rappaport-Vassiliadis broth. Subsequently, we streak from the broth onto XLD agar to selectively grow </w:t>
      </w:r>
      <w:r>
        <w:rPr>
          <w:rFonts w:ascii="Times New Roman" w:eastAsia="Times New Roman" w:hAnsi="Times New Roman" w:cs="Times New Roman"/>
          <w:i/>
          <w:iCs/>
          <w:sz w:val="24"/>
          <w:szCs w:val="24"/>
        </w:rPr>
        <w:t xml:space="preserve">Salmonella </w:t>
      </w:r>
      <w:r w:rsidR="00B25C5C">
        <w:rPr>
          <w:rFonts w:ascii="Times New Roman" w:eastAsia="Times New Roman" w:hAnsi="Times New Roman" w:cs="Times New Roman"/>
          <w:sz w:val="24"/>
          <w:szCs w:val="24"/>
        </w:rPr>
        <w:t>isolate</w:t>
      </w:r>
      <w:r>
        <w:rPr>
          <w:rFonts w:ascii="Times New Roman" w:eastAsia="Times New Roman" w:hAnsi="Times New Roman" w:cs="Times New Roman"/>
          <w:sz w:val="24"/>
          <w:szCs w:val="24"/>
        </w:rPr>
        <w:t xml:space="preserve">s if present in the sample. </w:t>
      </w:r>
      <w:r w:rsidR="003F4557">
        <w:rPr>
          <w:rFonts w:ascii="Times New Roman" w:eastAsia="Times New Roman" w:hAnsi="Times New Roman" w:cs="Times New Roman"/>
          <w:sz w:val="24"/>
          <w:szCs w:val="24"/>
        </w:rPr>
        <w:t xml:space="preserve">If needed, </w:t>
      </w:r>
      <w:r w:rsidR="00B25C5C">
        <w:rPr>
          <w:rFonts w:ascii="Times New Roman" w:eastAsia="Times New Roman" w:hAnsi="Times New Roman" w:cs="Times New Roman"/>
          <w:sz w:val="24"/>
          <w:szCs w:val="24"/>
        </w:rPr>
        <w:t>cultur</w:t>
      </w:r>
      <w:r>
        <w:rPr>
          <w:rFonts w:ascii="Times New Roman" w:eastAsia="Times New Roman" w:hAnsi="Times New Roman" w:cs="Times New Roman"/>
          <w:sz w:val="24"/>
          <w:szCs w:val="24"/>
        </w:rPr>
        <w:t>es</w:t>
      </w:r>
      <w:r w:rsidR="003F4557">
        <w:rPr>
          <w:rFonts w:ascii="Times New Roman" w:eastAsia="Times New Roman" w:hAnsi="Times New Roman" w:cs="Times New Roman"/>
          <w:sz w:val="24"/>
          <w:szCs w:val="24"/>
        </w:rPr>
        <w:t xml:space="preserve"> are further isolated and purified through</w:t>
      </w:r>
      <w:r>
        <w:rPr>
          <w:rFonts w:ascii="Times New Roman" w:eastAsia="Times New Roman" w:hAnsi="Times New Roman" w:cs="Times New Roman"/>
          <w:sz w:val="24"/>
          <w:szCs w:val="24"/>
        </w:rPr>
        <w:t xml:space="preserve"> </w:t>
      </w:r>
      <w:proofErr w:type="spellStart"/>
      <w:r w:rsidR="003F4557">
        <w:rPr>
          <w:rFonts w:ascii="Times New Roman" w:eastAsia="Times New Roman" w:hAnsi="Times New Roman" w:cs="Times New Roman"/>
          <w:sz w:val="24"/>
          <w:szCs w:val="24"/>
        </w:rPr>
        <w:t>restreaking</w:t>
      </w:r>
      <w:proofErr w:type="spellEnd"/>
      <w:r w:rsidR="003F4557">
        <w:rPr>
          <w:rFonts w:ascii="Times New Roman" w:eastAsia="Times New Roman" w:hAnsi="Times New Roman" w:cs="Times New Roman"/>
          <w:sz w:val="24"/>
          <w:szCs w:val="24"/>
        </w:rPr>
        <w:t xml:space="preserve"> onto XLD agar and then onto tr</w:t>
      </w:r>
      <w:r w:rsidR="0029763B">
        <w:rPr>
          <w:rFonts w:ascii="Times New Roman" w:eastAsia="Times New Roman" w:hAnsi="Times New Roman" w:cs="Times New Roman"/>
          <w:sz w:val="24"/>
          <w:szCs w:val="24"/>
        </w:rPr>
        <w:t>iple</w:t>
      </w:r>
      <w:r w:rsidR="003F4557">
        <w:rPr>
          <w:rFonts w:ascii="Times New Roman" w:eastAsia="Times New Roman" w:hAnsi="Times New Roman" w:cs="Times New Roman"/>
          <w:sz w:val="24"/>
          <w:szCs w:val="24"/>
        </w:rPr>
        <w:t xml:space="preserve"> s</w:t>
      </w:r>
      <w:r w:rsidR="0029763B">
        <w:rPr>
          <w:rFonts w:ascii="Times New Roman" w:eastAsia="Times New Roman" w:hAnsi="Times New Roman" w:cs="Times New Roman"/>
          <w:sz w:val="24"/>
          <w:szCs w:val="24"/>
        </w:rPr>
        <w:t>ugar iron slants. Preliminary culturing indicated that</w:t>
      </w:r>
      <w:r w:rsidR="005D3E47">
        <w:rPr>
          <w:rFonts w:ascii="Times New Roman" w:eastAsia="Times New Roman" w:hAnsi="Times New Roman" w:cs="Times New Roman"/>
          <w:sz w:val="24"/>
          <w:szCs w:val="24"/>
        </w:rPr>
        <w:t xml:space="preserve"> </w:t>
      </w:r>
      <w:r w:rsidR="005D3E47" w:rsidRPr="00217B24">
        <w:rPr>
          <w:rFonts w:ascii="Times New Roman" w:eastAsia="Times New Roman" w:hAnsi="Times New Roman" w:cs="Times New Roman"/>
          <w:b/>
          <w:bCs/>
          <w:sz w:val="24"/>
          <w:szCs w:val="24"/>
        </w:rPr>
        <w:t>a potential pitfall</w:t>
      </w:r>
      <w:r w:rsidR="005D3E47">
        <w:rPr>
          <w:rFonts w:ascii="Times New Roman" w:eastAsia="Times New Roman" w:hAnsi="Times New Roman" w:cs="Times New Roman"/>
          <w:sz w:val="24"/>
          <w:szCs w:val="24"/>
        </w:rPr>
        <w:t xml:space="preserve"> of this approach is that, in</w:t>
      </w:r>
      <w:r w:rsidR="0029763B">
        <w:rPr>
          <w:rFonts w:ascii="Times New Roman" w:eastAsia="Times New Roman" w:hAnsi="Times New Roman" w:cs="Times New Roman"/>
          <w:sz w:val="24"/>
          <w:szCs w:val="24"/>
        </w:rPr>
        <w:t xml:space="preserve"> addition</w:t>
      </w:r>
      <w:r w:rsidR="005D3E47">
        <w:rPr>
          <w:rFonts w:ascii="Times New Roman" w:eastAsia="Times New Roman" w:hAnsi="Times New Roman" w:cs="Times New Roman"/>
          <w:sz w:val="24"/>
          <w:szCs w:val="24"/>
        </w:rPr>
        <w:t xml:space="preserve"> to </w:t>
      </w:r>
      <w:r w:rsidR="005D3E47">
        <w:rPr>
          <w:rFonts w:ascii="Times New Roman" w:eastAsia="Times New Roman" w:hAnsi="Times New Roman" w:cs="Times New Roman"/>
          <w:i/>
          <w:iCs/>
          <w:sz w:val="24"/>
          <w:szCs w:val="24"/>
        </w:rPr>
        <w:t>Salmonella,</w:t>
      </w:r>
      <w:r w:rsidR="0029763B">
        <w:rPr>
          <w:rFonts w:ascii="Times New Roman" w:eastAsia="Times New Roman" w:hAnsi="Times New Roman" w:cs="Times New Roman"/>
          <w:sz w:val="24"/>
          <w:szCs w:val="24"/>
        </w:rPr>
        <w:t xml:space="preserve"> gram-negative bacteria from the Citrobacter and Proteus genera were present in the biological samples</w:t>
      </w:r>
      <w:r w:rsidR="005D3E47">
        <w:rPr>
          <w:rFonts w:ascii="Times New Roman" w:eastAsia="Times New Roman" w:hAnsi="Times New Roman" w:cs="Times New Roman"/>
          <w:sz w:val="24"/>
          <w:szCs w:val="24"/>
        </w:rPr>
        <w:t xml:space="preserve"> and maintained through our culturing methods</w:t>
      </w:r>
      <w:r w:rsidR="0029763B">
        <w:rPr>
          <w:rFonts w:ascii="Times New Roman" w:eastAsia="Times New Roman" w:hAnsi="Times New Roman" w:cs="Times New Roman"/>
          <w:sz w:val="24"/>
          <w:szCs w:val="24"/>
        </w:rPr>
        <w:t xml:space="preserve">. </w:t>
      </w:r>
      <w:r w:rsidR="005D3E47">
        <w:rPr>
          <w:rFonts w:ascii="Times New Roman" w:eastAsia="Times New Roman" w:hAnsi="Times New Roman" w:cs="Times New Roman"/>
          <w:sz w:val="24"/>
          <w:szCs w:val="24"/>
        </w:rPr>
        <w:t>However, this is not a limitation because a</w:t>
      </w:r>
      <w:r w:rsidR="0029763B">
        <w:rPr>
          <w:rFonts w:ascii="Times New Roman" w:eastAsia="Times New Roman" w:hAnsi="Times New Roman" w:cs="Times New Roman"/>
          <w:sz w:val="24"/>
          <w:szCs w:val="24"/>
        </w:rPr>
        <w:t xml:space="preserve"> benefit of whole genome sequencing is that these non-target pathogens can also be </w:t>
      </w:r>
      <w:r w:rsidR="005D3E47">
        <w:rPr>
          <w:rFonts w:ascii="Times New Roman" w:eastAsia="Times New Roman" w:hAnsi="Times New Roman" w:cs="Times New Roman"/>
          <w:sz w:val="24"/>
          <w:szCs w:val="24"/>
        </w:rPr>
        <w:t xml:space="preserve">informatively </w:t>
      </w:r>
      <w:r w:rsidR="0029763B">
        <w:rPr>
          <w:rFonts w:ascii="Times New Roman" w:eastAsia="Times New Roman" w:hAnsi="Times New Roman" w:cs="Times New Roman"/>
          <w:sz w:val="24"/>
          <w:szCs w:val="24"/>
        </w:rPr>
        <w:t>assessed</w:t>
      </w:r>
      <w:r w:rsidR="00637574">
        <w:rPr>
          <w:rFonts w:ascii="Times New Roman" w:eastAsia="Times New Roman" w:hAnsi="Times New Roman" w:cs="Times New Roman"/>
          <w:sz w:val="24"/>
          <w:szCs w:val="24"/>
        </w:rPr>
        <w:t xml:space="preserve"> </w:t>
      </w:r>
      <w:r w:rsidR="00FD6452">
        <w:rPr>
          <w:rFonts w:ascii="Times New Roman" w:eastAsia="Times New Roman" w:hAnsi="Times New Roman" w:cs="Times New Roman"/>
          <w:sz w:val="24"/>
          <w:szCs w:val="24"/>
        </w:rPr>
        <w:fldChar w:fldCharType="begin"/>
      </w:r>
      <w:r w:rsidR="00FD6452">
        <w:rPr>
          <w:rFonts w:ascii="Times New Roman" w:eastAsia="Times New Roman" w:hAnsi="Times New Roman" w:cs="Times New Roman"/>
          <w:sz w:val="24"/>
          <w:szCs w:val="24"/>
        </w:rPr>
        <w:instrText xml:space="preserve"> ADDIN ZOTERO_ITEM CSL_CITATION {"citationID":"uVl7ZFja","properties":{"formattedCitation":"(Bell et al. 2016)","plainCitation":"(Bell et al. 2016)","noteIndex":0},"citationItems":[{"id":21421,"uris":["http://zotero.org/users/14217530/items/CAJNXTKU"],"itemData":{"id":21421,"type":"article-journal","abstract":"Salmonella is a diverse genus of Gram-negative bacilli and a major foodborne pathogen responsible for more than a million illnesses annually in the United States alone. Rapid, reliable detection and identiﬁcation of this pathogen in food and environmental sources is key to safeguarding the food supply. Traditional microbiological culture techniques have been the ‘gold standard’ for State and Federal regulators. Unfortunately, the time to result is too long to effectively monitor foodstuffs, especially those with very short shelf lives. Advances in traditional microbiology and molecular biology over the past 25 years have greatly improved the speed at which this pathogen is detected. Nonetheless, food and environmental samples possess a distinctive set of challenges for these newer, more rapid methodologies. Furthermore, more detailed identiﬁcation and subtyping strategies still rely heavily on the availability of a pure isolate. However, major shifts in DNA sequencing technologies are meeting this challenge by advancing the detection, identiﬁcation and subtyping of Salmonella towards a culture-independent diagnostic framework. This review will focus on current approaches and state-of-the-art next-generation advances in the detection, identiﬁcation and subtyping of Salmonella from food and environmental sources.","container-title":"Microbial Biotechnology","DOI":"10.1111/1751-7915.12359","ISSN":"1751-7915, 1751-7915","issue":"3","journalAbbreviation":"Microbial Biotechnology","language":"en","license":"http://creativecommons.org/licenses/by/4.0/","page":"279-292","source":"DOI.org (Crossref)","title":"Recent and emerging innovations in &lt;i&gt;Salmonella&lt;/i&gt; detection: a food and environmental perspective","title-short":"Recent and emerging innovations in &lt;i&gt;Salmonella&lt;/i&gt; detection","volume":"9","author":[{"family":"Bell","given":"Rebecca L."},{"family":"Jarvis","given":"Karen G."},{"family":"Ottesen","given":"Andrea R."},{"family":"McFarland","given":"Melinda A."},{"family":"Brown","given":"Eric W."}],"issued":{"date-parts":[["2016",5]]}}}],"schema":"https://github.com/citation-style-language/schema/raw/master/csl-citation.json"} </w:instrText>
      </w:r>
      <w:r w:rsidR="00FD6452">
        <w:rPr>
          <w:rFonts w:ascii="Times New Roman" w:eastAsia="Times New Roman" w:hAnsi="Times New Roman" w:cs="Times New Roman"/>
          <w:sz w:val="24"/>
          <w:szCs w:val="24"/>
        </w:rPr>
        <w:fldChar w:fldCharType="separate"/>
      </w:r>
      <w:r w:rsidR="00FD6452">
        <w:rPr>
          <w:rFonts w:ascii="Times New Roman" w:eastAsia="Times New Roman" w:hAnsi="Times New Roman" w:cs="Times New Roman"/>
          <w:noProof/>
          <w:sz w:val="24"/>
          <w:szCs w:val="24"/>
        </w:rPr>
        <w:t>(Bell et al. 2016)</w:t>
      </w:r>
      <w:r w:rsidR="00FD6452">
        <w:rPr>
          <w:rFonts w:ascii="Times New Roman" w:eastAsia="Times New Roman" w:hAnsi="Times New Roman" w:cs="Times New Roman"/>
          <w:sz w:val="24"/>
          <w:szCs w:val="24"/>
        </w:rPr>
        <w:fldChar w:fldCharType="end"/>
      </w:r>
      <w:r w:rsidR="0029763B">
        <w:rPr>
          <w:rFonts w:ascii="Times New Roman" w:eastAsia="Times New Roman" w:hAnsi="Times New Roman" w:cs="Times New Roman"/>
          <w:sz w:val="24"/>
          <w:szCs w:val="24"/>
        </w:rPr>
        <w:t xml:space="preserve"> to </w:t>
      </w:r>
      <w:r w:rsidR="005D3E47">
        <w:rPr>
          <w:rFonts w:ascii="Times New Roman" w:eastAsia="Times New Roman" w:hAnsi="Times New Roman" w:cs="Times New Roman"/>
          <w:sz w:val="24"/>
          <w:szCs w:val="24"/>
        </w:rPr>
        <w:t>document</w:t>
      </w:r>
      <w:r w:rsidR="0029763B">
        <w:rPr>
          <w:rFonts w:ascii="Times New Roman" w:eastAsia="Times New Roman" w:hAnsi="Times New Roman" w:cs="Times New Roman"/>
          <w:sz w:val="24"/>
          <w:szCs w:val="24"/>
        </w:rPr>
        <w:t xml:space="preserve"> presence of AMR genes and shared </w:t>
      </w:r>
      <w:r w:rsidR="00637574">
        <w:rPr>
          <w:rFonts w:ascii="Times New Roman" w:eastAsia="Times New Roman" w:hAnsi="Times New Roman" w:cs="Times New Roman"/>
          <w:sz w:val="24"/>
          <w:szCs w:val="24"/>
        </w:rPr>
        <w:t>genotypes</w:t>
      </w:r>
      <w:r w:rsidR="0029763B">
        <w:rPr>
          <w:rFonts w:ascii="Times New Roman" w:eastAsia="Times New Roman" w:hAnsi="Times New Roman" w:cs="Times New Roman"/>
          <w:sz w:val="24"/>
          <w:szCs w:val="24"/>
        </w:rPr>
        <w:t xml:space="preserve"> of</w:t>
      </w:r>
      <w:r w:rsidR="005D3E47">
        <w:rPr>
          <w:rFonts w:ascii="Times New Roman" w:eastAsia="Times New Roman" w:hAnsi="Times New Roman" w:cs="Times New Roman"/>
          <w:sz w:val="24"/>
          <w:szCs w:val="24"/>
        </w:rPr>
        <w:t xml:space="preserve"> these</w:t>
      </w:r>
      <w:r w:rsidR="0029763B">
        <w:rPr>
          <w:rFonts w:ascii="Times New Roman" w:eastAsia="Times New Roman" w:hAnsi="Times New Roman" w:cs="Times New Roman"/>
          <w:sz w:val="24"/>
          <w:szCs w:val="24"/>
        </w:rPr>
        <w:t xml:space="preserve"> bacterial pathogens among wild and domestic birds.</w:t>
      </w:r>
    </w:p>
    <w:p w14:paraId="651AAC67" w14:textId="31AAE4FA" w:rsidR="00C34FFF" w:rsidRDefault="00000000" w:rsidP="00C34FFF">
      <w:pPr>
        <w:spacing w:after="160"/>
        <w:ind w:right="260"/>
        <w:rPr>
          <w:rFonts w:ascii="Times New Roman" w:eastAsia="Times New Roman" w:hAnsi="Times New Roman" w:cs="Times New Roman"/>
          <w:sz w:val="24"/>
          <w:szCs w:val="24"/>
        </w:rPr>
      </w:pPr>
      <w:r>
        <w:rPr>
          <w:rFonts w:ascii="Times New Roman" w:eastAsia="Times New Roman" w:hAnsi="Times New Roman" w:cs="Times New Roman"/>
          <w:sz w:val="24"/>
          <w:szCs w:val="24"/>
        </w:rPr>
        <w:t>Whole genome sequencing will be conducted on positive isolates using Illumina short-read sequencing. Genomic DNA will be extracted from isolates and prepared using standard library preparation protocols. We will target an average sequencing depth of ~50× coverage per isolate, which provides sufficient resolution for reliable genome assembly or mapping, serotype identification, and detection of AMR genes. Sequencing reads will be demultiplexed and subjected to quality control, including adapter trimming and removal of low-quality</w:t>
      </w:r>
      <w:r w:rsidR="00B06143">
        <w:rPr>
          <w:rFonts w:ascii="Times New Roman" w:eastAsia="Times New Roman" w:hAnsi="Times New Roman" w:cs="Times New Roman"/>
          <w:sz w:val="24"/>
          <w:szCs w:val="24"/>
        </w:rPr>
        <w:t xml:space="preserve"> </w:t>
      </w:r>
      <w:r w:rsidR="00B06143">
        <w:rPr>
          <w:rFonts w:ascii="Times New Roman" w:eastAsia="Times New Roman" w:hAnsi="Times New Roman" w:cs="Times New Roman"/>
          <w:sz w:val="24"/>
          <w:szCs w:val="24"/>
        </w:rPr>
        <w:fldChar w:fldCharType="begin"/>
      </w:r>
      <w:r w:rsidR="00936F0C">
        <w:rPr>
          <w:rFonts w:ascii="Times New Roman" w:eastAsia="Times New Roman" w:hAnsi="Times New Roman" w:cs="Times New Roman"/>
          <w:sz w:val="24"/>
          <w:szCs w:val="24"/>
        </w:rPr>
        <w:instrText xml:space="preserve"> ADDIN ZOTERO_ITEM CSL_CITATION {"citationID":"MkOJCZsm","properties":{"formattedCitation":"(FastQC, Andrews 2010; Trimmomatic, Bolger et al. 2014)","plainCitation":"(FastQC, Andrews 2010; Trimmomatic, Bolger et al. 2014)","noteIndex":0},"citationItems":[{"id":21206,"uris":["http://zotero.org/users/14217530/items/X6GTLBVI"],"itemData":{"id":21206,"type":"software","genre":"Java","title":"FastQC: A quality control tool for high throughput sequence data","URL":"https://www.bioinformatics.babraham.ac.uk/projects/fastqc/","author":[{"family":"Andrews","given":"Simon"}],"issued":{"date-parts":[["2010"]]}},"prefix":"FastQC,"},{"id":21198,"uris":["http://zotero.org/users/14217530/items/Y62UCPVL"],"itemData":{"id":21198,"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data.","container-title":"Bioinformatics","DOI":"10.1093/bioinformatics/btu170","ISSN":"1367-4811, 1367-4803","issue":"15","language":"en","license":"http://creativecommons.org/licenses/by/3.0/","page":"2114-2120","source":"DOI.org (Crossref)","title":"Trimmomatic: a flexible trimmer for Illumina sequence data","title-short":"Trimmomatic","volume":"30","author":[{"family":"Bolger","given":"Anthony M."},{"family":"Lohse","given":"Marc"},{"family":"Usadel","given":"Bjoern"}],"issued":{"date-parts":[["2014",8,1]]}},"prefix":"Trimmomatic,"}],"schema":"https://github.com/citation-style-language/schema/raw/master/csl-citation.json"} </w:instrText>
      </w:r>
      <w:r w:rsidR="00B06143">
        <w:rPr>
          <w:rFonts w:ascii="Times New Roman" w:eastAsia="Times New Roman" w:hAnsi="Times New Roman" w:cs="Times New Roman"/>
          <w:sz w:val="24"/>
          <w:szCs w:val="24"/>
        </w:rPr>
        <w:fldChar w:fldCharType="separate"/>
      </w:r>
      <w:r w:rsidR="00936F0C">
        <w:rPr>
          <w:rFonts w:ascii="Times New Roman" w:eastAsia="Times New Roman" w:hAnsi="Times New Roman" w:cs="Times New Roman"/>
          <w:noProof/>
          <w:sz w:val="24"/>
          <w:szCs w:val="24"/>
        </w:rPr>
        <w:t>(FastQC, Andrews 2010; Trimmomatic, Bolger et al. 2014)</w:t>
      </w:r>
      <w:r w:rsidR="00B06143">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High-quality reads will then be mapped to a reference </w:t>
      </w:r>
      <w:r>
        <w:rPr>
          <w:rFonts w:ascii="Times New Roman" w:eastAsia="Times New Roman" w:hAnsi="Times New Roman" w:cs="Times New Roman"/>
          <w:i/>
          <w:iCs/>
          <w:sz w:val="24"/>
          <w:szCs w:val="24"/>
        </w:rPr>
        <w:t>Salmonella enterica</w:t>
      </w:r>
      <w:r>
        <w:rPr>
          <w:rFonts w:ascii="Times New Roman" w:eastAsia="Times New Roman" w:hAnsi="Times New Roman" w:cs="Times New Roman"/>
          <w:sz w:val="24"/>
          <w:szCs w:val="24"/>
        </w:rPr>
        <w:t xml:space="preserve"> genome assembly (NCBI </w:t>
      </w:r>
      <w:proofErr w:type="spellStart"/>
      <w:r>
        <w:rPr>
          <w:rFonts w:ascii="Times New Roman" w:eastAsia="Times New Roman" w:hAnsi="Times New Roman" w:cs="Times New Roman"/>
          <w:sz w:val="24"/>
          <w:szCs w:val="24"/>
        </w:rPr>
        <w:t>Refseq</w:t>
      </w:r>
      <w:proofErr w:type="spellEnd"/>
      <w:r>
        <w:rPr>
          <w:rFonts w:ascii="Times New Roman" w:eastAsia="Times New Roman" w:hAnsi="Times New Roman" w:cs="Times New Roman"/>
          <w:sz w:val="24"/>
          <w:szCs w:val="24"/>
        </w:rPr>
        <w:t xml:space="preserve"> GCF_000006945.2) using a short-read aligner</w:t>
      </w:r>
      <w:r w:rsidR="00B06143">
        <w:rPr>
          <w:rFonts w:ascii="Times New Roman" w:eastAsia="Times New Roman" w:hAnsi="Times New Roman" w:cs="Times New Roman"/>
          <w:sz w:val="24"/>
          <w:szCs w:val="24"/>
        </w:rPr>
        <w:t xml:space="preserve"> </w:t>
      </w:r>
      <w:r w:rsidR="00B06143">
        <w:rPr>
          <w:rFonts w:ascii="Times New Roman" w:eastAsia="Times New Roman" w:hAnsi="Times New Roman" w:cs="Times New Roman"/>
          <w:sz w:val="24"/>
          <w:szCs w:val="24"/>
        </w:rPr>
        <w:fldChar w:fldCharType="begin"/>
      </w:r>
      <w:r w:rsidR="00936F0C">
        <w:rPr>
          <w:rFonts w:ascii="Times New Roman" w:eastAsia="Times New Roman" w:hAnsi="Times New Roman" w:cs="Times New Roman"/>
          <w:sz w:val="24"/>
          <w:szCs w:val="24"/>
        </w:rPr>
        <w:instrText xml:space="preserve"> ADDIN ZOTERO_ITEM CSL_CITATION {"citationID":"UJSt1ABV","properties":{"formattedCitation":"(BWA-MEM, Li and Durbin 2009)","plainCitation":"(BWA-MEM, Li and Durbin 2009)","noteIndex":0},"citationItems":[{"id":21197,"uris":["http://zotero.org/users/14217530/items/36IQY9CB"],"itemData":{"id":21197,"type":"article-journal","abstract":"Motivation: The enormous amount of short reads generated by the new DNA sequencing technologies call for the development of fast and accurate read alignment programs. A ﬁrst generation of hash table-based methods has been developed, including MAQ, which is accurate, feature rich and fast enough to align short reads from a single individual. However, MAQ does not support gapped alignment for single-end reads, which makes it unsuitable for alignment of longer reads where indels may occur frequently. The speed of MAQ is also a concern when the alignment is scaled up to the resequencing of hundreds of individuals.","container-title":"Bioinformatics","DOI":"10.1093/bioinformatics/btp324","ISSN":"1367-4811, 1367-4803","issue":"14","language":"en","license":"http://creativecommons.org/licenses/by-nc/2.0/uk/","page":"1754-1760","source":"DOI.org (Crossref)","title":"Fast and accurate short read alignment with Burrows–Wheeler transform","volume":"25","author":[{"family":"Li","given":"Heng"},{"family":"Durbin","given":"Richard"}],"issued":{"date-parts":[["2009",7,15]]}},"prefix":"BWA-MEM,"}],"schema":"https://github.com/citation-style-language/schema/raw/master/csl-citation.json"} </w:instrText>
      </w:r>
      <w:r w:rsidR="00B06143">
        <w:rPr>
          <w:rFonts w:ascii="Times New Roman" w:eastAsia="Times New Roman" w:hAnsi="Times New Roman" w:cs="Times New Roman"/>
          <w:sz w:val="24"/>
          <w:szCs w:val="24"/>
        </w:rPr>
        <w:fldChar w:fldCharType="separate"/>
      </w:r>
      <w:r w:rsidR="00936F0C">
        <w:rPr>
          <w:rFonts w:ascii="Times New Roman" w:eastAsia="Times New Roman" w:hAnsi="Times New Roman" w:cs="Times New Roman"/>
          <w:noProof/>
          <w:sz w:val="24"/>
          <w:szCs w:val="24"/>
        </w:rPr>
        <w:t>(BWA-MEM, Li and Durbin 2009)</w:t>
      </w:r>
      <w:r w:rsidR="00B06143">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Resulting </w:t>
      </w:r>
      <w:r>
        <w:rPr>
          <w:rFonts w:ascii="Times New Roman" w:eastAsia="Times New Roman" w:hAnsi="Times New Roman" w:cs="Times New Roman"/>
          <w:sz w:val="24"/>
          <w:szCs w:val="24"/>
        </w:rPr>
        <w:lastRenderedPageBreak/>
        <w:t>alignments will be sorted, duplicates removed, and indexed</w:t>
      </w:r>
      <w:r w:rsidR="00B06143">
        <w:rPr>
          <w:rFonts w:ascii="Times New Roman" w:eastAsia="Times New Roman" w:hAnsi="Times New Roman" w:cs="Times New Roman"/>
          <w:sz w:val="24"/>
          <w:szCs w:val="24"/>
        </w:rPr>
        <w:t xml:space="preserve"> </w:t>
      </w:r>
      <w:r w:rsidR="00B06143">
        <w:rPr>
          <w:rFonts w:ascii="Times New Roman" w:eastAsia="Times New Roman" w:hAnsi="Times New Roman" w:cs="Times New Roman"/>
          <w:sz w:val="24"/>
          <w:szCs w:val="24"/>
        </w:rPr>
        <w:fldChar w:fldCharType="begin"/>
      </w:r>
      <w:r w:rsidR="00936F0C">
        <w:rPr>
          <w:rFonts w:ascii="Times New Roman" w:eastAsia="Times New Roman" w:hAnsi="Times New Roman" w:cs="Times New Roman"/>
          <w:sz w:val="24"/>
          <w:szCs w:val="24"/>
        </w:rPr>
        <w:instrText xml:space="preserve"> ADDIN ZOTERO_ITEM CSL_CITATION {"citationID":"Oear67cg","properties":{"formattedCitation":"(SAMtools, Li et al. 2009)","plainCitation":"(SAMtools, Li et al. 2009)","noteIndex":0},"citationItems":[{"id":21196,"uris":["http://zotero.org/users/14217530/items/GBRREQ7B"],"itemData":{"id":21196,"type":"article-journal","abstract":"Summary: The Sequence Alignment/Map (SAM) format is a generic alignment format for storing read alignments against reference sequences, supporting short and long reads (up to 128 Mbp) produced by different sequencing platforms. It is ﬂexible in style, compact in size, efﬁcient in random access and is the format in which alignments from the 1000 Genomes Project are released. SAMtools implements various utilities for post-processing alignments in the SAM format, such as indexing, variant caller and alignment viewer, and thus provides universal tools for processing read alignments.","container-title":"Bioinformatics","DOI":"10.1093/bioinformatics/btp352","ISSN":"1367-4811, 1367-4803","issue":"16","language":"en","license":"http://creativecommons.org/licenses/by-nc/2.0/uk/","page":"2078-2079","source":"DOI.org (Crossref)","title":"The Sequence Alignment/Map format and SAMtools","volume":"25","author":[{"family":"Li","given":"Heng"},{"family":"Handsaker","given":"Bob"},{"family":"Wysoker","given":"Alec"},{"family":"Fennell","given":"Tim"},{"family":"Ruan","given":"Jue"},{"family":"Homer","given":"Nils"},{"family":"Marth","given":"Gabor"},{"family":"Abecasis","given":"Goncalo"},{"family":"Durbin","given":"Richard"},{"literal":"1000 Genome Project Data Processing Subgroup"}],"issued":{"date-parts":[["2009",8,15]]}},"prefix":"SAMtools,"}],"schema":"https://github.com/citation-style-language/schema/raw/master/csl-citation.json"} </w:instrText>
      </w:r>
      <w:r w:rsidR="00B06143">
        <w:rPr>
          <w:rFonts w:ascii="Times New Roman" w:eastAsia="Times New Roman" w:hAnsi="Times New Roman" w:cs="Times New Roman"/>
          <w:sz w:val="24"/>
          <w:szCs w:val="24"/>
        </w:rPr>
        <w:fldChar w:fldCharType="separate"/>
      </w:r>
      <w:r w:rsidR="00936F0C">
        <w:rPr>
          <w:rFonts w:ascii="Times New Roman" w:eastAsia="Times New Roman" w:hAnsi="Times New Roman" w:cs="Times New Roman"/>
          <w:noProof/>
          <w:sz w:val="24"/>
          <w:szCs w:val="24"/>
        </w:rPr>
        <w:t>(SAMtools, Li et al. 2009)</w:t>
      </w:r>
      <w:r w:rsidR="00B06143">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and then variants will be identified in the genome data</w:t>
      </w:r>
      <w:r w:rsidR="00B06143">
        <w:rPr>
          <w:rFonts w:ascii="Times New Roman" w:eastAsia="Times New Roman" w:hAnsi="Times New Roman" w:cs="Times New Roman"/>
          <w:sz w:val="24"/>
          <w:szCs w:val="24"/>
        </w:rPr>
        <w:t xml:space="preserve"> </w:t>
      </w:r>
      <w:r w:rsidR="00B06143">
        <w:rPr>
          <w:rFonts w:ascii="Times New Roman" w:eastAsia="Times New Roman" w:hAnsi="Times New Roman" w:cs="Times New Roman"/>
          <w:sz w:val="24"/>
          <w:szCs w:val="24"/>
        </w:rPr>
        <w:fldChar w:fldCharType="begin"/>
      </w:r>
      <w:r w:rsidR="00936F0C">
        <w:rPr>
          <w:rFonts w:ascii="Times New Roman" w:eastAsia="Times New Roman" w:hAnsi="Times New Roman" w:cs="Times New Roman"/>
          <w:sz w:val="24"/>
          <w:szCs w:val="24"/>
        </w:rPr>
        <w:instrText xml:space="preserve"> ADDIN ZOTERO_ITEM CSL_CITATION {"citationID":"7hfwALAH","properties":{"formattedCitation":"(bcftools, Genovese et al. 2024)","plainCitation":"(bcftools, Genovese et al. 2024)","noteIndex":0},"citationItems":[{"id":21195,"uris":["http://zotero.org/users/14217530/items/CYWH9PBI"],"itemData":{"id":21195,"type":"article-journal","abstract":"Motivation: Many genetics studies report results tied to genomic coordinates of a legacy genome assembly. However, as assemblies are updated and improved, researchers are faced with either realigning raw sequence data using the updated coordinate system or converting legacy datasets to the updated coordinate system to be able to combine results with newer datasets. Currently available tools to perform the conversion of genetic variants have numerous shortcomings, including poor support for indels and multi-allelic variants, that lead to a higher rate of variants being dropped or incorrectly converted. As a result, many researchers continue to work with and publish using legacy genomic coordinates. Results: Here we present BCFtools/liftover, a tool to convert genomic coordinates across genome assemblies for variants encoded in the variant call format with improved support for indels represented by different reference alleles across genome assemblies and full support for multi-allelic variants. It further supports variant annotation ﬁelds updates whenever the reference allele changes across genome assemblies. The tool has the lowest rate of variants being dropped with an order of magnitude less indels dropped or incorrectly converted and is an order of magnitude faster than other tools typically used for the same task. It is particularly suited for converting variant callsets from large cohorts to novel telomere-to-telomere assemblies as well as summary statistics from genome-wide association studies tied to legacy genome assemblies.","container-title":"Bioinformatics","DOI":"10.1093/bioinformatics/btae038","ISSN":"1367-4811","issue":"2","language":"en","license":"https://creativecommons.org/licenses/by/4.0/","page":"btae038","source":"DOI.org (Crossref)","title":"BCFtools/liftover: an accurate and comprehensive tool to convert genetic variants across genome assemblies","title-short":"BCFtools/liftover","volume":"40","author":[{"family":"Genovese","given":"Giulio"},{"family":"Rockweiler","given":"Nicole B"},{"family":"Gorman","given":"Bryan R"},{"family":"Bigdeli","given":"Tim B"},{"family":"Pato","given":"Michelle T"},{"family":"Pato","given":"Carlos N"},{"family":"Ichihara","given":"Kiku"},{"family":"McCarroll","given":"Steven A"}],"editor":[{"family":"Kendziorski","given":"Christina"}],"issued":{"date-parts":[["2024",1,2]]}},"prefix":"bcftools,"}],"schema":"https://github.com/citation-style-language/schema/raw/master/csl-citation.json"} </w:instrText>
      </w:r>
      <w:r w:rsidR="00B06143">
        <w:rPr>
          <w:rFonts w:ascii="Times New Roman" w:eastAsia="Times New Roman" w:hAnsi="Times New Roman" w:cs="Times New Roman"/>
          <w:sz w:val="24"/>
          <w:szCs w:val="24"/>
        </w:rPr>
        <w:fldChar w:fldCharType="separate"/>
      </w:r>
      <w:r w:rsidR="00936F0C">
        <w:rPr>
          <w:rFonts w:ascii="Times New Roman" w:eastAsia="Times New Roman" w:hAnsi="Times New Roman" w:cs="Times New Roman"/>
          <w:noProof/>
          <w:sz w:val="24"/>
          <w:szCs w:val="24"/>
        </w:rPr>
        <w:t>(bcftools, Genovese et al. 2024)</w:t>
      </w:r>
      <w:r w:rsidR="00B06143">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with filtering based on depth and quality thresholds to ensure high-confidence </w:t>
      </w:r>
      <w:r w:rsidR="00576A72">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 xml:space="preserve">SNP identification. In parallel, genome assemblies will be generated using </w:t>
      </w:r>
      <w:r>
        <w:rPr>
          <w:rFonts w:ascii="Times New Roman" w:eastAsia="Times New Roman" w:hAnsi="Times New Roman" w:cs="Times New Roman"/>
          <w:i/>
          <w:iCs/>
          <w:sz w:val="24"/>
          <w:szCs w:val="24"/>
        </w:rPr>
        <w:t xml:space="preserve">de novo </w:t>
      </w:r>
      <w:r>
        <w:rPr>
          <w:rFonts w:ascii="Times New Roman" w:eastAsia="Times New Roman" w:hAnsi="Times New Roman" w:cs="Times New Roman"/>
          <w:sz w:val="24"/>
          <w:szCs w:val="24"/>
        </w:rPr>
        <w:t>assemblers</w:t>
      </w:r>
      <w:r w:rsidR="00B06143">
        <w:rPr>
          <w:rFonts w:ascii="Times New Roman" w:eastAsia="Times New Roman" w:hAnsi="Times New Roman" w:cs="Times New Roman"/>
          <w:sz w:val="24"/>
          <w:szCs w:val="24"/>
        </w:rPr>
        <w:t xml:space="preserve"> </w:t>
      </w:r>
      <w:r w:rsidR="00B06143">
        <w:rPr>
          <w:rFonts w:ascii="Times New Roman" w:eastAsia="Times New Roman" w:hAnsi="Times New Roman" w:cs="Times New Roman"/>
          <w:sz w:val="24"/>
          <w:szCs w:val="24"/>
        </w:rPr>
        <w:fldChar w:fldCharType="begin"/>
      </w:r>
      <w:r w:rsidR="00936F0C">
        <w:rPr>
          <w:rFonts w:ascii="Times New Roman" w:eastAsia="Times New Roman" w:hAnsi="Times New Roman" w:cs="Times New Roman"/>
          <w:sz w:val="24"/>
          <w:szCs w:val="24"/>
        </w:rPr>
        <w:instrText xml:space="preserve"> ADDIN ZOTERO_ITEM CSL_CITATION {"citationID":"v04Sxjob","properties":{"formattedCitation":"(SPAdes, Bankevich et al. 2012)","plainCitation":"(SPAdes, Bankevich et al. 2012)","noteIndex":0},"citationItems":[{"id":21207,"uris":["http://zotero.org/users/14217530/items/FQTNFBCU"],"itemData":{"id":21207,"type":"article-journal","container-title":"Journal of Computational Biology","DOI":"https://doi.org/10.1089/cmb.2012.0021","issue":"5","page":"455-477","publisher":"Sage Journals","title":"SPAdes: A New Genome Assembly Algorithm and Its Applications to Single-Cell Sequencing","volume":"19","author":[{"family":"Bankevich","given":"Anton"},{"family":"Sergey","given":"Nurk"},{"family":"Dmitry","given":"Antipov"},{"family":"Gurevich","given":"Alexey"},{"family":"Dvorkin","given":"Mikhail"},{"family":"Kulikov","given":"Alexander"},{"family":"Lesin","given":"Valery"},{"family":"Nikolenko","given":"Sergey"},{"family":"Pham","given":"Son"},{"family":"Prjibelski","given":"Andrey"},{"family":"Pyshkin","given":"Alexey"},{"family":"Sirotkin","given":"Alexander"},{"family":"Vyahhi","given":"Nikolay"},{"family":"Tesler","given":"Glenn"},{"family":"Alekseyev","given":"Max"},{"family":"Pevzner","given":"Pavel"}],"issued":{"date-parts":[["2012"]]}},"prefix":"SPAdes,"}],"schema":"https://github.com/citation-style-language/schema/raw/master/csl-citation.json"} </w:instrText>
      </w:r>
      <w:r w:rsidR="00B06143">
        <w:rPr>
          <w:rFonts w:ascii="Times New Roman" w:eastAsia="Times New Roman" w:hAnsi="Times New Roman" w:cs="Times New Roman"/>
          <w:sz w:val="24"/>
          <w:szCs w:val="24"/>
        </w:rPr>
        <w:fldChar w:fldCharType="separate"/>
      </w:r>
      <w:r w:rsidR="00936F0C">
        <w:rPr>
          <w:rFonts w:ascii="Times New Roman" w:eastAsia="Times New Roman" w:hAnsi="Times New Roman" w:cs="Times New Roman"/>
          <w:noProof/>
          <w:sz w:val="24"/>
          <w:szCs w:val="24"/>
        </w:rPr>
        <w:t>(SPAdes, Bankevich et al. 2012)</w:t>
      </w:r>
      <w:r w:rsidR="00B06143">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to support serotype confirmation and structural characterization. </w:t>
      </w:r>
      <w:r w:rsidR="00C34FFF">
        <w:rPr>
          <w:rFonts w:ascii="Times New Roman" w:eastAsia="Times New Roman" w:hAnsi="Times New Roman" w:cs="Times New Roman"/>
          <w:sz w:val="24"/>
          <w:szCs w:val="24"/>
        </w:rPr>
        <w:t xml:space="preserve">The occurrence of identical bacterial </w:t>
      </w:r>
      <w:r w:rsidR="00637574">
        <w:rPr>
          <w:rFonts w:ascii="Times New Roman" w:eastAsia="Times New Roman" w:hAnsi="Times New Roman" w:cs="Times New Roman"/>
          <w:sz w:val="24"/>
          <w:szCs w:val="24"/>
        </w:rPr>
        <w:t>genotypes</w:t>
      </w:r>
      <w:r w:rsidR="00C34FFF">
        <w:rPr>
          <w:rFonts w:ascii="Times New Roman" w:eastAsia="Times New Roman" w:hAnsi="Times New Roman" w:cs="Times New Roman"/>
          <w:sz w:val="24"/>
          <w:szCs w:val="24"/>
        </w:rPr>
        <w:t xml:space="preserve"> from samples within and across sites will be used to </w:t>
      </w:r>
      <w:r w:rsidR="00936F0C">
        <w:rPr>
          <w:rFonts w:ascii="Times New Roman" w:eastAsia="Times New Roman" w:hAnsi="Times New Roman" w:cs="Times New Roman"/>
          <w:sz w:val="24"/>
          <w:szCs w:val="24"/>
        </w:rPr>
        <w:t>create</w:t>
      </w:r>
      <w:r w:rsidR="00C34FFF">
        <w:rPr>
          <w:rFonts w:ascii="Times New Roman" w:eastAsia="Times New Roman" w:hAnsi="Times New Roman" w:cs="Times New Roman"/>
          <w:sz w:val="24"/>
          <w:szCs w:val="24"/>
        </w:rPr>
        <w:t xml:space="preserve"> disease transmission networks to inform spillover dynamics (see below). </w:t>
      </w:r>
    </w:p>
    <w:p w14:paraId="1318127F" w14:textId="700574FA" w:rsidR="00FF6E89" w:rsidRDefault="00466210" w:rsidP="00C34FFF">
      <w:pPr>
        <w:spacing w:after="160"/>
        <w:ind w:right="260"/>
        <w:rPr>
          <w:rFonts w:ascii="Times New Roman" w:eastAsia="Times New Roman" w:hAnsi="Times New Roman" w:cs="Times New Roman"/>
          <w:sz w:val="24"/>
          <w:szCs w:val="24"/>
        </w:rPr>
      </w:pPr>
      <w:r>
        <w:rPr>
          <w:rFonts w:ascii="Times New Roman" w:eastAsia="Times New Roman" w:hAnsi="Times New Roman" w:cs="Times New Roman"/>
          <w:sz w:val="24"/>
          <w:szCs w:val="24"/>
        </w:rPr>
        <w:t>AMR genes will be identified by screening assembled genomes or mapped reads against curated databases</w:t>
      </w:r>
      <w:r w:rsidR="00B06143">
        <w:rPr>
          <w:rFonts w:ascii="Times New Roman" w:eastAsia="Times New Roman" w:hAnsi="Times New Roman" w:cs="Times New Roman"/>
          <w:sz w:val="24"/>
          <w:szCs w:val="24"/>
        </w:rPr>
        <w:t xml:space="preserve"> </w:t>
      </w:r>
      <w:r w:rsidR="00B06143">
        <w:rPr>
          <w:rFonts w:ascii="Times New Roman" w:eastAsia="Times New Roman" w:hAnsi="Times New Roman" w:cs="Times New Roman"/>
          <w:sz w:val="24"/>
          <w:szCs w:val="24"/>
        </w:rPr>
        <w:fldChar w:fldCharType="begin"/>
      </w:r>
      <w:r w:rsidR="00936F0C">
        <w:rPr>
          <w:rFonts w:ascii="Times New Roman" w:eastAsia="Times New Roman" w:hAnsi="Times New Roman" w:cs="Times New Roman"/>
          <w:sz w:val="24"/>
          <w:szCs w:val="24"/>
        </w:rPr>
        <w:instrText xml:space="preserve"> ADDIN ZOTERO_ITEM CSL_CITATION {"citationID":"FrlQtN9z","properties":{"formattedCitation":"(CARD, Alcock et al. 2023; ResFinder, Gschwind et al. 2023)","plainCitation":"(CARD, Alcock et al. 2023; ResFinder, Gschwind et al. 2023)","noteIndex":0},"citationItems":[{"id":21194,"uris":["http://zotero.org/users/14217530/items/JRET3KW5"],"itemData":{"id":21194,"type":"article-journal","abstract":"Abstract\n            The Comprehensive Antibiotic Resistance Database (CARD; card.mcmaster.ca) combines the Antibiotic Resistance Ontology (ARO) with curated AMR gene (ARG) sequences and resistance-conferring mutations to provide an informatics framework for annotation and interpretation of resistomes. As of version 3.2.4, CARD encompasses 6627 ontology terms, 5010 reference sequences, 1933 mutations, 3004 publications, and 5057 AMR detection models that can be used by the accompanying Resistance Gene Identifier (RGI) software to annotate genomic or metagenomic sequences. Focused curation enhancements since 2020 include expanded β-lactamase curation, incorporation of likelihood-based AMR mutations for Mycobacterium tuberculosis, addition of disinfectants and antiseptics plus their associated ARGs, and systematic curation of resistance-modifying agents. This expanded curation includes 180 new AMR gene families, 15 new drug classes, 1 new resistance mechanism, and two new ontological relationships: evolutionary_variant_of and is_small_molecule_inhibitor. In silico prediction of resistomes and prevalence statistics of ARGs has been expanded to 377 pathogens, 21,079 chromosomes, 2,662 genomic islands, 41,828 plasmids and 155,606 whole-genome shotgun assemblies, resulting in collation of 322,710 unique ARG allele sequences. New features include the CARD:Live collection of community submitted isolate resistome data and the introduction of standardized 15 character CARD Short Names for ARGs to support machine learning efforts.","container-title":"Nucleic Acids Research","DOI":"10.1093/nar/gkac920","ISSN":"0305-1048, 1362-4962","issue":"D1","language":"en","license":"https://creativecommons.org/licenses/by/4.0/","page":"D690-D699","source":"DOI.org (Crossref)","title":"CARD 2023: expanded curation, support for machine learning, and resistome prediction at the Comprehensive Antibiotic Resistance Database","title-short":"CARD 2023","volume":"51","author":[{"family":"Alcock","given":"Brian P"},{"family":"Huynh","given":"William"},{"family":"Chalil","given":"Romeo"},{"family":"Smith","given":"Keaton W"},{"family":"Raphenya","given":"Amogelang R"},{"family":"Wlodarski","given":"Mateusz A"},{"family":"Edalatmand","given":"Arman"},{"family":"Petkau","given":"Aaron"},{"family":"Syed","given":"Sohaib A"},{"family":"Tsang","given":"Kara K"},{"family":"Baker","given":"Sheridan J C"},{"family":"Dave","given":"Mugdha"},{"family":"McCarthy","given":"Madeline C"},{"family":"Mukiri","given":"Karyn M"},{"family":"Nasir","given":"Jalees A"},{"family":"Golbon","given":"Bahar"},{"family":"Imtiaz","given":"Hamna"},{"family":"Jiang","given":"Xingjian"},{"family":"Kaur","given":"Komal"},{"family":"Kwong","given":"Megan"},{"family":"Liang","given":"Zi Cheng"},{"family":"Niu","given":"Keyu C"},{"family":"Shan","given":"Prabakar"},{"family":"Yang","given":"Jasmine Y J"},{"family":"Gray","given":"Kristen L"},{"family":"Hoad","given":"Gemma R"},{"family":"Jia","given":"Baofeng"},{"family":"Bhando","given":"Timsy"},{"family":"Carfrae","given":"Lindsey A"},{"family":"Farha","given":"Maya A"},{"family":"French","given":"Shawn"},{"family":"Gordzevich","given":"Rodion"},{"family":"Rachwalski","given":"Kenneth"},{"family":"Tu","given":"Megan M"},{"family":"Bordeleau","given":"Emily"},{"family":"Dooley","given":"Damion"},{"family":"Griffiths","given":"Emma"},{"family":"Zubyk","given":"Haley L"},{"family":"Brown","given":"Eric D"},{"family":"Maguire","given":"Finlay"},{"family":"Beiko","given":"Robert G"},{"family":"Hsiao","given":"William W L"},{"family":"Brinkman","given":"Fiona S L"},{"family":"Van Domselaar","given":"Gary"},{"family":"McArthur","given":"Andrew G"}],"issued":{"date-parts":[["2023",1,6]]}},"prefix":"CARD,"},{"id":21193,"uris":["http://zotero.org/users/14217530/items/4N5VAPXT"],"itemData":{"id":21193,"type":"article-journal","abstract":"Metagenomics can be used to monitor the spread of antibiotic resistance genes (ARGs). ARGs found in databases such as ResFinder and CARD primarily originate from culturable and pathogenic bacteria, while ARGs from non-culturable and non-pathogenic bacteria remain understudied. Functional metagenomics is based on phenotypic gene selection and can identify ARGs from non-culturable bacteria with a potentially low identity shared with known ARGs. In 2016, the ResFinderFG v1.0 database was created to collect ARGs from functional metagenomics studies. Here, we present the second version of the database, ResFinderFG v2.0, which is available on the Center of Genomic Epidemiology web server (https://cge.food.dtu.dk/services/ ResFinderFG/). It comprises 3913 ARGs identiﬁed by functional metagenomics from 50 carefully curated datasets. We assessed its potential to detect ARGs in comparison to other popular databases in gut, soil and water (marine + freshwater) Global Microbial Gene Catalogues (https://gmgc.embl.de). ResFinderFG v2.0 allowed for the detection of ARGs that were not detected using other databases. These included ARGs conferring resistance to betalactams, cycline, phenicol, glycopeptide/cycloserine and trimethoprim/sulfonamide. Thus, ResFinderFG v2.0 can be used to identify ARGs differing from those found in conventional databases and therefore improve the description of resistomes.","container-title":"Nucleic Acids Research","DOI":"10.1093/nar/gkad384","ISSN":"0305-1048, 1362-4962","issue":"W1","language":"en","license":"https://creativecommons.org/licenses/by-nc/4.0/","page":"W493-W500","source":"DOI.org (Crossref)","title":"ResFinderFG v2.0: a database of antibiotic resistance genes obtained by functional metagenomics","title-short":"ResFinderFG v2.0","volume":"51","author":[{"family":"Gschwind","given":"Rémi"},{"family":"Ugarcina Perovic","given":"Svetlana"},{"family":"Weiss","given":"Maja"},{"family":"Petitjean","given":"Marie"},{"family":"Lao","given":"Julie"},{"family":"Coelho","given":"Luis Pedro"},{"family":"Ruppé","given":"Etienne"}],"issued":{"date-parts":[["2023",7,5]]}},"prefix":"ResFinder,"}],"schema":"https://github.com/citation-style-language/schema/raw/master/csl-citation.json"} </w:instrText>
      </w:r>
      <w:r w:rsidR="00B06143">
        <w:rPr>
          <w:rFonts w:ascii="Times New Roman" w:eastAsia="Times New Roman" w:hAnsi="Times New Roman" w:cs="Times New Roman"/>
          <w:sz w:val="24"/>
          <w:szCs w:val="24"/>
        </w:rPr>
        <w:fldChar w:fldCharType="separate"/>
      </w:r>
      <w:r w:rsidR="00936F0C">
        <w:rPr>
          <w:rFonts w:ascii="Times New Roman" w:eastAsia="Times New Roman" w:hAnsi="Times New Roman" w:cs="Times New Roman"/>
          <w:noProof/>
          <w:sz w:val="24"/>
          <w:szCs w:val="24"/>
        </w:rPr>
        <w:t>(CARD, Alcock et al. 2023; ResFinder, Gschwind et al. 2023)</w:t>
      </w:r>
      <w:r w:rsidR="00B06143">
        <w:rPr>
          <w:rFonts w:ascii="Times New Roman" w:eastAsia="Times New Roman" w:hAnsi="Times New Roman" w:cs="Times New Roman"/>
          <w:sz w:val="24"/>
          <w:szCs w:val="24"/>
        </w:rPr>
        <w:fldChar w:fldCharType="end"/>
      </w:r>
      <w:r w:rsidR="00B0614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 addition to presence/absence of AMR genes, we will conduct exploratory analyses to evaluate whether observed patterns are consistent with strong selection on resistance associated genes and loci. Specifically, we will consider patterns such as the recurrence of identical or highly similar AMR gene variants across independent isolates, reduced diversity in genomic regions linked to resistance loci, and potential clustering of AMR profiles </w:t>
      </w:r>
      <w:r w:rsidR="00B16682">
        <w:rPr>
          <w:rFonts w:ascii="Times New Roman" w:eastAsia="Times New Roman" w:hAnsi="Times New Roman" w:cs="Times New Roman"/>
          <w:sz w:val="24"/>
          <w:szCs w:val="24"/>
        </w:rPr>
        <w:t>as a function of backyard activities</w:t>
      </w:r>
      <w:r>
        <w:rPr>
          <w:rFonts w:ascii="Times New Roman" w:eastAsia="Times New Roman" w:hAnsi="Times New Roman" w:cs="Times New Roman"/>
          <w:sz w:val="24"/>
          <w:szCs w:val="24"/>
        </w:rPr>
        <w:t>. While sample sizes may limit formal inference of selection, these analyses will provide an initial indication of whether resistance traits are being non-randomly maintained or enriched in backyard environments.</w:t>
      </w:r>
    </w:p>
    <w:p w14:paraId="0BA9AAF9" w14:textId="18654FB3" w:rsidR="00FF6E89" w:rsidRPr="00C34FFF" w:rsidRDefault="001E289A" w:rsidP="00432C5D">
      <w:pPr>
        <w:spacing w:after="240"/>
        <w:rPr>
          <w:rFonts w:ascii="Times New Roman" w:eastAsia="Times New Roman" w:hAnsi="Times New Roman" w:cs="Times New Roman"/>
          <w:sz w:val="24"/>
          <w:szCs w:val="24"/>
        </w:rPr>
      </w:pPr>
      <w:r>
        <w:rPr>
          <w:rFonts w:ascii="Times New Roman" w:eastAsia="Times New Roman" w:hAnsi="Times New Roman" w:cs="Times New Roman"/>
          <w:i/>
          <w:iCs/>
          <w:sz w:val="24"/>
          <w:szCs w:val="24"/>
          <w:u w:val="single"/>
        </w:rPr>
        <w:t>Wild bird</w:t>
      </w:r>
      <w:r w:rsidR="00FF6E89" w:rsidRPr="00C34FFF">
        <w:rPr>
          <w:rFonts w:ascii="Times New Roman" w:eastAsia="Times New Roman" w:hAnsi="Times New Roman" w:cs="Times New Roman"/>
          <w:i/>
          <w:iCs/>
          <w:sz w:val="24"/>
          <w:szCs w:val="24"/>
          <w:u w:val="single"/>
        </w:rPr>
        <w:t xml:space="preserve"> </w:t>
      </w:r>
      <w:r w:rsidR="009C4FF6">
        <w:rPr>
          <w:rFonts w:ascii="Times New Roman" w:eastAsia="Times New Roman" w:hAnsi="Times New Roman" w:cs="Times New Roman"/>
          <w:i/>
          <w:iCs/>
          <w:sz w:val="24"/>
          <w:szCs w:val="24"/>
          <w:u w:val="single"/>
        </w:rPr>
        <w:t>space use behavior</w:t>
      </w:r>
      <w:r w:rsidR="00FF6E89" w:rsidRPr="00C34FFF">
        <w:rPr>
          <w:rFonts w:ascii="Times New Roman" w:eastAsia="Times New Roman" w:hAnsi="Times New Roman" w:cs="Times New Roman"/>
          <w:i/>
          <w:iCs/>
          <w:sz w:val="24"/>
          <w:szCs w:val="24"/>
          <w:u w:val="single"/>
        </w:rPr>
        <w:t>:</w:t>
      </w:r>
      <w:r w:rsidR="00FF6E89" w:rsidRPr="00C34FFF">
        <w:rPr>
          <w:rFonts w:ascii="Times New Roman" w:eastAsia="Times New Roman" w:hAnsi="Times New Roman" w:cs="Times New Roman"/>
          <w:sz w:val="24"/>
          <w:szCs w:val="24"/>
        </w:rPr>
        <w:t xml:space="preserve"> We attach PIT leg band tags to year-round resident wild birds</w:t>
      </w:r>
      <w:r w:rsidR="00C34FFF">
        <w:rPr>
          <w:rFonts w:ascii="Times New Roman" w:eastAsia="Times New Roman" w:hAnsi="Times New Roman" w:cs="Times New Roman"/>
          <w:sz w:val="24"/>
          <w:szCs w:val="24"/>
        </w:rPr>
        <w:t>. These tags</w:t>
      </w:r>
      <w:r w:rsidR="00FF6E89" w:rsidRPr="00C34FFF">
        <w:rPr>
          <w:rFonts w:ascii="Times New Roman" w:eastAsia="Times New Roman" w:hAnsi="Times New Roman" w:cs="Times New Roman"/>
          <w:sz w:val="24"/>
          <w:szCs w:val="24"/>
        </w:rPr>
        <w:t xml:space="preserve"> communicate a unique ID to RFID receivers deployed around bird feeders, poultry areas, communal water sources and areas of high human use (e.g., outdoor furniture or cooking areas) where avian fecal contamination could lead to spillover of </w:t>
      </w:r>
      <w:r w:rsidR="00FF6E89" w:rsidRPr="00C34FFF">
        <w:rPr>
          <w:rFonts w:ascii="Times New Roman" w:eastAsia="Times New Roman" w:hAnsi="Times New Roman" w:cs="Times New Roman"/>
          <w:i/>
          <w:iCs/>
          <w:sz w:val="24"/>
          <w:szCs w:val="24"/>
        </w:rPr>
        <w:t>Salmonella.</w:t>
      </w:r>
      <w:r w:rsidR="00FF6E89" w:rsidRPr="00C34FFF">
        <w:rPr>
          <w:rFonts w:ascii="Times New Roman" w:eastAsia="Times New Roman" w:hAnsi="Times New Roman" w:cs="Times New Roman"/>
          <w:sz w:val="24"/>
          <w:szCs w:val="24"/>
        </w:rPr>
        <w:t xml:space="preserve"> In control yards and natural areas, we will deploy “sham feeders” that are new, clean feeders that do not contain food. This controls for potential pathogen transmission occurring through the shared use of perching substrate rather than attraction to food per se. RFID receiver antennas </w:t>
      </w:r>
      <w:r w:rsidR="00C34FFF">
        <w:rPr>
          <w:rFonts w:ascii="Times New Roman" w:eastAsia="Times New Roman" w:hAnsi="Times New Roman" w:cs="Times New Roman"/>
          <w:sz w:val="24"/>
          <w:szCs w:val="24"/>
        </w:rPr>
        <w:t>are</w:t>
      </w:r>
      <w:r w:rsidR="00FF6E89" w:rsidRPr="00C34FFF">
        <w:rPr>
          <w:rFonts w:ascii="Times New Roman" w:eastAsia="Times New Roman" w:hAnsi="Times New Roman" w:cs="Times New Roman"/>
          <w:sz w:val="24"/>
          <w:szCs w:val="24"/>
        </w:rPr>
        <w:t xml:space="preserve"> flexible in shape to best encompass the target area but have a 2-foot diameter on average. Birds with PIT leg bands tags </w:t>
      </w:r>
      <w:r w:rsidR="00C34FFF">
        <w:rPr>
          <w:rFonts w:ascii="Times New Roman" w:eastAsia="Times New Roman" w:hAnsi="Times New Roman" w:cs="Times New Roman"/>
          <w:sz w:val="24"/>
          <w:szCs w:val="24"/>
        </w:rPr>
        <w:t>are</w:t>
      </w:r>
      <w:r w:rsidR="00FF6E89" w:rsidRPr="00C34FFF">
        <w:rPr>
          <w:rFonts w:ascii="Times New Roman" w:eastAsia="Times New Roman" w:hAnsi="Times New Roman" w:cs="Times New Roman"/>
          <w:sz w:val="24"/>
          <w:szCs w:val="24"/>
        </w:rPr>
        <w:t xml:space="preserve"> detected upon approaching within 2 inches of</w:t>
      </w:r>
      <w:r w:rsidR="00C34FFF">
        <w:rPr>
          <w:rFonts w:ascii="Times New Roman" w:eastAsia="Times New Roman" w:hAnsi="Times New Roman" w:cs="Times New Roman"/>
          <w:sz w:val="24"/>
          <w:szCs w:val="24"/>
        </w:rPr>
        <w:t>,</w:t>
      </w:r>
      <w:r w:rsidR="00FF6E89" w:rsidRPr="00C34FFF">
        <w:rPr>
          <w:rFonts w:ascii="Times New Roman" w:eastAsia="Times New Roman" w:hAnsi="Times New Roman" w:cs="Times New Roman"/>
          <w:sz w:val="24"/>
          <w:szCs w:val="24"/>
        </w:rPr>
        <w:t xml:space="preserve"> or entering within</w:t>
      </w:r>
      <w:r w:rsidR="00C34FFF">
        <w:rPr>
          <w:rFonts w:ascii="Times New Roman" w:eastAsia="Times New Roman" w:hAnsi="Times New Roman" w:cs="Times New Roman"/>
          <w:sz w:val="24"/>
          <w:szCs w:val="24"/>
        </w:rPr>
        <w:t>,</w:t>
      </w:r>
      <w:r w:rsidR="00FF6E89" w:rsidRPr="00C34FFF">
        <w:rPr>
          <w:rFonts w:ascii="Times New Roman" w:eastAsia="Times New Roman" w:hAnsi="Times New Roman" w:cs="Times New Roman"/>
          <w:sz w:val="24"/>
          <w:szCs w:val="24"/>
        </w:rPr>
        <w:t xml:space="preserve"> the antenna circumference. RFID receivers </w:t>
      </w:r>
      <w:r w:rsidR="00CD2A75">
        <w:rPr>
          <w:rFonts w:ascii="Times New Roman" w:eastAsia="Times New Roman" w:hAnsi="Times New Roman" w:cs="Times New Roman"/>
          <w:sz w:val="24"/>
          <w:szCs w:val="24"/>
        </w:rPr>
        <w:t xml:space="preserve">will </w:t>
      </w:r>
      <w:r w:rsidR="00C34FFF">
        <w:rPr>
          <w:rFonts w:ascii="Times New Roman" w:eastAsia="Times New Roman" w:hAnsi="Times New Roman" w:cs="Times New Roman"/>
          <w:sz w:val="24"/>
          <w:szCs w:val="24"/>
        </w:rPr>
        <w:t>therefore record the frequency</w:t>
      </w:r>
      <w:r w:rsidR="00CD2A75">
        <w:rPr>
          <w:rFonts w:ascii="Times New Roman" w:eastAsia="Times New Roman" w:hAnsi="Times New Roman" w:cs="Times New Roman"/>
          <w:sz w:val="24"/>
          <w:szCs w:val="24"/>
        </w:rPr>
        <w:t xml:space="preserve"> and location of space use by individual birds from a variety of species that are common in backyards. </w:t>
      </w:r>
      <w:r w:rsidR="00217B24">
        <w:rPr>
          <w:rFonts w:ascii="Times New Roman" w:eastAsia="Times New Roman" w:hAnsi="Times New Roman" w:cs="Times New Roman"/>
          <w:b/>
          <w:bCs/>
          <w:sz w:val="24"/>
          <w:szCs w:val="24"/>
        </w:rPr>
        <w:t xml:space="preserve">A potential pitfall </w:t>
      </w:r>
      <w:r w:rsidR="00217B24">
        <w:rPr>
          <w:rFonts w:ascii="Times New Roman" w:eastAsia="Times New Roman" w:hAnsi="Times New Roman" w:cs="Times New Roman"/>
          <w:sz w:val="24"/>
          <w:szCs w:val="24"/>
        </w:rPr>
        <w:t>of this approach is that space use of tagged birds in areas outside of the receiver antenna circumference remains unknown. Alternative space use tracking technology (e.g., satellite or GPS tags) are significantly more expensive,</w:t>
      </w:r>
      <w:r w:rsidR="00653464">
        <w:rPr>
          <w:rFonts w:ascii="Times New Roman" w:eastAsia="Times New Roman" w:hAnsi="Times New Roman" w:cs="Times New Roman"/>
          <w:sz w:val="24"/>
          <w:szCs w:val="24"/>
        </w:rPr>
        <w:t xml:space="preserve"> heavier,</w:t>
      </w:r>
      <w:r w:rsidR="00217B24">
        <w:rPr>
          <w:rFonts w:ascii="Times New Roman" w:eastAsia="Times New Roman" w:hAnsi="Times New Roman" w:cs="Times New Roman"/>
          <w:sz w:val="24"/>
          <w:szCs w:val="24"/>
        </w:rPr>
        <w:t xml:space="preserve"> have less fine spatial </w:t>
      </w:r>
      <w:r w:rsidR="00653464">
        <w:rPr>
          <w:rFonts w:ascii="Times New Roman" w:eastAsia="Times New Roman" w:hAnsi="Times New Roman" w:cs="Times New Roman"/>
          <w:sz w:val="24"/>
          <w:szCs w:val="24"/>
        </w:rPr>
        <w:t>resolution</w:t>
      </w:r>
      <w:r w:rsidR="00217B24">
        <w:rPr>
          <w:rFonts w:ascii="Times New Roman" w:eastAsia="Times New Roman" w:hAnsi="Times New Roman" w:cs="Times New Roman"/>
          <w:sz w:val="24"/>
          <w:szCs w:val="24"/>
        </w:rPr>
        <w:t xml:space="preserve"> and shorter battery life, </w:t>
      </w:r>
      <w:r w:rsidR="00653464">
        <w:rPr>
          <w:rFonts w:ascii="Times New Roman" w:eastAsia="Times New Roman" w:hAnsi="Times New Roman" w:cs="Times New Roman"/>
          <w:sz w:val="24"/>
          <w:szCs w:val="24"/>
        </w:rPr>
        <w:t xml:space="preserve">thus </w:t>
      </w:r>
      <w:r w:rsidR="00217B24">
        <w:rPr>
          <w:rFonts w:ascii="Times New Roman" w:eastAsia="Times New Roman" w:hAnsi="Times New Roman" w:cs="Times New Roman"/>
          <w:sz w:val="24"/>
          <w:szCs w:val="24"/>
        </w:rPr>
        <w:t xml:space="preserve">limiting the number of individuals that could be tagged and amount of resulting data. </w:t>
      </w:r>
      <w:r w:rsidR="00653464">
        <w:rPr>
          <w:rFonts w:ascii="Times New Roman" w:eastAsia="Times New Roman" w:hAnsi="Times New Roman" w:cs="Times New Roman"/>
          <w:sz w:val="24"/>
          <w:szCs w:val="24"/>
        </w:rPr>
        <w:t>D</w:t>
      </w:r>
      <w:r w:rsidR="00217B24">
        <w:rPr>
          <w:rFonts w:ascii="Times New Roman" w:eastAsia="Times New Roman" w:hAnsi="Times New Roman" w:cs="Times New Roman"/>
          <w:sz w:val="24"/>
          <w:szCs w:val="24"/>
        </w:rPr>
        <w:t>eploy</w:t>
      </w:r>
      <w:r w:rsidR="00653464">
        <w:rPr>
          <w:rFonts w:ascii="Times New Roman" w:eastAsia="Times New Roman" w:hAnsi="Times New Roman" w:cs="Times New Roman"/>
          <w:sz w:val="24"/>
          <w:szCs w:val="24"/>
        </w:rPr>
        <w:t>ing</w:t>
      </w:r>
      <w:r w:rsidR="00217B24">
        <w:rPr>
          <w:rFonts w:ascii="Times New Roman" w:eastAsia="Times New Roman" w:hAnsi="Times New Roman" w:cs="Times New Roman"/>
          <w:sz w:val="24"/>
          <w:szCs w:val="24"/>
        </w:rPr>
        <w:t xml:space="preserve"> multiple </w:t>
      </w:r>
      <w:r w:rsidR="00653464">
        <w:rPr>
          <w:rFonts w:ascii="Times New Roman" w:eastAsia="Times New Roman" w:hAnsi="Times New Roman" w:cs="Times New Roman"/>
          <w:sz w:val="24"/>
          <w:szCs w:val="24"/>
        </w:rPr>
        <w:t xml:space="preserve">RFID </w:t>
      </w:r>
      <w:r w:rsidR="00217B24">
        <w:rPr>
          <w:rFonts w:ascii="Times New Roman" w:eastAsia="Times New Roman" w:hAnsi="Times New Roman" w:cs="Times New Roman"/>
          <w:sz w:val="24"/>
          <w:szCs w:val="24"/>
        </w:rPr>
        <w:t xml:space="preserve">receivers at each site with antennas encompassing areas of </w:t>
      </w:r>
      <w:r w:rsidR="00653464">
        <w:rPr>
          <w:rFonts w:ascii="Times New Roman" w:eastAsia="Times New Roman" w:hAnsi="Times New Roman" w:cs="Times New Roman"/>
          <w:sz w:val="24"/>
          <w:szCs w:val="24"/>
        </w:rPr>
        <w:t>intense space use overlap among people, wild and domestic birds will compensate for this limitation by focusing on data from areas of highest potential for disease transmission</w:t>
      </w:r>
      <w:r w:rsidR="00217B24">
        <w:rPr>
          <w:rFonts w:ascii="Times New Roman" w:eastAsia="Times New Roman" w:hAnsi="Times New Roman" w:cs="Times New Roman"/>
          <w:sz w:val="24"/>
          <w:szCs w:val="24"/>
        </w:rPr>
        <w:t xml:space="preserve">. </w:t>
      </w:r>
      <w:r w:rsidR="00CD2A75">
        <w:rPr>
          <w:rFonts w:ascii="Times New Roman" w:eastAsia="Times New Roman" w:hAnsi="Times New Roman" w:cs="Times New Roman"/>
          <w:sz w:val="24"/>
          <w:szCs w:val="24"/>
        </w:rPr>
        <w:t xml:space="preserve">Receivers </w:t>
      </w:r>
      <w:r w:rsidR="00FF6E89" w:rsidRPr="00C34FFF">
        <w:rPr>
          <w:rFonts w:ascii="Times New Roman" w:eastAsia="Times New Roman" w:hAnsi="Times New Roman" w:cs="Times New Roman"/>
          <w:sz w:val="24"/>
          <w:szCs w:val="24"/>
        </w:rPr>
        <w:t>are powered by a 12V battery</w:t>
      </w:r>
      <w:r w:rsidR="0016571E">
        <w:rPr>
          <w:rFonts w:ascii="Times New Roman" w:eastAsia="Times New Roman" w:hAnsi="Times New Roman" w:cs="Times New Roman"/>
          <w:sz w:val="24"/>
          <w:szCs w:val="24"/>
        </w:rPr>
        <w:t xml:space="preserve"> and microcontroller</w:t>
      </w:r>
      <w:r w:rsidR="00FF6E89" w:rsidRPr="00C34FFF">
        <w:rPr>
          <w:rFonts w:ascii="Times New Roman" w:eastAsia="Times New Roman" w:hAnsi="Times New Roman" w:cs="Times New Roman"/>
          <w:sz w:val="24"/>
          <w:szCs w:val="24"/>
        </w:rPr>
        <w:t xml:space="preserve"> stored in a waterproof box. We will visit each site at least once per month to download PIT tag detection</w:t>
      </w:r>
      <w:r w:rsidR="00CD2A75">
        <w:rPr>
          <w:rFonts w:ascii="Times New Roman" w:eastAsia="Times New Roman" w:hAnsi="Times New Roman" w:cs="Times New Roman"/>
          <w:sz w:val="24"/>
          <w:szCs w:val="24"/>
        </w:rPr>
        <w:t xml:space="preserve"> data</w:t>
      </w:r>
      <w:r w:rsidR="00FF6E89" w:rsidRPr="00C34FFF">
        <w:rPr>
          <w:rFonts w:ascii="Times New Roman" w:eastAsia="Times New Roman" w:hAnsi="Times New Roman" w:cs="Times New Roman"/>
          <w:sz w:val="24"/>
          <w:szCs w:val="24"/>
        </w:rPr>
        <w:t xml:space="preserve">, change the battery, and collect additional biological samples. </w:t>
      </w:r>
    </w:p>
    <w:p w14:paraId="451EDEA5" w14:textId="75A73FEC" w:rsidR="007A6A3A" w:rsidRPr="00CD2A75" w:rsidRDefault="007A6A3A" w:rsidP="00432C5D">
      <w:pPr>
        <w:spacing w:after="160"/>
        <w:ind w:right="260" w:firstLine="20"/>
        <w:rPr>
          <w:rFonts w:ascii="Times New Roman" w:eastAsia="Times New Roman" w:hAnsi="Times New Roman" w:cs="Times New Roman"/>
          <w:sz w:val="24"/>
          <w:szCs w:val="24"/>
        </w:rPr>
      </w:pPr>
      <w:r>
        <w:rPr>
          <w:rFonts w:ascii="Times New Roman" w:eastAsia="Times New Roman" w:hAnsi="Times New Roman" w:cs="Times New Roman"/>
          <w:i/>
          <w:iCs/>
          <w:sz w:val="24"/>
          <w:szCs w:val="24"/>
          <w:u w:val="single"/>
        </w:rPr>
        <w:lastRenderedPageBreak/>
        <w:t>Statistical analyses:</w:t>
      </w:r>
      <w:r w:rsidR="00CD2A75">
        <w:rPr>
          <w:rFonts w:ascii="Times New Roman" w:eastAsia="Times New Roman" w:hAnsi="Times New Roman" w:cs="Times New Roman"/>
          <w:sz w:val="24"/>
          <w:szCs w:val="24"/>
        </w:rPr>
        <w:t xml:space="preserve"> To quantify the impact of bird feeding and maintaining backyard poultry on the prevalence of zoonotic disease, we will compare the probability that </w:t>
      </w:r>
      <w:r w:rsidR="00CD2A75">
        <w:rPr>
          <w:rFonts w:ascii="Times New Roman" w:eastAsia="Times New Roman" w:hAnsi="Times New Roman" w:cs="Times New Roman"/>
          <w:i/>
          <w:iCs/>
          <w:sz w:val="24"/>
          <w:szCs w:val="24"/>
        </w:rPr>
        <w:t xml:space="preserve">Salmonella </w:t>
      </w:r>
      <w:r w:rsidR="000B18C3">
        <w:rPr>
          <w:rFonts w:ascii="Times New Roman" w:eastAsia="Times New Roman" w:hAnsi="Times New Roman" w:cs="Times New Roman"/>
          <w:sz w:val="24"/>
          <w:szCs w:val="24"/>
        </w:rPr>
        <w:t>or AMR genes are</w:t>
      </w:r>
      <w:r w:rsidR="00CD2A75">
        <w:rPr>
          <w:rFonts w:ascii="Times New Roman" w:eastAsia="Times New Roman" w:hAnsi="Times New Roman" w:cs="Times New Roman"/>
          <w:sz w:val="24"/>
          <w:szCs w:val="24"/>
        </w:rPr>
        <w:t xml:space="preserve"> detected as a function of our site treatment conditions. </w:t>
      </w:r>
      <w:r w:rsidR="00550DFF">
        <w:rPr>
          <w:rFonts w:ascii="Times New Roman" w:eastAsia="Times New Roman" w:hAnsi="Times New Roman" w:cs="Times New Roman"/>
          <w:sz w:val="24"/>
          <w:szCs w:val="24"/>
        </w:rPr>
        <w:t>W</w:t>
      </w:r>
      <w:r w:rsidR="000B18C3">
        <w:rPr>
          <w:rFonts w:ascii="Times New Roman" w:eastAsia="Times New Roman" w:hAnsi="Times New Roman" w:cs="Times New Roman"/>
          <w:sz w:val="24"/>
          <w:szCs w:val="24"/>
        </w:rPr>
        <w:t>e will use the proportion of samples from each site that were positive as the dependent variable</w:t>
      </w:r>
      <w:r w:rsidR="00550DFF">
        <w:rPr>
          <w:rFonts w:ascii="Times New Roman" w:eastAsia="Times New Roman" w:hAnsi="Times New Roman" w:cs="Times New Roman"/>
          <w:sz w:val="24"/>
          <w:szCs w:val="24"/>
        </w:rPr>
        <w:t xml:space="preserve"> in a generalized linear mixed effects model</w:t>
      </w:r>
      <w:r w:rsidR="000B18C3">
        <w:rPr>
          <w:rFonts w:ascii="Times New Roman" w:eastAsia="Times New Roman" w:hAnsi="Times New Roman" w:cs="Times New Roman"/>
          <w:sz w:val="24"/>
          <w:szCs w:val="24"/>
        </w:rPr>
        <w:t>.</w:t>
      </w:r>
      <w:r w:rsidR="00CD2A75">
        <w:rPr>
          <w:rFonts w:ascii="Times New Roman" w:eastAsia="Times New Roman" w:hAnsi="Times New Roman" w:cs="Times New Roman"/>
          <w:sz w:val="24"/>
          <w:szCs w:val="24"/>
        </w:rPr>
        <w:t xml:space="preserve"> </w:t>
      </w:r>
      <w:r w:rsidR="000B18C3">
        <w:rPr>
          <w:rFonts w:ascii="Times New Roman" w:eastAsia="Times New Roman" w:hAnsi="Times New Roman" w:cs="Times New Roman"/>
          <w:sz w:val="24"/>
          <w:szCs w:val="24"/>
        </w:rPr>
        <w:t>W</w:t>
      </w:r>
      <w:r w:rsidR="00CD2A75">
        <w:rPr>
          <w:rFonts w:ascii="Times New Roman" w:eastAsia="Times New Roman" w:hAnsi="Times New Roman" w:cs="Times New Roman"/>
          <w:sz w:val="24"/>
          <w:szCs w:val="24"/>
        </w:rPr>
        <w:t>e will include</w:t>
      </w:r>
      <w:r w:rsidR="000B18C3">
        <w:rPr>
          <w:rFonts w:ascii="Times New Roman" w:eastAsia="Times New Roman" w:hAnsi="Times New Roman" w:cs="Times New Roman"/>
          <w:sz w:val="24"/>
          <w:szCs w:val="24"/>
        </w:rPr>
        <w:t xml:space="preserve"> a log-offset for sampling effort and</w:t>
      </w:r>
      <w:r w:rsidR="00CD2A75">
        <w:rPr>
          <w:rFonts w:ascii="Times New Roman" w:eastAsia="Times New Roman" w:hAnsi="Times New Roman" w:cs="Times New Roman"/>
          <w:sz w:val="24"/>
          <w:szCs w:val="24"/>
        </w:rPr>
        <w:t xml:space="preserve"> independent variables for site treatment condition and season. We will also include random effects for site ID to account for multiple biological samples coming from the same site, and bird species to account for species-specific immune response</w:t>
      </w:r>
      <w:r w:rsidR="00D36FB1">
        <w:rPr>
          <w:rFonts w:ascii="Times New Roman" w:eastAsia="Times New Roman" w:hAnsi="Times New Roman" w:cs="Times New Roman"/>
          <w:sz w:val="24"/>
          <w:szCs w:val="24"/>
        </w:rPr>
        <w:t>s</w:t>
      </w:r>
      <w:r w:rsidR="00CD2A75">
        <w:rPr>
          <w:rFonts w:ascii="Times New Roman" w:eastAsia="Times New Roman" w:hAnsi="Times New Roman" w:cs="Times New Roman"/>
          <w:sz w:val="24"/>
          <w:szCs w:val="24"/>
        </w:rPr>
        <w:t xml:space="preserve"> to </w:t>
      </w:r>
      <w:r w:rsidR="00CD2A75">
        <w:rPr>
          <w:rFonts w:ascii="Times New Roman" w:eastAsia="Times New Roman" w:hAnsi="Times New Roman" w:cs="Times New Roman"/>
          <w:i/>
          <w:iCs/>
          <w:sz w:val="24"/>
          <w:szCs w:val="24"/>
        </w:rPr>
        <w:t>Salmonella</w:t>
      </w:r>
      <w:r w:rsidR="00CD2A75">
        <w:rPr>
          <w:rFonts w:ascii="Times New Roman" w:eastAsia="Times New Roman" w:hAnsi="Times New Roman" w:cs="Times New Roman"/>
          <w:sz w:val="24"/>
          <w:szCs w:val="24"/>
        </w:rPr>
        <w:t>.</w:t>
      </w:r>
    </w:p>
    <w:p w14:paraId="38254153" w14:textId="1BFAFDDD" w:rsidR="00CC18CE" w:rsidRPr="006F696B" w:rsidRDefault="006F696B" w:rsidP="006F696B">
      <w:pPr>
        <w:spacing w:after="160"/>
        <w:ind w:right="260"/>
        <w:rPr>
          <w:rFonts w:ascii="Times New Roman" w:eastAsia="Times New Roman" w:hAnsi="Times New Roman" w:cs="Times New Roman"/>
          <w:i/>
          <w:iCs/>
          <w:sz w:val="24"/>
          <w:szCs w:val="24"/>
          <w:u w:val="single"/>
        </w:rPr>
      </w:pPr>
      <w:r>
        <w:rPr>
          <w:rFonts w:ascii="Times New Roman" w:eastAsia="Times New Roman" w:hAnsi="Times New Roman" w:cs="Times New Roman"/>
          <w:i/>
          <w:iCs/>
          <w:sz w:val="24"/>
          <w:szCs w:val="24"/>
          <w:u w:val="single"/>
        </w:rPr>
        <w:t>Network analyses</w:t>
      </w:r>
      <w:r w:rsidR="00A54C4E">
        <w:rPr>
          <w:rFonts w:ascii="Times New Roman" w:eastAsia="Times New Roman" w:hAnsi="Times New Roman" w:cs="Times New Roman"/>
          <w:i/>
          <w:iCs/>
          <w:sz w:val="24"/>
          <w:szCs w:val="24"/>
          <w:u w:val="single"/>
        </w:rPr>
        <w:t>:</w:t>
      </w:r>
      <w:r w:rsidR="00A54C4E">
        <w:rPr>
          <w:rFonts w:ascii="Times New Roman" w:eastAsia="Times New Roman" w:hAnsi="Times New Roman" w:cs="Times New Roman"/>
          <w:sz w:val="24"/>
          <w:szCs w:val="24"/>
        </w:rPr>
        <w:t xml:space="preserve"> </w:t>
      </w:r>
      <w:r w:rsidRPr="00C34FFF">
        <w:rPr>
          <w:rFonts w:ascii="Times New Roman" w:eastAsia="Times New Roman" w:hAnsi="Times New Roman" w:cs="Times New Roman"/>
          <w:sz w:val="24"/>
          <w:szCs w:val="24"/>
        </w:rPr>
        <w:t xml:space="preserve">Social network analysis </w:t>
      </w:r>
      <w:r>
        <w:rPr>
          <w:rFonts w:ascii="Times New Roman" w:eastAsia="Times New Roman" w:hAnsi="Times New Roman" w:cs="Times New Roman"/>
          <w:sz w:val="24"/>
          <w:szCs w:val="24"/>
        </w:rPr>
        <w:t>is a state-of-the-art analytical tool for quantifying factors affecting disease transmission</w:t>
      </w:r>
      <w:r w:rsidR="00550DFF">
        <w:rPr>
          <w:rFonts w:ascii="Times New Roman" w:eastAsia="Times New Roman" w:hAnsi="Times New Roman" w:cs="Times New Roman"/>
          <w:sz w:val="24"/>
          <w:szCs w:val="24"/>
        </w:rPr>
        <w:t xml:space="preserve"> </w:t>
      </w:r>
      <w:r w:rsidR="00305D54">
        <w:rPr>
          <w:rFonts w:ascii="Times New Roman" w:eastAsia="Times New Roman" w:hAnsi="Times New Roman" w:cs="Times New Roman"/>
          <w:sz w:val="24"/>
          <w:szCs w:val="24"/>
        </w:rPr>
        <w:fldChar w:fldCharType="begin"/>
      </w:r>
      <w:r w:rsidR="00305D54">
        <w:rPr>
          <w:rFonts w:ascii="Times New Roman" w:eastAsia="Times New Roman" w:hAnsi="Times New Roman" w:cs="Times New Roman"/>
          <w:sz w:val="24"/>
          <w:szCs w:val="24"/>
        </w:rPr>
        <w:instrText xml:space="preserve"> ADDIN ZOTERO_ITEM CSL_CITATION {"citationID":"vyRtT8Tt","properties":{"formattedCitation":"(Silk et al. 2017)","plainCitation":"(Silk et al. 2017)","noteIndex":0},"citationItems":[{"id":19201,"uris":["http://zotero.org/users/14217530/items/3SGNU82R"],"itemData":{"id":19201,"type":"article-journal","abstract":"Contact networks, behavioral interactions, and shared use of space can all have important implications for the spread of disease in animals. Social networks enable the quantification of complex patterns of interactions; therefore, network analysis is becoming increasingly widespread in the study of infectious disease in animals, including wildlife. We present an introductory guide to using social-network-analytical approaches in wildlife disease ecology, epidemiology, and management. We focus on providing detailed practical guidance for the use of basic descriptive network measures by suggesting the research questions to which each technique is best suited and detailing the software available for each. We also discuss how using network approaches can be used beyond the study of social contacts and across a range of spatial and temporal scales. Finally, we integrate these approaches to examine how network analysis can be used to inform the implementation and monitoring of effective disease management strategies.","container-title":"BioScience","DOI":"10.1093/biosci/biw175","ISSN":"0006-3568, 1525-3244","issue":"3","language":"en","page":"245-257","source":"DOI.org (Crossref)","title":"Using Social Network Measures in Wildlife Disease Ecology, Epidemiology, and Management","volume":"67","author":[{"family":"Silk","given":"Matthew J."},{"family":"Croft","given":"Darren P."},{"family":"Delahay","given":"Richard J."},{"family":"Hodgson","given":"David J."},{"family":"Boots","given":"Mike"},{"family":"Weber","given":"Nicola"},{"family":"McDonald","given":"Robbie A."}],"issued":{"date-parts":[["2017",3]]}}}],"schema":"https://github.com/citation-style-language/schema/raw/master/csl-citation.json"} </w:instrText>
      </w:r>
      <w:r w:rsidR="00305D54">
        <w:rPr>
          <w:rFonts w:ascii="Times New Roman" w:eastAsia="Times New Roman" w:hAnsi="Times New Roman" w:cs="Times New Roman"/>
          <w:sz w:val="24"/>
          <w:szCs w:val="24"/>
        </w:rPr>
        <w:fldChar w:fldCharType="separate"/>
      </w:r>
      <w:r w:rsidR="00305D54">
        <w:rPr>
          <w:rFonts w:ascii="Times New Roman" w:eastAsia="Times New Roman" w:hAnsi="Times New Roman" w:cs="Times New Roman"/>
          <w:noProof/>
          <w:sz w:val="24"/>
          <w:szCs w:val="24"/>
        </w:rPr>
        <w:t>(Silk et al. 2017)</w:t>
      </w:r>
      <w:r w:rsidR="00305D54">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Networks wholistically describe the</w:t>
      </w:r>
      <w:r w:rsidRPr="00C34FFF">
        <w:rPr>
          <w:rFonts w:ascii="Times New Roman" w:eastAsia="Times New Roman" w:hAnsi="Times New Roman" w:cs="Times New Roman"/>
          <w:sz w:val="24"/>
          <w:szCs w:val="24"/>
        </w:rPr>
        <w:t xml:space="preserve"> impact of host density- and frequency-dependent </w:t>
      </w:r>
      <w:r>
        <w:rPr>
          <w:rFonts w:ascii="Times New Roman" w:eastAsia="Times New Roman" w:hAnsi="Times New Roman" w:cs="Times New Roman"/>
          <w:sz w:val="24"/>
          <w:szCs w:val="24"/>
        </w:rPr>
        <w:t xml:space="preserve">disease </w:t>
      </w:r>
      <w:r w:rsidRPr="00C34FFF">
        <w:rPr>
          <w:rFonts w:ascii="Times New Roman" w:eastAsia="Times New Roman" w:hAnsi="Times New Roman" w:cs="Times New Roman"/>
          <w:sz w:val="24"/>
          <w:szCs w:val="24"/>
        </w:rPr>
        <w:t>transmission,</w:t>
      </w:r>
      <w:r>
        <w:rPr>
          <w:rFonts w:ascii="Times New Roman" w:eastAsia="Times New Roman" w:hAnsi="Times New Roman" w:cs="Times New Roman"/>
          <w:sz w:val="24"/>
          <w:szCs w:val="24"/>
        </w:rPr>
        <w:t xml:space="preserve"> as well as</w:t>
      </w:r>
      <w:r w:rsidRPr="00C34FFF">
        <w:rPr>
          <w:rFonts w:ascii="Times New Roman" w:eastAsia="Times New Roman" w:hAnsi="Times New Roman" w:cs="Times New Roman"/>
          <w:sz w:val="24"/>
          <w:szCs w:val="24"/>
        </w:rPr>
        <w:t xml:space="preserve"> the </w:t>
      </w:r>
      <w:r>
        <w:rPr>
          <w:rFonts w:ascii="Times New Roman" w:eastAsia="Times New Roman" w:hAnsi="Times New Roman" w:cs="Times New Roman"/>
          <w:sz w:val="24"/>
          <w:szCs w:val="24"/>
        </w:rPr>
        <w:t xml:space="preserve">effect of </w:t>
      </w:r>
      <w:r w:rsidRPr="00C34FFF">
        <w:rPr>
          <w:rFonts w:ascii="Times New Roman" w:eastAsia="Times New Roman" w:hAnsi="Times New Roman" w:cs="Times New Roman"/>
          <w:sz w:val="24"/>
          <w:szCs w:val="24"/>
        </w:rPr>
        <w:t xml:space="preserve">non-random </w:t>
      </w:r>
      <w:r>
        <w:rPr>
          <w:rFonts w:ascii="Times New Roman" w:eastAsia="Times New Roman" w:hAnsi="Times New Roman" w:cs="Times New Roman"/>
          <w:sz w:val="24"/>
          <w:szCs w:val="24"/>
        </w:rPr>
        <w:t>animal behaviors that</w:t>
      </w:r>
      <w:r w:rsidRPr="00C34FFF">
        <w:rPr>
          <w:rFonts w:ascii="Times New Roman" w:eastAsia="Times New Roman" w:hAnsi="Times New Roman" w:cs="Times New Roman"/>
          <w:sz w:val="24"/>
          <w:szCs w:val="24"/>
        </w:rPr>
        <w:t xml:space="preserve"> ha</w:t>
      </w:r>
      <w:r>
        <w:rPr>
          <w:rFonts w:ascii="Times New Roman" w:eastAsia="Times New Roman" w:hAnsi="Times New Roman" w:cs="Times New Roman"/>
          <w:sz w:val="24"/>
          <w:szCs w:val="24"/>
        </w:rPr>
        <w:t>ve</w:t>
      </w:r>
      <w:r w:rsidRPr="00C34FFF">
        <w:rPr>
          <w:rFonts w:ascii="Times New Roman" w:eastAsia="Times New Roman" w:hAnsi="Times New Roman" w:cs="Times New Roman"/>
          <w:sz w:val="24"/>
          <w:szCs w:val="24"/>
        </w:rPr>
        <w:t xml:space="preserve"> important implications for the spillover and outbreak potential of zoonotic diseases </w:t>
      </w:r>
      <w:r w:rsidRPr="00C34FFF">
        <w:rPr>
          <w:rFonts w:ascii="Times New Roman" w:eastAsia="Times New Roman" w:hAnsi="Times New Roman" w:cs="Times New Roman"/>
          <w:sz w:val="24"/>
          <w:szCs w:val="24"/>
        </w:rPr>
        <w:fldChar w:fldCharType="begin"/>
      </w:r>
      <w:r w:rsidR="00190EFE">
        <w:rPr>
          <w:rFonts w:ascii="Times New Roman" w:eastAsia="Times New Roman" w:hAnsi="Times New Roman" w:cs="Times New Roman"/>
          <w:sz w:val="24"/>
          <w:szCs w:val="24"/>
        </w:rPr>
        <w:instrText xml:space="preserve"> ADDIN ZOTERO_ITEM CSL_CITATION {"citationID":"os9oklQT","properties":{"formattedCitation":"(e.g., the role of superspreaders, Silk et al. 2019; Lloyd-Smith et al. 2005)","plainCitation":"(e.g., the role of superspreaders, Silk et al. 2019; Lloyd-Smith et al. 2005)","noteIndex":0},"citationItems":[{"id":18365,"uris":["http://zotero.org/users/14217530/items/CWHB76JP"],"itemData":{"id":18365,"type":"article-journal","abstract":"The emergence and spread of infections can contribute to the decline and extinction of populations, particularly in conjunction with anthropogenic environmental change. The importance of heterogeneity in processes of transmission, resistance and tolerance is increasinglywell understood in theory, but empirical studies that consider both the demographic and behavioural implications of infection are scarce. Non-random mixing of host individuals can impact the demographic thresholds that determine the amplification or attenuation of disease prevalence. Risk assessment and management of disease in threatened wildlife populations must therefore consider not just host density, but also the social structure of host populations. Here we integrate the most recent developments in epidemiological research from a demographic and social network perspective, and synthesize the latest developments in social network modelling for wildlife disease, to explore their applications to disease management in populations in decline and at risk of extinction.We use simulated examples to support our key points and reveal howdisease-management strategies can and should exploit both behavioural and demographic information to prevent or control the spread of disease. Our synthesis highlights the importance of considering the combined impacts of demographic and behavioural processes in epidemics to successful disease management in a conservation context. This article is part of the theme issue 'Linking behaviour to dynamics of populations and communities: application of novel approaches in behavioural ecology to conservation'.","container-title":"Philosophical Transactions of the Royal Society B: Biological Sciences","DOI":"10.1098/rstb.2018.0211","ISSN":"14712970","issue":"1781","note":"ISBN: 0000000269223","PMID":"31352885","title":"Integrating social behaviour, demography and disease dynamics in network models: Applications to disease management in declining wildlife populations","volume":"374","author":[{"family":"Silk","given":"Matthew J."},{"family":"Hodgson","given":"David J."},{"family":"Rozins","given":"Carly"},{"family":"Croft","given":"Darren P."},{"family":"Delahay","given":"Richard J."},{"family":"Boots","given":"Mike"},{"family":"McDonald","given":"Robbie A."}],"issued":{"date-parts":[["2019"]]}},"prefix":"e.g., the role of superspreaders, "},{"id":16391,"uris":["http://zotero.org/users/14217530/items/UPXU5DZP"],"itemData":{"id":16391,"type":"article-journal","abstract":"Population-level analyses often use average quantities to describe heterogeneous systems, particularly when variation does not arise from identifiable groups. A prominent example, central to our current understanding of epidemic spread, is the basic reproductive number, R0, which is defined as the mean number of infections caused by an infected individual in a susceptible population. Population estimates of R0 can obscure considerable individual variation in infectiousness, as highlighted during the global emergence of severe acute respiratory syndrome (SARS) by numerous 'superspreading events' in which certain individuals infected unusually large numbers of secondary cases. For diseases transmitted by non-sexual direct contacts, such as SARS or smallpox, individual variation is difficult to measure empirically, and thus its importance for outbreak dynamics has been unclear. Here we present an integrated theoretical and statistical analysis of the influence of individual variation in infectiousness on disease emergence. Using contact tracing data from eight directly transmitted diseases, we show that the distribution of individual infectiousness around R0 is often highly skewed. Model predictions accounting for this variation differ sharply from average-based approaches, with disease extinction more likely and outbreaks rarer but more explosive. Using these models, we explore implications for outbreak control, showing that individual-specific control measures outperform population-wide measures. Moreover, the dramatic improvements achieved through targeted control policies emphasize the need to identify predictive correlates of higher infectiousness. Our findings indicate that superspreading is a normal feature of disease spread, and to frame ongoing discussion we propose a rigorous definition for superspreading events and a method to predict their frequency. © 2005 Nature Publishing Group.","container-title":"Nature","DOI":"10.1038/nature04153","ISSN":"14764687","issue":"7066","page":"355-359","PMID":"16292310","title":"Superspreading and the effect of individual variation on disease emergence","volume":"438","author":[{"family":"Lloyd-Smith","given":"J. O."},{"family":"Schreiber","given":"S. J."},{"family":"Kopp","given":"P. E."},{"family":"Getz","given":"W. M."}],"issued":{"date-parts":[["2005"]]}}}],"schema":"https://github.com/citation-style-language/schema/raw/master/csl-citation.json"} </w:instrText>
      </w:r>
      <w:r w:rsidRPr="00C34FFF">
        <w:rPr>
          <w:rFonts w:ascii="Times New Roman" w:eastAsia="Times New Roman" w:hAnsi="Times New Roman" w:cs="Times New Roman"/>
          <w:sz w:val="24"/>
          <w:szCs w:val="24"/>
        </w:rPr>
        <w:fldChar w:fldCharType="separate"/>
      </w:r>
      <w:r w:rsidR="00190EFE">
        <w:rPr>
          <w:rFonts w:ascii="Times New Roman" w:eastAsia="Times New Roman" w:hAnsi="Times New Roman" w:cs="Times New Roman"/>
          <w:noProof/>
          <w:sz w:val="24"/>
          <w:szCs w:val="24"/>
        </w:rPr>
        <w:t>(e.g., the role of superspreaders, Silk et al. 2019; Lloyd-Smith et al. 2005)</w:t>
      </w:r>
      <w:r w:rsidRPr="00C34FFF">
        <w:rPr>
          <w:rFonts w:ascii="Times New Roman" w:eastAsia="Times New Roman" w:hAnsi="Times New Roman" w:cs="Times New Roman"/>
          <w:sz w:val="24"/>
          <w:szCs w:val="24"/>
        </w:rPr>
        <w:fldChar w:fldCharType="end"/>
      </w:r>
      <w:r w:rsidRPr="00C34FFF">
        <w:rPr>
          <w:rFonts w:ascii="Times New Roman" w:eastAsia="Times New Roman" w:hAnsi="Times New Roman" w:cs="Times New Roman"/>
          <w:sz w:val="24"/>
          <w:szCs w:val="24"/>
        </w:rPr>
        <w:t xml:space="preserve">. </w:t>
      </w:r>
      <w:r w:rsidR="00CD2A75" w:rsidRPr="00C34FFF">
        <w:rPr>
          <w:rFonts w:ascii="Times New Roman" w:eastAsia="Times New Roman" w:hAnsi="Times New Roman" w:cs="Times New Roman"/>
          <w:sz w:val="24"/>
          <w:szCs w:val="24"/>
        </w:rPr>
        <w:t xml:space="preserve">We will </w:t>
      </w:r>
      <w:r>
        <w:rPr>
          <w:rFonts w:ascii="Times New Roman" w:eastAsia="Times New Roman" w:hAnsi="Times New Roman" w:cs="Times New Roman"/>
          <w:sz w:val="24"/>
          <w:szCs w:val="24"/>
        </w:rPr>
        <w:t>compare social contact and disease transmission networks to test the hypothesis that increased contact among wild and domestic birds increases the risk of disease spillover</w:t>
      </w:r>
      <w:r w:rsidR="00550DFF">
        <w:rPr>
          <w:rFonts w:ascii="Times New Roman" w:eastAsia="Times New Roman" w:hAnsi="Times New Roman" w:cs="Times New Roman"/>
          <w:sz w:val="24"/>
          <w:szCs w:val="24"/>
        </w:rPr>
        <w:t xml:space="preserve">, as indicated by infection with </w:t>
      </w:r>
      <w:r w:rsidR="00550DFF">
        <w:rPr>
          <w:rFonts w:ascii="Times New Roman" w:eastAsia="Times New Roman" w:hAnsi="Times New Roman" w:cs="Times New Roman"/>
          <w:i/>
          <w:iCs/>
          <w:sz w:val="24"/>
          <w:szCs w:val="24"/>
        </w:rPr>
        <w:t xml:space="preserve">Salmonella </w:t>
      </w:r>
      <w:r w:rsidR="00550DFF">
        <w:rPr>
          <w:rFonts w:ascii="Times New Roman" w:eastAsia="Times New Roman" w:hAnsi="Times New Roman" w:cs="Times New Roman"/>
          <w:sz w:val="24"/>
          <w:szCs w:val="24"/>
        </w:rPr>
        <w:t>containing identical genotypes</w:t>
      </w:r>
      <w:r>
        <w:rPr>
          <w:rFonts w:ascii="Times New Roman" w:eastAsia="Times New Roman" w:hAnsi="Times New Roman" w:cs="Times New Roman"/>
          <w:sz w:val="24"/>
          <w:szCs w:val="24"/>
        </w:rPr>
        <w:t>. S</w:t>
      </w:r>
      <w:r w:rsidR="00432C5D">
        <w:rPr>
          <w:rFonts w:ascii="Times New Roman" w:eastAsia="Times New Roman" w:hAnsi="Times New Roman" w:cs="Times New Roman"/>
          <w:sz w:val="24"/>
          <w:szCs w:val="24"/>
        </w:rPr>
        <w:t>ocial contact networks</w:t>
      </w:r>
      <w:r>
        <w:rPr>
          <w:rFonts w:ascii="Times New Roman" w:eastAsia="Times New Roman" w:hAnsi="Times New Roman" w:cs="Times New Roman"/>
          <w:sz w:val="24"/>
          <w:szCs w:val="24"/>
        </w:rPr>
        <w:t xml:space="preserve"> will be generated</w:t>
      </w:r>
      <w:r w:rsidR="00432C5D">
        <w:rPr>
          <w:rFonts w:ascii="Times New Roman" w:eastAsia="Times New Roman" w:hAnsi="Times New Roman" w:cs="Times New Roman"/>
          <w:sz w:val="24"/>
          <w:szCs w:val="24"/>
        </w:rPr>
        <w:t xml:space="preserve"> from</w:t>
      </w:r>
      <w:r w:rsidR="00CD2A75" w:rsidRPr="00C34FFF">
        <w:rPr>
          <w:rFonts w:ascii="Times New Roman" w:eastAsia="Times New Roman" w:hAnsi="Times New Roman" w:cs="Times New Roman"/>
          <w:sz w:val="24"/>
          <w:szCs w:val="24"/>
        </w:rPr>
        <w:t xml:space="preserve"> the PIT tag detections to quantify </w:t>
      </w:r>
      <w:r w:rsidR="00432C5D">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spatial and temporal proximity</w:t>
      </w:r>
      <w:r w:rsidR="00432C5D">
        <w:rPr>
          <w:rFonts w:ascii="Times New Roman" w:eastAsia="Times New Roman" w:hAnsi="Times New Roman" w:cs="Times New Roman"/>
          <w:sz w:val="24"/>
          <w:szCs w:val="24"/>
        </w:rPr>
        <w:t xml:space="preserve"> among wild and domestic birds </w:t>
      </w:r>
      <w:r w:rsidR="00CD2A75" w:rsidRPr="00C34FFF">
        <w:rPr>
          <w:rFonts w:ascii="Times New Roman" w:eastAsia="Times New Roman" w:hAnsi="Times New Roman" w:cs="Times New Roman"/>
          <w:sz w:val="24"/>
          <w:szCs w:val="24"/>
        </w:rPr>
        <w:fldChar w:fldCharType="begin"/>
      </w:r>
      <w:r w:rsidR="00CD2A75" w:rsidRPr="00C34FFF">
        <w:rPr>
          <w:rFonts w:ascii="Times New Roman" w:eastAsia="Times New Roman" w:hAnsi="Times New Roman" w:cs="Times New Roman"/>
          <w:sz w:val="24"/>
          <w:szCs w:val="24"/>
        </w:rPr>
        <w:instrText xml:space="preserve"> ADDIN ZOTERO_ITEM CSL_CITATION {"citationID":"9bnkns7Z","properties":{"formattedCitation":"(Gottdenker et al. 2014)","plainCitation":"(Gottdenker et al. 2014)","noteIndex":0},"citationItems":[{"id":18167,"uris":["http://zotero.org/users/14217530/items/PJQTXCZ7"],"itemData":{"id":18167,"type":"article-journal","abstract":"Humans have altered ecosystems worldwide, and it is important to understand how this land use change impacts infectious disease transmission in humans and animals. We conducted a systematic review 305 scientific articles investigating how specific types of anthropogenic land use change influence infectious disease dynamics. We summarized findings, highlighted common themes, and drew attention to neglected areas of research. There was an increase in publications on this topic over the last 30 years spanning diseases of humans, livestock, and wildlife, including a large number of zoonotic pathogens. Most papers (66.9%) were observational, 30.8% were review or concept papers, and few studies (2.3%) were experimental in nature, with most studies focusing on vector-borne and/or multi-host pathogens. Common land use change types related to disease transmission were deforestation/forest fragmentation/habitat fragmentation, agricultural development/irrigation, and urbanization/suburbanization. In response to anthropogenic change, more than half of the studies (56.9%) documented increased pathogen transmission, 10.4% of studies observed decreased pathogen transmission, 30.4% had variable and complex pathogen responses, and 2.4% showed no detectable changes. Commonly reported mechanisms by which land use change altered infectious disease transmission included alteration of the vector, host, and pathogen niche, changes in host and vector community composition, changes in behavior or movement of vectors and/or hosts, altered spatial distribution of hosts and/or vectors, and socioeconomic factors, and environmental contamination. We discussed observed patterns in the literature and make suggestions for future research directions, emphasizing the importance of ecological and evolutionary theory to understand pathogen responses in changing landscapes.","container-title":"EcoHealth","DOI":"10.1007/s10393-014-0941-z","ISSN":"16129210","issue":"4","page":"619-632","PMID":"24854248","title":"Anthropogenic Land Use Change and Infectious Diseases: A Review of the Evidence","volume":"11","author":[{"family":"Gottdenker","given":"Nicole L."},{"family":"Streicker","given":"Daniel G."},{"family":"Faust","given":"Christina L."},{"family":"Carroll","given":"C. R."}],"issued":{"date-parts":[["2014"]]}}}],"schema":"https://github.com/citation-style-language/schema/raw/master/csl-citation.json"} </w:instrText>
      </w:r>
      <w:r w:rsidR="00CD2A75" w:rsidRPr="00C34FFF">
        <w:rPr>
          <w:rFonts w:ascii="Times New Roman" w:eastAsia="Times New Roman" w:hAnsi="Times New Roman" w:cs="Times New Roman"/>
          <w:sz w:val="24"/>
          <w:szCs w:val="24"/>
        </w:rPr>
        <w:fldChar w:fldCharType="separate"/>
      </w:r>
      <w:r w:rsidR="00CD2A75" w:rsidRPr="00C34FFF">
        <w:rPr>
          <w:rFonts w:ascii="Times New Roman" w:eastAsia="Times New Roman" w:hAnsi="Times New Roman" w:cs="Times New Roman"/>
          <w:noProof/>
          <w:sz w:val="24"/>
          <w:szCs w:val="24"/>
        </w:rPr>
        <w:t>(Gottdenker et al. 2014)</w:t>
      </w:r>
      <w:r w:rsidR="00CD2A75" w:rsidRPr="00C34FFF">
        <w:rPr>
          <w:rFonts w:ascii="Times New Roman" w:eastAsia="Times New Roman" w:hAnsi="Times New Roman" w:cs="Times New Roman"/>
          <w:sz w:val="24"/>
          <w:szCs w:val="24"/>
        </w:rPr>
        <w:fldChar w:fldCharType="end"/>
      </w:r>
      <w:r w:rsidR="00CD2A75" w:rsidRPr="00C34FFF">
        <w:rPr>
          <w:rFonts w:ascii="Times New Roman" w:eastAsia="Times New Roman" w:hAnsi="Times New Roman" w:cs="Times New Roman"/>
          <w:sz w:val="24"/>
          <w:szCs w:val="24"/>
        </w:rPr>
        <w:t xml:space="preserve">. </w:t>
      </w:r>
      <w:r w:rsidR="00432C5D" w:rsidRPr="00C34FFF">
        <w:rPr>
          <w:rFonts w:ascii="Times New Roman" w:eastAsia="Times New Roman" w:hAnsi="Times New Roman" w:cs="Times New Roman"/>
          <w:sz w:val="24"/>
          <w:szCs w:val="24"/>
        </w:rPr>
        <w:t xml:space="preserve">Close spatial proximity to infected individuals or pathogen sources increases the probability of becoming infected </w:t>
      </w:r>
      <w:r w:rsidR="00432C5D" w:rsidRPr="00C34FFF">
        <w:rPr>
          <w:rFonts w:ascii="Times New Roman" w:eastAsia="Times New Roman" w:hAnsi="Times New Roman" w:cs="Times New Roman"/>
          <w:sz w:val="24"/>
          <w:szCs w:val="24"/>
        </w:rPr>
        <w:fldChar w:fldCharType="begin"/>
      </w:r>
      <w:r w:rsidR="00432C5D" w:rsidRPr="00C34FFF">
        <w:rPr>
          <w:rFonts w:ascii="Times New Roman" w:eastAsia="Times New Roman" w:hAnsi="Times New Roman" w:cs="Times New Roman"/>
          <w:sz w:val="24"/>
          <w:szCs w:val="24"/>
        </w:rPr>
        <w:instrText xml:space="preserve"> ADDIN ZOTERO_ITEM CSL_CITATION {"citationID":"k2OxFar6","properties":{"formattedCitation":"(Becker et al. 2015)","plainCitation":"(Becker et al. 2015)","noteIndex":0},"citationItems":[{"id":17742,"uris":["http://zotero.org/users/14217530/items/PRKT2Y7H"],"itemData":{"id":17742,"type":"article-journal","abstract":"Urbanisation and agriculture cause declines for many wildlife, but some species benefit from novel resources, especially food, provided in human-dominated habitats. Resulting shifts in wildlife ecology can alter infectious disease dynamics and create opportunities for cross-species transmission, yet predicting host-pathogen responses to resource provisioning is challenging. Factors enhancing transmission, such as increased aggregation, could be offset by better host immunity due to improved nutrition. Here, we conduct a review and meta-analysis to show that food provisioning results in highly heterogeneous infection outcomes that depend on pathogen type and anthropogenic food source. We also find empirical support for behavioural and immune mechanisms through which human-provided resources alter host exposure and tolerance to pathogens. A review of recent theoretical models of resource provisioning and infection dynamics shows that changes in host contact rates and immunity produce strong non-linear responses in pathogen invasion and prevalence. By integrating results of our meta-analysis back into a theoretical framework, we find provisioning amplifies pathogen invasion under increased host aggregation and tolerance, but reduces transmission if provisioned food decreases dietary exposure to parasites. These results carry implications for wildlife disease management and highlight areas for future work, such as how resource shifts might affect virulence evolution.","container-title":"Ecology Letters","DOI":"10.1111/ele.12428","ISSN":"14610248","issue":"5","page":"483-495","PMID":"25808224","title":"Linking anthropogenic resources to wildlife-pathogen dynamics: A review and meta-analysis","volume":"18","author":[{"family":"Becker","given":"Daniel J."},{"family":"Streicker","given":"Daniel G."},{"family":"Altizer","given":"Sonia"}],"issued":{"date-parts":[["2015"]]}}}],"schema":"https://github.com/citation-style-language/schema/raw/master/csl-citation.json"} </w:instrText>
      </w:r>
      <w:r w:rsidR="00432C5D" w:rsidRPr="00C34FFF">
        <w:rPr>
          <w:rFonts w:ascii="Times New Roman" w:eastAsia="Times New Roman" w:hAnsi="Times New Roman" w:cs="Times New Roman"/>
          <w:sz w:val="24"/>
          <w:szCs w:val="24"/>
        </w:rPr>
        <w:fldChar w:fldCharType="separate"/>
      </w:r>
      <w:r w:rsidR="00432C5D" w:rsidRPr="00C34FFF">
        <w:rPr>
          <w:rFonts w:ascii="Times New Roman" w:eastAsia="Times New Roman" w:hAnsi="Times New Roman" w:cs="Times New Roman"/>
          <w:noProof/>
          <w:sz w:val="24"/>
          <w:szCs w:val="24"/>
        </w:rPr>
        <w:t>(Becker et al. 2015)</w:t>
      </w:r>
      <w:r w:rsidR="00432C5D" w:rsidRPr="00C34FFF">
        <w:rPr>
          <w:rFonts w:ascii="Times New Roman" w:eastAsia="Times New Roman" w:hAnsi="Times New Roman" w:cs="Times New Roman"/>
          <w:sz w:val="24"/>
          <w:szCs w:val="24"/>
        </w:rPr>
        <w:fldChar w:fldCharType="end"/>
      </w:r>
      <w:r w:rsidR="00432C5D" w:rsidRPr="00C34FFF">
        <w:rPr>
          <w:rFonts w:ascii="Times New Roman" w:eastAsia="Times New Roman" w:hAnsi="Times New Roman" w:cs="Times New Roman"/>
          <w:sz w:val="24"/>
          <w:szCs w:val="24"/>
        </w:rPr>
        <w:t xml:space="preserve">. </w:t>
      </w:r>
      <w:r w:rsidR="00A5776F">
        <w:rPr>
          <w:rFonts w:ascii="Times New Roman" w:eastAsia="Times New Roman" w:hAnsi="Times New Roman" w:cs="Times New Roman"/>
          <w:sz w:val="24"/>
          <w:szCs w:val="24"/>
        </w:rPr>
        <w:t xml:space="preserve">In the social contact network, individual wild birds are the </w:t>
      </w:r>
      <w:r w:rsidR="00BD0725">
        <w:rPr>
          <w:rFonts w:ascii="Times New Roman" w:eastAsia="Times New Roman" w:hAnsi="Times New Roman" w:cs="Times New Roman"/>
          <w:sz w:val="24"/>
          <w:szCs w:val="24"/>
        </w:rPr>
        <w:t>nodes,</w:t>
      </w:r>
      <w:r w:rsidR="00A5776F">
        <w:rPr>
          <w:rFonts w:ascii="Times New Roman" w:eastAsia="Times New Roman" w:hAnsi="Times New Roman" w:cs="Times New Roman"/>
          <w:sz w:val="24"/>
          <w:szCs w:val="24"/>
        </w:rPr>
        <w:t xml:space="preserve"> and the </w:t>
      </w:r>
      <w:r w:rsidR="005D64C9">
        <w:rPr>
          <w:rFonts w:ascii="Times New Roman" w:eastAsia="Times New Roman" w:hAnsi="Times New Roman" w:cs="Times New Roman"/>
          <w:sz w:val="24"/>
          <w:szCs w:val="24"/>
        </w:rPr>
        <w:t>connections between nodes (</w:t>
      </w:r>
      <w:r w:rsidR="00A5776F">
        <w:rPr>
          <w:rFonts w:ascii="Times New Roman" w:eastAsia="Times New Roman" w:hAnsi="Times New Roman" w:cs="Times New Roman"/>
          <w:sz w:val="24"/>
          <w:szCs w:val="24"/>
        </w:rPr>
        <w:t>edges</w:t>
      </w:r>
      <w:r w:rsidR="005D64C9">
        <w:rPr>
          <w:rFonts w:ascii="Times New Roman" w:eastAsia="Times New Roman" w:hAnsi="Times New Roman" w:cs="Times New Roman"/>
          <w:sz w:val="24"/>
          <w:szCs w:val="24"/>
        </w:rPr>
        <w:t>)</w:t>
      </w:r>
      <w:r w:rsidR="00A5776F">
        <w:rPr>
          <w:rFonts w:ascii="Times New Roman" w:eastAsia="Times New Roman" w:hAnsi="Times New Roman" w:cs="Times New Roman"/>
          <w:sz w:val="24"/>
          <w:szCs w:val="24"/>
        </w:rPr>
        <w:t xml:space="preserve"> represent </w:t>
      </w:r>
      <w:r w:rsidR="00BD0725">
        <w:rPr>
          <w:rFonts w:ascii="Times New Roman" w:eastAsia="Times New Roman" w:hAnsi="Times New Roman" w:cs="Times New Roman"/>
          <w:sz w:val="24"/>
          <w:szCs w:val="24"/>
        </w:rPr>
        <w:t>potential</w:t>
      </w:r>
      <w:r w:rsidR="00A5776F">
        <w:rPr>
          <w:rFonts w:ascii="Times New Roman" w:eastAsia="Times New Roman" w:hAnsi="Times New Roman" w:cs="Times New Roman"/>
          <w:sz w:val="24"/>
          <w:szCs w:val="24"/>
        </w:rPr>
        <w:t xml:space="preserve"> </w:t>
      </w:r>
      <w:r w:rsidR="00BD0725">
        <w:rPr>
          <w:rFonts w:ascii="Times New Roman" w:eastAsia="Times New Roman" w:hAnsi="Times New Roman" w:cs="Times New Roman"/>
          <w:sz w:val="24"/>
          <w:szCs w:val="24"/>
        </w:rPr>
        <w:t xml:space="preserve">social contact, measured as </w:t>
      </w:r>
      <w:r w:rsidR="00A5776F">
        <w:rPr>
          <w:rFonts w:ascii="Times New Roman" w:eastAsia="Times New Roman" w:hAnsi="Times New Roman" w:cs="Times New Roman"/>
          <w:sz w:val="24"/>
          <w:szCs w:val="24"/>
        </w:rPr>
        <w:t>PIT tag detections of individuals at the same RFID receiver at the same time</w:t>
      </w:r>
      <w:r w:rsidR="00190EFE">
        <w:rPr>
          <w:rFonts w:ascii="Times New Roman" w:eastAsia="Times New Roman" w:hAnsi="Times New Roman" w:cs="Times New Roman"/>
          <w:sz w:val="24"/>
          <w:szCs w:val="24"/>
        </w:rPr>
        <w:t xml:space="preserve"> </w:t>
      </w:r>
      <w:r w:rsidR="00190EFE">
        <w:rPr>
          <w:rFonts w:ascii="Times New Roman" w:eastAsia="Times New Roman" w:hAnsi="Times New Roman" w:cs="Times New Roman"/>
          <w:sz w:val="24"/>
          <w:szCs w:val="24"/>
        </w:rPr>
        <w:fldChar w:fldCharType="begin"/>
      </w:r>
      <w:r w:rsidR="00190EFE">
        <w:rPr>
          <w:rFonts w:ascii="Times New Roman" w:eastAsia="Times New Roman" w:hAnsi="Times New Roman" w:cs="Times New Roman"/>
          <w:sz w:val="24"/>
          <w:szCs w:val="24"/>
        </w:rPr>
        <w:instrText xml:space="preserve"> ADDIN ZOTERO_ITEM CSL_CITATION {"citationID":"ofSN7tYA","properties":{"formattedCitation":"(Aplin et al. 2012)","plainCitation":"(Aplin et al. 2012)","noteIndex":0},"citationItems":[{"id":5969,"uris":["http://zotero.org/users/14217530/items/6RLQSDP6"],"itemData":{"id":5969,"type":"article-journal","abstract":"Animals use social information in a wide variety of contexts. Its extensive use by individuals to locate food patches has been documented in a number of species, and various mechanisms of discovery have been identified. However, less is known about whether individuals differ in their access to, and use of, social information to find food. We measured the social network of a wild population of three sympatric tit species (family Paridae) and then recorded individual discovery of novel food patches. By using recently developed methods for network-based diffusion analysis, we show that order of arrival at new food patches was predicted by social associations. Models based only on group searching did not explain this relationship. Furthermore, network position was correlated with likelihood of patch discovery, with central individuals more likely to locate and use novel foraging patches than those with limited social connections. These results demonstrate the utility of social network analysis as a method to investigate social information use, and suggest that the greater probability of receiving social information about new foraging patches confers a benefit on more socially connected individuals.","container-title":"Proceedings of the Royal Society B: Biological Sciences","DOI":"10.1098/rspb.2012.1591","ISSN":"1471-2954","issue":"1745","page":"4199-205","PMID":"22915668","title":"Social networks predict patch discovery in a wild population of songbirds.","volume":"279","author":[{"family":"Aplin","given":"Lucy M."},{"family":"Farine","given":"Damien R."},{"family":"Morand-Ferron","given":"Julie"},{"family":"Sheldon","given":"Ben C."}],"issued":{"date-parts":[["2012",10,22]]}}}],"schema":"https://github.com/citation-style-language/schema/raw/master/csl-citation.json"} </w:instrText>
      </w:r>
      <w:r w:rsidR="00190EFE">
        <w:rPr>
          <w:rFonts w:ascii="Times New Roman" w:eastAsia="Times New Roman" w:hAnsi="Times New Roman" w:cs="Times New Roman"/>
          <w:sz w:val="24"/>
          <w:szCs w:val="24"/>
        </w:rPr>
        <w:fldChar w:fldCharType="separate"/>
      </w:r>
      <w:r w:rsidR="00190EFE">
        <w:rPr>
          <w:rFonts w:ascii="Times New Roman" w:eastAsia="Times New Roman" w:hAnsi="Times New Roman" w:cs="Times New Roman"/>
          <w:noProof/>
          <w:sz w:val="24"/>
          <w:szCs w:val="24"/>
        </w:rPr>
        <w:t>(Aplin et al. 2012)</w:t>
      </w:r>
      <w:r w:rsidR="00190EFE">
        <w:rPr>
          <w:rFonts w:ascii="Times New Roman" w:eastAsia="Times New Roman" w:hAnsi="Times New Roman" w:cs="Times New Roman"/>
          <w:sz w:val="24"/>
          <w:szCs w:val="24"/>
        </w:rPr>
        <w:fldChar w:fldCharType="end"/>
      </w:r>
      <w:r w:rsidR="00A5776F">
        <w:rPr>
          <w:rFonts w:ascii="Times New Roman" w:eastAsia="Times New Roman" w:hAnsi="Times New Roman" w:cs="Times New Roman"/>
          <w:sz w:val="24"/>
          <w:szCs w:val="24"/>
        </w:rPr>
        <w:t>.</w:t>
      </w:r>
      <w:r w:rsidR="00BD0725">
        <w:rPr>
          <w:rFonts w:ascii="Times New Roman" w:eastAsia="Times New Roman" w:hAnsi="Times New Roman" w:cs="Times New Roman"/>
          <w:sz w:val="24"/>
          <w:szCs w:val="24"/>
        </w:rPr>
        <w:t xml:space="preserve"> Social contact with domestic poultry is inferred from detections of wild birds at the receivers around chicken areas. </w:t>
      </w:r>
      <w:r w:rsidR="005D64C9" w:rsidRPr="00C34FFF">
        <w:rPr>
          <w:rFonts w:ascii="Times New Roman" w:eastAsia="Times New Roman" w:hAnsi="Times New Roman" w:cs="Times New Roman"/>
          <w:sz w:val="24"/>
          <w:szCs w:val="24"/>
        </w:rPr>
        <w:t xml:space="preserve">We will </w:t>
      </w:r>
      <w:r w:rsidR="005D64C9">
        <w:rPr>
          <w:rFonts w:ascii="Times New Roman" w:eastAsia="Times New Roman" w:hAnsi="Times New Roman" w:cs="Times New Roman"/>
          <w:sz w:val="24"/>
          <w:szCs w:val="24"/>
        </w:rPr>
        <w:t>include node attributes describing</w:t>
      </w:r>
      <w:r w:rsidR="005D64C9" w:rsidRPr="00C34FFF">
        <w:rPr>
          <w:rFonts w:ascii="Times New Roman" w:eastAsia="Times New Roman" w:hAnsi="Times New Roman" w:cs="Times New Roman"/>
          <w:sz w:val="24"/>
          <w:szCs w:val="24"/>
        </w:rPr>
        <w:t xml:space="preserve"> individual characteristics</w:t>
      </w:r>
      <w:r w:rsidR="005D64C9">
        <w:rPr>
          <w:rFonts w:ascii="Times New Roman" w:eastAsia="Times New Roman" w:hAnsi="Times New Roman" w:cs="Times New Roman"/>
          <w:sz w:val="24"/>
          <w:szCs w:val="24"/>
        </w:rPr>
        <w:t xml:space="preserve"> (e.g., species, frequency of resource use)</w:t>
      </w:r>
      <w:r w:rsidR="005D64C9" w:rsidRPr="00C34FFF">
        <w:rPr>
          <w:rFonts w:ascii="Times New Roman" w:eastAsia="Times New Roman" w:hAnsi="Times New Roman" w:cs="Times New Roman"/>
          <w:sz w:val="24"/>
          <w:szCs w:val="24"/>
        </w:rPr>
        <w:t xml:space="preserve"> t</w:t>
      </w:r>
      <w:r w:rsidR="005D64C9">
        <w:rPr>
          <w:rFonts w:ascii="Times New Roman" w:eastAsia="Times New Roman" w:hAnsi="Times New Roman" w:cs="Times New Roman"/>
          <w:sz w:val="24"/>
          <w:szCs w:val="24"/>
        </w:rPr>
        <w:t>o test their</w:t>
      </w:r>
      <w:r w:rsidR="005D64C9" w:rsidRPr="00C34FFF">
        <w:rPr>
          <w:rFonts w:ascii="Times New Roman" w:eastAsia="Times New Roman" w:hAnsi="Times New Roman" w:cs="Times New Roman"/>
          <w:sz w:val="24"/>
          <w:szCs w:val="24"/>
        </w:rPr>
        <w:t xml:space="preserve"> influence </w:t>
      </w:r>
      <w:r w:rsidR="005D64C9">
        <w:rPr>
          <w:rFonts w:ascii="Times New Roman" w:eastAsia="Times New Roman" w:hAnsi="Times New Roman" w:cs="Times New Roman"/>
          <w:sz w:val="24"/>
          <w:szCs w:val="24"/>
        </w:rPr>
        <w:t>on</w:t>
      </w:r>
      <w:r w:rsidR="005D64C9" w:rsidRPr="00C34FFF">
        <w:rPr>
          <w:rFonts w:ascii="Times New Roman" w:eastAsia="Times New Roman" w:hAnsi="Times New Roman" w:cs="Times New Roman"/>
          <w:sz w:val="24"/>
          <w:szCs w:val="24"/>
        </w:rPr>
        <w:t xml:space="preserve"> </w:t>
      </w:r>
      <w:r w:rsidR="005D64C9">
        <w:rPr>
          <w:rFonts w:ascii="Times New Roman" w:eastAsia="Times New Roman" w:hAnsi="Times New Roman" w:cs="Times New Roman"/>
          <w:sz w:val="24"/>
          <w:szCs w:val="24"/>
        </w:rPr>
        <w:t>social contact pattern</w:t>
      </w:r>
      <w:r w:rsidR="005D64C9" w:rsidRPr="00C34FFF">
        <w:rPr>
          <w:rFonts w:ascii="Times New Roman" w:eastAsia="Times New Roman" w:hAnsi="Times New Roman" w:cs="Times New Roman"/>
          <w:sz w:val="24"/>
          <w:szCs w:val="24"/>
        </w:rPr>
        <w:t xml:space="preserve">s. </w:t>
      </w:r>
      <w:r w:rsidR="00B55633">
        <w:rPr>
          <w:rFonts w:ascii="Times New Roman" w:eastAsia="Times New Roman" w:hAnsi="Times New Roman" w:cs="Times New Roman"/>
          <w:sz w:val="24"/>
          <w:szCs w:val="24"/>
        </w:rPr>
        <w:t>To characterize non-random bird behaviors that could affect spillover, w</w:t>
      </w:r>
      <w:r w:rsidR="00BD0725">
        <w:rPr>
          <w:rFonts w:ascii="Times New Roman" w:eastAsia="Times New Roman" w:hAnsi="Times New Roman" w:cs="Times New Roman"/>
          <w:sz w:val="24"/>
          <w:szCs w:val="24"/>
        </w:rPr>
        <w:t xml:space="preserve">e will </w:t>
      </w:r>
      <w:r w:rsidR="005D64C9">
        <w:rPr>
          <w:rFonts w:ascii="Times New Roman" w:eastAsia="Times New Roman" w:hAnsi="Times New Roman" w:cs="Times New Roman"/>
          <w:sz w:val="24"/>
          <w:szCs w:val="24"/>
        </w:rPr>
        <w:t>quantify</w:t>
      </w:r>
      <w:r w:rsidR="00BD0725">
        <w:rPr>
          <w:rFonts w:ascii="Times New Roman" w:eastAsia="Times New Roman" w:hAnsi="Times New Roman" w:cs="Times New Roman"/>
          <w:sz w:val="24"/>
          <w:szCs w:val="24"/>
        </w:rPr>
        <w:t xml:space="preserve"> social network metrics</w:t>
      </w:r>
      <w:r w:rsidR="00D62F89">
        <w:rPr>
          <w:rFonts w:ascii="Times New Roman" w:eastAsia="Times New Roman" w:hAnsi="Times New Roman" w:cs="Times New Roman"/>
          <w:sz w:val="24"/>
          <w:szCs w:val="24"/>
        </w:rPr>
        <w:t xml:space="preserve"> (Silk et al. 2017)</w:t>
      </w:r>
      <w:r w:rsidR="00BD0725">
        <w:rPr>
          <w:rFonts w:ascii="Times New Roman" w:eastAsia="Times New Roman" w:hAnsi="Times New Roman" w:cs="Times New Roman"/>
          <w:sz w:val="24"/>
          <w:szCs w:val="24"/>
        </w:rPr>
        <w:t xml:space="preserve"> of degree (number of social contacts</w:t>
      </w:r>
      <w:r w:rsidR="005D64C9">
        <w:rPr>
          <w:rFonts w:ascii="Times New Roman" w:eastAsia="Times New Roman" w:hAnsi="Times New Roman" w:cs="Times New Roman"/>
          <w:sz w:val="24"/>
          <w:szCs w:val="24"/>
        </w:rPr>
        <w:t xml:space="preserve"> each individual had</w:t>
      </w:r>
      <w:r w:rsidR="00BD0725">
        <w:rPr>
          <w:rFonts w:ascii="Times New Roman" w:eastAsia="Times New Roman" w:hAnsi="Times New Roman" w:cs="Times New Roman"/>
          <w:sz w:val="24"/>
          <w:szCs w:val="24"/>
        </w:rPr>
        <w:t xml:space="preserve">), betweenness (how integral an individual or species </w:t>
      </w:r>
      <w:r w:rsidR="005D64C9">
        <w:rPr>
          <w:rFonts w:ascii="Times New Roman" w:eastAsia="Times New Roman" w:hAnsi="Times New Roman" w:cs="Times New Roman"/>
          <w:sz w:val="24"/>
          <w:szCs w:val="24"/>
        </w:rPr>
        <w:t>wa</w:t>
      </w:r>
      <w:r w:rsidR="00BD0725">
        <w:rPr>
          <w:rFonts w:ascii="Times New Roman" w:eastAsia="Times New Roman" w:hAnsi="Times New Roman" w:cs="Times New Roman"/>
          <w:sz w:val="24"/>
          <w:szCs w:val="24"/>
        </w:rPr>
        <w:t xml:space="preserve">s </w:t>
      </w:r>
      <w:r w:rsidR="00CC18CE">
        <w:rPr>
          <w:rFonts w:ascii="Times New Roman" w:eastAsia="Times New Roman" w:hAnsi="Times New Roman" w:cs="Times New Roman"/>
          <w:sz w:val="24"/>
          <w:szCs w:val="24"/>
        </w:rPr>
        <w:t>in</w:t>
      </w:r>
      <w:r w:rsidR="00BD0725">
        <w:rPr>
          <w:rFonts w:ascii="Times New Roman" w:eastAsia="Times New Roman" w:hAnsi="Times New Roman" w:cs="Times New Roman"/>
          <w:sz w:val="24"/>
          <w:szCs w:val="24"/>
        </w:rPr>
        <w:t xml:space="preserve"> connecting many other individuals or species), and </w:t>
      </w:r>
      <w:proofErr w:type="spellStart"/>
      <w:r w:rsidR="00BD0725">
        <w:rPr>
          <w:rFonts w:ascii="Times New Roman" w:eastAsia="Times New Roman" w:hAnsi="Times New Roman" w:cs="Times New Roman"/>
          <w:sz w:val="24"/>
          <w:szCs w:val="24"/>
        </w:rPr>
        <w:t>assortativity</w:t>
      </w:r>
      <w:proofErr w:type="spellEnd"/>
      <w:r w:rsidR="00BD0725">
        <w:rPr>
          <w:rFonts w:ascii="Times New Roman" w:eastAsia="Times New Roman" w:hAnsi="Times New Roman" w:cs="Times New Roman"/>
          <w:sz w:val="24"/>
          <w:szCs w:val="24"/>
        </w:rPr>
        <w:t xml:space="preserve"> of the network (whether individuals only contact others that are the same species).</w:t>
      </w:r>
      <w:r w:rsidR="005572E2">
        <w:rPr>
          <w:rFonts w:ascii="Times New Roman" w:eastAsia="Times New Roman" w:hAnsi="Times New Roman" w:cs="Times New Roman"/>
          <w:sz w:val="24"/>
          <w:szCs w:val="24"/>
        </w:rPr>
        <w:t xml:space="preserve"> </w:t>
      </w:r>
    </w:p>
    <w:p w14:paraId="5C9EB833" w14:textId="7230CF3B" w:rsidR="00A54C4E" w:rsidRPr="00DD1C05" w:rsidRDefault="005572E2" w:rsidP="00157BC2">
      <w:pPr>
        <w:spacing w:after="240"/>
      </w:pPr>
      <w:r>
        <w:rPr>
          <w:rFonts w:ascii="Times New Roman" w:eastAsia="Times New Roman" w:hAnsi="Times New Roman" w:cs="Times New Roman"/>
          <w:sz w:val="24"/>
          <w:szCs w:val="24"/>
        </w:rPr>
        <w:t xml:space="preserve">In the absence of information on individual infection status or variation in genetic strains of the pathogen, social contact networks </w:t>
      </w:r>
      <w:r w:rsidR="00CC18CE">
        <w:rPr>
          <w:rFonts w:ascii="Times New Roman" w:eastAsia="Times New Roman" w:hAnsi="Times New Roman" w:cs="Times New Roman"/>
          <w:sz w:val="24"/>
          <w:szCs w:val="24"/>
        </w:rPr>
        <w:t xml:space="preserve">can only </w:t>
      </w:r>
      <w:r w:rsidR="00D62F89">
        <w:rPr>
          <w:rFonts w:ascii="Times New Roman" w:eastAsia="Times New Roman" w:hAnsi="Times New Roman" w:cs="Times New Roman"/>
          <w:sz w:val="24"/>
          <w:szCs w:val="24"/>
        </w:rPr>
        <w:t>assume</w:t>
      </w:r>
      <w:r>
        <w:rPr>
          <w:rFonts w:ascii="Times New Roman" w:eastAsia="Times New Roman" w:hAnsi="Times New Roman" w:cs="Times New Roman"/>
          <w:sz w:val="24"/>
          <w:szCs w:val="24"/>
        </w:rPr>
        <w:t xml:space="preserve"> the potential for </w:t>
      </w:r>
      <w:r w:rsidR="00CC18CE">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disease </w:t>
      </w:r>
      <w:r w:rsidR="00CC18CE">
        <w:rPr>
          <w:rFonts w:ascii="Times New Roman" w:eastAsia="Times New Roman" w:hAnsi="Times New Roman" w:cs="Times New Roman"/>
          <w:sz w:val="24"/>
          <w:szCs w:val="24"/>
        </w:rPr>
        <w:t xml:space="preserve">to </w:t>
      </w:r>
      <w:r>
        <w:rPr>
          <w:rFonts w:ascii="Times New Roman" w:eastAsia="Times New Roman" w:hAnsi="Times New Roman" w:cs="Times New Roman"/>
          <w:sz w:val="24"/>
          <w:szCs w:val="24"/>
        </w:rPr>
        <w:t>spillover and</w:t>
      </w:r>
      <w:r w:rsidR="00CC18CE">
        <w:rPr>
          <w:rFonts w:ascii="Times New Roman" w:eastAsia="Times New Roman" w:hAnsi="Times New Roman" w:cs="Times New Roman"/>
          <w:sz w:val="24"/>
          <w:szCs w:val="24"/>
        </w:rPr>
        <w:t xml:space="preserve"> the potential</w:t>
      </w:r>
      <w:r>
        <w:rPr>
          <w:rFonts w:ascii="Times New Roman" w:eastAsia="Times New Roman" w:hAnsi="Times New Roman" w:cs="Times New Roman"/>
          <w:sz w:val="24"/>
          <w:szCs w:val="24"/>
        </w:rPr>
        <w:t xml:space="preserve"> transmission</w:t>
      </w:r>
      <w:r w:rsidR="00CC18CE">
        <w:rPr>
          <w:rFonts w:ascii="Times New Roman" w:eastAsia="Times New Roman" w:hAnsi="Times New Roman" w:cs="Times New Roman"/>
          <w:sz w:val="24"/>
          <w:szCs w:val="24"/>
        </w:rPr>
        <w:t xml:space="preserve"> pathway.</w:t>
      </w:r>
      <w:r>
        <w:rPr>
          <w:rFonts w:ascii="Times New Roman" w:eastAsia="Times New Roman" w:hAnsi="Times New Roman" w:cs="Times New Roman"/>
          <w:sz w:val="24"/>
          <w:szCs w:val="24"/>
        </w:rPr>
        <w:t xml:space="preserve"> </w:t>
      </w:r>
      <w:r w:rsidR="00CC18CE">
        <w:rPr>
          <w:rFonts w:ascii="Times New Roman" w:eastAsia="Times New Roman" w:hAnsi="Times New Roman" w:cs="Times New Roman"/>
          <w:sz w:val="24"/>
          <w:szCs w:val="24"/>
        </w:rPr>
        <w:t xml:space="preserve">Whole genome sequencing will allow us to additionally construct a disease transmission network where unique individual birds are again represented as nodes, but the edges represent detection of shared </w:t>
      </w:r>
      <w:r w:rsidR="00DD1C05">
        <w:rPr>
          <w:rFonts w:ascii="Times New Roman" w:eastAsia="Times New Roman" w:hAnsi="Times New Roman" w:cs="Times New Roman"/>
          <w:sz w:val="24"/>
          <w:szCs w:val="24"/>
        </w:rPr>
        <w:t>genotypes</w:t>
      </w:r>
      <w:r w:rsidR="00CC18CE">
        <w:rPr>
          <w:rFonts w:ascii="Times New Roman" w:eastAsia="Times New Roman" w:hAnsi="Times New Roman" w:cs="Times New Roman"/>
          <w:sz w:val="24"/>
          <w:szCs w:val="24"/>
        </w:rPr>
        <w:t xml:space="preserve"> of </w:t>
      </w:r>
      <w:r w:rsidR="00CC18CE">
        <w:rPr>
          <w:rFonts w:ascii="Times New Roman" w:eastAsia="Times New Roman" w:hAnsi="Times New Roman" w:cs="Times New Roman"/>
          <w:i/>
          <w:iCs/>
          <w:sz w:val="24"/>
          <w:szCs w:val="24"/>
        </w:rPr>
        <w:t xml:space="preserve">Salmonella </w:t>
      </w:r>
      <w:r w:rsidR="00CC18CE">
        <w:rPr>
          <w:rFonts w:ascii="Times New Roman" w:eastAsia="Times New Roman" w:hAnsi="Times New Roman" w:cs="Times New Roman"/>
          <w:sz w:val="24"/>
          <w:szCs w:val="24"/>
        </w:rPr>
        <w:t xml:space="preserve">(or </w:t>
      </w:r>
      <w:r w:rsidR="006D35BE">
        <w:rPr>
          <w:rFonts w:ascii="Times New Roman" w:eastAsia="Times New Roman" w:hAnsi="Times New Roman" w:cs="Times New Roman"/>
          <w:sz w:val="24"/>
          <w:szCs w:val="24"/>
        </w:rPr>
        <w:t>another</w:t>
      </w:r>
      <w:r w:rsidR="00CC18CE">
        <w:rPr>
          <w:rFonts w:ascii="Times New Roman" w:eastAsia="Times New Roman" w:hAnsi="Times New Roman" w:cs="Times New Roman"/>
          <w:sz w:val="24"/>
          <w:szCs w:val="24"/>
        </w:rPr>
        <w:t xml:space="preserve"> bacterial pathogen</w:t>
      </w:r>
      <w:r w:rsidR="00DD1C05">
        <w:rPr>
          <w:rFonts w:ascii="Times New Roman" w:eastAsia="Times New Roman" w:hAnsi="Times New Roman" w:cs="Times New Roman"/>
          <w:sz w:val="24"/>
          <w:szCs w:val="24"/>
        </w:rPr>
        <w:t>,</w:t>
      </w:r>
      <w:r w:rsidR="00CC18CE">
        <w:rPr>
          <w:rFonts w:ascii="Times New Roman" w:eastAsia="Times New Roman" w:hAnsi="Times New Roman" w:cs="Times New Roman"/>
          <w:sz w:val="24"/>
          <w:szCs w:val="24"/>
        </w:rPr>
        <w:t xml:space="preserve"> if present)</w:t>
      </w:r>
      <w:r w:rsidR="005D64C9">
        <w:rPr>
          <w:rFonts w:ascii="Times New Roman" w:eastAsia="Times New Roman" w:hAnsi="Times New Roman" w:cs="Times New Roman"/>
          <w:sz w:val="24"/>
          <w:szCs w:val="24"/>
        </w:rPr>
        <w:t xml:space="preserve"> among nodes</w:t>
      </w:r>
      <w:r w:rsidR="00190EFE">
        <w:rPr>
          <w:rFonts w:ascii="Times New Roman" w:eastAsia="Times New Roman" w:hAnsi="Times New Roman" w:cs="Times New Roman"/>
          <w:sz w:val="24"/>
          <w:szCs w:val="24"/>
        </w:rPr>
        <w:t xml:space="preserve"> </w:t>
      </w:r>
      <w:r w:rsidR="00190EFE">
        <w:rPr>
          <w:rFonts w:ascii="Times New Roman" w:eastAsia="Times New Roman" w:hAnsi="Times New Roman" w:cs="Times New Roman"/>
          <w:sz w:val="24"/>
          <w:szCs w:val="24"/>
        </w:rPr>
        <w:fldChar w:fldCharType="begin"/>
      </w:r>
      <w:r w:rsidR="00190EFE">
        <w:rPr>
          <w:rFonts w:ascii="Times New Roman" w:eastAsia="Times New Roman" w:hAnsi="Times New Roman" w:cs="Times New Roman"/>
          <w:sz w:val="24"/>
          <w:szCs w:val="24"/>
        </w:rPr>
        <w:instrText xml:space="preserve"> ADDIN ZOTERO_ITEM CSL_CITATION {"citationID":"gieuoMR8","properties":{"formattedCitation":"(VanderWaal et al. 2014)","plainCitation":"(VanderWaal et al. 2014)","noteIndex":0},"citationItems":[{"id":10236,"uris":["http://zotero.org/users/14217530/items/CBJULXX6"],"itemData":{"id":10236,"type":"article-journal","abstract":"Although network analysis has drawn considerable attention as a promising tool for disease ecology, empirical research has been hindered by limitations in detecting the occurrence of pathogen transmission (who transmitted to whom) within social networks. Using a novel approach, we utilize the genetics of a diverse microbe, Escherichia coli, to infer where direct or indirect transmission has occurred and use these data to construct transmission networks for a wild giraffe population (Giraffe camelopardalis). Individuals were considered to be a part of the same transmission chain and were interlinked in the transmission network if they shared genetic subtypes of E. coli. By using microbial genetics to quantify who transmits to whom independently from the behavioural data on who is in contact with whom, we were able to directly investigate how the structure of contact networks influences the structure of the transmission network. To distinguish between the effects of social and environmental contact on transmission dynamics, the transmission network was compared with two separate contact networks defined from the behavioural data: a social network based on association patterns, and a spatial network based on patterns of home-range overlap among individuals. We found that links in the transmission network were more likely to occur between individuals that were strongly linked in the social network. Furthermore, individuals that had more numerous connections or that occupied 'bottleneck' positions in the social network tended to occupy similar positions in the transmission network. No similar correlations were observed between the spatial and transmission networks. This indicates that an individual's social network position is predictive of transmission network position, which has implications for identifying individuals that function as super-spreaders or transmission bottlenecks in the population. These results emphasize the importance of association patterns in understanding transmission dynamics, even for environmentally transmitted microbes like E. coli. This study is the first to use microbial genetics to construct and analyse transmission networks in a wildlife population and highlights the potential utility of an approach integrating microbial genetics with network analysis.","container-title":"Journal of Animal Ecology","DOI":"10.1111/1365-2656.12137","ISSN":"00218790","issue":"2","note":"ISBN: 1365-2656","page":"406-414","PMID":"24117416","title":"Linking social and pathogen transmission networks using microbial genetics in giraffe (Giraffa camelopardalis)","volume":"83","author":[{"family":"VanderWaal","given":"Kimberly L."},{"family":"Atwill","given":"Edward R."},{"family":"Isbell","given":"Lynne A."},{"family":"McCowan","given":"Brenda"}],"issued":{"date-parts":[["2014"]]}}}],"schema":"https://github.com/citation-style-language/schema/raw/master/csl-citation.json"} </w:instrText>
      </w:r>
      <w:r w:rsidR="00190EFE">
        <w:rPr>
          <w:rFonts w:ascii="Times New Roman" w:eastAsia="Times New Roman" w:hAnsi="Times New Roman" w:cs="Times New Roman"/>
          <w:sz w:val="24"/>
          <w:szCs w:val="24"/>
        </w:rPr>
        <w:fldChar w:fldCharType="separate"/>
      </w:r>
      <w:r w:rsidR="00190EFE">
        <w:rPr>
          <w:rFonts w:ascii="Times New Roman" w:eastAsia="Times New Roman" w:hAnsi="Times New Roman" w:cs="Times New Roman"/>
          <w:noProof/>
          <w:sz w:val="24"/>
          <w:szCs w:val="24"/>
        </w:rPr>
        <w:t>(VanderWaal et al. 2014)</w:t>
      </w:r>
      <w:r w:rsidR="00190EFE">
        <w:rPr>
          <w:rFonts w:ascii="Times New Roman" w:eastAsia="Times New Roman" w:hAnsi="Times New Roman" w:cs="Times New Roman"/>
          <w:sz w:val="24"/>
          <w:szCs w:val="24"/>
        </w:rPr>
        <w:fldChar w:fldCharType="end"/>
      </w:r>
      <w:r w:rsidR="00CC18CE">
        <w:rPr>
          <w:rFonts w:ascii="Times New Roman" w:eastAsia="Times New Roman" w:hAnsi="Times New Roman" w:cs="Times New Roman"/>
          <w:sz w:val="24"/>
          <w:szCs w:val="24"/>
        </w:rPr>
        <w:t>.</w:t>
      </w:r>
      <w:r w:rsidR="005D64C9">
        <w:rPr>
          <w:rFonts w:ascii="Times New Roman" w:eastAsia="Times New Roman" w:hAnsi="Times New Roman" w:cs="Times New Roman"/>
          <w:sz w:val="24"/>
          <w:szCs w:val="24"/>
        </w:rPr>
        <w:t xml:space="preserve"> </w:t>
      </w:r>
      <w:r w:rsidR="00A5776F">
        <w:rPr>
          <w:rFonts w:ascii="Times New Roman" w:eastAsia="Times New Roman" w:hAnsi="Times New Roman" w:cs="Times New Roman"/>
          <w:sz w:val="24"/>
          <w:szCs w:val="24"/>
        </w:rPr>
        <w:t xml:space="preserve">To </w:t>
      </w:r>
      <w:r w:rsidR="005D64C9">
        <w:rPr>
          <w:rFonts w:ascii="Times New Roman" w:eastAsia="Times New Roman" w:hAnsi="Times New Roman" w:cs="Times New Roman"/>
          <w:sz w:val="24"/>
          <w:szCs w:val="24"/>
        </w:rPr>
        <w:t xml:space="preserve">test </w:t>
      </w:r>
      <w:r w:rsidR="00CC18CE">
        <w:rPr>
          <w:rFonts w:ascii="Times New Roman" w:eastAsia="Times New Roman" w:hAnsi="Times New Roman" w:cs="Times New Roman"/>
          <w:sz w:val="24"/>
          <w:szCs w:val="24"/>
        </w:rPr>
        <w:t>whether</w:t>
      </w:r>
      <w:r w:rsidR="006D35BE">
        <w:rPr>
          <w:rFonts w:ascii="Times New Roman" w:eastAsia="Times New Roman" w:hAnsi="Times New Roman" w:cs="Times New Roman"/>
          <w:sz w:val="24"/>
          <w:szCs w:val="24"/>
        </w:rPr>
        <w:t xml:space="preserve"> </w:t>
      </w:r>
      <w:r w:rsidR="005D64C9">
        <w:rPr>
          <w:rFonts w:ascii="Times New Roman" w:eastAsia="Times New Roman" w:hAnsi="Times New Roman" w:cs="Times New Roman"/>
          <w:sz w:val="24"/>
          <w:szCs w:val="24"/>
        </w:rPr>
        <w:t xml:space="preserve">shared </w:t>
      </w:r>
      <w:r w:rsidR="00DD1C05">
        <w:rPr>
          <w:rFonts w:ascii="Times New Roman" w:eastAsia="Times New Roman" w:hAnsi="Times New Roman" w:cs="Times New Roman"/>
          <w:sz w:val="24"/>
          <w:szCs w:val="24"/>
        </w:rPr>
        <w:t>genotypes</w:t>
      </w:r>
      <w:r w:rsidR="005D64C9">
        <w:rPr>
          <w:rFonts w:ascii="Times New Roman" w:eastAsia="Times New Roman" w:hAnsi="Times New Roman" w:cs="Times New Roman"/>
          <w:sz w:val="24"/>
          <w:szCs w:val="24"/>
        </w:rPr>
        <w:t xml:space="preserve"> among individuals can be explained by social contact </w:t>
      </w:r>
      <w:r w:rsidR="006D35BE">
        <w:rPr>
          <w:rFonts w:ascii="Times New Roman" w:eastAsia="Times New Roman" w:hAnsi="Times New Roman" w:cs="Times New Roman"/>
          <w:sz w:val="24"/>
          <w:szCs w:val="24"/>
        </w:rPr>
        <w:t xml:space="preserve">or </w:t>
      </w:r>
      <w:r w:rsidR="005D64C9">
        <w:rPr>
          <w:rFonts w:ascii="Times New Roman" w:eastAsia="Times New Roman" w:hAnsi="Times New Roman" w:cs="Times New Roman"/>
          <w:sz w:val="24"/>
          <w:szCs w:val="24"/>
        </w:rPr>
        <w:t>environmental transmission</w:t>
      </w:r>
      <w:r w:rsidR="00CC18CE">
        <w:rPr>
          <w:rFonts w:ascii="Times New Roman" w:eastAsia="Times New Roman" w:hAnsi="Times New Roman" w:cs="Times New Roman"/>
          <w:sz w:val="24"/>
          <w:szCs w:val="24"/>
        </w:rPr>
        <w:t xml:space="preserve">, we will use </w:t>
      </w:r>
      <w:r w:rsidR="006D35BE">
        <w:rPr>
          <w:rFonts w:ascii="Times New Roman" w:eastAsia="Times New Roman" w:hAnsi="Times New Roman" w:cs="Times New Roman"/>
          <w:sz w:val="24"/>
          <w:szCs w:val="24"/>
        </w:rPr>
        <w:t xml:space="preserve">a </w:t>
      </w:r>
      <w:r w:rsidR="00CC18CE">
        <w:rPr>
          <w:rFonts w:ascii="Times New Roman" w:eastAsia="Times New Roman" w:hAnsi="Times New Roman" w:cs="Times New Roman"/>
          <w:sz w:val="24"/>
          <w:szCs w:val="24"/>
        </w:rPr>
        <w:t>Mantel matrix correlation test</w:t>
      </w:r>
      <w:r w:rsidR="00CD1885">
        <w:rPr>
          <w:rFonts w:ascii="Times New Roman" w:eastAsia="Times New Roman" w:hAnsi="Times New Roman" w:cs="Times New Roman"/>
          <w:sz w:val="24"/>
          <w:szCs w:val="24"/>
        </w:rPr>
        <w:t xml:space="preserve"> </w:t>
      </w:r>
      <w:r w:rsidR="00CD1885">
        <w:rPr>
          <w:rFonts w:ascii="Times New Roman" w:eastAsia="Times New Roman" w:hAnsi="Times New Roman" w:cs="Times New Roman"/>
          <w:sz w:val="24"/>
          <w:szCs w:val="24"/>
        </w:rPr>
        <w:fldChar w:fldCharType="begin"/>
      </w:r>
      <w:r w:rsidR="00CD1885">
        <w:rPr>
          <w:rFonts w:ascii="Times New Roman" w:eastAsia="Times New Roman" w:hAnsi="Times New Roman" w:cs="Times New Roman"/>
          <w:sz w:val="24"/>
          <w:szCs w:val="24"/>
        </w:rPr>
        <w:instrText xml:space="preserve"> ADDIN ZOTERO_ITEM CSL_CITATION {"citationID":"k2AnkyxM","properties":{"formattedCitation":"(Croft et al. 2011)","plainCitation":"(Croft et al. 2011)","noteIndex":0},"citationItems":[{"id":19316,"uris":["http://zotero.org/users/14217530/items/WFX32HNM"],"itemData":{"id":19316,"type":"article-journal","container-title":"Trends in Ecology &amp; Evolution","DOI":"10.1016/j.tree.2011.05.012","ISSN":"01695347","issue":"10","journalAbbreviation":"Trends in Ecology &amp; Evolution","language":"en","license":"https://www.elsevier.com/tdm/userlicense/1.0/","page":"502-507","source":"DOI.org (Crossref)","title":"Hypothesis testing in animal social networks","volume":"26","author":[{"family":"Croft","given":"Darren P."},{"family":"Madden","given":"Joah R."},{"family":"Franks","given":"Daniel W."},{"family":"James","given":"Richard"}],"issued":{"date-parts":[["2011",10]]}}}],"schema":"https://github.com/citation-style-language/schema/raw/master/csl-citation.json"} </w:instrText>
      </w:r>
      <w:r w:rsidR="00CD1885">
        <w:rPr>
          <w:rFonts w:ascii="Times New Roman" w:eastAsia="Times New Roman" w:hAnsi="Times New Roman" w:cs="Times New Roman"/>
          <w:sz w:val="24"/>
          <w:szCs w:val="24"/>
        </w:rPr>
        <w:fldChar w:fldCharType="separate"/>
      </w:r>
      <w:r w:rsidR="00CD1885">
        <w:rPr>
          <w:rFonts w:ascii="Times New Roman" w:eastAsia="Times New Roman" w:hAnsi="Times New Roman" w:cs="Times New Roman"/>
          <w:noProof/>
          <w:sz w:val="24"/>
          <w:szCs w:val="24"/>
        </w:rPr>
        <w:t>(Croft et al. 2011)</w:t>
      </w:r>
      <w:r w:rsidR="00CD1885">
        <w:rPr>
          <w:rFonts w:ascii="Times New Roman" w:eastAsia="Times New Roman" w:hAnsi="Times New Roman" w:cs="Times New Roman"/>
          <w:sz w:val="24"/>
          <w:szCs w:val="24"/>
        </w:rPr>
        <w:fldChar w:fldCharType="end"/>
      </w:r>
      <w:r w:rsidR="00CC18CE">
        <w:rPr>
          <w:rFonts w:ascii="Times New Roman" w:eastAsia="Times New Roman" w:hAnsi="Times New Roman" w:cs="Times New Roman"/>
          <w:sz w:val="24"/>
          <w:szCs w:val="24"/>
        </w:rPr>
        <w:t>. Th</w:t>
      </w:r>
      <w:r w:rsidR="006D35BE">
        <w:rPr>
          <w:rFonts w:ascii="Times New Roman" w:eastAsia="Times New Roman" w:hAnsi="Times New Roman" w:cs="Times New Roman"/>
          <w:sz w:val="24"/>
          <w:szCs w:val="24"/>
        </w:rPr>
        <w:t>is</w:t>
      </w:r>
      <w:r w:rsidR="00CC18CE">
        <w:rPr>
          <w:rFonts w:ascii="Times New Roman" w:eastAsia="Times New Roman" w:hAnsi="Times New Roman" w:cs="Times New Roman"/>
          <w:sz w:val="24"/>
          <w:szCs w:val="24"/>
        </w:rPr>
        <w:t xml:space="preserve"> </w:t>
      </w:r>
      <w:r w:rsidR="005D64C9">
        <w:rPr>
          <w:rFonts w:ascii="Times New Roman" w:eastAsia="Times New Roman" w:hAnsi="Times New Roman" w:cs="Times New Roman"/>
          <w:sz w:val="24"/>
          <w:szCs w:val="24"/>
        </w:rPr>
        <w:t>quantifies</w:t>
      </w:r>
      <w:r w:rsidR="00CC18CE">
        <w:rPr>
          <w:rFonts w:ascii="Times New Roman" w:eastAsia="Times New Roman" w:hAnsi="Times New Roman" w:cs="Times New Roman"/>
          <w:sz w:val="24"/>
          <w:szCs w:val="24"/>
        </w:rPr>
        <w:t xml:space="preserve"> </w:t>
      </w:r>
      <w:r w:rsidR="006D35BE">
        <w:rPr>
          <w:rFonts w:ascii="Times New Roman" w:eastAsia="Times New Roman" w:hAnsi="Times New Roman" w:cs="Times New Roman"/>
          <w:sz w:val="24"/>
          <w:szCs w:val="24"/>
        </w:rPr>
        <w:t>whether the</w:t>
      </w:r>
      <w:r w:rsidR="005D64C9">
        <w:rPr>
          <w:rFonts w:ascii="Times New Roman" w:eastAsia="Times New Roman" w:hAnsi="Times New Roman" w:cs="Times New Roman"/>
          <w:sz w:val="24"/>
          <w:szCs w:val="24"/>
        </w:rPr>
        <w:t>re is a significant correlation between the</w:t>
      </w:r>
      <w:r w:rsidR="006D35BE">
        <w:rPr>
          <w:rFonts w:ascii="Times New Roman" w:eastAsia="Times New Roman" w:hAnsi="Times New Roman" w:cs="Times New Roman"/>
          <w:sz w:val="24"/>
          <w:szCs w:val="24"/>
        </w:rPr>
        <w:t xml:space="preserve"> variation in presence of shared </w:t>
      </w:r>
      <w:r w:rsidR="00DD1C05">
        <w:rPr>
          <w:rFonts w:ascii="Times New Roman" w:eastAsia="Times New Roman" w:hAnsi="Times New Roman" w:cs="Times New Roman"/>
          <w:sz w:val="24"/>
          <w:szCs w:val="24"/>
        </w:rPr>
        <w:t>genotypes</w:t>
      </w:r>
      <w:r w:rsidR="006D35BE">
        <w:rPr>
          <w:rFonts w:ascii="Times New Roman" w:eastAsia="Times New Roman" w:hAnsi="Times New Roman" w:cs="Times New Roman"/>
          <w:sz w:val="24"/>
          <w:szCs w:val="24"/>
        </w:rPr>
        <w:t xml:space="preserve"> </w:t>
      </w:r>
      <w:r w:rsidR="005D64C9">
        <w:rPr>
          <w:rFonts w:ascii="Times New Roman" w:eastAsia="Times New Roman" w:hAnsi="Times New Roman" w:cs="Times New Roman"/>
          <w:sz w:val="24"/>
          <w:szCs w:val="24"/>
        </w:rPr>
        <w:t xml:space="preserve">in the disease transmission </w:t>
      </w:r>
      <w:r w:rsidR="005D64C9">
        <w:rPr>
          <w:rFonts w:ascii="Times New Roman" w:eastAsia="Times New Roman" w:hAnsi="Times New Roman" w:cs="Times New Roman"/>
          <w:sz w:val="24"/>
          <w:szCs w:val="24"/>
        </w:rPr>
        <w:lastRenderedPageBreak/>
        <w:t>network and the</w:t>
      </w:r>
      <w:r w:rsidR="006D35BE">
        <w:rPr>
          <w:rFonts w:ascii="Times New Roman" w:eastAsia="Times New Roman" w:hAnsi="Times New Roman" w:cs="Times New Roman"/>
          <w:sz w:val="24"/>
          <w:szCs w:val="24"/>
        </w:rPr>
        <w:t xml:space="preserve"> variation in social contact patterns from the social contact network </w:t>
      </w:r>
      <w:r w:rsidR="00CD2A75" w:rsidRPr="00C34FFF">
        <w:rPr>
          <w:rFonts w:ascii="Times New Roman" w:eastAsia="Times New Roman" w:hAnsi="Times New Roman" w:cs="Times New Roman"/>
          <w:sz w:val="24"/>
          <w:szCs w:val="24"/>
        </w:rPr>
        <w:fldChar w:fldCharType="begin"/>
      </w:r>
      <w:r w:rsidR="00CD2A75" w:rsidRPr="00C34FFF">
        <w:rPr>
          <w:rFonts w:ascii="Times New Roman" w:eastAsia="Times New Roman" w:hAnsi="Times New Roman" w:cs="Times New Roman"/>
          <w:sz w:val="24"/>
          <w:szCs w:val="24"/>
        </w:rPr>
        <w:instrText xml:space="preserve"> ADDIN ZOTERO_ITEM CSL_CITATION {"citationID":"Jm0mVCaw","properties":{"formattedCitation":"(Dekker et al. 2007; VanderWaal et al. 2014)","plainCitation":"(Dekker et al. 2007; VanderWaal et al. 2014)","noteIndex":0},"citationItems":[{"id":18346,"uris":["http://zotero.org/users/14217530/items/YH4IGW9Z"],"itemData":{"id":18346,"type":"article-journal","abstract":"Multiple regression quadratic assignment procedures (MRQAP) tests are permutation tests for multiple linear regression model coefficients for data organized in square matrices of relatedness among n objects. Such a data structure is typical in social network studies, where variables indicate some type of relation between a given set of actors. We present a new permutation method (called \"double semi-partialing\", or DSP) that complements the family of extant approaches to MRQAP tests. We assess the statistical bias (type I error rate) and statistical power of the set of five methods, including DSP, across a variety of conditions of network autocorrelation, of spuriousness (size of confounder effect), and of skewness in the data. These conditions are explored across three assumed data distributions: normal, gamma, and negative binomial. We find that the Freedman-Lane method and the DSP method are the most robust against a wide array of these conditions. We also find that all five methods perform better if the test statistic is pivotal. Finally, we find limitations of usefulness for MRQAP tests: All tests degrade under simultaneous conditions of extreme skewness and high spuriousness for gamma and negative binomial distributions. © 2007 The Psychometric Society.","container-title":"Psychometrika","DOI":"10.1007/s11336-007-9016-1","ISSN":"00333123","issue":"4","page":"563-581","title":"Sensitivity of MRQAP tests to collinearity and autocorrelation conditions","volume":"72","author":[{"family":"Dekker","given":"David"},{"family":"Krackhardt","given":"David"},{"family":"Snijders","given":"Tom A.B."}],"issued":{"date-parts":[["2007"]]}}},{"id":10236,"uris":["http://zotero.org/users/14217530/items/CBJULXX6"],"itemData":{"id":10236,"type":"article-journal","abstract":"Although network analysis has drawn considerable attention as a promising tool for disease ecology, empirical research has been hindered by limitations in detecting the occurrence of pathogen transmission (who transmitted to whom) within social networks. Using a novel approach, we utilize the genetics of a diverse microbe, Escherichia coli, to infer where direct or indirect transmission has occurred and use these data to construct transmission networks for a wild giraffe population (Giraffe camelopardalis). Individuals were considered to be a part of the same transmission chain and were interlinked in the transmission network if they shared genetic subtypes of E. coli. By using microbial genetics to quantify who transmits to whom independently from the behavioural data on who is in contact with whom, we were able to directly investigate how the structure of contact networks influences the structure of the transmission network. To distinguish between the effects of social and environmental contact on transmission dynamics, the transmission network was compared with two separate contact networks defined from the behavioural data: a social network based on association patterns, and a spatial network based on patterns of home-range overlap among individuals. We found that links in the transmission network were more likely to occur between individuals that were strongly linked in the social network. Furthermore, individuals that had more numerous connections or that occupied 'bottleneck' positions in the social network tended to occupy similar positions in the transmission network. No similar correlations were observed between the spatial and transmission networks. This indicates that an individual's social network position is predictive of transmission network position, which has implications for identifying individuals that function as super-spreaders or transmission bottlenecks in the population. These results emphasize the importance of association patterns in understanding transmission dynamics, even for environmentally transmitted microbes like E. coli. This study is the first to use microbial genetics to construct and analyse transmission networks in a wildlife population and highlights the potential utility of an approach integrating microbial genetics with network analysis.","container-title":"Journal of Animal Ecology","DOI":"10.1111/1365-2656.12137","ISSN":"00218790","issue":"2","note":"ISBN: 1365-2656","page":"406-414","PMID":"24117416","title":"Linking social and pathogen transmission networks using microbial genetics in giraffe (Giraffa camelopardalis)","volume":"83","author":[{"family":"VanderWaal","given":"Kimberly L."},{"family":"Atwill","given":"Edward R."},{"family":"Isbell","given":"Lynne A."},{"family":"McCowan","given":"Brenda"}],"issued":{"date-parts":[["2014"]]}}}],"schema":"https://github.com/citation-style-language/schema/raw/master/csl-citation.json"} </w:instrText>
      </w:r>
      <w:r w:rsidR="00CD2A75" w:rsidRPr="00C34FFF">
        <w:rPr>
          <w:rFonts w:ascii="Times New Roman" w:eastAsia="Times New Roman" w:hAnsi="Times New Roman" w:cs="Times New Roman"/>
          <w:sz w:val="24"/>
          <w:szCs w:val="24"/>
        </w:rPr>
        <w:fldChar w:fldCharType="separate"/>
      </w:r>
      <w:r w:rsidR="00CD2A75" w:rsidRPr="00C34FFF">
        <w:rPr>
          <w:rFonts w:ascii="Times New Roman" w:eastAsia="Times New Roman" w:hAnsi="Times New Roman" w:cs="Times New Roman"/>
          <w:noProof/>
          <w:sz w:val="24"/>
          <w:szCs w:val="24"/>
        </w:rPr>
        <w:t>(Dekker et al. 2007; VanderWaal et al. 2014)</w:t>
      </w:r>
      <w:r w:rsidR="00CD2A75" w:rsidRPr="00C34FFF">
        <w:rPr>
          <w:rFonts w:ascii="Times New Roman" w:eastAsia="Times New Roman" w:hAnsi="Times New Roman" w:cs="Times New Roman"/>
          <w:sz w:val="24"/>
          <w:szCs w:val="24"/>
        </w:rPr>
        <w:fldChar w:fldCharType="end"/>
      </w:r>
      <w:r w:rsidR="00CD2A75" w:rsidRPr="00C34FFF">
        <w:rPr>
          <w:rFonts w:ascii="Times New Roman" w:eastAsia="Times New Roman" w:hAnsi="Times New Roman" w:cs="Times New Roman"/>
          <w:sz w:val="24"/>
          <w:szCs w:val="24"/>
        </w:rPr>
        <w:t>.</w:t>
      </w:r>
      <w:r w:rsidR="00DD1C05">
        <w:rPr>
          <w:rFonts w:ascii="Times New Roman" w:eastAsia="Times New Roman" w:hAnsi="Times New Roman" w:cs="Times New Roman"/>
          <w:sz w:val="24"/>
          <w:szCs w:val="24"/>
        </w:rPr>
        <w:t xml:space="preserve"> A correlation would support that spillover occurs among individuals coming into contact, while a lack of correlation indicates that transmission of a </w:t>
      </w:r>
      <w:r w:rsidR="00DD1C05">
        <w:rPr>
          <w:rFonts w:ascii="Times New Roman" w:eastAsia="Times New Roman" w:hAnsi="Times New Roman" w:cs="Times New Roman"/>
          <w:i/>
          <w:iCs/>
          <w:sz w:val="24"/>
          <w:szCs w:val="24"/>
        </w:rPr>
        <w:t xml:space="preserve">Salmonella </w:t>
      </w:r>
      <w:r w:rsidR="00DD1C05">
        <w:rPr>
          <w:rFonts w:ascii="Times New Roman" w:eastAsia="Times New Roman" w:hAnsi="Times New Roman" w:cs="Times New Roman"/>
          <w:sz w:val="24"/>
          <w:szCs w:val="24"/>
        </w:rPr>
        <w:t>genotype is occurring randomly with respect to social contact and thus may occur through environmental transmission instead.</w:t>
      </w:r>
    </w:p>
    <w:p w14:paraId="64A46F40" w14:textId="705DC60E" w:rsidR="00FD48BF" w:rsidRDefault="00A54C4E" w:rsidP="00FD48BF">
      <w:pPr>
        <w:spacing w:after="240"/>
        <w:rPr>
          <w:rFonts w:ascii="Times New Roman" w:eastAsia="Times New Roman" w:hAnsi="Times New Roman" w:cs="Times New Roman"/>
          <w:i/>
          <w:iCs/>
          <w:sz w:val="24"/>
          <w:szCs w:val="24"/>
          <w:u w:val="single"/>
        </w:rPr>
      </w:pPr>
      <w:r>
        <w:rPr>
          <w:rFonts w:ascii="Times New Roman" w:eastAsia="Times New Roman" w:hAnsi="Times New Roman" w:cs="Times New Roman"/>
          <w:i/>
          <w:iCs/>
          <w:sz w:val="24"/>
          <w:szCs w:val="24"/>
          <w:u w:val="single"/>
        </w:rPr>
        <w:t>Expected outcomes</w:t>
      </w:r>
      <w:r w:rsidR="00B34DE9">
        <w:rPr>
          <w:rFonts w:ascii="Times New Roman" w:eastAsia="Times New Roman" w:hAnsi="Times New Roman" w:cs="Times New Roman"/>
          <w:i/>
          <w:iCs/>
          <w:sz w:val="24"/>
          <w:szCs w:val="24"/>
          <w:u w:val="single"/>
        </w:rPr>
        <w:t>:</w:t>
      </w:r>
      <w:r w:rsidR="00B34DE9">
        <w:rPr>
          <w:rFonts w:ascii="Times New Roman" w:eastAsia="Times New Roman" w:hAnsi="Times New Roman" w:cs="Times New Roman"/>
          <w:sz w:val="24"/>
          <w:szCs w:val="24"/>
        </w:rPr>
        <w:t xml:space="preserve"> </w:t>
      </w:r>
      <w:r w:rsidR="00FD48BF" w:rsidRPr="00FD48BF">
        <w:rPr>
          <w:rFonts w:ascii="Times New Roman" w:eastAsia="Times New Roman" w:hAnsi="Times New Roman" w:cs="Times New Roman"/>
          <w:sz w:val="24"/>
          <w:szCs w:val="24"/>
        </w:rPr>
        <w:t xml:space="preserve">Our proposed work brings together early-career </w:t>
      </w:r>
      <w:r w:rsidR="00BF3FA5">
        <w:rPr>
          <w:rFonts w:ascii="Times New Roman" w:eastAsia="Times New Roman" w:hAnsi="Times New Roman" w:cs="Times New Roman"/>
          <w:sz w:val="24"/>
          <w:szCs w:val="24"/>
        </w:rPr>
        <w:t>scientists</w:t>
      </w:r>
      <w:r w:rsidR="00FD48BF" w:rsidRPr="00FD48BF">
        <w:rPr>
          <w:rFonts w:ascii="Times New Roman" w:eastAsia="Times New Roman" w:hAnsi="Times New Roman" w:cs="Times New Roman"/>
          <w:sz w:val="24"/>
          <w:szCs w:val="24"/>
        </w:rPr>
        <w:t xml:space="preserve"> with diverse research (avian ecology, poultry science, genomics) to address the risk of emerging zoonotic diseases at the human-wildlife interface.</w:t>
      </w:r>
      <w:r w:rsidR="00FD48BF" w:rsidRPr="00FD48BF">
        <w:rPr>
          <w:rFonts w:ascii="Times New Roman" w:hAnsi="Times New Roman" w:cs="Times New Roman"/>
          <w:sz w:val="24"/>
          <w:szCs w:val="24"/>
        </w:rPr>
        <w:t xml:space="preserve"> The risk of zoonotic disease spillover has not been assessed at the scale of urban or suburban backyards, despite the widespread spatial extent of this interface. Common activities</w:t>
      </w:r>
      <w:r w:rsidR="00F471D2">
        <w:rPr>
          <w:rFonts w:ascii="Times New Roman" w:hAnsi="Times New Roman" w:cs="Times New Roman"/>
          <w:sz w:val="24"/>
          <w:szCs w:val="24"/>
        </w:rPr>
        <w:t xml:space="preserve"> at this interface</w:t>
      </w:r>
      <w:r w:rsidR="00FD48BF" w:rsidRPr="00FD48BF">
        <w:rPr>
          <w:rFonts w:ascii="Times New Roman" w:hAnsi="Times New Roman" w:cs="Times New Roman"/>
          <w:sz w:val="24"/>
          <w:szCs w:val="24"/>
        </w:rPr>
        <w:t xml:space="preserve">, such as backyard bird feeding or keeping poultry, increase the risk of zoonotic spillover, but biosecurity awareness is lacking. </w:t>
      </w:r>
      <w:r w:rsidR="00410D1D" w:rsidRPr="00FD48BF">
        <w:rPr>
          <w:rFonts w:ascii="Times New Roman" w:eastAsia="Times New Roman" w:hAnsi="Times New Roman" w:cs="Times New Roman"/>
          <w:sz w:val="24"/>
          <w:szCs w:val="24"/>
        </w:rPr>
        <w:t xml:space="preserve">We </w:t>
      </w:r>
      <w:r w:rsidR="00FD48BF" w:rsidRPr="00FD48BF">
        <w:rPr>
          <w:rFonts w:ascii="Times New Roman" w:eastAsia="Times New Roman" w:hAnsi="Times New Roman" w:cs="Times New Roman"/>
          <w:sz w:val="24"/>
          <w:szCs w:val="24"/>
        </w:rPr>
        <w:t xml:space="preserve">therefore </w:t>
      </w:r>
      <w:r w:rsidR="00410D1D" w:rsidRPr="00FD48BF">
        <w:rPr>
          <w:rFonts w:ascii="Times New Roman" w:eastAsia="Times New Roman" w:hAnsi="Times New Roman" w:cs="Times New Roman"/>
          <w:sz w:val="24"/>
          <w:szCs w:val="24"/>
        </w:rPr>
        <w:t>expect that the outcome</w:t>
      </w:r>
      <w:r w:rsidR="00C13306" w:rsidRPr="00FD48BF">
        <w:rPr>
          <w:rFonts w:ascii="Times New Roman" w:eastAsia="Times New Roman" w:hAnsi="Times New Roman" w:cs="Times New Roman"/>
          <w:sz w:val="24"/>
          <w:szCs w:val="24"/>
        </w:rPr>
        <w:t>s</w:t>
      </w:r>
      <w:r w:rsidR="00410D1D" w:rsidRPr="00FD48BF">
        <w:rPr>
          <w:rFonts w:ascii="Times New Roman" w:eastAsia="Times New Roman" w:hAnsi="Times New Roman" w:cs="Times New Roman"/>
          <w:sz w:val="24"/>
          <w:szCs w:val="24"/>
        </w:rPr>
        <w:t xml:space="preserve"> of our propose</w:t>
      </w:r>
      <w:r w:rsidR="00C13306" w:rsidRPr="00FD48BF">
        <w:rPr>
          <w:rFonts w:ascii="Times New Roman" w:eastAsia="Times New Roman" w:hAnsi="Times New Roman" w:cs="Times New Roman"/>
          <w:sz w:val="24"/>
          <w:szCs w:val="24"/>
        </w:rPr>
        <w:t>d</w:t>
      </w:r>
      <w:r w:rsidR="00410D1D" w:rsidRPr="00FD48BF">
        <w:rPr>
          <w:rFonts w:ascii="Times New Roman" w:eastAsia="Times New Roman" w:hAnsi="Times New Roman" w:cs="Times New Roman"/>
          <w:sz w:val="24"/>
          <w:szCs w:val="24"/>
        </w:rPr>
        <w:t xml:space="preserve"> research will have a significant impact on</w:t>
      </w:r>
      <w:r w:rsidR="00FD48BF" w:rsidRPr="00FD48BF">
        <w:rPr>
          <w:rFonts w:ascii="Times New Roman" w:eastAsia="Times New Roman" w:hAnsi="Times New Roman" w:cs="Times New Roman"/>
          <w:sz w:val="24"/>
          <w:szCs w:val="24"/>
        </w:rPr>
        <w:t xml:space="preserve"> fundamental</w:t>
      </w:r>
      <w:r w:rsidR="00410D1D" w:rsidRPr="00FD48BF">
        <w:rPr>
          <w:rFonts w:ascii="Times New Roman" w:eastAsia="Times New Roman" w:hAnsi="Times New Roman" w:cs="Times New Roman"/>
          <w:sz w:val="24"/>
          <w:szCs w:val="24"/>
        </w:rPr>
        <w:t xml:space="preserve"> knowledge of zoonotic disease transmission</w:t>
      </w:r>
      <w:r w:rsidR="00C13306" w:rsidRPr="00FD48BF">
        <w:rPr>
          <w:rFonts w:ascii="Times New Roman" w:eastAsia="Times New Roman" w:hAnsi="Times New Roman" w:cs="Times New Roman"/>
          <w:sz w:val="24"/>
          <w:szCs w:val="24"/>
        </w:rPr>
        <w:t>,</w:t>
      </w:r>
      <w:r w:rsidR="00410D1D" w:rsidRPr="00FD48BF">
        <w:rPr>
          <w:rFonts w:ascii="Times New Roman" w:eastAsia="Times New Roman" w:hAnsi="Times New Roman" w:cs="Times New Roman"/>
          <w:sz w:val="24"/>
          <w:szCs w:val="24"/>
        </w:rPr>
        <w:t xml:space="preserve"> as well as informing </w:t>
      </w:r>
      <w:r w:rsidR="00FB347E">
        <w:rPr>
          <w:rFonts w:ascii="Times New Roman" w:eastAsia="Times New Roman" w:hAnsi="Times New Roman" w:cs="Times New Roman"/>
          <w:sz w:val="24"/>
          <w:szCs w:val="24"/>
        </w:rPr>
        <w:t xml:space="preserve">specific and </w:t>
      </w:r>
      <w:r w:rsidR="00410D1D" w:rsidRPr="00FD48BF">
        <w:rPr>
          <w:rFonts w:ascii="Times New Roman" w:eastAsia="Times New Roman" w:hAnsi="Times New Roman" w:cs="Times New Roman"/>
          <w:sz w:val="24"/>
          <w:szCs w:val="24"/>
        </w:rPr>
        <w:t xml:space="preserve">applied mitigation strategies for reducing the risk of disease spillover. </w:t>
      </w:r>
    </w:p>
    <w:p w14:paraId="671B9A1E" w14:textId="1B2EBACD" w:rsidR="00C13306" w:rsidRPr="00FD48BF" w:rsidRDefault="00FD48BF" w:rsidP="00FD48BF">
      <w:pPr>
        <w:spacing w:after="240"/>
        <w:rPr>
          <w:rFonts w:ascii="Times New Roman" w:eastAsia="Times New Roman" w:hAnsi="Times New Roman" w:cs="Times New Roman"/>
          <w:i/>
          <w:iCs/>
          <w:sz w:val="24"/>
          <w:szCs w:val="24"/>
          <w:u w:val="single"/>
        </w:rPr>
      </w:pPr>
      <w:r w:rsidRPr="00FD48BF">
        <w:rPr>
          <w:rFonts w:ascii="Times New Roman" w:eastAsia="Times New Roman" w:hAnsi="Times New Roman" w:cs="Times New Roman"/>
          <w:sz w:val="24"/>
          <w:szCs w:val="24"/>
        </w:rPr>
        <w:t xml:space="preserve">By sampling wild native birds and backyard poultry, our study will contribute fundamental information on </w:t>
      </w:r>
      <w:r>
        <w:rPr>
          <w:rFonts w:ascii="Times New Roman" w:eastAsia="Times New Roman" w:hAnsi="Times New Roman" w:cs="Times New Roman"/>
          <w:sz w:val="24"/>
          <w:szCs w:val="24"/>
        </w:rPr>
        <w:t>whether and how</w:t>
      </w:r>
      <w:r w:rsidR="007E1C03">
        <w:rPr>
          <w:rFonts w:ascii="Times New Roman" w:eastAsia="Times New Roman" w:hAnsi="Times New Roman" w:cs="Times New Roman"/>
          <w:sz w:val="24"/>
          <w:szCs w:val="24"/>
        </w:rPr>
        <w:t xml:space="preserve"> backyard activities affect</w:t>
      </w:r>
      <w:r>
        <w:rPr>
          <w:rFonts w:ascii="Times New Roman" w:eastAsia="Times New Roman" w:hAnsi="Times New Roman" w:cs="Times New Roman"/>
          <w:sz w:val="24"/>
          <w:szCs w:val="24"/>
        </w:rPr>
        <w:t xml:space="preserve"> </w:t>
      </w:r>
      <w:r w:rsidRPr="00FD48BF">
        <w:rPr>
          <w:rFonts w:ascii="Times New Roman" w:eastAsia="Times New Roman" w:hAnsi="Times New Roman" w:cs="Times New Roman"/>
          <w:sz w:val="24"/>
          <w:szCs w:val="24"/>
        </w:rPr>
        <w:t>host social contact frequency lead</w:t>
      </w:r>
      <w:r w:rsidR="007E1C03">
        <w:rPr>
          <w:rFonts w:ascii="Times New Roman" w:eastAsia="Times New Roman" w:hAnsi="Times New Roman" w:cs="Times New Roman"/>
          <w:sz w:val="24"/>
          <w:szCs w:val="24"/>
        </w:rPr>
        <w:t>ing</w:t>
      </w:r>
      <w:r w:rsidRPr="00FD48BF">
        <w:rPr>
          <w:rFonts w:ascii="Times New Roman" w:eastAsia="Times New Roman" w:hAnsi="Times New Roman" w:cs="Times New Roman"/>
          <w:sz w:val="24"/>
          <w:szCs w:val="24"/>
        </w:rPr>
        <w:t xml:space="preserve"> to spillover and spillback of pathogens between native and non-native avian hosts. We use social network analysis to quantitatively link social contact frequency and </w:t>
      </w:r>
      <w:r>
        <w:rPr>
          <w:rFonts w:ascii="Times New Roman" w:eastAsia="Times New Roman" w:hAnsi="Times New Roman" w:cs="Times New Roman"/>
          <w:sz w:val="24"/>
          <w:szCs w:val="24"/>
        </w:rPr>
        <w:t xml:space="preserve">shared </w:t>
      </w:r>
      <w:r w:rsidRPr="00FD48BF">
        <w:rPr>
          <w:rFonts w:ascii="Times New Roman" w:eastAsia="Times New Roman" w:hAnsi="Times New Roman" w:cs="Times New Roman"/>
          <w:sz w:val="24"/>
          <w:szCs w:val="24"/>
        </w:rPr>
        <w:t xml:space="preserve">pathogen </w:t>
      </w:r>
      <w:r w:rsidR="00995F04">
        <w:rPr>
          <w:rFonts w:ascii="Times New Roman" w:eastAsia="Times New Roman" w:hAnsi="Times New Roman" w:cs="Times New Roman"/>
          <w:sz w:val="24"/>
          <w:szCs w:val="24"/>
        </w:rPr>
        <w:t>genotypes</w:t>
      </w:r>
      <w:r w:rsidRPr="00FD48BF">
        <w:rPr>
          <w:rFonts w:ascii="Times New Roman" w:eastAsia="Times New Roman" w:hAnsi="Times New Roman" w:cs="Times New Roman"/>
          <w:sz w:val="24"/>
          <w:szCs w:val="24"/>
        </w:rPr>
        <w:t xml:space="preserve"> to elucidate </w:t>
      </w:r>
      <w:r w:rsidR="007E1C03">
        <w:rPr>
          <w:rFonts w:ascii="Times New Roman" w:eastAsia="Times New Roman" w:hAnsi="Times New Roman" w:cs="Times New Roman"/>
          <w:sz w:val="24"/>
          <w:szCs w:val="24"/>
        </w:rPr>
        <w:t>mechanisms of disease spillover</w:t>
      </w:r>
      <w:r w:rsidRPr="00FD48BF">
        <w:rPr>
          <w:rFonts w:ascii="Times New Roman" w:eastAsia="Times New Roman" w:hAnsi="Times New Roman" w:cs="Times New Roman"/>
          <w:sz w:val="24"/>
          <w:szCs w:val="24"/>
        </w:rPr>
        <w:t xml:space="preserve">. Altogether, we expect our results will provide insight into the impact of these small-scale but ubiquitous </w:t>
      </w:r>
      <w:r w:rsidR="007E1C03">
        <w:rPr>
          <w:rFonts w:ascii="Times New Roman" w:eastAsia="Times New Roman" w:hAnsi="Times New Roman" w:cs="Times New Roman"/>
          <w:sz w:val="24"/>
          <w:szCs w:val="24"/>
        </w:rPr>
        <w:t>human</w:t>
      </w:r>
      <w:r w:rsidRPr="00FD48BF">
        <w:rPr>
          <w:rFonts w:ascii="Times New Roman" w:eastAsia="Times New Roman" w:hAnsi="Times New Roman" w:cs="Times New Roman"/>
          <w:sz w:val="24"/>
          <w:szCs w:val="24"/>
        </w:rPr>
        <w:t xml:space="preserve"> activities on zoonotic disease at multiple levels: the individual, the species, the local avian community, and regional populations.</w:t>
      </w:r>
    </w:p>
    <w:p w14:paraId="3E14228D" w14:textId="53430F19" w:rsidR="002F385B" w:rsidRPr="007E1C03" w:rsidRDefault="005361EF" w:rsidP="007E1C03">
      <w:pPr>
        <w:spacing w:after="240"/>
        <w:ind w:right="260"/>
        <w:rPr>
          <w:rFonts w:ascii="Times New Roman" w:eastAsia="Times New Roman" w:hAnsi="Times New Roman" w:cs="Times New Roman"/>
          <w:sz w:val="24"/>
          <w:szCs w:val="24"/>
        </w:rPr>
      </w:pPr>
      <w:r w:rsidRPr="00FD48BF">
        <w:rPr>
          <w:rFonts w:ascii="Times New Roman" w:eastAsia="Times New Roman" w:hAnsi="Times New Roman" w:cs="Times New Roman"/>
          <w:sz w:val="24"/>
          <w:szCs w:val="24"/>
        </w:rPr>
        <w:t>This knowledge is important to provide feasible and locally</w:t>
      </w:r>
      <w:r w:rsidR="0073576D">
        <w:rPr>
          <w:rFonts w:ascii="Times New Roman" w:eastAsia="Times New Roman" w:hAnsi="Times New Roman" w:cs="Times New Roman"/>
          <w:sz w:val="24"/>
          <w:szCs w:val="24"/>
        </w:rPr>
        <w:t xml:space="preserve"> </w:t>
      </w:r>
      <w:r w:rsidRPr="00FD48BF">
        <w:rPr>
          <w:rFonts w:ascii="Times New Roman" w:eastAsia="Times New Roman" w:hAnsi="Times New Roman" w:cs="Times New Roman"/>
          <w:sz w:val="24"/>
          <w:szCs w:val="24"/>
        </w:rPr>
        <w:t xml:space="preserve">informed </w:t>
      </w:r>
      <w:r w:rsidR="007E1C03">
        <w:rPr>
          <w:rFonts w:ascii="Times New Roman" w:eastAsia="Times New Roman" w:hAnsi="Times New Roman" w:cs="Times New Roman"/>
          <w:sz w:val="24"/>
          <w:szCs w:val="24"/>
        </w:rPr>
        <w:t xml:space="preserve">biosecurity </w:t>
      </w:r>
      <w:r w:rsidRPr="00FD48BF">
        <w:rPr>
          <w:rFonts w:ascii="Times New Roman" w:eastAsia="Times New Roman" w:hAnsi="Times New Roman" w:cs="Times New Roman"/>
          <w:sz w:val="24"/>
          <w:szCs w:val="24"/>
        </w:rPr>
        <w:t xml:space="preserve">guidelines appropriate to the level of disease spillover risk. If backyard activities like bird feeding and/or maintaining backyard poultry flocks significantly increase the probability of detecting </w:t>
      </w:r>
      <w:r w:rsidRPr="00FD48BF">
        <w:rPr>
          <w:rFonts w:ascii="Times New Roman" w:eastAsia="Times New Roman" w:hAnsi="Times New Roman" w:cs="Times New Roman"/>
          <w:i/>
          <w:iCs/>
          <w:sz w:val="24"/>
          <w:szCs w:val="24"/>
        </w:rPr>
        <w:t>Salmonella</w:t>
      </w:r>
      <w:r w:rsidRPr="00FD48BF">
        <w:rPr>
          <w:rFonts w:ascii="Times New Roman" w:eastAsia="Times New Roman" w:hAnsi="Times New Roman" w:cs="Times New Roman"/>
          <w:sz w:val="24"/>
          <w:szCs w:val="24"/>
        </w:rPr>
        <w:t>, then we will be able to develop biosecurity education materials specifically targeted towards homeowners with these hobbies</w:t>
      </w:r>
      <w:r w:rsidR="00FE3402">
        <w:rPr>
          <w:rFonts w:ascii="Times New Roman" w:eastAsia="Times New Roman" w:hAnsi="Times New Roman" w:cs="Times New Roman"/>
          <w:sz w:val="24"/>
          <w:szCs w:val="24"/>
        </w:rPr>
        <w:t xml:space="preserve"> (e.g., via collaborations with Alabama Cooperative Extension)</w:t>
      </w:r>
      <w:r w:rsidRPr="00FD48BF">
        <w:rPr>
          <w:rFonts w:ascii="Times New Roman" w:eastAsia="Times New Roman" w:hAnsi="Times New Roman" w:cs="Times New Roman"/>
          <w:sz w:val="24"/>
          <w:szCs w:val="24"/>
        </w:rPr>
        <w:t xml:space="preserve">. We expect that our network analyses will further elucidate whether </w:t>
      </w:r>
      <w:r w:rsidRPr="00FD48BF">
        <w:rPr>
          <w:rFonts w:ascii="Times New Roman" w:eastAsia="Times New Roman" w:hAnsi="Times New Roman" w:cs="Times New Roman"/>
          <w:i/>
          <w:iCs/>
          <w:sz w:val="24"/>
          <w:szCs w:val="24"/>
        </w:rPr>
        <w:t xml:space="preserve">Salmonella </w:t>
      </w:r>
      <w:r w:rsidRPr="00FD48BF">
        <w:rPr>
          <w:rFonts w:ascii="Times New Roman" w:eastAsia="Times New Roman" w:hAnsi="Times New Roman" w:cs="Times New Roman"/>
          <w:sz w:val="24"/>
          <w:szCs w:val="24"/>
        </w:rPr>
        <w:t xml:space="preserve">prevalence can be explained by a mechanism of social contact frequency or environmental contamination. </w:t>
      </w:r>
      <w:r w:rsidR="004A4DA1" w:rsidRPr="00FD48BF">
        <w:rPr>
          <w:rFonts w:ascii="Times New Roman" w:eastAsia="Times New Roman" w:hAnsi="Times New Roman" w:cs="Times New Roman"/>
          <w:sz w:val="24"/>
          <w:szCs w:val="24"/>
        </w:rPr>
        <w:t xml:space="preserve">If social contact and disease transmission networks are significantly correlated, then it will be important to give guidelines emphasizing a reduction of opportunities for interactions among wild and domestic birds. This could occur through reducing space use overlap of bird feeder and poultry areas and/or </w:t>
      </w:r>
      <w:r w:rsidR="007E1C03">
        <w:rPr>
          <w:rFonts w:ascii="Times New Roman" w:eastAsia="Times New Roman" w:hAnsi="Times New Roman" w:cs="Times New Roman"/>
          <w:sz w:val="24"/>
          <w:szCs w:val="24"/>
        </w:rPr>
        <w:t xml:space="preserve">implementing </w:t>
      </w:r>
      <w:r w:rsidR="004A4DA1" w:rsidRPr="00FD48BF">
        <w:rPr>
          <w:rFonts w:ascii="Times New Roman" w:eastAsia="Times New Roman" w:hAnsi="Times New Roman" w:cs="Times New Roman"/>
          <w:sz w:val="24"/>
          <w:szCs w:val="24"/>
        </w:rPr>
        <w:t xml:space="preserve">wild bird-proof fencing around poultry areas. In contrast, if there is no correlation among networks than we lack evidence for a role of social contact among wild and domestic birds. In this scenario, guidelines emphasizing awareness of potential </w:t>
      </w:r>
      <w:r w:rsidR="004A4DA1" w:rsidRPr="00FD48BF">
        <w:rPr>
          <w:rFonts w:ascii="Times New Roman" w:eastAsia="Times New Roman" w:hAnsi="Times New Roman" w:cs="Times New Roman"/>
          <w:i/>
          <w:iCs/>
          <w:sz w:val="24"/>
          <w:szCs w:val="24"/>
        </w:rPr>
        <w:t>Salmonella</w:t>
      </w:r>
      <w:r w:rsidR="004A4DA1" w:rsidRPr="00FD48BF">
        <w:rPr>
          <w:rFonts w:ascii="Times New Roman" w:eastAsia="Times New Roman" w:hAnsi="Times New Roman" w:cs="Times New Roman"/>
          <w:sz w:val="24"/>
          <w:szCs w:val="24"/>
        </w:rPr>
        <w:t xml:space="preserve"> contamination of soil or poultry bedding would be most effective.</w:t>
      </w:r>
    </w:p>
    <w:p w14:paraId="7A52B051" w14:textId="08176F29" w:rsidR="007A6A3A" w:rsidRPr="00183622" w:rsidRDefault="007A6A3A" w:rsidP="00995F04">
      <w:pPr>
        <w:spacing w:after="160"/>
        <w:ind w:right="260" w:firstLine="20"/>
        <w:rPr>
          <w:rFonts w:ascii="Times New Roman" w:eastAsia="Times New Roman" w:hAnsi="Times New Roman" w:cs="Times New Roman"/>
          <w:sz w:val="24"/>
          <w:szCs w:val="24"/>
        </w:rPr>
      </w:pPr>
      <w:r>
        <w:rPr>
          <w:rFonts w:ascii="Times New Roman" w:eastAsia="Times New Roman" w:hAnsi="Times New Roman" w:cs="Times New Roman"/>
          <w:i/>
          <w:iCs/>
          <w:sz w:val="24"/>
          <w:szCs w:val="24"/>
          <w:u w:val="single"/>
        </w:rPr>
        <w:lastRenderedPageBreak/>
        <w:t>Potential hazards</w:t>
      </w:r>
      <w:r w:rsidR="007E1C03">
        <w:rPr>
          <w:rFonts w:ascii="Times New Roman" w:eastAsia="Times New Roman" w:hAnsi="Times New Roman" w:cs="Times New Roman"/>
          <w:i/>
          <w:iCs/>
          <w:sz w:val="24"/>
          <w:szCs w:val="24"/>
          <w:u w:val="single"/>
        </w:rPr>
        <w:t>:</w:t>
      </w:r>
      <w:r w:rsidR="007E1C03">
        <w:rPr>
          <w:rFonts w:ascii="Times New Roman" w:eastAsia="Times New Roman" w:hAnsi="Times New Roman" w:cs="Times New Roman"/>
          <w:sz w:val="24"/>
          <w:szCs w:val="24"/>
        </w:rPr>
        <w:t xml:space="preserve"> Our proposed research involves potential exposure to a zoonotic pathogen, </w:t>
      </w:r>
      <w:r w:rsidR="007E1C03">
        <w:rPr>
          <w:rFonts w:ascii="Times New Roman" w:eastAsia="Times New Roman" w:hAnsi="Times New Roman" w:cs="Times New Roman"/>
          <w:i/>
          <w:iCs/>
          <w:sz w:val="24"/>
          <w:szCs w:val="24"/>
        </w:rPr>
        <w:t xml:space="preserve">Salmonella enterica, </w:t>
      </w:r>
      <w:r w:rsidR="007E1C03">
        <w:rPr>
          <w:rFonts w:ascii="Times New Roman" w:eastAsia="Times New Roman" w:hAnsi="Times New Roman" w:cs="Times New Roman"/>
          <w:sz w:val="24"/>
          <w:szCs w:val="24"/>
        </w:rPr>
        <w:t>known to be hazardous to people, domestic and wild animals. We therefore approach all data collection with well-informed caution and use personal protective equipment. All personnel undergo trainings to understand the biosafety hazards, the practices for reducing these hazards in the lab and field, and the necessary protocols for documenting exposure. We wear appropriate personal protective equipment in the lab and field, and after handling birds or biological samples, we sterilize hands, all surfaces and equipment.</w:t>
      </w:r>
      <w:r w:rsidR="00183622">
        <w:rPr>
          <w:rFonts w:ascii="Times New Roman" w:eastAsia="Times New Roman" w:hAnsi="Times New Roman" w:cs="Times New Roman"/>
          <w:sz w:val="24"/>
          <w:szCs w:val="24"/>
        </w:rPr>
        <w:t xml:space="preserve"> All of the proposed work has undergone review and received approval from the Auburn University Institutional Animal Care and Use Committee.</w:t>
      </w:r>
    </w:p>
    <w:p w14:paraId="2E543187" w14:textId="3DA47AC2" w:rsidR="007A6A3A" w:rsidRPr="00330D6F" w:rsidRDefault="007A6A3A">
      <w:pPr>
        <w:spacing w:after="160" w:line="240" w:lineRule="auto"/>
        <w:ind w:right="260" w:firstLine="20"/>
        <w:rPr>
          <w:rFonts w:ascii="Times New Roman" w:eastAsia="Times New Roman" w:hAnsi="Times New Roman" w:cs="Times New Roman"/>
          <w:sz w:val="24"/>
          <w:szCs w:val="24"/>
        </w:rPr>
      </w:pPr>
      <w:r>
        <w:rPr>
          <w:rFonts w:ascii="Times New Roman" w:eastAsia="Times New Roman" w:hAnsi="Times New Roman" w:cs="Times New Roman"/>
          <w:i/>
          <w:iCs/>
          <w:sz w:val="24"/>
          <w:szCs w:val="24"/>
          <w:u w:val="single"/>
        </w:rPr>
        <w:t>Timeline</w:t>
      </w:r>
      <w:r w:rsidR="00B34DE9">
        <w:rPr>
          <w:rFonts w:ascii="Times New Roman" w:eastAsia="Times New Roman" w:hAnsi="Times New Roman" w:cs="Times New Roman"/>
          <w:i/>
          <w:iCs/>
          <w:sz w:val="24"/>
          <w:szCs w:val="24"/>
          <w:u w:val="single"/>
        </w:rPr>
        <w:t>:</w:t>
      </w:r>
      <w:r w:rsidR="00330D6F">
        <w:rPr>
          <w:rFonts w:ascii="Times New Roman" w:eastAsia="Times New Roman" w:hAnsi="Times New Roman" w:cs="Times New Roman"/>
          <w:sz w:val="24"/>
          <w:szCs w:val="24"/>
        </w:rPr>
        <w:t xml:space="preserve"> We will complete data collection, analysis and writing across 2 academic years (6 semesters).</w:t>
      </w:r>
    </w:p>
    <w:tbl>
      <w:tblPr>
        <w:tblStyle w:val="TableGrid"/>
        <w:tblW w:w="936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40"/>
        <w:gridCol w:w="1440"/>
        <w:gridCol w:w="1350"/>
        <w:gridCol w:w="900"/>
        <w:gridCol w:w="1080"/>
        <w:gridCol w:w="1350"/>
        <w:gridCol w:w="900"/>
      </w:tblGrid>
      <w:tr w:rsidR="00A15E30" w14:paraId="0A4AF237" w14:textId="77777777" w:rsidTr="002C299D">
        <w:trPr>
          <w:trHeight w:val="288"/>
        </w:trPr>
        <w:tc>
          <w:tcPr>
            <w:tcW w:w="2340" w:type="dxa"/>
            <w:vMerge w:val="restart"/>
            <w:tcBorders>
              <w:top w:val="single" w:sz="4" w:space="0" w:color="auto"/>
            </w:tcBorders>
            <w:vAlign w:val="center"/>
          </w:tcPr>
          <w:p w14:paraId="5B23D005" w14:textId="19E6B214" w:rsidR="00A15E30" w:rsidRPr="00BB72D0" w:rsidRDefault="00A15E30" w:rsidP="003A54B1">
            <w:pPr>
              <w:ind w:right="260"/>
              <w:rPr>
                <w:rFonts w:ascii="Times New Roman" w:eastAsia="Times New Roman" w:hAnsi="Times New Roman" w:cs="Times New Roman"/>
                <w:sz w:val="24"/>
                <w:szCs w:val="24"/>
              </w:rPr>
            </w:pPr>
            <w:r w:rsidRPr="00BB72D0">
              <w:rPr>
                <w:rFonts w:ascii="Times New Roman" w:eastAsia="Times New Roman" w:hAnsi="Times New Roman" w:cs="Times New Roman"/>
                <w:sz w:val="24"/>
                <w:szCs w:val="24"/>
              </w:rPr>
              <w:t>Task</w:t>
            </w:r>
          </w:p>
        </w:tc>
        <w:tc>
          <w:tcPr>
            <w:tcW w:w="3690" w:type="dxa"/>
            <w:gridSpan w:val="3"/>
            <w:tcBorders>
              <w:top w:val="single" w:sz="4" w:space="0" w:color="auto"/>
              <w:bottom w:val="nil"/>
              <w:right w:val="single" w:sz="4" w:space="0" w:color="auto"/>
            </w:tcBorders>
            <w:vAlign w:val="center"/>
          </w:tcPr>
          <w:p w14:paraId="127A2BC3" w14:textId="6196A1B5" w:rsidR="00A15E30" w:rsidRPr="00BB72D0" w:rsidRDefault="00A15E30" w:rsidP="00A15E30">
            <w:pPr>
              <w:ind w:right="260"/>
              <w:rPr>
                <w:rFonts w:ascii="Times New Roman" w:eastAsia="Times New Roman" w:hAnsi="Times New Roman" w:cs="Times New Roman"/>
                <w:sz w:val="24"/>
                <w:szCs w:val="24"/>
              </w:rPr>
            </w:pPr>
            <w:r>
              <w:rPr>
                <w:rFonts w:ascii="Times New Roman" w:eastAsia="Times New Roman" w:hAnsi="Times New Roman" w:cs="Times New Roman"/>
                <w:sz w:val="24"/>
                <w:szCs w:val="24"/>
              </w:rPr>
              <w:t>2027</w:t>
            </w:r>
          </w:p>
        </w:tc>
        <w:tc>
          <w:tcPr>
            <w:tcW w:w="3330" w:type="dxa"/>
            <w:gridSpan w:val="3"/>
            <w:tcBorders>
              <w:top w:val="single" w:sz="4" w:space="0" w:color="auto"/>
              <w:left w:val="single" w:sz="4" w:space="0" w:color="auto"/>
              <w:bottom w:val="nil"/>
            </w:tcBorders>
            <w:vAlign w:val="center"/>
          </w:tcPr>
          <w:p w14:paraId="04FD73AA" w14:textId="4F5AABA5" w:rsidR="00A15E30" w:rsidRPr="00BB72D0" w:rsidRDefault="00A15E30" w:rsidP="00A15E30">
            <w:pPr>
              <w:ind w:right="260"/>
              <w:rPr>
                <w:rFonts w:ascii="Times New Roman" w:eastAsia="Times New Roman" w:hAnsi="Times New Roman" w:cs="Times New Roman"/>
                <w:sz w:val="24"/>
                <w:szCs w:val="24"/>
              </w:rPr>
            </w:pPr>
            <w:r>
              <w:rPr>
                <w:rFonts w:ascii="Times New Roman" w:eastAsia="Times New Roman" w:hAnsi="Times New Roman" w:cs="Times New Roman"/>
                <w:sz w:val="24"/>
                <w:szCs w:val="24"/>
              </w:rPr>
              <w:t>2028</w:t>
            </w:r>
          </w:p>
        </w:tc>
      </w:tr>
      <w:tr w:rsidR="00950B13" w:rsidRPr="00BB72D0" w14:paraId="51948951" w14:textId="77777777" w:rsidTr="002C299D">
        <w:trPr>
          <w:trHeight w:val="288"/>
        </w:trPr>
        <w:tc>
          <w:tcPr>
            <w:tcW w:w="2340" w:type="dxa"/>
            <w:vMerge/>
            <w:tcBorders>
              <w:bottom w:val="single" w:sz="4" w:space="0" w:color="auto"/>
            </w:tcBorders>
          </w:tcPr>
          <w:p w14:paraId="1C93B0B5" w14:textId="77777777" w:rsidR="00BB72D0" w:rsidRPr="00BB72D0" w:rsidRDefault="00BB72D0" w:rsidP="003A54B1">
            <w:pPr>
              <w:ind w:right="260"/>
              <w:rPr>
                <w:rFonts w:ascii="Times New Roman" w:eastAsia="Times New Roman" w:hAnsi="Times New Roman" w:cs="Times New Roman"/>
                <w:sz w:val="24"/>
                <w:szCs w:val="24"/>
              </w:rPr>
            </w:pPr>
          </w:p>
        </w:tc>
        <w:tc>
          <w:tcPr>
            <w:tcW w:w="1440" w:type="dxa"/>
            <w:tcBorders>
              <w:top w:val="nil"/>
              <w:bottom w:val="single" w:sz="4" w:space="0" w:color="auto"/>
            </w:tcBorders>
          </w:tcPr>
          <w:p w14:paraId="68EEC361" w14:textId="30F084FE" w:rsidR="00BB72D0" w:rsidRPr="00BB72D0" w:rsidRDefault="00A15E30" w:rsidP="003A54B1">
            <w:pPr>
              <w:ind w:right="260"/>
              <w:rPr>
                <w:rFonts w:ascii="Times New Roman" w:eastAsia="Times New Roman" w:hAnsi="Times New Roman" w:cs="Times New Roman"/>
                <w:sz w:val="24"/>
                <w:szCs w:val="24"/>
              </w:rPr>
            </w:pPr>
            <w:r>
              <w:rPr>
                <w:rFonts w:ascii="Times New Roman" w:eastAsia="Times New Roman" w:hAnsi="Times New Roman" w:cs="Times New Roman"/>
                <w:sz w:val="24"/>
                <w:szCs w:val="24"/>
              </w:rPr>
              <w:t>Spring</w:t>
            </w:r>
          </w:p>
        </w:tc>
        <w:tc>
          <w:tcPr>
            <w:tcW w:w="1350" w:type="dxa"/>
            <w:tcBorders>
              <w:top w:val="nil"/>
              <w:bottom w:val="single" w:sz="4" w:space="0" w:color="auto"/>
            </w:tcBorders>
            <w:vAlign w:val="center"/>
          </w:tcPr>
          <w:p w14:paraId="2ACA3FD9" w14:textId="484E2C0A" w:rsidR="00BB72D0" w:rsidRPr="00BB72D0" w:rsidRDefault="00A15E30" w:rsidP="003A54B1">
            <w:pPr>
              <w:ind w:right="2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Summer</w:t>
            </w:r>
          </w:p>
        </w:tc>
        <w:tc>
          <w:tcPr>
            <w:tcW w:w="900" w:type="dxa"/>
            <w:tcBorders>
              <w:top w:val="nil"/>
              <w:bottom w:val="single" w:sz="4" w:space="0" w:color="auto"/>
              <w:right w:val="single" w:sz="4" w:space="0" w:color="auto"/>
            </w:tcBorders>
            <w:vAlign w:val="center"/>
          </w:tcPr>
          <w:p w14:paraId="2C0038FB" w14:textId="6E00F6C9" w:rsidR="00BB72D0" w:rsidRPr="00BB72D0" w:rsidRDefault="00A15E30" w:rsidP="003A54B1">
            <w:pPr>
              <w:ind w:right="2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Fall</w:t>
            </w:r>
          </w:p>
        </w:tc>
        <w:tc>
          <w:tcPr>
            <w:tcW w:w="1080" w:type="dxa"/>
            <w:tcBorders>
              <w:top w:val="nil"/>
              <w:left w:val="single" w:sz="4" w:space="0" w:color="auto"/>
              <w:bottom w:val="single" w:sz="4" w:space="0" w:color="auto"/>
            </w:tcBorders>
            <w:vAlign w:val="center"/>
          </w:tcPr>
          <w:p w14:paraId="1F96C429" w14:textId="5A8D5761" w:rsidR="00BB72D0" w:rsidRPr="00BB72D0" w:rsidRDefault="00A15E30" w:rsidP="003A54B1">
            <w:pPr>
              <w:ind w:right="22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Spring</w:t>
            </w:r>
          </w:p>
        </w:tc>
        <w:tc>
          <w:tcPr>
            <w:tcW w:w="1350" w:type="dxa"/>
            <w:tcBorders>
              <w:top w:val="nil"/>
              <w:bottom w:val="single" w:sz="4" w:space="0" w:color="auto"/>
            </w:tcBorders>
            <w:vAlign w:val="center"/>
          </w:tcPr>
          <w:p w14:paraId="75F01D9A" w14:textId="1F1BF2CE" w:rsidR="00BB72D0" w:rsidRPr="00BB72D0" w:rsidRDefault="00A15E30" w:rsidP="003A54B1">
            <w:pPr>
              <w:ind w:right="2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Summer</w:t>
            </w:r>
          </w:p>
        </w:tc>
        <w:tc>
          <w:tcPr>
            <w:tcW w:w="900" w:type="dxa"/>
            <w:tcBorders>
              <w:top w:val="nil"/>
              <w:bottom w:val="single" w:sz="4" w:space="0" w:color="auto"/>
            </w:tcBorders>
            <w:vAlign w:val="center"/>
          </w:tcPr>
          <w:p w14:paraId="17AC8C71" w14:textId="5D77974B" w:rsidR="00BB72D0" w:rsidRPr="00BB72D0" w:rsidRDefault="00A15E30" w:rsidP="003A54B1">
            <w:pPr>
              <w:ind w:right="2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Fall</w:t>
            </w:r>
          </w:p>
        </w:tc>
      </w:tr>
      <w:tr w:rsidR="00950B13" w14:paraId="511D476E" w14:textId="77777777" w:rsidTr="002C299D">
        <w:tc>
          <w:tcPr>
            <w:tcW w:w="2340" w:type="dxa"/>
            <w:tcBorders>
              <w:top w:val="single" w:sz="4" w:space="0" w:color="auto"/>
            </w:tcBorders>
          </w:tcPr>
          <w:p w14:paraId="783AD6F5" w14:textId="63242F97" w:rsidR="007A6A3A" w:rsidRPr="00BB72D0" w:rsidRDefault="00BB72D0" w:rsidP="00950B13">
            <w:pPr>
              <w:ind w:left="251" w:right="260" w:hanging="251"/>
              <w:rPr>
                <w:rFonts w:ascii="Times New Roman" w:eastAsia="Times New Roman" w:hAnsi="Times New Roman" w:cs="Times New Roman"/>
                <w:sz w:val="24"/>
                <w:szCs w:val="24"/>
              </w:rPr>
            </w:pPr>
            <w:r>
              <w:rPr>
                <w:rFonts w:ascii="Times New Roman" w:eastAsia="Times New Roman" w:hAnsi="Times New Roman" w:cs="Times New Roman"/>
                <w:sz w:val="24"/>
                <w:szCs w:val="24"/>
              </w:rPr>
              <w:t>RFID d</w:t>
            </w:r>
            <w:r w:rsidR="001E1960">
              <w:rPr>
                <w:rFonts w:ascii="Times New Roman" w:eastAsia="Times New Roman" w:hAnsi="Times New Roman" w:cs="Times New Roman"/>
                <w:sz w:val="24"/>
                <w:szCs w:val="24"/>
              </w:rPr>
              <w:t>ata collection</w:t>
            </w:r>
          </w:p>
        </w:tc>
        <w:tc>
          <w:tcPr>
            <w:tcW w:w="1440" w:type="dxa"/>
            <w:tcBorders>
              <w:top w:val="single" w:sz="4" w:space="0" w:color="auto"/>
            </w:tcBorders>
            <w:shd w:val="clear" w:color="auto" w:fill="BFBFBF" w:themeFill="background1" w:themeFillShade="BF"/>
          </w:tcPr>
          <w:p w14:paraId="045570F0" w14:textId="77777777" w:rsidR="007A6A3A" w:rsidRDefault="007A6A3A" w:rsidP="00995F04">
            <w:pPr>
              <w:ind w:right="260"/>
              <w:rPr>
                <w:rFonts w:ascii="Times New Roman" w:eastAsia="Times New Roman" w:hAnsi="Times New Roman" w:cs="Times New Roman"/>
                <w:sz w:val="24"/>
                <w:szCs w:val="24"/>
                <w:u w:val="single"/>
              </w:rPr>
            </w:pPr>
          </w:p>
        </w:tc>
        <w:tc>
          <w:tcPr>
            <w:tcW w:w="1350" w:type="dxa"/>
            <w:tcBorders>
              <w:top w:val="single" w:sz="4" w:space="0" w:color="auto"/>
            </w:tcBorders>
            <w:shd w:val="clear" w:color="auto" w:fill="BFBFBF" w:themeFill="background1" w:themeFillShade="BF"/>
          </w:tcPr>
          <w:p w14:paraId="5CDA6B72" w14:textId="77777777" w:rsidR="007A6A3A" w:rsidRDefault="007A6A3A" w:rsidP="00995F04">
            <w:pPr>
              <w:ind w:right="260"/>
              <w:rPr>
                <w:rFonts w:ascii="Times New Roman" w:eastAsia="Times New Roman" w:hAnsi="Times New Roman" w:cs="Times New Roman"/>
                <w:sz w:val="24"/>
                <w:szCs w:val="24"/>
                <w:u w:val="single"/>
              </w:rPr>
            </w:pPr>
          </w:p>
        </w:tc>
        <w:tc>
          <w:tcPr>
            <w:tcW w:w="900" w:type="dxa"/>
            <w:tcBorders>
              <w:top w:val="single" w:sz="4" w:space="0" w:color="auto"/>
            </w:tcBorders>
            <w:shd w:val="clear" w:color="auto" w:fill="BFBFBF" w:themeFill="background1" w:themeFillShade="BF"/>
          </w:tcPr>
          <w:p w14:paraId="4258E076" w14:textId="77777777" w:rsidR="007A6A3A" w:rsidRDefault="007A6A3A" w:rsidP="00995F04">
            <w:pPr>
              <w:ind w:right="260"/>
              <w:rPr>
                <w:rFonts w:ascii="Times New Roman" w:eastAsia="Times New Roman" w:hAnsi="Times New Roman" w:cs="Times New Roman"/>
                <w:sz w:val="24"/>
                <w:szCs w:val="24"/>
                <w:u w:val="single"/>
              </w:rPr>
            </w:pPr>
          </w:p>
        </w:tc>
        <w:tc>
          <w:tcPr>
            <w:tcW w:w="1080" w:type="dxa"/>
            <w:tcBorders>
              <w:top w:val="single" w:sz="4" w:space="0" w:color="auto"/>
            </w:tcBorders>
            <w:shd w:val="clear" w:color="auto" w:fill="BFBFBF" w:themeFill="background1" w:themeFillShade="BF"/>
          </w:tcPr>
          <w:p w14:paraId="66A7E5DB" w14:textId="77777777" w:rsidR="007A6A3A" w:rsidRDefault="007A6A3A" w:rsidP="00995F04">
            <w:pPr>
              <w:ind w:right="260"/>
              <w:rPr>
                <w:rFonts w:ascii="Times New Roman" w:eastAsia="Times New Roman" w:hAnsi="Times New Roman" w:cs="Times New Roman"/>
                <w:sz w:val="24"/>
                <w:szCs w:val="24"/>
                <w:u w:val="single"/>
              </w:rPr>
            </w:pPr>
          </w:p>
        </w:tc>
        <w:tc>
          <w:tcPr>
            <w:tcW w:w="1350" w:type="dxa"/>
            <w:tcBorders>
              <w:top w:val="single" w:sz="4" w:space="0" w:color="auto"/>
            </w:tcBorders>
          </w:tcPr>
          <w:p w14:paraId="5229FE57" w14:textId="77777777" w:rsidR="007A6A3A" w:rsidRDefault="007A6A3A" w:rsidP="00995F04">
            <w:pPr>
              <w:ind w:right="260"/>
              <w:rPr>
                <w:rFonts w:ascii="Times New Roman" w:eastAsia="Times New Roman" w:hAnsi="Times New Roman" w:cs="Times New Roman"/>
                <w:sz w:val="24"/>
                <w:szCs w:val="24"/>
                <w:u w:val="single"/>
              </w:rPr>
            </w:pPr>
          </w:p>
        </w:tc>
        <w:tc>
          <w:tcPr>
            <w:tcW w:w="900" w:type="dxa"/>
            <w:tcBorders>
              <w:top w:val="single" w:sz="4" w:space="0" w:color="auto"/>
            </w:tcBorders>
          </w:tcPr>
          <w:p w14:paraId="300F2C25" w14:textId="77777777" w:rsidR="007A6A3A" w:rsidRDefault="007A6A3A" w:rsidP="00995F04">
            <w:pPr>
              <w:ind w:right="260"/>
              <w:rPr>
                <w:rFonts w:ascii="Times New Roman" w:eastAsia="Times New Roman" w:hAnsi="Times New Roman" w:cs="Times New Roman"/>
                <w:sz w:val="24"/>
                <w:szCs w:val="24"/>
                <w:u w:val="single"/>
              </w:rPr>
            </w:pPr>
          </w:p>
        </w:tc>
      </w:tr>
      <w:tr w:rsidR="00950B13" w14:paraId="7708A2DC" w14:textId="77777777" w:rsidTr="002C299D">
        <w:tc>
          <w:tcPr>
            <w:tcW w:w="2340" w:type="dxa"/>
          </w:tcPr>
          <w:p w14:paraId="6B4A2571" w14:textId="48FBEF31" w:rsidR="007A6A3A" w:rsidRPr="00BB72D0" w:rsidRDefault="00BB72D0" w:rsidP="00950B13">
            <w:pPr>
              <w:ind w:left="251" w:right="260" w:hanging="251"/>
              <w:rPr>
                <w:rFonts w:ascii="Times New Roman" w:eastAsia="Times New Roman" w:hAnsi="Times New Roman" w:cs="Times New Roman"/>
                <w:sz w:val="24"/>
                <w:szCs w:val="24"/>
              </w:rPr>
            </w:pPr>
            <w:r>
              <w:rPr>
                <w:rFonts w:ascii="Times New Roman" w:eastAsia="Times New Roman" w:hAnsi="Times New Roman" w:cs="Times New Roman"/>
                <w:sz w:val="24"/>
                <w:szCs w:val="24"/>
              </w:rPr>
              <w:t>Fecal sample culturing</w:t>
            </w:r>
          </w:p>
        </w:tc>
        <w:tc>
          <w:tcPr>
            <w:tcW w:w="1440" w:type="dxa"/>
            <w:shd w:val="clear" w:color="auto" w:fill="BFBFBF" w:themeFill="background1" w:themeFillShade="BF"/>
          </w:tcPr>
          <w:p w14:paraId="168B6221" w14:textId="77777777" w:rsidR="007A6A3A" w:rsidRDefault="007A6A3A" w:rsidP="00995F04">
            <w:pPr>
              <w:ind w:right="260"/>
              <w:rPr>
                <w:rFonts w:ascii="Times New Roman" w:eastAsia="Times New Roman" w:hAnsi="Times New Roman" w:cs="Times New Roman"/>
                <w:sz w:val="24"/>
                <w:szCs w:val="24"/>
                <w:u w:val="single"/>
              </w:rPr>
            </w:pPr>
          </w:p>
        </w:tc>
        <w:tc>
          <w:tcPr>
            <w:tcW w:w="1350" w:type="dxa"/>
            <w:shd w:val="clear" w:color="auto" w:fill="BFBFBF" w:themeFill="background1" w:themeFillShade="BF"/>
          </w:tcPr>
          <w:p w14:paraId="7C404C0C" w14:textId="77777777" w:rsidR="007A6A3A" w:rsidRDefault="007A6A3A" w:rsidP="00995F04">
            <w:pPr>
              <w:ind w:right="260"/>
              <w:rPr>
                <w:rFonts w:ascii="Times New Roman" w:eastAsia="Times New Roman" w:hAnsi="Times New Roman" w:cs="Times New Roman"/>
                <w:sz w:val="24"/>
                <w:szCs w:val="24"/>
                <w:u w:val="single"/>
              </w:rPr>
            </w:pPr>
          </w:p>
        </w:tc>
        <w:tc>
          <w:tcPr>
            <w:tcW w:w="900" w:type="dxa"/>
          </w:tcPr>
          <w:p w14:paraId="49B2742D" w14:textId="77777777" w:rsidR="007A6A3A" w:rsidRDefault="007A6A3A" w:rsidP="00995F04">
            <w:pPr>
              <w:ind w:right="260"/>
              <w:rPr>
                <w:rFonts w:ascii="Times New Roman" w:eastAsia="Times New Roman" w:hAnsi="Times New Roman" w:cs="Times New Roman"/>
                <w:sz w:val="24"/>
                <w:szCs w:val="24"/>
                <w:u w:val="single"/>
              </w:rPr>
            </w:pPr>
          </w:p>
        </w:tc>
        <w:tc>
          <w:tcPr>
            <w:tcW w:w="1080" w:type="dxa"/>
          </w:tcPr>
          <w:p w14:paraId="5E1FBA16" w14:textId="77777777" w:rsidR="007A6A3A" w:rsidRDefault="007A6A3A" w:rsidP="00995F04">
            <w:pPr>
              <w:ind w:right="260"/>
              <w:rPr>
                <w:rFonts w:ascii="Times New Roman" w:eastAsia="Times New Roman" w:hAnsi="Times New Roman" w:cs="Times New Roman"/>
                <w:sz w:val="24"/>
                <w:szCs w:val="24"/>
                <w:u w:val="single"/>
              </w:rPr>
            </w:pPr>
          </w:p>
        </w:tc>
        <w:tc>
          <w:tcPr>
            <w:tcW w:w="1350" w:type="dxa"/>
          </w:tcPr>
          <w:p w14:paraId="0232D2BC" w14:textId="77777777" w:rsidR="007A6A3A" w:rsidRDefault="007A6A3A" w:rsidP="00995F04">
            <w:pPr>
              <w:ind w:right="260"/>
              <w:rPr>
                <w:rFonts w:ascii="Times New Roman" w:eastAsia="Times New Roman" w:hAnsi="Times New Roman" w:cs="Times New Roman"/>
                <w:sz w:val="24"/>
                <w:szCs w:val="24"/>
                <w:u w:val="single"/>
              </w:rPr>
            </w:pPr>
          </w:p>
        </w:tc>
        <w:tc>
          <w:tcPr>
            <w:tcW w:w="900" w:type="dxa"/>
          </w:tcPr>
          <w:p w14:paraId="72CB299F" w14:textId="77777777" w:rsidR="007A6A3A" w:rsidRDefault="007A6A3A" w:rsidP="00995F04">
            <w:pPr>
              <w:ind w:right="260"/>
              <w:rPr>
                <w:rFonts w:ascii="Times New Roman" w:eastAsia="Times New Roman" w:hAnsi="Times New Roman" w:cs="Times New Roman"/>
                <w:sz w:val="24"/>
                <w:szCs w:val="24"/>
                <w:u w:val="single"/>
              </w:rPr>
            </w:pPr>
          </w:p>
        </w:tc>
      </w:tr>
      <w:tr w:rsidR="00950B13" w14:paraId="219F0C90" w14:textId="77777777" w:rsidTr="002C299D">
        <w:tc>
          <w:tcPr>
            <w:tcW w:w="2340" w:type="dxa"/>
          </w:tcPr>
          <w:p w14:paraId="215CCAA2" w14:textId="5767B238" w:rsidR="007A6A3A" w:rsidRPr="00BB72D0" w:rsidRDefault="00BB72D0" w:rsidP="00995F04">
            <w:pPr>
              <w:ind w:right="260"/>
              <w:rPr>
                <w:rFonts w:ascii="Times New Roman" w:eastAsia="Times New Roman" w:hAnsi="Times New Roman" w:cs="Times New Roman"/>
                <w:sz w:val="24"/>
                <w:szCs w:val="24"/>
              </w:rPr>
            </w:pPr>
            <w:r>
              <w:rPr>
                <w:rFonts w:ascii="Times New Roman" w:eastAsia="Times New Roman" w:hAnsi="Times New Roman" w:cs="Times New Roman"/>
                <w:sz w:val="24"/>
                <w:szCs w:val="24"/>
              </w:rPr>
              <w:t>DNA extraction</w:t>
            </w:r>
          </w:p>
        </w:tc>
        <w:tc>
          <w:tcPr>
            <w:tcW w:w="1440" w:type="dxa"/>
          </w:tcPr>
          <w:p w14:paraId="7FD6744D" w14:textId="77777777" w:rsidR="007A6A3A" w:rsidRDefault="007A6A3A" w:rsidP="00995F04">
            <w:pPr>
              <w:ind w:right="260"/>
              <w:rPr>
                <w:rFonts w:ascii="Times New Roman" w:eastAsia="Times New Roman" w:hAnsi="Times New Roman" w:cs="Times New Roman"/>
                <w:sz w:val="24"/>
                <w:szCs w:val="24"/>
                <w:u w:val="single"/>
              </w:rPr>
            </w:pPr>
          </w:p>
        </w:tc>
        <w:tc>
          <w:tcPr>
            <w:tcW w:w="1350" w:type="dxa"/>
            <w:shd w:val="clear" w:color="auto" w:fill="BFBFBF" w:themeFill="background1" w:themeFillShade="BF"/>
          </w:tcPr>
          <w:p w14:paraId="6138AACD" w14:textId="77777777" w:rsidR="007A6A3A" w:rsidRDefault="007A6A3A" w:rsidP="00995F04">
            <w:pPr>
              <w:ind w:right="260"/>
              <w:rPr>
                <w:rFonts w:ascii="Times New Roman" w:eastAsia="Times New Roman" w:hAnsi="Times New Roman" w:cs="Times New Roman"/>
                <w:sz w:val="24"/>
                <w:szCs w:val="24"/>
                <w:u w:val="single"/>
              </w:rPr>
            </w:pPr>
          </w:p>
        </w:tc>
        <w:tc>
          <w:tcPr>
            <w:tcW w:w="900" w:type="dxa"/>
            <w:shd w:val="clear" w:color="auto" w:fill="BFBFBF" w:themeFill="background1" w:themeFillShade="BF"/>
          </w:tcPr>
          <w:p w14:paraId="55FD6BFD" w14:textId="77777777" w:rsidR="007A6A3A" w:rsidRDefault="007A6A3A" w:rsidP="00995F04">
            <w:pPr>
              <w:ind w:right="260"/>
              <w:rPr>
                <w:rFonts w:ascii="Times New Roman" w:eastAsia="Times New Roman" w:hAnsi="Times New Roman" w:cs="Times New Roman"/>
                <w:sz w:val="24"/>
                <w:szCs w:val="24"/>
                <w:u w:val="single"/>
              </w:rPr>
            </w:pPr>
          </w:p>
        </w:tc>
        <w:tc>
          <w:tcPr>
            <w:tcW w:w="1080" w:type="dxa"/>
          </w:tcPr>
          <w:p w14:paraId="7624A9DD" w14:textId="77777777" w:rsidR="007A6A3A" w:rsidRDefault="007A6A3A" w:rsidP="00995F04">
            <w:pPr>
              <w:ind w:right="260"/>
              <w:rPr>
                <w:rFonts w:ascii="Times New Roman" w:eastAsia="Times New Roman" w:hAnsi="Times New Roman" w:cs="Times New Roman"/>
                <w:sz w:val="24"/>
                <w:szCs w:val="24"/>
                <w:u w:val="single"/>
              </w:rPr>
            </w:pPr>
          </w:p>
        </w:tc>
        <w:tc>
          <w:tcPr>
            <w:tcW w:w="1350" w:type="dxa"/>
          </w:tcPr>
          <w:p w14:paraId="77958522" w14:textId="77777777" w:rsidR="007A6A3A" w:rsidRDefault="007A6A3A" w:rsidP="00995F04">
            <w:pPr>
              <w:ind w:right="260"/>
              <w:rPr>
                <w:rFonts w:ascii="Times New Roman" w:eastAsia="Times New Roman" w:hAnsi="Times New Roman" w:cs="Times New Roman"/>
                <w:sz w:val="24"/>
                <w:szCs w:val="24"/>
                <w:u w:val="single"/>
              </w:rPr>
            </w:pPr>
          </w:p>
        </w:tc>
        <w:tc>
          <w:tcPr>
            <w:tcW w:w="900" w:type="dxa"/>
          </w:tcPr>
          <w:p w14:paraId="3E216150" w14:textId="77777777" w:rsidR="007A6A3A" w:rsidRDefault="007A6A3A" w:rsidP="00995F04">
            <w:pPr>
              <w:ind w:right="260"/>
              <w:rPr>
                <w:rFonts w:ascii="Times New Roman" w:eastAsia="Times New Roman" w:hAnsi="Times New Roman" w:cs="Times New Roman"/>
                <w:sz w:val="24"/>
                <w:szCs w:val="24"/>
                <w:u w:val="single"/>
              </w:rPr>
            </w:pPr>
          </w:p>
        </w:tc>
      </w:tr>
      <w:tr w:rsidR="00950B13" w14:paraId="420D760F" w14:textId="77777777" w:rsidTr="002C299D">
        <w:tc>
          <w:tcPr>
            <w:tcW w:w="2340" w:type="dxa"/>
          </w:tcPr>
          <w:p w14:paraId="618021CF" w14:textId="7C58084A" w:rsidR="00BB72D0" w:rsidRDefault="00BB72D0" w:rsidP="00950B13">
            <w:pPr>
              <w:ind w:left="251" w:right="260" w:hanging="251"/>
              <w:rPr>
                <w:rFonts w:ascii="Times New Roman" w:eastAsia="Times New Roman" w:hAnsi="Times New Roman" w:cs="Times New Roman"/>
                <w:sz w:val="24"/>
                <w:szCs w:val="24"/>
              </w:rPr>
            </w:pPr>
            <w:r>
              <w:rPr>
                <w:rFonts w:ascii="Times New Roman" w:eastAsia="Times New Roman" w:hAnsi="Times New Roman" w:cs="Times New Roman"/>
                <w:sz w:val="24"/>
                <w:szCs w:val="24"/>
              </w:rPr>
              <w:t>W</w:t>
            </w:r>
            <w:r w:rsidR="001E1960">
              <w:rPr>
                <w:rFonts w:ascii="Times New Roman" w:eastAsia="Times New Roman" w:hAnsi="Times New Roman" w:cs="Times New Roman"/>
                <w:sz w:val="24"/>
                <w:szCs w:val="24"/>
              </w:rPr>
              <w:t>hole genome sequencing</w:t>
            </w:r>
          </w:p>
        </w:tc>
        <w:tc>
          <w:tcPr>
            <w:tcW w:w="1440" w:type="dxa"/>
          </w:tcPr>
          <w:p w14:paraId="0B9DE435" w14:textId="77777777" w:rsidR="00BB72D0" w:rsidRDefault="00BB72D0" w:rsidP="00995F04">
            <w:pPr>
              <w:ind w:right="260"/>
              <w:rPr>
                <w:rFonts w:ascii="Times New Roman" w:eastAsia="Times New Roman" w:hAnsi="Times New Roman" w:cs="Times New Roman"/>
                <w:sz w:val="24"/>
                <w:szCs w:val="24"/>
                <w:u w:val="single"/>
              </w:rPr>
            </w:pPr>
          </w:p>
        </w:tc>
        <w:tc>
          <w:tcPr>
            <w:tcW w:w="1350" w:type="dxa"/>
          </w:tcPr>
          <w:p w14:paraId="43488F35" w14:textId="77777777" w:rsidR="00BB72D0" w:rsidRDefault="00BB72D0" w:rsidP="00995F04">
            <w:pPr>
              <w:ind w:right="260"/>
              <w:rPr>
                <w:rFonts w:ascii="Times New Roman" w:eastAsia="Times New Roman" w:hAnsi="Times New Roman" w:cs="Times New Roman"/>
                <w:sz w:val="24"/>
                <w:szCs w:val="24"/>
                <w:u w:val="single"/>
              </w:rPr>
            </w:pPr>
          </w:p>
        </w:tc>
        <w:tc>
          <w:tcPr>
            <w:tcW w:w="900" w:type="dxa"/>
            <w:shd w:val="clear" w:color="auto" w:fill="BFBFBF" w:themeFill="background1" w:themeFillShade="BF"/>
          </w:tcPr>
          <w:p w14:paraId="51AAC8CF" w14:textId="77777777" w:rsidR="00BB72D0" w:rsidRDefault="00BB72D0" w:rsidP="00995F04">
            <w:pPr>
              <w:ind w:right="260"/>
              <w:rPr>
                <w:rFonts w:ascii="Times New Roman" w:eastAsia="Times New Roman" w:hAnsi="Times New Roman" w:cs="Times New Roman"/>
                <w:sz w:val="24"/>
                <w:szCs w:val="24"/>
                <w:u w:val="single"/>
              </w:rPr>
            </w:pPr>
          </w:p>
        </w:tc>
        <w:tc>
          <w:tcPr>
            <w:tcW w:w="1080" w:type="dxa"/>
            <w:shd w:val="clear" w:color="auto" w:fill="BFBFBF" w:themeFill="background1" w:themeFillShade="BF"/>
          </w:tcPr>
          <w:p w14:paraId="1FE67DE6" w14:textId="77777777" w:rsidR="00BB72D0" w:rsidRDefault="00BB72D0" w:rsidP="00995F04">
            <w:pPr>
              <w:ind w:right="260"/>
              <w:rPr>
                <w:rFonts w:ascii="Times New Roman" w:eastAsia="Times New Roman" w:hAnsi="Times New Roman" w:cs="Times New Roman"/>
                <w:sz w:val="24"/>
                <w:szCs w:val="24"/>
                <w:u w:val="single"/>
              </w:rPr>
            </w:pPr>
          </w:p>
        </w:tc>
        <w:tc>
          <w:tcPr>
            <w:tcW w:w="1350" w:type="dxa"/>
          </w:tcPr>
          <w:p w14:paraId="6878AC15" w14:textId="77777777" w:rsidR="00BB72D0" w:rsidRDefault="00BB72D0" w:rsidP="00995F04">
            <w:pPr>
              <w:ind w:right="260"/>
              <w:rPr>
                <w:rFonts w:ascii="Times New Roman" w:eastAsia="Times New Roman" w:hAnsi="Times New Roman" w:cs="Times New Roman"/>
                <w:sz w:val="24"/>
                <w:szCs w:val="24"/>
                <w:u w:val="single"/>
              </w:rPr>
            </w:pPr>
          </w:p>
        </w:tc>
        <w:tc>
          <w:tcPr>
            <w:tcW w:w="900" w:type="dxa"/>
          </w:tcPr>
          <w:p w14:paraId="786E7F10" w14:textId="77777777" w:rsidR="00BB72D0" w:rsidRDefault="00BB72D0" w:rsidP="00995F04">
            <w:pPr>
              <w:ind w:right="260"/>
              <w:rPr>
                <w:rFonts w:ascii="Times New Roman" w:eastAsia="Times New Roman" w:hAnsi="Times New Roman" w:cs="Times New Roman"/>
                <w:sz w:val="24"/>
                <w:szCs w:val="24"/>
                <w:u w:val="single"/>
              </w:rPr>
            </w:pPr>
          </w:p>
        </w:tc>
      </w:tr>
      <w:tr w:rsidR="00950B13" w14:paraId="0A0F57CE" w14:textId="77777777" w:rsidTr="002C299D">
        <w:tc>
          <w:tcPr>
            <w:tcW w:w="2340" w:type="dxa"/>
          </w:tcPr>
          <w:p w14:paraId="1D187339" w14:textId="2D8C15C5" w:rsidR="00BB72D0" w:rsidRDefault="00BB72D0" w:rsidP="00995F04">
            <w:pPr>
              <w:ind w:right="260"/>
              <w:rPr>
                <w:rFonts w:ascii="Times New Roman" w:eastAsia="Times New Roman" w:hAnsi="Times New Roman" w:cs="Times New Roman"/>
                <w:sz w:val="24"/>
                <w:szCs w:val="24"/>
              </w:rPr>
            </w:pPr>
            <w:r>
              <w:rPr>
                <w:rFonts w:ascii="Times New Roman" w:eastAsia="Times New Roman" w:hAnsi="Times New Roman" w:cs="Times New Roman"/>
                <w:sz w:val="24"/>
                <w:szCs w:val="24"/>
              </w:rPr>
              <w:t>Analysis</w:t>
            </w:r>
          </w:p>
        </w:tc>
        <w:tc>
          <w:tcPr>
            <w:tcW w:w="1440" w:type="dxa"/>
          </w:tcPr>
          <w:p w14:paraId="4E0913B8" w14:textId="77777777" w:rsidR="00BB72D0" w:rsidRDefault="00BB72D0" w:rsidP="00995F04">
            <w:pPr>
              <w:ind w:right="260"/>
              <w:rPr>
                <w:rFonts w:ascii="Times New Roman" w:eastAsia="Times New Roman" w:hAnsi="Times New Roman" w:cs="Times New Roman"/>
                <w:sz w:val="24"/>
                <w:szCs w:val="24"/>
                <w:u w:val="single"/>
              </w:rPr>
            </w:pPr>
          </w:p>
        </w:tc>
        <w:tc>
          <w:tcPr>
            <w:tcW w:w="1350" w:type="dxa"/>
          </w:tcPr>
          <w:p w14:paraId="4D4654A8" w14:textId="77777777" w:rsidR="00BB72D0" w:rsidRDefault="00BB72D0" w:rsidP="00995F04">
            <w:pPr>
              <w:ind w:right="260"/>
              <w:rPr>
                <w:rFonts w:ascii="Times New Roman" w:eastAsia="Times New Roman" w:hAnsi="Times New Roman" w:cs="Times New Roman"/>
                <w:sz w:val="24"/>
                <w:szCs w:val="24"/>
                <w:u w:val="single"/>
              </w:rPr>
            </w:pPr>
          </w:p>
        </w:tc>
        <w:tc>
          <w:tcPr>
            <w:tcW w:w="900" w:type="dxa"/>
          </w:tcPr>
          <w:p w14:paraId="1E2A9091" w14:textId="77777777" w:rsidR="00BB72D0" w:rsidRDefault="00BB72D0" w:rsidP="00995F04">
            <w:pPr>
              <w:ind w:right="260"/>
              <w:rPr>
                <w:rFonts w:ascii="Times New Roman" w:eastAsia="Times New Roman" w:hAnsi="Times New Roman" w:cs="Times New Roman"/>
                <w:sz w:val="24"/>
                <w:szCs w:val="24"/>
                <w:u w:val="single"/>
              </w:rPr>
            </w:pPr>
          </w:p>
        </w:tc>
        <w:tc>
          <w:tcPr>
            <w:tcW w:w="1080" w:type="dxa"/>
          </w:tcPr>
          <w:p w14:paraId="61F8D4DA" w14:textId="77777777" w:rsidR="00BB72D0" w:rsidRDefault="00BB72D0" w:rsidP="00995F04">
            <w:pPr>
              <w:ind w:right="260"/>
              <w:rPr>
                <w:rFonts w:ascii="Times New Roman" w:eastAsia="Times New Roman" w:hAnsi="Times New Roman" w:cs="Times New Roman"/>
                <w:sz w:val="24"/>
                <w:szCs w:val="24"/>
                <w:u w:val="single"/>
              </w:rPr>
            </w:pPr>
          </w:p>
        </w:tc>
        <w:tc>
          <w:tcPr>
            <w:tcW w:w="1350" w:type="dxa"/>
            <w:shd w:val="clear" w:color="auto" w:fill="BFBFBF" w:themeFill="background1" w:themeFillShade="BF"/>
          </w:tcPr>
          <w:p w14:paraId="220AA8A8" w14:textId="77777777" w:rsidR="00BB72D0" w:rsidRDefault="00BB72D0" w:rsidP="00995F04">
            <w:pPr>
              <w:ind w:right="260"/>
              <w:rPr>
                <w:rFonts w:ascii="Times New Roman" w:eastAsia="Times New Roman" w:hAnsi="Times New Roman" w:cs="Times New Roman"/>
                <w:sz w:val="24"/>
                <w:szCs w:val="24"/>
                <w:u w:val="single"/>
              </w:rPr>
            </w:pPr>
          </w:p>
        </w:tc>
        <w:tc>
          <w:tcPr>
            <w:tcW w:w="900" w:type="dxa"/>
          </w:tcPr>
          <w:p w14:paraId="0DF4F95F" w14:textId="77777777" w:rsidR="00BB72D0" w:rsidRDefault="00BB72D0" w:rsidP="00995F04">
            <w:pPr>
              <w:ind w:right="260"/>
              <w:rPr>
                <w:rFonts w:ascii="Times New Roman" w:eastAsia="Times New Roman" w:hAnsi="Times New Roman" w:cs="Times New Roman"/>
                <w:sz w:val="24"/>
                <w:szCs w:val="24"/>
                <w:u w:val="single"/>
              </w:rPr>
            </w:pPr>
          </w:p>
        </w:tc>
      </w:tr>
      <w:tr w:rsidR="00950B13" w14:paraId="65A1BCB0" w14:textId="77777777" w:rsidTr="002C299D">
        <w:tc>
          <w:tcPr>
            <w:tcW w:w="2340" w:type="dxa"/>
          </w:tcPr>
          <w:p w14:paraId="1AA48E17" w14:textId="059074D3" w:rsidR="00BB72D0" w:rsidRDefault="00BB72D0" w:rsidP="00995F04">
            <w:pPr>
              <w:ind w:right="260"/>
              <w:rPr>
                <w:rFonts w:ascii="Times New Roman" w:eastAsia="Times New Roman" w:hAnsi="Times New Roman" w:cs="Times New Roman"/>
                <w:sz w:val="24"/>
                <w:szCs w:val="24"/>
              </w:rPr>
            </w:pPr>
            <w:r>
              <w:rPr>
                <w:rFonts w:ascii="Times New Roman" w:eastAsia="Times New Roman" w:hAnsi="Times New Roman" w:cs="Times New Roman"/>
                <w:sz w:val="24"/>
                <w:szCs w:val="24"/>
              </w:rPr>
              <w:t>Writing</w:t>
            </w:r>
          </w:p>
        </w:tc>
        <w:tc>
          <w:tcPr>
            <w:tcW w:w="1440" w:type="dxa"/>
          </w:tcPr>
          <w:p w14:paraId="35EBCCB1" w14:textId="77777777" w:rsidR="00BB72D0" w:rsidRDefault="00BB72D0" w:rsidP="00995F04">
            <w:pPr>
              <w:ind w:right="260"/>
              <w:rPr>
                <w:rFonts w:ascii="Times New Roman" w:eastAsia="Times New Roman" w:hAnsi="Times New Roman" w:cs="Times New Roman"/>
                <w:sz w:val="24"/>
                <w:szCs w:val="24"/>
                <w:u w:val="single"/>
              </w:rPr>
            </w:pPr>
          </w:p>
        </w:tc>
        <w:tc>
          <w:tcPr>
            <w:tcW w:w="1350" w:type="dxa"/>
          </w:tcPr>
          <w:p w14:paraId="32186EF4" w14:textId="77777777" w:rsidR="00BB72D0" w:rsidRDefault="00BB72D0" w:rsidP="00995F04">
            <w:pPr>
              <w:ind w:right="260"/>
              <w:rPr>
                <w:rFonts w:ascii="Times New Roman" w:eastAsia="Times New Roman" w:hAnsi="Times New Roman" w:cs="Times New Roman"/>
                <w:sz w:val="24"/>
                <w:szCs w:val="24"/>
                <w:u w:val="single"/>
              </w:rPr>
            </w:pPr>
          </w:p>
        </w:tc>
        <w:tc>
          <w:tcPr>
            <w:tcW w:w="900" w:type="dxa"/>
          </w:tcPr>
          <w:p w14:paraId="6E655982" w14:textId="77777777" w:rsidR="00BB72D0" w:rsidRDefault="00BB72D0" w:rsidP="00995F04">
            <w:pPr>
              <w:ind w:right="260"/>
              <w:rPr>
                <w:rFonts w:ascii="Times New Roman" w:eastAsia="Times New Roman" w:hAnsi="Times New Roman" w:cs="Times New Roman"/>
                <w:sz w:val="24"/>
                <w:szCs w:val="24"/>
                <w:u w:val="single"/>
              </w:rPr>
            </w:pPr>
          </w:p>
        </w:tc>
        <w:tc>
          <w:tcPr>
            <w:tcW w:w="1080" w:type="dxa"/>
          </w:tcPr>
          <w:p w14:paraId="4127CC62" w14:textId="77777777" w:rsidR="00BB72D0" w:rsidRDefault="00BB72D0" w:rsidP="00995F04">
            <w:pPr>
              <w:ind w:right="260"/>
              <w:rPr>
                <w:rFonts w:ascii="Times New Roman" w:eastAsia="Times New Roman" w:hAnsi="Times New Roman" w:cs="Times New Roman"/>
                <w:sz w:val="24"/>
                <w:szCs w:val="24"/>
                <w:u w:val="single"/>
              </w:rPr>
            </w:pPr>
          </w:p>
        </w:tc>
        <w:tc>
          <w:tcPr>
            <w:tcW w:w="1350" w:type="dxa"/>
          </w:tcPr>
          <w:p w14:paraId="2ED8A4B1" w14:textId="77777777" w:rsidR="00BB72D0" w:rsidRDefault="00BB72D0" w:rsidP="00995F04">
            <w:pPr>
              <w:ind w:right="260"/>
              <w:rPr>
                <w:rFonts w:ascii="Times New Roman" w:eastAsia="Times New Roman" w:hAnsi="Times New Roman" w:cs="Times New Roman"/>
                <w:sz w:val="24"/>
                <w:szCs w:val="24"/>
                <w:u w:val="single"/>
              </w:rPr>
            </w:pPr>
          </w:p>
        </w:tc>
        <w:tc>
          <w:tcPr>
            <w:tcW w:w="900" w:type="dxa"/>
            <w:shd w:val="clear" w:color="auto" w:fill="BFBFBF" w:themeFill="background1" w:themeFillShade="BF"/>
          </w:tcPr>
          <w:p w14:paraId="4832F304" w14:textId="77777777" w:rsidR="00BB72D0" w:rsidRDefault="00BB72D0" w:rsidP="00995F04">
            <w:pPr>
              <w:ind w:right="260"/>
              <w:rPr>
                <w:rFonts w:ascii="Times New Roman" w:eastAsia="Times New Roman" w:hAnsi="Times New Roman" w:cs="Times New Roman"/>
                <w:sz w:val="24"/>
                <w:szCs w:val="24"/>
                <w:u w:val="single"/>
              </w:rPr>
            </w:pPr>
          </w:p>
        </w:tc>
      </w:tr>
    </w:tbl>
    <w:p w14:paraId="295A82E5" w14:textId="77777777" w:rsidR="002F385B" w:rsidRDefault="002F385B" w:rsidP="004763B1">
      <w:pPr>
        <w:spacing w:after="160" w:line="240" w:lineRule="auto"/>
        <w:ind w:right="260"/>
        <w:rPr>
          <w:rFonts w:ascii="Times New Roman" w:eastAsia="Times New Roman" w:hAnsi="Times New Roman" w:cs="Times New Roman"/>
          <w:sz w:val="24"/>
          <w:szCs w:val="24"/>
        </w:rPr>
      </w:pPr>
    </w:p>
    <w:p w14:paraId="671BFF30" w14:textId="4352917C" w:rsidR="0001712A" w:rsidRDefault="003E4632" w:rsidP="002C299D">
      <w:pPr>
        <w:ind w:right="260"/>
        <w:rPr>
          <w:rFonts w:ascii="Times New Roman" w:hAnsi="Times New Roman" w:cs="Times New Roman"/>
          <w:sz w:val="24"/>
          <w:szCs w:val="24"/>
        </w:rPr>
      </w:pPr>
      <w:r>
        <w:rPr>
          <w:rFonts w:ascii="Times New Roman" w:eastAsia="Times New Roman" w:hAnsi="Times New Roman" w:cs="Times New Roman"/>
          <w:b/>
          <w:bCs/>
          <w:sz w:val="24"/>
          <w:szCs w:val="24"/>
        </w:rPr>
        <w:t xml:space="preserve">e. </w:t>
      </w:r>
      <w:r w:rsidR="00580CDE">
        <w:rPr>
          <w:rFonts w:ascii="Times New Roman" w:eastAsia="Times New Roman" w:hAnsi="Times New Roman" w:cs="Times New Roman"/>
          <w:b/>
          <w:bCs/>
          <w:sz w:val="24"/>
          <w:szCs w:val="24"/>
        </w:rPr>
        <w:t>Plans for Securing Extramural Funding</w:t>
      </w:r>
      <w:r w:rsidR="00D57415">
        <w:rPr>
          <w:rFonts w:ascii="Times New Roman" w:eastAsia="Times New Roman" w:hAnsi="Times New Roman" w:cs="Times New Roman"/>
          <w:b/>
          <w:bCs/>
          <w:sz w:val="24"/>
          <w:szCs w:val="24"/>
        </w:rPr>
        <w:t xml:space="preserve">: </w:t>
      </w:r>
      <w:r w:rsidR="00E43278" w:rsidRPr="00E43278">
        <w:rPr>
          <w:rFonts w:ascii="Times New Roman" w:eastAsia="Times New Roman" w:hAnsi="Times New Roman" w:cs="Times New Roman"/>
          <w:sz w:val="24"/>
          <w:szCs w:val="24"/>
        </w:rPr>
        <w:t xml:space="preserve">Our proposed research is highly interdisciplinary and involves impactful research questions and state-of-the-art methods. </w:t>
      </w:r>
      <w:proofErr w:type="spellStart"/>
      <w:r w:rsidR="00E43278" w:rsidRPr="00E43278">
        <w:rPr>
          <w:rFonts w:ascii="Times New Roman" w:eastAsia="Times New Roman" w:hAnsi="Times New Roman" w:cs="Times New Roman"/>
          <w:sz w:val="24"/>
          <w:szCs w:val="24"/>
        </w:rPr>
        <w:t>Ag</w:t>
      </w:r>
      <w:r w:rsidR="001723BA">
        <w:rPr>
          <w:rFonts w:ascii="Times New Roman" w:eastAsia="Times New Roman" w:hAnsi="Times New Roman" w:cs="Times New Roman"/>
          <w:sz w:val="24"/>
          <w:szCs w:val="24"/>
        </w:rPr>
        <w:t>R</w:t>
      </w:r>
      <w:proofErr w:type="spellEnd"/>
      <w:r w:rsidR="00E43278" w:rsidRPr="00E43278">
        <w:rPr>
          <w:rFonts w:ascii="Times New Roman" w:eastAsia="Times New Roman" w:hAnsi="Times New Roman" w:cs="Times New Roman"/>
          <w:sz w:val="24"/>
          <w:szCs w:val="24"/>
        </w:rPr>
        <w:t xml:space="preserve">-SEED funding for this research </w:t>
      </w:r>
      <w:r w:rsidR="00E43278" w:rsidRPr="00E43278">
        <w:rPr>
          <w:rFonts w:ascii="Times New Roman" w:hAnsi="Times New Roman" w:cs="Times New Roman"/>
          <w:sz w:val="24"/>
          <w:szCs w:val="24"/>
        </w:rPr>
        <w:t>will facilitate high-quality data collection that will</w:t>
      </w:r>
      <w:r w:rsidR="00E43278">
        <w:rPr>
          <w:rFonts w:ascii="Times New Roman" w:hAnsi="Times New Roman" w:cs="Times New Roman"/>
          <w:sz w:val="24"/>
          <w:szCs w:val="24"/>
        </w:rPr>
        <w:t xml:space="preserve"> be key to</w:t>
      </w:r>
      <w:r w:rsidR="00E43278" w:rsidRPr="00E43278">
        <w:rPr>
          <w:rFonts w:ascii="Times New Roman" w:hAnsi="Times New Roman" w:cs="Times New Roman"/>
          <w:sz w:val="24"/>
          <w:szCs w:val="24"/>
        </w:rPr>
        <w:t xml:space="preserve"> increas</w:t>
      </w:r>
      <w:r w:rsidR="00E43278">
        <w:rPr>
          <w:rFonts w:ascii="Times New Roman" w:hAnsi="Times New Roman" w:cs="Times New Roman"/>
          <w:sz w:val="24"/>
          <w:szCs w:val="24"/>
        </w:rPr>
        <w:t>ing</w:t>
      </w:r>
      <w:r w:rsidR="00E43278" w:rsidRPr="00E43278">
        <w:rPr>
          <w:rFonts w:ascii="Times New Roman" w:hAnsi="Times New Roman" w:cs="Times New Roman"/>
          <w:sz w:val="24"/>
          <w:szCs w:val="24"/>
        </w:rPr>
        <w:t xml:space="preserve"> the competitive ability of proposals to diverse external funding sources. Specifically, National Science Foundation (NSF) programs like the Integrative Organismal Systems </w:t>
      </w:r>
      <w:r w:rsidR="00330D6F">
        <w:rPr>
          <w:rFonts w:ascii="Times New Roman" w:hAnsi="Times New Roman" w:cs="Times New Roman"/>
          <w:sz w:val="24"/>
          <w:szCs w:val="24"/>
        </w:rPr>
        <w:t>and US</w:t>
      </w:r>
      <w:r w:rsidR="00883159">
        <w:rPr>
          <w:rFonts w:ascii="Times New Roman" w:hAnsi="Times New Roman" w:cs="Times New Roman"/>
          <w:sz w:val="24"/>
          <w:szCs w:val="24"/>
        </w:rPr>
        <w:t xml:space="preserve"> </w:t>
      </w:r>
      <w:r w:rsidR="00330D6F">
        <w:rPr>
          <w:rFonts w:ascii="Times New Roman" w:hAnsi="Times New Roman" w:cs="Times New Roman"/>
          <w:sz w:val="24"/>
          <w:szCs w:val="24"/>
        </w:rPr>
        <w:t>D</w:t>
      </w:r>
      <w:r w:rsidR="00883159">
        <w:rPr>
          <w:rFonts w:ascii="Times New Roman" w:hAnsi="Times New Roman" w:cs="Times New Roman"/>
          <w:sz w:val="24"/>
          <w:szCs w:val="24"/>
        </w:rPr>
        <w:t xml:space="preserve">epartment of </w:t>
      </w:r>
      <w:r w:rsidR="00330D6F">
        <w:rPr>
          <w:rFonts w:ascii="Times New Roman" w:hAnsi="Times New Roman" w:cs="Times New Roman"/>
          <w:sz w:val="24"/>
          <w:szCs w:val="24"/>
        </w:rPr>
        <w:t>A</w:t>
      </w:r>
      <w:r w:rsidR="00883159">
        <w:rPr>
          <w:rFonts w:ascii="Times New Roman" w:hAnsi="Times New Roman" w:cs="Times New Roman"/>
          <w:sz w:val="24"/>
          <w:szCs w:val="24"/>
        </w:rPr>
        <w:t>griculture (USDA)</w:t>
      </w:r>
      <w:r w:rsidR="00330D6F">
        <w:rPr>
          <w:rFonts w:ascii="Times New Roman" w:hAnsi="Times New Roman" w:cs="Times New Roman"/>
          <w:sz w:val="24"/>
          <w:szCs w:val="24"/>
        </w:rPr>
        <w:t xml:space="preserve"> A</w:t>
      </w:r>
      <w:r w:rsidR="00883159">
        <w:rPr>
          <w:rFonts w:ascii="Times New Roman" w:hAnsi="Times New Roman" w:cs="Times New Roman"/>
          <w:sz w:val="24"/>
          <w:szCs w:val="24"/>
        </w:rPr>
        <w:t xml:space="preserve">nimal and </w:t>
      </w:r>
      <w:r w:rsidR="00330D6F">
        <w:rPr>
          <w:rFonts w:ascii="Times New Roman" w:hAnsi="Times New Roman" w:cs="Times New Roman"/>
          <w:sz w:val="24"/>
          <w:szCs w:val="24"/>
        </w:rPr>
        <w:t>P</w:t>
      </w:r>
      <w:r w:rsidR="00883159">
        <w:rPr>
          <w:rFonts w:ascii="Times New Roman" w:hAnsi="Times New Roman" w:cs="Times New Roman"/>
          <w:sz w:val="24"/>
          <w:szCs w:val="24"/>
        </w:rPr>
        <w:t xml:space="preserve">lant </w:t>
      </w:r>
      <w:r w:rsidR="00330D6F">
        <w:rPr>
          <w:rFonts w:ascii="Times New Roman" w:hAnsi="Times New Roman" w:cs="Times New Roman"/>
          <w:sz w:val="24"/>
          <w:szCs w:val="24"/>
        </w:rPr>
        <w:t>H</w:t>
      </w:r>
      <w:r w:rsidR="00883159">
        <w:rPr>
          <w:rFonts w:ascii="Times New Roman" w:hAnsi="Times New Roman" w:cs="Times New Roman"/>
          <w:sz w:val="24"/>
          <w:szCs w:val="24"/>
        </w:rPr>
        <w:t xml:space="preserve">ealth </w:t>
      </w:r>
      <w:r w:rsidR="00330D6F">
        <w:rPr>
          <w:rFonts w:ascii="Times New Roman" w:hAnsi="Times New Roman" w:cs="Times New Roman"/>
          <w:sz w:val="24"/>
          <w:szCs w:val="24"/>
        </w:rPr>
        <w:t>I</w:t>
      </w:r>
      <w:r w:rsidR="00883159">
        <w:rPr>
          <w:rFonts w:ascii="Times New Roman" w:hAnsi="Times New Roman" w:cs="Times New Roman"/>
          <w:sz w:val="24"/>
          <w:szCs w:val="24"/>
        </w:rPr>
        <w:t xml:space="preserve">nspection </w:t>
      </w:r>
      <w:r w:rsidR="00330D6F">
        <w:rPr>
          <w:rFonts w:ascii="Times New Roman" w:hAnsi="Times New Roman" w:cs="Times New Roman"/>
          <w:sz w:val="24"/>
          <w:szCs w:val="24"/>
        </w:rPr>
        <w:t>S</w:t>
      </w:r>
      <w:r w:rsidR="00883159">
        <w:rPr>
          <w:rFonts w:ascii="Times New Roman" w:hAnsi="Times New Roman" w:cs="Times New Roman"/>
          <w:sz w:val="24"/>
          <w:szCs w:val="24"/>
        </w:rPr>
        <w:t>ervice (APHIS)</w:t>
      </w:r>
      <w:r w:rsidR="00330D6F">
        <w:rPr>
          <w:rFonts w:ascii="Times New Roman" w:hAnsi="Times New Roman" w:cs="Times New Roman"/>
          <w:sz w:val="24"/>
          <w:szCs w:val="24"/>
        </w:rPr>
        <w:t xml:space="preserve"> o</w:t>
      </w:r>
      <w:r w:rsidR="00883159">
        <w:rPr>
          <w:rFonts w:ascii="Times New Roman" w:hAnsi="Times New Roman" w:cs="Times New Roman"/>
          <w:sz w:val="24"/>
          <w:szCs w:val="24"/>
        </w:rPr>
        <w:t>r</w:t>
      </w:r>
      <w:r w:rsidR="00330D6F">
        <w:rPr>
          <w:rFonts w:ascii="Times New Roman" w:hAnsi="Times New Roman" w:cs="Times New Roman"/>
          <w:sz w:val="24"/>
          <w:szCs w:val="24"/>
        </w:rPr>
        <w:t xml:space="preserve"> N</w:t>
      </w:r>
      <w:r w:rsidR="00883159">
        <w:rPr>
          <w:rFonts w:ascii="Times New Roman" w:hAnsi="Times New Roman" w:cs="Times New Roman"/>
          <w:sz w:val="24"/>
          <w:szCs w:val="24"/>
        </w:rPr>
        <w:t xml:space="preserve">ational </w:t>
      </w:r>
      <w:r w:rsidR="00330D6F">
        <w:rPr>
          <w:rFonts w:ascii="Times New Roman" w:hAnsi="Times New Roman" w:cs="Times New Roman"/>
          <w:sz w:val="24"/>
          <w:szCs w:val="24"/>
        </w:rPr>
        <w:t>I</w:t>
      </w:r>
      <w:r w:rsidR="00883159">
        <w:rPr>
          <w:rFonts w:ascii="Times New Roman" w:hAnsi="Times New Roman" w:cs="Times New Roman"/>
          <w:sz w:val="24"/>
          <w:szCs w:val="24"/>
        </w:rPr>
        <w:t xml:space="preserve">nstitute of </w:t>
      </w:r>
      <w:r w:rsidR="00330D6F">
        <w:rPr>
          <w:rFonts w:ascii="Times New Roman" w:hAnsi="Times New Roman" w:cs="Times New Roman"/>
          <w:sz w:val="24"/>
          <w:szCs w:val="24"/>
        </w:rPr>
        <w:t>F</w:t>
      </w:r>
      <w:r w:rsidR="00883159">
        <w:rPr>
          <w:rFonts w:ascii="Times New Roman" w:hAnsi="Times New Roman" w:cs="Times New Roman"/>
          <w:sz w:val="24"/>
          <w:szCs w:val="24"/>
        </w:rPr>
        <w:t xml:space="preserve">ood and </w:t>
      </w:r>
      <w:r w:rsidR="00330D6F">
        <w:rPr>
          <w:rFonts w:ascii="Times New Roman" w:hAnsi="Times New Roman" w:cs="Times New Roman"/>
          <w:sz w:val="24"/>
          <w:szCs w:val="24"/>
        </w:rPr>
        <w:t>A</w:t>
      </w:r>
      <w:r w:rsidR="00883159">
        <w:rPr>
          <w:rFonts w:ascii="Times New Roman" w:hAnsi="Times New Roman" w:cs="Times New Roman"/>
          <w:sz w:val="24"/>
          <w:szCs w:val="24"/>
        </w:rPr>
        <w:t>griculture</w:t>
      </w:r>
      <w:r w:rsidR="005D2F8D">
        <w:rPr>
          <w:rFonts w:ascii="Times New Roman" w:hAnsi="Times New Roman" w:cs="Times New Roman"/>
          <w:sz w:val="24"/>
          <w:szCs w:val="24"/>
        </w:rPr>
        <w:t xml:space="preserve"> (NIFA)</w:t>
      </w:r>
      <w:r w:rsidR="00330D6F">
        <w:rPr>
          <w:rFonts w:ascii="Times New Roman" w:hAnsi="Times New Roman" w:cs="Times New Roman"/>
          <w:sz w:val="24"/>
          <w:szCs w:val="24"/>
        </w:rPr>
        <w:t xml:space="preserve"> </w:t>
      </w:r>
      <w:r w:rsidR="004763B1">
        <w:rPr>
          <w:rFonts w:ascii="Times New Roman" w:hAnsi="Times New Roman" w:cs="Times New Roman"/>
          <w:sz w:val="24"/>
          <w:szCs w:val="24"/>
        </w:rPr>
        <w:t>programs</w:t>
      </w:r>
      <w:r w:rsidR="00E43278" w:rsidRPr="00E43278">
        <w:rPr>
          <w:rFonts w:ascii="Times New Roman" w:hAnsi="Times New Roman" w:cs="Times New Roman"/>
          <w:sz w:val="24"/>
          <w:szCs w:val="24"/>
        </w:rPr>
        <w:t xml:space="preserve"> are particularly well-aligned with</w:t>
      </w:r>
      <w:r w:rsidR="005D2F8D">
        <w:rPr>
          <w:rFonts w:ascii="Times New Roman" w:hAnsi="Times New Roman" w:cs="Times New Roman"/>
          <w:sz w:val="24"/>
          <w:szCs w:val="24"/>
        </w:rPr>
        <w:t xml:space="preserve"> various aspects of</w:t>
      </w:r>
      <w:r w:rsidR="00E43278" w:rsidRPr="00E43278">
        <w:rPr>
          <w:rFonts w:ascii="Times New Roman" w:hAnsi="Times New Roman" w:cs="Times New Roman"/>
          <w:sz w:val="24"/>
          <w:szCs w:val="24"/>
        </w:rPr>
        <w:t xml:space="preserve"> our research. </w:t>
      </w:r>
      <w:r w:rsidR="004763B1">
        <w:rPr>
          <w:rFonts w:ascii="Times New Roman" w:hAnsi="Times New Roman" w:cs="Times New Roman"/>
          <w:sz w:val="24"/>
          <w:szCs w:val="24"/>
        </w:rPr>
        <w:t xml:space="preserve">Moreover, funds from non-federal foundations are also likely. </w:t>
      </w:r>
    </w:p>
    <w:p w14:paraId="1A076019" w14:textId="77777777" w:rsidR="00D57415" w:rsidRPr="00D57415" w:rsidRDefault="00D57415" w:rsidP="002C299D">
      <w:pPr>
        <w:ind w:right="260"/>
        <w:rPr>
          <w:rFonts w:ascii="Times New Roman" w:eastAsia="Times New Roman" w:hAnsi="Times New Roman" w:cs="Times New Roman"/>
          <w:b/>
          <w:bCs/>
          <w:sz w:val="24"/>
          <w:szCs w:val="24"/>
        </w:rPr>
      </w:pPr>
    </w:p>
    <w:p w14:paraId="4441D8D0" w14:textId="014DB9C3" w:rsidR="00E3281F" w:rsidRDefault="00E3281F" w:rsidP="002C299D">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u w:val="single"/>
        </w:rPr>
        <w:t>Morris Animal Foundation</w:t>
      </w:r>
      <w:r w:rsidR="00883159">
        <w:rPr>
          <w:rFonts w:ascii="Times New Roman" w:hAnsi="Times New Roman" w:cs="Times New Roman"/>
          <w:sz w:val="24"/>
          <w:szCs w:val="24"/>
          <w:u w:val="single"/>
        </w:rPr>
        <w:t>:</w:t>
      </w:r>
      <w:r>
        <w:rPr>
          <w:rFonts w:ascii="Times New Roman" w:hAnsi="Times New Roman" w:cs="Times New Roman"/>
          <w:sz w:val="24"/>
          <w:szCs w:val="24"/>
          <w:u w:val="single"/>
        </w:rPr>
        <w:t xml:space="preserve"> Wildlife Health Program</w:t>
      </w:r>
      <w:r>
        <w:rPr>
          <w:rFonts w:ascii="Times New Roman" w:hAnsi="Times New Roman" w:cs="Times New Roman"/>
          <w:sz w:val="24"/>
          <w:szCs w:val="24"/>
        </w:rPr>
        <w:t xml:space="preserve"> – </w:t>
      </w:r>
    </w:p>
    <w:p w14:paraId="579DB39D" w14:textId="7EB4BF3B" w:rsidR="00E3281F" w:rsidRDefault="00E3281F" w:rsidP="002C299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RFA for wild avian health proposals released in early 2027</w:t>
      </w:r>
    </w:p>
    <w:p w14:paraId="1FEAF9F2" w14:textId="2FC7A596" w:rsidR="00E3281F" w:rsidRDefault="00E3281F" w:rsidP="002C299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Estimated submission date: Spring semester 2027</w:t>
      </w:r>
    </w:p>
    <w:p w14:paraId="5533F795" w14:textId="1FFAE297" w:rsidR="004763B1" w:rsidRDefault="004763B1" w:rsidP="002C299D">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u w:val="single"/>
        </w:rPr>
        <w:t xml:space="preserve">Burroughs </w:t>
      </w:r>
      <w:proofErr w:type="spellStart"/>
      <w:r>
        <w:rPr>
          <w:rFonts w:ascii="Times New Roman" w:hAnsi="Times New Roman" w:cs="Times New Roman"/>
          <w:sz w:val="24"/>
          <w:szCs w:val="24"/>
          <w:u w:val="single"/>
        </w:rPr>
        <w:t>Wellcome</w:t>
      </w:r>
      <w:proofErr w:type="spellEnd"/>
      <w:r>
        <w:rPr>
          <w:rFonts w:ascii="Times New Roman" w:hAnsi="Times New Roman" w:cs="Times New Roman"/>
          <w:sz w:val="24"/>
          <w:szCs w:val="24"/>
          <w:u w:val="single"/>
        </w:rPr>
        <w:t xml:space="preserve"> Fund: Investigators in the Pathogenesis of Infectious Disease</w:t>
      </w:r>
      <w:r w:rsidR="00443FC6">
        <w:rPr>
          <w:rFonts w:ascii="Times New Roman" w:hAnsi="Times New Roman" w:cs="Times New Roman"/>
          <w:sz w:val="24"/>
          <w:szCs w:val="24"/>
        </w:rPr>
        <w:t xml:space="preserve"> – </w:t>
      </w:r>
    </w:p>
    <w:p w14:paraId="2967771A" w14:textId="3DDA1B8E" w:rsidR="00443FC6" w:rsidRDefault="00443FC6" w:rsidP="002C299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RFA posted, letters of intent accepted yearly in July</w:t>
      </w:r>
    </w:p>
    <w:p w14:paraId="41A02264" w14:textId="77640303" w:rsidR="00443FC6" w:rsidRPr="00E3281F" w:rsidRDefault="00443FC6" w:rsidP="002C299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Estimated submission date: Summer semester 202</w:t>
      </w:r>
      <w:r w:rsidR="00C80C6E">
        <w:rPr>
          <w:rFonts w:ascii="Times New Roman" w:hAnsi="Times New Roman" w:cs="Times New Roman"/>
          <w:sz w:val="24"/>
          <w:szCs w:val="24"/>
        </w:rPr>
        <w:t>8</w:t>
      </w:r>
    </w:p>
    <w:p w14:paraId="44EDFD90" w14:textId="03969E41" w:rsidR="00330D6F" w:rsidRPr="00455D8A" w:rsidRDefault="00E43278" w:rsidP="002C299D">
      <w:pPr>
        <w:pStyle w:val="ListParagraph"/>
        <w:numPr>
          <w:ilvl w:val="0"/>
          <w:numId w:val="2"/>
        </w:numPr>
        <w:rPr>
          <w:rFonts w:ascii="Times New Roman" w:hAnsi="Times New Roman" w:cs="Times New Roman"/>
          <w:sz w:val="24"/>
          <w:szCs w:val="24"/>
        </w:rPr>
      </w:pPr>
      <w:r w:rsidRPr="00455D8A">
        <w:rPr>
          <w:rFonts w:ascii="Times New Roman" w:hAnsi="Times New Roman" w:cs="Times New Roman"/>
          <w:sz w:val="24"/>
          <w:szCs w:val="24"/>
          <w:u w:val="single"/>
        </w:rPr>
        <w:t>NSF Integrative Organismal Systems</w:t>
      </w:r>
      <w:r w:rsidR="00330D6F" w:rsidRPr="00455D8A">
        <w:rPr>
          <w:rFonts w:ascii="Times New Roman" w:hAnsi="Times New Roman" w:cs="Times New Roman"/>
          <w:sz w:val="24"/>
          <w:szCs w:val="24"/>
          <w:u w:val="single"/>
        </w:rPr>
        <w:t xml:space="preserve"> Program:</w:t>
      </w:r>
      <w:r w:rsidRPr="00455D8A">
        <w:rPr>
          <w:rFonts w:ascii="Times New Roman" w:hAnsi="Times New Roman" w:cs="Times New Roman"/>
          <w:sz w:val="24"/>
          <w:szCs w:val="24"/>
          <w:u w:val="single"/>
        </w:rPr>
        <w:t xml:space="preserve"> Behavioral Systems</w:t>
      </w:r>
      <w:r w:rsidR="00330D6F" w:rsidRPr="00455D8A">
        <w:rPr>
          <w:rFonts w:ascii="Times New Roman" w:hAnsi="Times New Roman" w:cs="Times New Roman"/>
          <w:sz w:val="24"/>
          <w:szCs w:val="24"/>
        </w:rPr>
        <w:t xml:space="preserve"> </w:t>
      </w:r>
      <w:r w:rsidRPr="00455D8A">
        <w:rPr>
          <w:rFonts w:ascii="Times New Roman" w:hAnsi="Times New Roman" w:cs="Times New Roman"/>
          <w:sz w:val="24"/>
          <w:szCs w:val="24"/>
        </w:rPr>
        <w:t xml:space="preserve">– </w:t>
      </w:r>
    </w:p>
    <w:p w14:paraId="1BF9464B" w14:textId="17A6F20B" w:rsidR="00330D6F" w:rsidRPr="00455D8A" w:rsidRDefault="00330D6F" w:rsidP="002C299D">
      <w:pPr>
        <w:pStyle w:val="ListParagraph"/>
        <w:numPr>
          <w:ilvl w:val="1"/>
          <w:numId w:val="3"/>
        </w:numPr>
        <w:rPr>
          <w:rFonts w:ascii="Times New Roman" w:hAnsi="Times New Roman" w:cs="Times New Roman"/>
          <w:sz w:val="24"/>
          <w:szCs w:val="24"/>
        </w:rPr>
      </w:pPr>
      <w:r w:rsidRPr="00455D8A">
        <w:rPr>
          <w:rFonts w:ascii="Times New Roman" w:hAnsi="Times New Roman" w:cs="Times New Roman"/>
          <w:sz w:val="24"/>
          <w:szCs w:val="24"/>
        </w:rPr>
        <w:lastRenderedPageBreak/>
        <w:t xml:space="preserve">RFA posted, proposals accepted on a rolling basis. </w:t>
      </w:r>
    </w:p>
    <w:p w14:paraId="5330E475" w14:textId="0447022C" w:rsidR="00E3281F" w:rsidRDefault="00330D6F" w:rsidP="002C299D">
      <w:pPr>
        <w:pStyle w:val="ListParagraph"/>
        <w:numPr>
          <w:ilvl w:val="1"/>
          <w:numId w:val="3"/>
        </w:numPr>
        <w:rPr>
          <w:rFonts w:ascii="Times New Roman" w:hAnsi="Times New Roman" w:cs="Times New Roman"/>
          <w:sz w:val="24"/>
          <w:szCs w:val="24"/>
        </w:rPr>
      </w:pPr>
      <w:r w:rsidRPr="00455D8A">
        <w:rPr>
          <w:rFonts w:ascii="Times New Roman" w:hAnsi="Times New Roman" w:cs="Times New Roman"/>
          <w:sz w:val="24"/>
          <w:szCs w:val="24"/>
        </w:rPr>
        <w:t>Estimated submission date: Fall semester 202</w:t>
      </w:r>
      <w:r w:rsidR="00D9161F">
        <w:rPr>
          <w:rFonts w:ascii="Times New Roman" w:hAnsi="Times New Roman" w:cs="Times New Roman"/>
          <w:sz w:val="24"/>
          <w:szCs w:val="24"/>
        </w:rPr>
        <w:t>8</w:t>
      </w:r>
      <w:r w:rsidRPr="00455D8A">
        <w:rPr>
          <w:rFonts w:ascii="Times New Roman" w:hAnsi="Times New Roman" w:cs="Times New Roman"/>
          <w:sz w:val="24"/>
          <w:szCs w:val="24"/>
        </w:rPr>
        <w:t>.</w:t>
      </w:r>
    </w:p>
    <w:p w14:paraId="3AA17C55" w14:textId="478F3FC7" w:rsidR="00330D6F" w:rsidRPr="00455D8A" w:rsidRDefault="00330D6F" w:rsidP="002C299D">
      <w:pPr>
        <w:pStyle w:val="ListParagraph"/>
        <w:numPr>
          <w:ilvl w:val="0"/>
          <w:numId w:val="3"/>
        </w:numPr>
        <w:rPr>
          <w:rFonts w:ascii="Times New Roman" w:hAnsi="Times New Roman" w:cs="Times New Roman"/>
          <w:sz w:val="24"/>
          <w:szCs w:val="24"/>
          <w:u w:val="single"/>
        </w:rPr>
      </w:pPr>
      <w:r w:rsidRPr="00455D8A">
        <w:rPr>
          <w:rFonts w:ascii="Times New Roman" w:hAnsi="Times New Roman" w:cs="Times New Roman"/>
          <w:sz w:val="24"/>
          <w:szCs w:val="24"/>
          <w:u w:val="single"/>
        </w:rPr>
        <w:t xml:space="preserve">USDA APHIS: National </w:t>
      </w:r>
      <w:r w:rsidR="00C40E3C" w:rsidRPr="00455D8A">
        <w:rPr>
          <w:rFonts w:ascii="Times New Roman" w:hAnsi="Times New Roman" w:cs="Times New Roman"/>
          <w:sz w:val="24"/>
          <w:szCs w:val="24"/>
          <w:u w:val="single"/>
        </w:rPr>
        <w:t>Animal Disease Preparedness and Response Program</w:t>
      </w:r>
      <w:r w:rsidR="00C40E3C" w:rsidRPr="00455D8A">
        <w:rPr>
          <w:rFonts w:ascii="Times New Roman" w:hAnsi="Times New Roman" w:cs="Times New Roman"/>
          <w:sz w:val="24"/>
          <w:szCs w:val="24"/>
        </w:rPr>
        <w:t xml:space="preserve"> –</w:t>
      </w:r>
    </w:p>
    <w:p w14:paraId="655F499D" w14:textId="5617AD8F" w:rsidR="00455D8A" w:rsidRPr="00D9161F" w:rsidRDefault="00455D8A" w:rsidP="002C299D">
      <w:pPr>
        <w:pStyle w:val="ListParagraph"/>
        <w:numPr>
          <w:ilvl w:val="0"/>
          <w:numId w:val="6"/>
        </w:numPr>
        <w:ind w:left="1440" w:right="260"/>
        <w:rPr>
          <w:rFonts w:ascii="Times New Roman" w:eastAsia="Times New Roman" w:hAnsi="Times New Roman" w:cs="Times New Roman"/>
          <w:b/>
          <w:bCs/>
          <w:sz w:val="24"/>
          <w:szCs w:val="24"/>
        </w:rPr>
      </w:pPr>
      <w:r w:rsidRPr="00455D8A">
        <w:rPr>
          <w:rFonts w:ascii="Times New Roman" w:eastAsia="Times New Roman" w:hAnsi="Times New Roman" w:cs="Times New Roman"/>
          <w:sz w:val="24"/>
          <w:szCs w:val="24"/>
        </w:rPr>
        <w:t>Unclear when new RFA will be released, but anticipated funding of $70 million per year for this program starting in 2026</w:t>
      </w:r>
    </w:p>
    <w:p w14:paraId="3278E291" w14:textId="5010EBFA" w:rsidR="00D9161F" w:rsidRPr="00D9161F" w:rsidRDefault="00D9161F" w:rsidP="00D9161F">
      <w:pPr>
        <w:pStyle w:val="ListParagraph"/>
        <w:numPr>
          <w:ilvl w:val="1"/>
          <w:numId w:val="6"/>
        </w:numPr>
        <w:rPr>
          <w:rFonts w:ascii="Times New Roman" w:hAnsi="Times New Roman" w:cs="Times New Roman"/>
          <w:sz w:val="24"/>
          <w:szCs w:val="24"/>
          <w:u w:val="single"/>
        </w:rPr>
      </w:pPr>
      <w:r>
        <w:rPr>
          <w:rFonts w:ascii="Times New Roman" w:hAnsi="Times New Roman" w:cs="Times New Roman"/>
          <w:sz w:val="24"/>
          <w:szCs w:val="24"/>
        </w:rPr>
        <w:t xml:space="preserve">Estimated submission date: </w:t>
      </w:r>
      <w:r>
        <w:rPr>
          <w:rFonts w:ascii="Times New Roman" w:hAnsi="Times New Roman" w:cs="Times New Roman"/>
          <w:sz w:val="24"/>
          <w:szCs w:val="24"/>
        </w:rPr>
        <w:t>Summer</w:t>
      </w:r>
      <w:r>
        <w:rPr>
          <w:rFonts w:ascii="Times New Roman" w:hAnsi="Times New Roman" w:cs="Times New Roman"/>
          <w:sz w:val="24"/>
          <w:szCs w:val="24"/>
        </w:rPr>
        <w:t xml:space="preserve"> semester 2028</w:t>
      </w:r>
    </w:p>
    <w:p w14:paraId="7A8B065F" w14:textId="2C610F8B" w:rsidR="00C40E3C" w:rsidRPr="00455D8A" w:rsidRDefault="00C40E3C" w:rsidP="002C299D">
      <w:pPr>
        <w:pStyle w:val="ListParagraph"/>
        <w:numPr>
          <w:ilvl w:val="0"/>
          <w:numId w:val="3"/>
        </w:numPr>
        <w:rPr>
          <w:rFonts w:ascii="Times New Roman" w:hAnsi="Times New Roman" w:cs="Times New Roman"/>
          <w:sz w:val="24"/>
          <w:szCs w:val="24"/>
          <w:u w:val="single"/>
        </w:rPr>
      </w:pPr>
      <w:r w:rsidRPr="00455D8A">
        <w:rPr>
          <w:rFonts w:ascii="Times New Roman" w:hAnsi="Times New Roman" w:cs="Times New Roman"/>
          <w:sz w:val="24"/>
          <w:szCs w:val="24"/>
          <w:u w:val="single"/>
        </w:rPr>
        <w:t xml:space="preserve">USDA APHIS: </w:t>
      </w:r>
      <w:r w:rsidR="00455D8A" w:rsidRPr="00455D8A">
        <w:rPr>
          <w:rFonts w:ascii="Times New Roman" w:hAnsi="Times New Roman" w:cs="Times New Roman"/>
          <w:sz w:val="24"/>
          <w:szCs w:val="24"/>
          <w:u w:val="single"/>
        </w:rPr>
        <w:t>Antimicrobial Resistance Funding Program</w:t>
      </w:r>
      <w:r w:rsidR="00455D8A" w:rsidRPr="00455D8A">
        <w:rPr>
          <w:rFonts w:ascii="Times New Roman" w:hAnsi="Times New Roman" w:cs="Times New Roman"/>
          <w:sz w:val="24"/>
          <w:szCs w:val="24"/>
        </w:rPr>
        <w:t xml:space="preserve"> – </w:t>
      </w:r>
    </w:p>
    <w:p w14:paraId="5DE74B71" w14:textId="3D039BDD" w:rsidR="00455D8A" w:rsidRPr="00D9161F" w:rsidRDefault="00455D8A" w:rsidP="002C299D">
      <w:pPr>
        <w:pStyle w:val="ListParagraph"/>
        <w:numPr>
          <w:ilvl w:val="0"/>
          <w:numId w:val="7"/>
        </w:numPr>
        <w:ind w:left="1440" w:right="26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Unclear when new RFA will be released, but anticipated funding of $70 million per year for this program starting in 2026</w:t>
      </w:r>
    </w:p>
    <w:p w14:paraId="27BAEE0A" w14:textId="2E1B1D8F" w:rsidR="00D9161F" w:rsidRPr="00D9161F" w:rsidRDefault="00D9161F" w:rsidP="00D9161F">
      <w:pPr>
        <w:pStyle w:val="ListParagraph"/>
        <w:numPr>
          <w:ilvl w:val="1"/>
          <w:numId w:val="7"/>
        </w:numPr>
        <w:rPr>
          <w:rFonts w:ascii="Times New Roman" w:hAnsi="Times New Roman" w:cs="Times New Roman"/>
          <w:sz w:val="24"/>
          <w:szCs w:val="24"/>
          <w:u w:val="single"/>
        </w:rPr>
      </w:pPr>
      <w:r>
        <w:rPr>
          <w:rFonts w:ascii="Times New Roman" w:hAnsi="Times New Roman" w:cs="Times New Roman"/>
          <w:sz w:val="24"/>
          <w:szCs w:val="24"/>
        </w:rPr>
        <w:t xml:space="preserve">Estimated submission date: </w:t>
      </w:r>
      <w:r>
        <w:rPr>
          <w:rFonts w:ascii="Times New Roman" w:hAnsi="Times New Roman" w:cs="Times New Roman"/>
          <w:sz w:val="24"/>
          <w:szCs w:val="24"/>
        </w:rPr>
        <w:t>Summer</w:t>
      </w:r>
      <w:r>
        <w:rPr>
          <w:rFonts w:ascii="Times New Roman" w:hAnsi="Times New Roman" w:cs="Times New Roman"/>
          <w:sz w:val="24"/>
          <w:szCs w:val="24"/>
        </w:rPr>
        <w:t xml:space="preserve"> semester 2028</w:t>
      </w:r>
    </w:p>
    <w:p w14:paraId="3D1F8F08" w14:textId="0BF1CC44" w:rsidR="00455D8A" w:rsidRDefault="00455D8A" w:rsidP="002C299D">
      <w:pPr>
        <w:pStyle w:val="ListParagraph"/>
        <w:numPr>
          <w:ilvl w:val="0"/>
          <w:numId w:val="3"/>
        </w:numPr>
        <w:rPr>
          <w:rFonts w:ascii="Times New Roman" w:hAnsi="Times New Roman" w:cs="Times New Roman"/>
          <w:sz w:val="24"/>
          <w:szCs w:val="24"/>
          <w:u w:val="single"/>
        </w:rPr>
      </w:pPr>
      <w:r w:rsidRPr="00455D8A">
        <w:rPr>
          <w:rFonts w:ascii="Times New Roman" w:hAnsi="Times New Roman" w:cs="Times New Roman"/>
          <w:sz w:val="24"/>
          <w:szCs w:val="24"/>
          <w:u w:val="single"/>
        </w:rPr>
        <w:t>USDA NIFA</w:t>
      </w:r>
      <w:r>
        <w:rPr>
          <w:rFonts w:ascii="Times New Roman" w:hAnsi="Times New Roman" w:cs="Times New Roman"/>
          <w:sz w:val="24"/>
          <w:szCs w:val="24"/>
          <w:u w:val="single"/>
        </w:rPr>
        <w:t>: Agricultural and Food Research</w:t>
      </w:r>
      <w:r w:rsidR="003B7BA9">
        <w:rPr>
          <w:rFonts w:ascii="Times New Roman" w:hAnsi="Times New Roman" w:cs="Times New Roman"/>
          <w:sz w:val="24"/>
          <w:szCs w:val="24"/>
          <w:u w:val="single"/>
        </w:rPr>
        <w:t xml:space="preserve"> Initiative Foundation and Applied Science Program, </w:t>
      </w:r>
      <w:r w:rsidR="003B7BA9" w:rsidRPr="003B7BA9">
        <w:rPr>
          <w:rFonts w:ascii="Times New Roman" w:hAnsi="Times New Roman" w:cs="Times New Roman"/>
          <w:sz w:val="24"/>
          <w:szCs w:val="24"/>
          <w:u w:val="single"/>
        </w:rPr>
        <w:t xml:space="preserve">Rapid Response to Emerging and Re-emerging Pest and Disease Events Across Food and Agricultural Systems </w:t>
      </w:r>
      <w:r w:rsidR="003B7BA9">
        <w:rPr>
          <w:rFonts w:ascii="Times New Roman" w:hAnsi="Times New Roman" w:cs="Times New Roman"/>
          <w:sz w:val="24"/>
          <w:szCs w:val="24"/>
          <w:u w:val="single"/>
        </w:rPr>
        <w:t xml:space="preserve"> </w:t>
      </w:r>
    </w:p>
    <w:p w14:paraId="3C31FFF3" w14:textId="4B789CB8" w:rsidR="003B7BA9" w:rsidRPr="003B7BA9" w:rsidRDefault="003B7BA9" w:rsidP="002C299D">
      <w:pPr>
        <w:pStyle w:val="ListParagraph"/>
        <w:numPr>
          <w:ilvl w:val="1"/>
          <w:numId w:val="3"/>
        </w:numPr>
        <w:rPr>
          <w:rFonts w:ascii="Times New Roman" w:hAnsi="Times New Roman" w:cs="Times New Roman"/>
          <w:sz w:val="24"/>
          <w:szCs w:val="24"/>
          <w:u w:val="single"/>
        </w:rPr>
      </w:pPr>
      <w:r>
        <w:rPr>
          <w:rFonts w:ascii="Times New Roman" w:hAnsi="Times New Roman" w:cs="Times New Roman"/>
          <w:sz w:val="24"/>
          <w:szCs w:val="24"/>
        </w:rPr>
        <w:t>RFA posted November 2025, proposals accepted on a rolling basis</w:t>
      </w:r>
    </w:p>
    <w:p w14:paraId="44EA0199" w14:textId="12442B26" w:rsidR="003B7BA9" w:rsidRPr="00455D8A" w:rsidRDefault="003B7BA9" w:rsidP="002C299D">
      <w:pPr>
        <w:pStyle w:val="ListParagraph"/>
        <w:numPr>
          <w:ilvl w:val="1"/>
          <w:numId w:val="3"/>
        </w:numPr>
        <w:rPr>
          <w:rFonts w:ascii="Times New Roman" w:hAnsi="Times New Roman" w:cs="Times New Roman"/>
          <w:sz w:val="24"/>
          <w:szCs w:val="24"/>
          <w:u w:val="single"/>
        </w:rPr>
      </w:pPr>
      <w:r>
        <w:rPr>
          <w:rFonts w:ascii="Times New Roman" w:hAnsi="Times New Roman" w:cs="Times New Roman"/>
          <w:sz w:val="24"/>
          <w:szCs w:val="24"/>
        </w:rPr>
        <w:t>Estimated submission date: Fall semester 202</w:t>
      </w:r>
      <w:r w:rsidR="00D9161F">
        <w:rPr>
          <w:rFonts w:ascii="Times New Roman" w:hAnsi="Times New Roman" w:cs="Times New Roman"/>
          <w:sz w:val="24"/>
          <w:szCs w:val="24"/>
        </w:rPr>
        <w:t>8</w:t>
      </w:r>
    </w:p>
    <w:p w14:paraId="1067EFEC" w14:textId="77777777" w:rsidR="002625B6" w:rsidRDefault="002625B6" w:rsidP="00E30D63">
      <w:pPr>
        <w:spacing w:line="240" w:lineRule="auto"/>
        <w:ind w:right="260"/>
        <w:rPr>
          <w:rFonts w:ascii="Times New Roman" w:eastAsia="Times New Roman" w:hAnsi="Times New Roman" w:cs="Times New Roman"/>
          <w:b/>
          <w:bCs/>
          <w:sz w:val="24"/>
          <w:szCs w:val="24"/>
        </w:rPr>
      </w:pPr>
    </w:p>
    <w:p w14:paraId="0DCB0A06" w14:textId="77777777" w:rsidR="002625B6" w:rsidRDefault="002625B6" w:rsidP="00E30D63">
      <w:pPr>
        <w:spacing w:line="240" w:lineRule="auto"/>
        <w:ind w:right="260"/>
        <w:rPr>
          <w:rFonts w:ascii="Times New Roman" w:eastAsia="Times New Roman" w:hAnsi="Times New Roman" w:cs="Times New Roman"/>
          <w:b/>
          <w:bCs/>
          <w:sz w:val="24"/>
          <w:szCs w:val="24"/>
        </w:rPr>
      </w:pPr>
    </w:p>
    <w:p w14:paraId="22578B14" w14:textId="77777777" w:rsidR="00677817" w:rsidRDefault="00677817" w:rsidP="00E30D63">
      <w:pPr>
        <w:spacing w:line="240" w:lineRule="auto"/>
        <w:ind w:right="260"/>
        <w:rPr>
          <w:rFonts w:ascii="Times New Roman" w:eastAsia="Times New Roman" w:hAnsi="Times New Roman" w:cs="Times New Roman"/>
          <w:b/>
          <w:bCs/>
          <w:sz w:val="24"/>
          <w:szCs w:val="24"/>
        </w:rPr>
      </w:pPr>
    </w:p>
    <w:p w14:paraId="14AF14A7" w14:textId="77777777" w:rsidR="00677817" w:rsidRDefault="00677817" w:rsidP="00E30D63">
      <w:pPr>
        <w:spacing w:line="240" w:lineRule="auto"/>
        <w:ind w:right="260"/>
        <w:rPr>
          <w:rFonts w:ascii="Times New Roman" w:eastAsia="Times New Roman" w:hAnsi="Times New Roman" w:cs="Times New Roman"/>
          <w:b/>
          <w:bCs/>
          <w:sz w:val="24"/>
          <w:szCs w:val="24"/>
        </w:rPr>
      </w:pPr>
    </w:p>
    <w:p w14:paraId="7BE88B42" w14:textId="77777777" w:rsidR="00677817" w:rsidRDefault="00677817" w:rsidP="00E30D63">
      <w:pPr>
        <w:spacing w:line="240" w:lineRule="auto"/>
        <w:ind w:right="260"/>
        <w:rPr>
          <w:rFonts w:ascii="Times New Roman" w:eastAsia="Times New Roman" w:hAnsi="Times New Roman" w:cs="Times New Roman"/>
          <w:b/>
          <w:bCs/>
          <w:sz w:val="24"/>
          <w:szCs w:val="24"/>
        </w:rPr>
      </w:pPr>
    </w:p>
    <w:p w14:paraId="04095DB4" w14:textId="77777777" w:rsidR="00677817" w:rsidRDefault="00677817" w:rsidP="00E30D63">
      <w:pPr>
        <w:spacing w:line="240" w:lineRule="auto"/>
        <w:ind w:right="260"/>
        <w:rPr>
          <w:rFonts w:ascii="Times New Roman" w:eastAsia="Times New Roman" w:hAnsi="Times New Roman" w:cs="Times New Roman"/>
          <w:b/>
          <w:bCs/>
          <w:sz w:val="24"/>
          <w:szCs w:val="24"/>
        </w:rPr>
      </w:pPr>
    </w:p>
    <w:p w14:paraId="52DDC5EF" w14:textId="77777777" w:rsidR="00677817" w:rsidRDefault="00677817" w:rsidP="00E30D63">
      <w:pPr>
        <w:spacing w:line="240" w:lineRule="auto"/>
        <w:ind w:right="260"/>
        <w:rPr>
          <w:rFonts w:ascii="Times New Roman" w:eastAsia="Times New Roman" w:hAnsi="Times New Roman" w:cs="Times New Roman"/>
          <w:b/>
          <w:bCs/>
          <w:sz w:val="24"/>
          <w:szCs w:val="24"/>
        </w:rPr>
      </w:pPr>
    </w:p>
    <w:p w14:paraId="7B5E71E4" w14:textId="77777777" w:rsidR="00677817" w:rsidRDefault="00677817" w:rsidP="00E30D63">
      <w:pPr>
        <w:spacing w:line="240" w:lineRule="auto"/>
        <w:ind w:right="260"/>
        <w:rPr>
          <w:rFonts w:ascii="Times New Roman" w:eastAsia="Times New Roman" w:hAnsi="Times New Roman" w:cs="Times New Roman"/>
          <w:b/>
          <w:bCs/>
          <w:sz w:val="24"/>
          <w:szCs w:val="24"/>
        </w:rPr>
      </w:pPr>
    </w:p>
    <w:p w14:paraId="6090E360" w14:textId="77777777" w:rsidR="00677817" w:rsidRDefault="00677817" w:rsidP="00E30D63">
      <w:pPr>
        <w:spacing w:line="240" w:lineRule="auto"/>
        <w:ind w:right="260"/>
        <w:rPr>
          <w:rFonts w:ascii="Times New Roman" w:eastAsia="Times New Roman" w:hAnsi="Times New Roman" w:cs="Times New Roman"/>
          <w:b/>
          <w:bCs/>
          <w:sz w:val="24"/>
          <w:szCs w:val="24"/>
        </w:rPr>
      </w:pPr>
    </w:p>
    <w:p w14:paraId="29A992FA" w14:textId="77777777" w:rsidR="00677817" w:rsidRDefault="00677817" w:rsidP="00E30D63">
      <w:pPr>
        <w:spacing w:line="240" w:lineRule="auto"/>
        <w:ind w:right="260"/>
        <w:rPr>
          <w:rFonts w:ascii="Times New Roman" w:eastAsia="Times New Roman" w:hAnsi="Times New Roman" w:cs="Times New Roman"/>
          <w:b/>
          <w:bCs/>
          <w:sz w:val="24"/>
          <w:szCs w:val="24"/>
        </w:rPr>
      </w:pPr>
    </w:p>
    <w:p w14:paraId="454144D9" w14:textId="77777777" w:rsidR="00677817" w:rsidRDefault="00677817" w:rsidP="00E30D63">
      <w:pPr>
        <w:spacing w:line="240" w:lineRule="auto"/>
        <w:ind w:right="260"/>
        <w:rPr>
          <w:rFonts w:ascii="Times New Roman" w:eastAsia="Times New Roman" w:hAnsi="Times New Roman" w:cs="Times New Roman"/>
          <w:b/>
          <w:bCs/>
          <w:sz w:val="24"/>
          <w:szCs w:val="24"/>
        </w:rPr>
      </w:pPr>
    </w:p>
    <w:p w14:paraId="021F2120" w14:textId="77777777" w:rsidR="00677817" w:rsidRDefault="00677817" w:rsidP="00E30D63">
      <w:pPr>
        <w:spacing w:line="240" w:lineRule="auto"/>
        <w:ind w:right="260"/>
        <w:rPr>
          <w:rFonts w:ascii="Times New Roman" w:eastAsia="Times New Roman" w:hAnsi="Times New Roman" w:cs="Times New Roman"/>
          <w:b/>
          <w:bCs/>
          <w:sz w:val="24"/>
          <w:szCs w:val="24"/>
        </w:rPr>
      </w:pPr>
    </w:p>
    <w:p w14:paraId="4ED73A53" w14:textId="77777777" w:rsidR="00677817" w:rsidRDefault="00677817" w:rsidP="00E30D63">
      <w:pPr>
        <w:spacing w:line="240" w:lineRule="auto"/>
        <w:ind w:right="260"/>
        <w:rPr>
          <w:rFonts w:ascii="Times New Roman" w:eastAsia="Times New Roman" w:hAnsi="Times New Roman" w:cs="Times New Roman"/>
          <w:b/>
          <w:bCs/>
          <w:sz w:val="24"/>
          <w:szCs w:val="24"/>
        </w:rPr>
      </w:pPr>
    </w:p>
    <w:p w14:paraId="48AA9E10" w14:textId="77777777" w:rsidR="00677817" w:rsidRDefault="00677817" w:rsidP="00E30D63">
      <w:pPr>
        <w:spacing w:line="240" w:lineRule="auto"/>
        <w:ind w:right="260"/>
        <w:rPr>
          <w:rFonts w:ascii="Times New Roman" w:eastAsia="Times New Roman" w:hAnsi="Times New Roman" w:cs="Times New Roman"/>
          <w:b/>
          <w:bCs/>
          <w:sz w:val="24"/>
          <w:szCs w:val="24"/>
        </w:rPr>
      </w:pPr>
    </w:p>
    <w:p w14:paraId="1B66352B" w14:textId="77777777" w:rsidR="00677817" w:rsidRDefault="00677817" w:rsidP="00E30D63">
      <w:pPr>
        <w:spacing w:line="240" w:lineRule="auto"/>
        <w:ind w:right="260"/>
        <w:rPr>
          <w:rFonts w:ascii="Times New Roman" w:eastAsia="Times New Roman" w:hAnsi="Times New Roman" w:cs="Times New Roman"/>
          <w:b/>
          <w:bCs/>
          <w:sz w:val="24"/>
          <w:szCs w:val="24"/>
        </w:rPr>
      </w:pPr>
    </w:p>
    <w:p w14:paraId="4D36CF7E" w14:textId="77777777" w:rsidR="00677817" w:rsidRDefault="00677817" w:rsidP="00E30D63">
      <w:pPr>
        <w:spacing w:line="240" w:lineRule="auto"/>
        <w:ind w:right="260"/>
        <w:rPr>
          <w:rFonts w:ascii="Times New Roman" w:eastAsia="Times New Roman" w:hAnsi="Times New Roman" w:cs="Times New Roman"/>
          <w:b/>
          <w:bCs/>
          <w:sz w:val="24"/>
          <w:szCs w:val="24"/>
        </w:rPr>
      </w:pPr>
    </w:p>
    <w:p w14:paraId="3514BA04" w14:textId="77777777" w:rsidR="00677817" w:rsidRDefault="00677817" w:rsidP="00E30D63">
      <w:pPr>
        <w:spacing w:line="240" w:lineRule="auto"/>
        <w:ind w:right="260"/>
        <w:rPr>
          <w:rFonts w:ascii="Times New Roman" w:eastAsia="Times New Roman" w:hAnsi="Times New Roman" w:cs="Times New Roman"/>
          <w:b/>
          <w:bCs/>
          <w:sz w:val="24"/>
          <w:szCs w:val="24"/>
        </w:rPr>
      </w:pPr>
    </w:p>
    <w:p w14:paraId="2D7FAD1C" w14:textId="77777777" w:rsidR="00677817" w:rsidRDefault="00677817" w:rsidP="00E30D63">
      <w:pPr>
        <w:spacing w:line="240" w:lineRule="auto"/>
        <w:ind w:right="260"/>
        <w:rPr>
          <w:rFonts w:ascii="Times New Roman" w:eastAsia="Times New Roman" w:hAnsi="Times New Roman" w:cs="Times New Roman"/>
          <w:b/>
          <w:bCs/>
          <w:sz w:val="24"/>
          <w:szCs w:val="24"/>
        </w:rPr>
      </w:pPr>
    </w:p>
    <w:p w14:paraId="06ADF963" w14:textId="77777777" w:rsidR="00677817" w:rsidRDefault="00677817" w:rsidP="00E30D63">
      <w:pPr>
        <w:spacing w:line="240" w:lineRule="auto"/>
        <w:ind w:right="260"/>
        <w:rPr>
          <w:rFonts w:ascii="Times New Roman" w:eastAsia="Times New Roman" w:hAnsi="Times New Roman" w:cs="Times New Roman"/>
          <w:b/>
          <w:bCs/>
          <w:sz w:val="24"/>
          <w:szCs w:val="24"/>
        </w:rPr>
      </w:pPr>
    </w:p>
    <w:p w14:paraId="00DC46FC" w14:textId="77777777" w:rsidR="00677817" w:rsidRDefault="00677817" w:rsidP="00E30D63">
      <w:pPr>
        <w:spacing w:line="240" w:lineRule="auto"/>
        <w:ind w:right="260"/>
        <w:rPr>
          <w:rFonts w:ascii="Times New Roman" w:eastAsia="Times New Roman" w:hAnsi="Times New Roman" w:cs="Times New Roman"/>
          <w:b/>
          <w:bCs/>
          <w:sz w:val="24"/>
          <w:szCs w:val="24"/>
        </w:rPr>
      </w:pPr>
    </w:p>
    <w:p w14:paraId="01D8DB68" w14:textId="77777777" w:rsidR="00677817" w:rsidRDefault="00677817" w:rsidP="00E30D63">
      <w:pPr>
        <w:spacing w:line="240" w:lineRule="auto"/>
        <w:ind w:right="260"/>
        <w:rPr>
          <w:rFonts w:ascii="Times New Roman" w:eastAsia="Times New Roman" w:hAnsi="Times New Roman" w:cs="Times New Roman"/>
          <w:b/>
          <w:bCs/>
          <w:sz w:val="24"/>
          <w:szCs w:val="24"/>
        </w:rPr>
      </w:pPr>
    </w:p>
    <w:p w14:paraId="19D135F5" w14:textId="77777777" w:rsidR="00677817" w:rsidRDefault="00677817" w:rsidP="00E30D63">
      <w:pPr>
        <w:spacing w:line="240" w:lineRule="auto"/>
        <w:ind w:right="260"/>
        <w:rPr>
          <w:rFonts w:ascii="Times New Roman" w:eastAsia="Times New Roman" w:hAnsi="Times New Roman" w:cs="Times New Roman"/>
          <w:b/>
          <w:bCs/>
          <w:sz w:val="24"/>
          <w:szCs w:val="24"/>
        </w:rPr>
      </w:pPr>
    </w:p>
    <w:p w14:paraId="1A37710F" w14:textId="77777777" w:rsidR="00677817" w:rsidRDefault="00677817" w:rsidP="00E30D63">
      <w:pPr>
        <w:spacing w:line="240" w:lineRule="auto"/>
        <w:ind w:right="260"/>
        <w:rPr>
          <w:rFonts w:ascii="Times New Roman" w:eastAsia="Times New Roman" w:hAnsi="Times New Roman" w:cs="Times New Roman"/>
          <w:b/>
          <w:bCs/>
          <w:sz w:val="24"/>
          <w:szCs w:val="24"/>
        </w:rPr>
      </w:pPr>
    </w:p>
    <w:p w14:paraId="7D8CD597" w14:textId="77777777" w:rsidR="00677817" w:rsidRDefault="00677817" w:rsidP="00E30D63">
      <w:pPr>
        <w:spacing w:line="240" w:lineRule="auto"/>
        <w:ind w:right="260"/>
        <w:rPr>
          <w:rFonts w:ascii="Times New Roman" w:eastAsia="Times New Roman" w:hAnsi="Times New Roman" w:cs="Times New Roman"/>
          <w:b/>
          <w:bCs/>
          <w:sz w:val="24"/>
          <w:szCs w:val="24"/>
        </w:rPr>
      </w:pPr>
    </w:p>
    <w:p w14:paraId="37679A75" w14:textId="77777777" w:rsidR="00677817" w:rsidRDefault="00677817" w:rsidP="00E30D63">
      <w:pPr>
        <w:spacing w:line="240" w:lineRule="auto"/>
        <w:ind w:right="260"/>
        <w:rPr>
          <w:rFonts w:ascii="Times New Roman" w:eastAsia="Times New Roman" w:hAnsi="Times New Roman" w:cs="Times New Roman"/>
          <w:b/>
          <w:bCs/>
          <w:sz w:val="24"/>
          <w:szCs w:val="24"/>
        </w:rPr>
      </w:pPr>
    </w:p>
    <w:p w14:paraId="59D66FDB" w14:textId="77777777" w:rsidR="00677817" w:rsidRDefault="00677817" w:rsidP="00E30D63">
      <w:pPr>
        <w:spacing w:line="240" w:lineRule="auto"/>
        <w:ind w:right="260"/>
        <w:rPr>
          <w:rFonts w:ascii="Times New Roman" w:eastAsia="Times New Roman" w:hAnsi="Times New Roman" w:cs="Times New Roman"/>
          <w:b/>
          <w:bCs/>
          <w:sz w:val="24"/>
          <w:szCs w:val="24"/>
        </w:rPr>
      </w:pPr>
    </w:p>
    <w:p w14:paraId="6F1FE14C" w14:textId="77777777" w:rsidR="00677817" w:rsidRDefault="00677817" w:rsidP="00E30D63">
      <w:pPr>
        <w:spacing w:line="240" w:lineRule="auto"/>
        <w:ind w:right="260"/>
        <w:rPr>
          <w:rFonts w:ascii="Times New Roman" w:eastAsia="Times New Roman" w:hAnsi="Times New Roman" w:cs="Times New Roman"/>
          <w:b/>
          <w:bCs/>
          <w:sz w:val="24"/>
          <w:szCs w:val="24"/>
        </w:rPr>
      </w:pPr>
    </w:p>
    <w:p w14:paraId="393504DE" w14:textId="77777777" w:rsidR="00677817" w:rsidRDefault="00677817" w:rsidP="00E30D63">
      <w:pPr>
        <w:spacing w:line="240" w:lineRule="auto"/>
        <w:ind w:right="260"/>
        <w:rPr>
          <w:rFonts w:ascii="Times New Roman" w:eastAsia="Times New Roman" w:hAnsi="Times New Roman" w:cs="Times New Roman"/>
          <w:b/>
          <w:bCs/>
          <w:sz w:val="24"/>
          <w:szCs w:val="24"/>
        </w:rPr>
      </w:pPr>
    </w:p>
    <w:p w14:paraId="5A08E3B3" w14:textId="77777777" w:rsidR="00677817" w:rsidRDefault="00677817" w:rsidP="00E30D63">
      <w:pPr>
        <w:spacing w:line="240" w:lineRule="auto"/>
        <w:ind w:right="260"/>
        <w:rPr>
          <w:rFonts w:ascii="Times New Roman" w:eastAsia="Times New Roman" w:hAnsi="Times New Roman" w:cs="Times New Roman"/>
          <w:b/>
          <w:bCs/>
          <w:sz w:val="24"/>
          <w:szCs w:val="24"/>
        </w:rPr>
      </w:pPr>
    </w:p>
    <w:p w14:paraId="017BF89A" w14:textId="3021E612" w:rsidR="00E30D63" w:rsidRPr="00B34DE9" w:rsidRDefault="00B34DE9" w:rsidP="00E30D63">
      <w:pPr>
        <w:spacing w:line="240" w:lineRule="auto"/>
        <w:ind w:right="260"/>
        <w:rPr>
          <w:rFonts w:ascii="Times New Roman" w:eastAsia="Times New Roman" w:hAnsi="Times New Roman" w:cs="Times New Roman"/>
          <w:b/>
          <w:bCs/>
          <w:sz w:val="24"/>
          <w:szCs w:val="24"/>
        </w:rPr>
      </w:pPr>
      <w:r w:rsidRPr="00B34DE9">
        <w:rPr>
          <w:rFonts w:ascii="Times New Roman" w:eastAsia="Times New Roman" w:hAnsi="Times New Roman" w:cs="Times New Roman"/>
          <w:b/>
          <w:bCs/>
          <w:sz w:val="24"/>
          <w:szCs w:val="24"/>
        </w:rPr>
        <w:lastRenderedPageBreak/>
        <w:t>Reference</w:t>
      </w:r>
      <w:r w:rsidR="00E30D63" w:rsidRPr="00B34DE9">
        <w:rPr>
          <w:rFonts w:ascii="Times New Roman" w:eastAsia="Times New Roman" w:hAnsi="Times New Roman" w:cs="Times New Roman"/>
          <w:b/>
          <w:bCs/>
          <w:sz w:val="24"/>
          <w:szCs w:val="24"/>
        </w:rPr>
        <w:t xml:space="preserve"> </w:t>
      </w:r>
      <w:r w:rsidR="00467879">
        <w:rPr>
          <w:rFonts w:ascii="Times New Roman" w:eastAsia="Times New Roman" w:hAnsi="Times New Roman" w:cs="Times New Roman"/>
          <w:b/>
          <w:bCs/>
          <w:sz w:val="24"/>
          <w:szCs w:val="24"/>
        </w:rPr>
        <w:t>C</w:t>
      </w:r>
      <w:r w:rsidR="00E30D63" w:rsidRPr="00B34DE9">
        <w:rPr>
          <w:rFonts w:ascii="Times New Roman" w:eastAsia="Times New Roman" w:hAnsi="Times New Roman" w:cs="Times New Roman"/>
          <w:b/>
          <w:bCs/>
          <w:sz w:val="24"/>
          <w:szCs w:val="24"/>
        </w:rPr>
        <w:t>ited</w:t>
      </w:r>
    </w:p>
    <w:p w14:paraId="424740A3" w14:textId="77777777" w:rsidR="00305D54" w:rsidRPr="00A46D11" w:rsidRDefault="00E30D63"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rPr>
        <w:fldChar w:fldCharType="begin"/>
      </w:r>
      <w:r w:rsidR="0030354C" w:rsidRPr="00A46D11">
        <w:rPr>
          <w:rFonts w:ascii="Times New Roman" w:hAnsi="Times New Roman" w:cs="Times New Roman"/>
          <w:sz w:val="24"/>
          <w:szCs w:val="24"/>
        </w:rPr>
        <w:instrText xml:space="preserve"> ADDIN ZOTERO_BIBL {"uncited":[],"omitted":[],"custom":[]} CSL_BIBLIOGRAPHY </w:instrText>
      </w:r>
      <w:r w:rsidRPr="00A46D11">
        <w:rPr>
          <w:rFonts w:ascii="Times New Roman" w:hAnsi="Times New Roman" w:cs="Times New Roman"/>
          <w:sz w:val="24"/>
          <w:szCs w:val="24"/>
        </w:rPr>
        <w:fldChar w:fldCharType="separate"/>
      </w:r>
      <w:r w:rsidR="00305D54" w:rsidRPr="00A46D11">
        <w:rPr>
          <w:rFonts w:ascii="Times New Roman" w:hAnsi="Times New Roman" w:cs="Times New Roman"/>
          <w:sz w:val="24"/>
          <w:szCs w:val="24"/>
          <w:lang w:val="en-US"/>
        </w:rPr>
        <w:t xml:space="preserve">Alcock, Brian P., William Huynh, Romeo Chalil, et al. 2023. “CARD 2023: Expanded Curation, Support for Machine Learning, and Resistome Prediction at the Comprehensive Antibiotic Resistance Database.” </w:t>
      </w:r>
      <w:r w:rsidR="00305D54" w:rsidRPr="00A46D11">
        <w:rPr>
          <w:rFonts w:ascii="Times New Roman" w:hAnsi="Times New Roman" w:cs="Times New Roman"/>
          <w:i/>
          <w:iCs/>
          <w:sz w:val="24"/>
          <w:szCs w:val="24"/>
          <w:lang w:val="en-US"/>
        </w:rPr>
        <w:t>Nucleic Acids Research</w:t>
      </w:r>
      <w:r w:rsidR="00305D54" w:rsidRPr="00A46D11">
        <w:rPr>
          <w:rFonts w:ascii="Times New Roman" w:hAnsi="Times New Roman" w:cs="Times New Roman"/>
          <w:sz w:val="24"/>
          <w:szCs w:val="24"/>
          <w:lang w:val="en-US"/>
        </w:rPr>
        <w:t xml:space="preserve"> 51 (D1): D690–99. https://doi.org/10.1093/nar/gkac920.</w:t>
      </w:r>
    </w:p>
    <w:p w14:paraId="42877645"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Alders, R. G., and R. A. E. Pym. 2009. “Village Poultry: Still Important to Millions, Eight Thousand Years after Domestication.” </w:t>
      </w:r>
      <w:r w:rsidRPr="00A46D11">
        <w:rPr>
          <w:rFonts w:ascii="Times New Roman" w:hAnsi="Times New Roman" w:cs="Times New Roman"/>
          <w:i/>
          <w:iCs/>
          <w:sz w:val="24"/>
          <w:szCs w:val="24"/>
          <w:lang w:val="en-US"/>
        </w:rPr>
        <w:t>World’s Poultry Science Journal</w:t>
      </w:r>
      <w:r w:rsidRPr="00A46D11">
        <w:rPr>
          <w:rFonts w:ascii="Times New Roman" w:hAnsi="Times New Roman" w:cs="Times New Roman"/>
          <w:sz w:val="24"/>
          <w:szCs w:val="24"/>
          <w:lang w:val="en-US"/>
        </w:rPr>
        <w:t xml:space="preserve"> 65 (2): 181–90. https://doi.org/10.1017/S0043933909000117.</w:t>
      </w:r>
    </w:p>
    <w:p w14:paraId="61D112BA"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Andrews, Simon. 2010. </w:t>
      </w:r>
      <w:r w:rsidRPr="00A46D11">
        <w:rPr>
          <w:rFonts w:ascii="Times New Roman" w:hAnsi="Times New Roman" w:cs="Times New Roman"/>
          <w:i/>
          <w:iCs/>
          <w:sz w:val="24"/>
          <w:szCs w:val="24"/>
          <w:lang w:val="en-US"/>
        </w:rPr>
        <w:t>FastQC: A Quality Control Tool for High Throughput Sequence Data</w:t>
      </w:r>
      <w:r w:rsidRPr="00A46D11">
        <w:rPr>
          <w:rFonts w:ascii="Times New Roman" w:hAnsi="Times New Roman" w:cs="Times New Roman"/>
          <w:sz w:val="24"/>
          <w:szCs w:val="24"/>
          <w:lang w:val="en-US"/>
        </w:rPr>
        <w:t>. Java. Released. https://www.bioinformatics.babraham.ac.uk/projects/fastqc/.</w:t>
      </w:r>
    </w:p>
    <w:p w14:paraId="2CC8455C"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Aplin, Lucy M., Damien R. Farine, Julie Morand-Ferron, and Ben C. Sheldon. 2012. “Social Networks Predict Patch Discovery in a Wild Population of Songbirds.” </w:t>
      </w:r>
      <w:r w:rsidRPr="00A46D11">
        <w:rPr>
          <w:rFonts w:ascii="Times New Roman" w:hAnsi="Times New Roman" w:cs="Times New Roman"/>
          <w:i/>
          <w:iCs/>
          <w:sz w:val="24"/>
          <w:szCs w:val="24"/>
          <w:lang w:val="en-US"/>
        </w:rPr>
        <w:t>Proceedings of the Royal Society B: Biological Sciences</w:t>
      </w:r>
      <w:r w:rsidRPr="00A46D11">
        <w:rPr>
          <w:rFonts w:ascii="Times New Roman" w:hAnsi="Times New Roman" w:cs="Times New Roman"/>
          <w:sz w:val="24"/>
          <w:szCs w:val="24"/>
          <w:lang w:val="en-US"/>
        </w:rPr>
        <w:t xml:space="preserve"> 279 (1745): 4199–205. https://doi.org/10.1098/rspb.2012.1591.</w:t>
      </w:r>
    </w:p>
    <w:p w14:paraId="1A19A175"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Ayala, Andrea J., Michael J. Yabsley, and Sonia M. Hernandez. 2020. “A Review of Pathogen Transmission at the Backyard Chicken–Wild Bird Interface.” </w:t>
      </w:r>
      <w:r w:rsidRPr="00A46D11">
        <w:rPr>
          <w:rFonts w:ascii="Times New Roman" w:hAnsi="Times New Roman" w:cs="Times New Roman"/>
          <w:i/>
          <w:iCs/>
          <w:sz w:val="24"/>
          <w:szCs w:val="24"/>
          <w:lang w:val="en-US"/>
        </w:rPr>
        <w:t>Frontiers in Veterinary Science</w:t>
      </w:r>
      <w:r w:rsidRPr="00A46D11">
        <w:rPr>
          <w:rFonts w:ascii="Times New Roman" w:hAnsi="Times New Roman" w:cs="Times New Roman"/>
          <w:sz w:val="24"/>
          <w:szCs w:val="24"/>
          <w:lang w:val="en-US"/>
        </w:rPr>
        <w:t xml:space="preserve"> 7 (September): 1–15. https://doi.org/10.3389/fvets.2020.539925.</w:t>
      </w:r>
    </w:p>
    <w:p w14:paraId="6453C078"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Baker, Rachel E., Ayesha S. Mahmud, Ian F. Miller, et al. 2022. “Infectious Disease in an Era of Global Change.” </w:t>
      </w:r>
      <w:r w:rsidRPr="00A46D11">
        <w:rPr>
          <w:rFonts w:ascii="Times New Roman" w:hAnsi="Times New Roman" w:cs="Times New Roman"/>
          <w:i/>
          <w:iCs/>
          <w:sz w:val="24"/>
          <w:szCs w:val="24"/>
          <w:lang w:val="en-US"/>
        </w:rPr>
        <w:t>Nature Reviews Microbiology</w:t>
      </w:r>
      <w:r w:rsidRPr="00A46D11">
        <w:rPr>
          <w:rFonts w:ascii="Times New Roman" w:hAnsi="Times New Roman" w:cs="Times New Roman"/>
          <w:sz w:val="24"/>
          <w:szCs w:val="24"/>
          <w:lang w:val="en-US"/>
        </w:rPr>
        <w:t xml:space="preserve"> 20 (4): 193–205. https://doi.org/10.1038/s41579-021-00639-z.</w:t>
      </w:r>
    </w:p>
    <w:p w14:paraId="7C0BB9EB"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Bankevich, Anton, Nurk Sergey, Antipov Dmitry, et al. 2012. “SPAdes: A New Genome Assembly Algorithm and Its Applications to Single-Cell Sequencing.” </w:t>
      </w:r>
      <w:r w:rsidRPr="00A46D11">
        <w:rPr>
          <w:rFonts w:ascii="Times New Roman" w:hAnsi="Times New Roman" w:cs="Times New Roman"/>
          <w:i/>
          <w:iCs/>
          <w:sz w:val="24"/>
          <w:szCs w:val="24"/>
          <w:lang w:val="en-US"/>
        </w:rPr>
        <w:t>Journal of Computational Biology</w:t>
      </w:r>
      <w:r w:rsidRPr="00A46D11">
        <w:rPr>
          <w:rFonts w:ascii="Times New Roman" w:hAnsi="Times New Roman" w:cs="Times New Roman"/>
          <w:sz w:val="24"/>
          <w:szCs w:val="24"/>
          <w:lang w:val="en-US"/>
        </w:rPr>
        <w:t xml:space="preserve"> 19 (5): 455–77. https://doi.org/10.1089/cmb.2012.0021.</w:t>
      </w:r>
    </w:p>
    <w:p w14:paraId="68E87603"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Batz, Michael B., Sandra Hoffmann, and J. Glenn Morris. 2012. “Ranking the Disease Burden of 14 Pathogens in Food Sources in the United States Using Attribution Data from Outbreak Investigations and Expert Elicitation.” </w:t>
      </w:r>
      <w:r w:rsidRPr="00A46D11">
        <w:rPr>
          <w:rFonts w:ascii="Times New Roman" w:hAnsi="Times New Roman" w:cs="Times New Roman"/>
          <w:i/>
          <w:iCs/>
          <w:sz w:val="24"/>
          <w:szCs w:val="24"/>
          <w:lang w:val="en-US"/>
        </w:rPr>
        <w:t>Journal of Food Protection</w:t>
      </w:r>
      <w:r w:rsidRPr="00A46D11">
        <w:rPr>
          <w:rFonts w:ascii="Times New Roman" w:hAnsi="Times New Roman" w:cs="Times New Roman"/>
          <w:sz w:val="24"/>
          <w:szCs w:val="24"/>
          <w:lang w:val="en-US"/>
        </w:rPr>
        <w:t xml:space="preserve"> 75 (7): 1278–91. https://doi.org/10.4315/0362-028X.JFP-11-418.</w:t>
      </w:r>
    </w:p>
    <w:p w14:paraId="390444DB"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Becker, Daniel J., Daniel G. Streicker, and Sonia Altizer. 2015. “Linking Anthropogenic Resources to Wildlife-Pathogen Dynamics: A Review and Meta-Analysis.” </w:t>
      </w:r>
      <w:r w:rsidRPr="00A46D11">
        <w:rPr>
          <w:rFonts w:ascii="Times New Roman" w:hAnsi="Times New Roman" w:cs="Times New Roman"/>
          <w:i/>
          <w:iCs/>
          <w:sz w:val="24"/>
          <w:szCs w:val="24"/>
          <w:lang w:val="en-US"/>
        </w:rPr>
        <w:t>Ecology Letters</w:t>
      </w:r>
      <w:r w:rsidRPr="00A46D11">
        <w:rPr>
          <w:rFonts w:ascii="Times New Roman" w:hAnsi="Times New Roman" w:cs="Times New Roman"/>
          <w:sz w:val="24"/>
          <w:szCs w:val="24"/>
          <w:lang w:val="en-US"/>
        </w:rPr>
        <w:t xml:space="preserve"> 18 (5): 483–95. https://doi.org/10.1111/ele.12428.</w:t>
      </w:r>
    </w:p>
    <w:p w14:paraId="73D25162"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Behravesh, Casey Barton, Denise Brinson, Brett A. Hopkins, and Thomas M. Gomez. 2014. “Backyard Poultry Flocks and Salmonellosis: A Recurring, yet Preventable Public Health Challenge.” </w:t>
      </w:r>
      <w:r w:rsidRPr="00A46D11">
        <w:rPr>
          <w:rFonts w:ascii="Times New Roman" w:hAnsi="Times New Roman" w:cs="Times New Roman"/>
          <w:i/>
          <w:iCs/>
          <w:sz w:val="24"/>
          <w:szCs w:val="24"/>
          <w:lang w:val="en-US"/>
        </w:rPr>
        <w:t>Clinical Infectious Diseases</w:t>
      </w:r>
      <w:r w:rsidRPr="00A46D11">
        <w:rPr>
          <w:rFonts w:ascii="Times New Roman" w:hAnsi="Times New Roman" w:cs="Times New Roman"/>
          <w:sz w:val="24"/>
          <w:szCs w:val="24"/>
          <w:lang w:val="en-US"/>
        </w:rPr>
        <w:t xml:space="preserve"> 58 (10): 1432–38. https://doi.org/10.1093/cid/ciu067.</w:t>
      </w:r>
    </w:p>
    <w:p w14:paraId="668915E9"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Bell, Rebecca L., Karen G. Jarvis, Andrea R. Ottesen, Melinda A. McFarland, and Eric W. Brown. 2016. “Recent and Emerging Innovations in </w:t>
      </w:r>
      <w:r w:rsidRPr="00A46D11">
        <w:rPr>
          <w:rFonts w:ascii="Times New Roman" w:hAnsi="Times New Roman" w:cs="Times New Roman"/>
          <w:i/>
          <w:iCs/>
          <w:sz w:val="24"/>
          <w:szCs w:val="24"/>
          <w:lang w:val="en-US"/>
        </w:rPr>
        <w:t>Salmonella</w:t>
      </w:r>
      <w:r w:rsidRPr="00A46D11">
        <w:rPr>
          <w:rFonts w:ascii="Times New Roman" w:hAnsi="Times New Roman" w:cs="Times New Roman"/>
          <w:sz w:val="24"/>
          <w:szCs w:val="24"/>
          <w:lang w:val="en-US"/>
        </w:rPr>
        <w:t xml:space="preserve"> Detection: A Food and Environmental Perspective.” </w:t>
      </w:r>
      <w:r w:rsidRPr="00A46D11">
        <w:rPr>
          <w:rFonts w:ascii="Times New Roman" w:hAnsi="Times New Roman" w:cs="Times New Roman"/>
          <w:i/>
          <w:iCs/>
          <w:sz w:val="24"/>
          <w:szCs w:val="24"/>
          <w:lang w:val="en-US"/>
        </w:rPr>
        <w:t>Microbial Biotechnology</w:t>
      </w:r>
      <w:r w:rsidRPr="00A46D11">
        <w:rPr>
          <w:rFonts w:ascii="Times New Roman" w:hAnsi="Times New Roman" w:cs="Times New Roman"/>
          <w:sz w:val="24"/>
          <w:szCs w:val="24"/>
          <w:lang w:val="en-US"/>
        </w:rPr>
        <w:t xml:space="preserve"> 9 (3): 279–92. https://doi.org/10.1111/1751-7915.12359.</w:t>
      </w:r>
    </w:p>
    <w:p w14:paraId="341A687B"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lastRenderedPageBreak/>
        <w:t xml:space="preserve">Bolger, Anthony M., Marc Lohse, and Bjoern Usadel. 2014. “Trimmomatic: A Flexible Trimmer for Illumina Sequence Data.” </w:t>
      </w:r>
      <w:r w:rsidRPr="00A46D11">
        <w:rPr>
          <w:rFonts w:ascii="Times New Roman" w:hAnsi="Times New Roman" w:cs="Times New Roman"/>
          <w:i/>
          <w:iCs/>
          <w:sz w:val="24"/>
          <w:szCs w:val="24"/>
          <w:lang w:val="en-US"/>
        </w:rPr>
        <w:t>Bioinformatics</w:t>
      </w:r>
      <w:r w:rsidRPr="00A46D11">
        <w:rPr>
          <w:rFonts w:ascii="Times New Roman" w:hAnsi="Times New Roman" w:cs="Times New Roman"/>
          <w:sz w:val="24"/>
          <w:szCs w:val="24"/>
          <w:lang w:val="en-US"/>
        </w:rPr>
        <w:t xml:space="preserve"> 30 (15): 2114–20. https://doi.org/10.1093/bioinformatics/btu170.</w:t>
      </w:r>
    </w:p>
    <w:p w14:paraId="7427128B"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Brearley, Grant, Jonathan Rhodes, Adrian Bradley, et al. 2013. “Wildlife Disease Prevalence in Human-Modified Landscapes.” </w:t>
      </w:r>
      <w:r w:rsidRPr="00A46D11">
        <w:rPr>
          <w:rFonts w:ascii="Times New Roman" w:hAnsi="Times New Roman" w:cs="Times New Roman"/>
          <w:i/>
          <w:iCs/>
          <w:sz w:val="24"/>
          <w:szCs w:val="24"/>
          <w:lang w:val="en-US"/>
        </w:rPr>
        <w:t>Biological Reviews</w:t>
      </w:r>
      <w:r w:rsidRPr="00A46D11">
        <w:rPr>
          <w:rFonts w:ascii="Times New Roman" w:hAnsi="Times New Roman" w:cs="Times New Roman"/>
          <w:sz w:val="24"/>
          <w:szCs w:val="24"/>
          <w:lang w:val="en-US"/>
        </w:rPr>
        <w:t xml:space="preserve"> 88 (2): 427–42. https://doi.org/10.1111/brv.12009.</w:t>
      </w:r>
    </w:p>
    <w:p w14:paraId="19FF52DD"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Brown, Leone M., and Richard J. Hall. 2018. “Consequences of Resource Supplementation for Disease Risk in a Partially Migratory Population.” </w:t>
      </w:r>
      <w:r w:rsidRPr="00A46D11">
        <w:rPr>
          <w:rFonts w:ascii="Times New Roman" w:hAnsi="Times New Roman" w:cs="Times New Roman"/>
          <w:i/>
          <w:iCs/>
          <w:sz w:val="24"/>
          <w:szCs w:val="24"/>
          <w:lang w:val="en-US"/>
        </w:rPr>
        <w:t>Philosophical Transactions of the Royal Society B: Biological Sciences</w:t>
      </w:r>
      <w:r w:rsidRPr="00A46D11">
        <w:rPr>
          <w:rFonts w:ascii="Times New Roman" w:hAnsi="Times New Roman" w:cs="Times New Roman"/>
          <w:sz w:val="24"/>
          <w:szCs w:val="24"/>
          <w:lang w:val="en-US"/>
        </w:rPr>
        <w:t xml:space="preserve"> 373 (1745). https://doi.org/10.1098/rstb.2017.0095.</w:t>
      </w:r>
    </w:p>
    <w:p w14:paraId="731A9F34"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CDC. 2021. </w:t>
      </w:r>
      <w:r w:rsidRPr="00A46D11">
        <w:rPr>
          <w:rFonts w:ascii="Times New Roman" w:hAnsi="Times New Roman" w:cs="Times New Roman"/>
          <w:i/>
          <w:iCs/>
          <w:sz w:val="24"/>
          <w:szCs w:val="24"/>
          <w:lang w:val="en-US"/>
        </w:rPr>
        <w:t>Salmonella Outbreak Linked to Wild Songbirds.</w:t>
      </w:r>
      <w:r w:rsidRPr="00A46D11">
        <w:rPr>
          <w:rFonts w:ascii="Times New Roman" w:hAnsi="Times New Roman" w:cs="Times New Roman"/>
          <w:sz w:val="24"/>
          <w:szCs w:val="24"/>
          <w:lang w:val="en-US"/>
        </w:rPr>
        <w:t xml:space="preserve"> Centers for Disease Control and Prevention. https://www.cdc.gov/salmonella/typhimurium -04-21/index.html.</w:t>
      </w:r>
    </w:p>
    <w:p w14:paraId="5F5A9390"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Cox, Daniel T. C., and Kevin J. Gaston. 2016. “Urban Bird Feeding: Connecting People with Nature.” </w:t>
      </w:r>
      <w:r w:rsidRPr="00A46D11">
        <w:rPr>
          <w:rFonts w:ascii="Times New Roman" w:hAnsi="Times New Roman" w:cs="Times New Roman"/>
          <w:i/>
          <w:iCs/>
          <w:sz w:val="24"/>
          <w:szCs w:val="24"/>
          <w:lang w:val="en-US"/>
        </w:rPr>
        <w:t>PLOS ONE</w:t>
      </w:r>
      <w:r w:rsidRPr="00A46D11">
        <w:rPr>
          <w:rFonts w:ascii="Times New Roman" w:hAnsi="Times New Roman" w:cs="Times New Roman"/>
          <w:sz w:val="24"/>
          <w:szCs w:val="24"/>
          <w:lang w:val="en-US"/>
        </w:rPr>
        <w:t xml:space="preserve"> 11 (7): e0158717. https://doi.org/10.1371/journal.pone.0158717.</w:t>
      </w:r>
    </w:p>
    <w:p w14:paraId="30DBD6F3"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Croft, Darren P., Joah R. Madden, Daniel W. Franks, and Richard James. 2011. “Hypothesis Testing in Animal Social Networks.” </w:t>
      </w:r>
      <w:r w:rsidRPr="00A46D11">
        <w:rPr>
          <w:rFonts w:ascii="Times New Roman" w:hAnsi="Times New Roman" w:cs="Times New Roman"/>
          <w:i/>
          <w:iCs/>
          <w:sz w:val="24"/>
          <w:szCs w:val="24"/>
          <w:lang w:val="en-US"/>
        </w:rPr>
        <w:t>Trends in Ecology &amp; Evolution</w:t>
      </w:r>
      <w:r w:rsidRPr="00A46D11">
        <w:rPr>
          <w:rFonts w:ascii="Times New Roman" w:hAnsi="Times New Roman" w:cs="Times New Roman"/>
          <w:sz w:val="24"/>
          <w:szCs w:val="24"/>
          <w:lang w:val="en-US"/>
        </w:rPr>
        <w:t xml:space="preserve"> 26 (10): 502–7. https://doi.org/10.1016/j.tree.2011.05.012.</w:t>
      </w:r>
    </w:p>
    <w:p w14:paraId="7CD207BC"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Cunningham, Andrew A., Peter Daszak, and James L. N. Wood. 2017. “One Health, Emerging Infectious Diseases and Wildlife: Two Decades of Progress?” </w:t>
      </w:r>
      <w:r w:rsidRPr="00A46D11">
        <w:rPr>
          <w:rFonts w:ascii="Times New Roman" w:hAnsi="Times New Roman" w:cs="Times New Roman"/>
          <w:i/>
          <w:iCs/>
          <w:sz w:val="24"/>
          <w:szCs w:val="24"/>
          <w:lang w:val="en-US"/>
        </w:rPr>
        <w:t>Philosophical Transactions of the Royal Society B: Biological Sciences</w:t>
      </w:r>
      <w:r w:rsidRPr="00A46D11">
        <w:rPr>
          <w:rFonts w:ascii="Times New Roman" w:hAnsi="Times New Roman" w:cs="Times New Roman"/>
          <w:sz w:val="24"/>
          <w:szCs w:val="24"/>
          <w:lang w:val="en-US"/>
        </w:rPr>
        <w:t xml:space="preserve"> 372 (1725). https://doi.org/10.1098/rstb.2016.0167.</w:t>
      </w:r>
    </w:p>
    <w:p w14:paraId="207FA0E0"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Dayer, Ashley A., Connor Rosenblatt, David N. Bonter, et al. 2019. “Observations at Backyard Bird Feeders Influence the Emotions and Actions of People That Feed Birds.” </w:t>
      </w:r>
      <w:r w:rsidRPr="00A46D11">
        <w:rPr>
          <w:rFonts w:ascii="Times New Roman" w:hAnsi="Times New Roman" w:cs="Times New Roman"/>
          <w:i/>
          <w:iCs/>
          <w:sz w:val="24"/>
          <w:szCs w:val="24"/>
          <w:lang w:val="en-US"/>
        </w:rPr>
        <w:t>People and Nature</w:t>
      </w:r>
      <w:r w:rsidRPr="00A46D11">
        <w:rPr>
          <w:rFonts w:ascii="Times New Roman" w:hAnsi="Times New Roman" w:cs="Times New Roman"/>
          <w:sz w:val="24"/>
          <w:szCs w:val="24"/>
          <w:lang w:val="en-US"/>
        </w:rPr>
        <w:t xml:space="preserve"> 1 (2): 138–51. https://doi.org/10.1002/pan3.17.</w:t>
      </w:r>
    </w:p>
    <w:p w14:paraId="5B4B624D"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De Lucia, Alessia, André Rabie, Richard P. Smith, et al. 2018. “Role of Wild Birds and Environmental Contamination in the Epidemiology of Salmonella Infection in an Outdoor Pig Farm.” </w:t>
      </w:r>
      <w:r w:rsidRPr="00A46D11">
        <w:rPr>
          <w:rFonts w:ascii="Times New Roman" w:hAnsi="Times New Roman" w:cs="Times New Roman"/>
          <w:i/>
          <w:iCs/>
          <w:sz w:val="24"/>
          <w:szCs w:val="24"/>
          <w:lang w:val="en-US"/>
        </w:rPr>
        <w:t>Veterinary Microbiology</w:t>
      </w:r>
      <w:r w:rsidRPr="00A46D11">
        <w:rPr>
          <w:rFonts w:ascii="Times New Roman" w:hAnsi="Times New Roman" w:cs="Times New Roman"/>
          <w:sz w:val="24"/>
          <w:szCs w:val="24"/>
          <w:lang w:val="en-US"/>
        </w:rPr>
        <w:t xml:space="preserve"> 227 (December): 148–54. https://doi.org/10.1016/j.vetmic.2018.11.003.</w:t>
      </w:r>
    </w:p>
    <w:p w14:paraId="76071543"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Dekker, David, David Krackhardt, and Tom A. B. Snijders. 2007. “Sensitivity of MRQAP Tests to Collinearity and Autocorrelation Conditions.” </w:t>
      </w:r>
      <w:r w:rsidRPr="00A46D11">
        <w:rPr>
          <w:rFonts w:ascii="Times New Roman" w:hAnsi="Times New Roman" w:cs="Times New Roman"/>
          <w:i/>
          <w:iCs/>
          <w:sz w:val="24"/>
          <w:szCs w:val="24"/>
          <w:lang w:val="en-US"/>
        </w:rPr>
        <w:t>Psychometrika</w:t>
      </w:r>
      <w:r w:rsidRPr="00A46D11">
        <w:rPr>
          <w:rFonts w:ascii="Times New Roman" w:hAnsi="Times New Roman" w:cs="Times New Roman"/>
          <w:sz w:val="24"/>
          <w:szCs w:val="24"/>
          <w:lang w:val="en-US"/>
        </w:rPr>
        <w:t xml:space="preserve"> 72 (4): 563–81. https://doi.org/10.1007/s11336-007-9016-1.</w:t>
      </w:r>
    </w:p>
    <w:p w14:paraId="08C79DC2"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D’Souza, Rennie M., Niels G. Becker, Gillian Hall, and Keith B. A. Moodie. 2004. “Does Ambient Temperature Affect Foodborne Disease?:” </w:t>
      </w:r>
      <w:r w:rsidRPr="00A46D11">
        <w:rPr>
          <w:rFonts w:ascii="Times New Roman" w:hAnsi="Times New Roman" w:cs="Times New Roman"/>
          <w:i/>
          <w:iCs/>
          <w:sz w:val="24"/>
          <w:szCs w:val="24"/>
          <w:lang w:val="en-US"/>
        </w:rPr>
        <w:t>Epidemiology</w:t>
      </w:r>
      <w:r w:rsidRPr="00A46D11">
        <w:rPr>
          <w:rFonts w:ascii="Times New Roman" w:hAnsi="Times New Roman" w:cs="Times New Roman"/>
          <w:sz w:val="24"/>
          <w:szCs w:val="24"/>
          <w:lang w:val="en-US"/>
        </w:rPr>
        <w:t xml:space="preserve"> 15 (1): 86–92. https://doi.org/10.1097/01.ede.0000101021.03453.3e.</w:t>
      </w:r>
    </w:p>
    <w:p w14:paraId="6CFBDD09"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Elkhoraibi, C., R. A. Blatchford, M. E. Pitesky, and J. A. Mench. 2014. “Backyard Chickens in the United States: A Survey of Flock Owners.” </w:t>
      </w:r>
      <w:r w:rsidRPr="00A46D11">
        <w:rPr>
          <w:rFonts w:ascii="Times New Roman" w:hAnsi="Times New Roman" w:cs="Times New Roman"/>
          <w:i/>
          <w:iCs/>
          <w:sz w:val="24"/>
          <w:szCs w:val="24"/>
          <w:lang w:val="en-US"/>
        </w:rPr>
        <w:t>Poultry Science</w:t>
      </w:r>
      <w:r w:rsidRPr="00A46D11">
        <w:rPr>
          <w:rFonts w:ascii="Times New Roman" w:hAnsi="Times New Roman" w:cs="Times New Roman"/>
          <w:sz w:val="24"/>
          <w:szCs w:val="24"/>
          <w:lang w:val="en-US"/>
        </w:rPr>
        <w:t xml:space="preserve"> 93 (11): 2920–31. https://doi.org/10.3382/ps.2014-04154.</w:t>
      </w:r>
    </w:p>
    <w:p w14:paraId="155BA001"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lastRenderedPageBreak/>
        <w:t xml:space="preserve">Fischer, John R., David E. Stallknecht, M. Page Luttrell, Andre A. Dhondt, and Kathryn A. Converse. 1997. “Mycoplasmal Conjunctivitis in Wild Songbirds: The Spread of a New Contagious Disease in a Mobile Host Population.” </w:t>
      </w:r>
      <w:r w:rsidRPr="00A46D11">
        <w:rPr>
          <w:rFonts w:ascii="Times New Roman" w:hAnsi="Times New Roman" w:cs="Times New Roman"/>
          <w:i/>
          <w:iCs/>
          <w:sz w:val="24"/>
          <w:szCs w:val="24"/>
          <w:lang w:val="en-US"/>
        </w:rPr>
        <w:t>Emerging Infectious Diseases</w:t>
      </w:r>
      <w:r w:rsidRPr="00A46D11">
        <w:rPr>
          <w:rFonts w:ascii="Times New Roman" w:hAnsi="Times New Roman" w:cs="Times New Roman"/>
          <w:sz w:val="24"/>
          <w:szCs w:val="24"/>
          <w:lang w:val="en-US"/>
        </w:rPr>
        <w:t xml:space="preserve"> 3 (1): 69–72. https://doi.org/10.3201/eid0301.970110.</w:t>
      </w:r>
    </w:p>
    <w:p w14:paraId="7715F20B"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Gamble, Amandine, Ximena A. Olarte-Castillo, and Gary R. Whittaker. 2023. “Backyard Zoonoses: The Roles of Companion Animals and Peri-Domestic Wildlife.” </w:t>
      </w:r>
      <w:r w:rsidRPr="00A46D11">
        <w:rPr>
          <w:rFonts w:ascii="Times New Roman" w:hAnsi="Times New Roman" w:cs="Times New Roman"/>
          <w:i/>
          <w:iCs/>
          <w:sz w:val="24"/>
          <w:szCs w:val="24"/>
          <w:lang w:val="en-US"/>
        </w:rPr>
        <w:t>Science Translational Medicine</w:t>
      </w:r>
      <w:r w:rsidRPr="00A46D11">
        <w:rPr>
          <w:rFonts w:ascii="Times New Roman" w:hAnsi="Times New Roman" w:cs="Times New Roman"/>
          <w:sz w:val="24"/>
          <w:szCs w:val="24"/>
          <w:lang w:val="en-US"/>
        </w:rPr>
        <w:t xml:space="preserve"> 15 (eadj0037): 1–11.</w:t>
      </w:r>
    </w:p>
    <w:p w14:paraId="1FF38C3B"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Genovese, Giulio, Nicole B. Rockweiler, Bryan R. Gorman, et al. 2024. “BCFtools/Liftover: An Accurate and Comprehensive Tool to Convert Genetic Variants across Genome Assemblies.” </w:t>
      </w:r>
      <w:r w:rsidRPr="00A46D11">
        <w:rPr>
          <w:rFonts w:ascii="Times New Roman" w:hAnsi="Times New Roman" w:cs="Times New Roman"/>
          <w:i/>
          <w:iCs/>
          <w:sz w:val="24"/>
          <w:szCs w:val="24"/>
          <w:lang w:val="en-US"/>
        </w:rPr>
        <w:t>Bioinformatics</w:t>
      </w:r>
      <w:r w:rsidRPr="00A46D11">
        <w:rPr>
          <w:rFonts w:ascii="Times New Roman" w:hAnsi="Times New Roman" w:cs="Times New Roman"/>
          <w:sz w:val="24"/>
          <w:szCs w:val="24"/>
          <w:lang w:val="en-US"/>
        </w:rPr>
        <w:t xml:space="preserve"> 40 (2): btae038. https://doi.org/10.1093/bioinformatics/btae038.</w:t>
      </w:r>
    </w:p>
    <w:p w14:paraId="5D576D34"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Gibb, Rory, David W. Redding, Kai Qing Chin, et al. 2020. “Zoonotic Host Diversity Increases in Human-Dominated Ecosystems.” </w:t>
      </w:r>
      <w:r w:rsidRPr="00A46D11">
        <w:rPr>
          <w:rFonts w:ascii="Times New Roman" w:hAnsi="Times New Roman" w:cs="Times New Roman"/>
          <w:i/>
          <w:iCs/>
          <w:sz w:val="24"/>
          <w:szCs w:val="24"/>
          <w:lang w:val="en-US"/>
        </w:rPr>
        <w:t>Nature</w:t>
      </w:r>
      <w:r w:rsidRPr="00A46D11">
        <w:rPr>
          <w:rFonts w:ascii="Times New Roman" w:hAnsi="Times New Roman" w:cs="Times New Roman"/>
          <w:sz w:val="24"/>
          <w:szCs w:val="24"/>
          <w:lang w:val="en-US"/>
        </w:rPr>
        <w:t xml:space="preserve"> 584 (7821): 398–402. https://doi.org/10.1038/s41586-020-2562-8.</w:t>
      </w:r>
    </w:p>
    <w:p w14:paraId="7E053F73"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Gottdenker, Nicole L., Daniel G. Streicker, Christina L. Faust, and C. R. Carroll. 2014. “Anthropogenic Land Use Change and Infectious Diseases: A Review of the Evidence.” </w:t>
      </w:r>
      <w:r w:rsidRPr="00A46D11">
        <w:rPr>
          <w:rFonts w:ascii="Times New Roman" w:hAnsi="Times New Roman" w:cs="Times New Roman"/>
          <w:i/>
          <w:iCs/>
          <w:sz w:val="24"/>
          <w:szCs w:val="24"/>
          <w:lang w:val="en-US"/>
        </w:rPr>
        <w:t>EcoHealth</w:t>
      </w:r>
      <w:r w:rsidRPr="00A46D11">
        <w:rPr>
          <w:rFonts w:ascii="Times New Roman" w:hAnsi="Times New Roman" w:cs="Times New Roman"/>
          <w:sz w:val="24"/>
          <w:szCs w:val="24"/>
          <w:lang w:val="en-US"/>
        </w:rPr>
        <w:t xml:space="preserve"> 11 (4): 619–32. https://doi.org/10.1007/s10393-014-0941-z.</w:t>
      </w:r>
    </w:p>
    <w:p w14:paraId="2A601DA2"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Gschwind, Rémi, Svetlana Ugarcina Perovic, Maja Weiss, et al. 2023. “ResFinderFG v2.0: A Database of Antibiotic Resistance Genes Obtained by Functional Metagenomics.” </w:t>
      </w:r>
      <w:r w:rsidRPr="00A46D11">
        <w:rPr>
          <w:rFonts w:ascii="Times New Roman" w:hAnsi="Times New Roman" w:cs="Times New Roman"/>
          <w:i/>
          <w:iCs/>
          <w:sz w:val="24"/>
          <w:szCs w:val="24"/>
          <w:lang w:val="en-US"/>
        </w:rPr>
        <w:t>Nucleic Acids Research</w:t>
      </w:r>
      <w:r w:rsidRPr="00A46D11">
        <w:rPr>
          <w:rFonts w:ascii="Times New Roman" w:hAnsi="Times New Roman" w:cs="Times New Roman"/>
          <w:sz w:val="24"/>
          <w:szCs w:val="24"/>
          <w:lang w:val="en-US"/>
        </w:rPr>
        <w:t xml:space="preserve"> 51 (W1): W493–500. https://doi.org/10.1093/nar/gkad384.</w:t>
      </w:r>
    </w:p>
    <w:p w14:paraId="445D9742"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Guégan, Jean François, Benoît de Thoisy, Mireia Gomez-Gallego, and Hervé Jactel. 2023. “World Forests, Global Change, and Emerging Pests and Pathogens.” </w:t>
      </w:r>
      <w:r w:rsidRPr="00A46D11">
        <w:rPr>
          <w:rFonts w:ascii="Times New Roman" w:hAnsi="Times New Roman" w:cs="Times New Roman"/>
          <w:i/>
          <w:iCs/>
          <w:sz w:val="24"/>
          <w:szCs w:val="24"/>
          <w:lang w:val="en-US"/>
        </w:rPr>
        <w:t>Current Opinion in Environmental Sustainability</w:t>
      </w:r>
      <w:r w:rsidRPr="00A46D11">
        <w:rPr>
          <w:rFonts w:ascii="Times New Roman" w:hAnsi="Times New Roman" w:cs="Times New Roman"/>
          <w:sz w:val="24"/>
          <w:szCs w:val="24"/>
          <w:lang w:val="en-US"/>
        </w:rPr>
        <w:t xml:space="preserve"> 61 (April). https://doi.org/10.1016/j.cosust.2023.101266.</w:t>
      </w:r>
    </w:p>
    <w:p w14:paraId="55809CC9"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Harrigan, Ryan J., Henri A. Thomassen, Wolfgang Buermann, and Thomas B. Smith. 2014. “A Continental Risk Assessment of West Nile Virus under Climate Change.” </w:t>
      </w:r>
      <w:r w:rsidRPr="00A46D11">
        <w:rPr>
          <w:rFonts w:ascii="Times New Roman" w:hAnsi="Times New Roman" w:cs="Times New Roman"/>
          <w:i/>
          <w:iCs/>
          <w:sz w:val="24"/>
          <w:szCs w:val="24"/>
          <w:lang w:val="en-US"/>
        </w:rPr>
        <w:t>Global Change Biology</w:t>
      </w:r>
      <w:r w:rsidRPr="00A46D11">
        <w:rPr>
          <w:rFonts w:ascii="Times New Roman" w:hAnsi="Times New Roman" w:cs="Times New Roman"/>
          <w:sz w:val="24"/>
          <w:szCs w:val="24"/>
          <w:lang w:val="en-US"/>
        </w:rPr>
        <w:t xml:space="preserve"> 20 (8): 2417–25. https://doi.org/10.1111/gcb.12534.</w:t>
      </w:r>
    </w:p>
    <w:p w14:paraId="420BB4BE"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Häsler, Barbara, William Gilbert, Bryony Anne Jones, Dirk Udo Pfeiffer, Jonathan Rushton, and Martin Joachim Otte. 2012. “The Economic Value of One Health in Relation to the Mitigation of Zoonotic Disease Risks.” </w:t>
      </w:r>
      <w:r w:rsidRPr="00A46D11">
        <w:rPr>
          <w:rFonts w:ascii="Times New Roman" w:hAnsi="Times New Roman" w:cs="Times New Roman"/>
          <w:i/>
          <w:iCs/>
          <w:sz w:val="24"/>
          <w:szCs w:val="24"/>
          <w:lang w:val="en-US"/>
        </w:rPr>
        <w:t>Current Topics in Microbiology and Immunology</w:t>
      </w:r>
      <w:r w:rsidRPr="00A46D11">
        <w:rPr>
          <w:rFonts w:ascii="Times New Roman" w:hAnsi="Times New Roman" w:cs="Times New Roman"/>
          <w:sz w:val="24"/>
          <w:szCs w:val="24"/>
          <w:lang w:val="en-US"/>
        </w:rPr>
        <w:t xml:space="preserve"> 365: 127–51. https://doi.org/10.1007/82_2012_239.</w:t>
      </w:r>
    </w:p>
    <w:p w14:paraId="5621C22D"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Hassell, James M., Michael Begon, Melissa J. Ward, and Eric M. Fèvre. 2017. “Urbanization and Disease Emergence: Dynamics at the Wildlife–Livestock–Human Interface.” </w:t>
      </w:r>
      <w:r w:rsidRPr="00A46D11">
        <w:rPr>
          <w:rFonts w:ascii="Times New Roman" w:hAnsi="Times New Roman" w:cs="Times New Roman"/>
          <w:i/>
          <w:iCs/>
          <w:sz w:val="24"/>
          <w:szCs w:val="24"/>
          <w:lang w:val="en-US"/>
        </w:rPr>
        <w:t>Trends in Ecology &amp; Evolution</w:t>
      </w:r>
      <w:r w:rsidRPr="00A46D11">
        <w:rPr>
          <w:rFonts w:ascii="Times New Roman" w:hAnsi="Times New Roman" w:cs="Times New Roman"/>
          <w:sz w:val="24"/>
          <w:szCs w:val="24"/>
          <w:lang w:val="en-US"/>
        </w:rPr>
        <w:t xml:space="preserve"> 32 (1): 55–67. https://doi.org/10.1016/j.tree.2016.09.012.</w:t>
      </w:r>
    </w:p>
    <w:p w14:paraId="68231A6D"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Hernando-Amado, Sara, Teresa M. Coque, Fernando Baquero, and José L. Martínez. 2019. “Defining and Combating Antibiotic Resistance from One Health and Global Health Perspectives.” </w:t>
      </w:r>
      <w:r w:rsidRPr="00A46D11">
        <w:rPr>
          <w:rFonts w:ascii="Times New Roman" w:hAnsi="Times New Roman" w:cs="Times New Roman"/>
          <w:i/>
          <w:iCs/>
          <w:sz w:val="24"/>
          <w:szCs w:val="24"/>
          <w:lang w:val="en-US"/>
        </w:rPr>
        <w:t>Nature Microbiology</w:t>
      </w:r>
      <w:r w:rsidRPr="00A46D11">
        <w:rPr>
          <w:rFonts w:ascii="Times New Roman" w:hAnsi="Times New Roman" w:cs="Times New Roman"/>
          <w:sz w:val="24"/>
          <w:szCs w:val="24"/>
          <w:lang w:val="en-US"/>
        </w:rPr>
        <w:t xml:space="preserve"> 4 (9): 1432–42. https://doi.org/10.1038/s41564-019-0503-9.</w:t>
      </w:r>
    </w:p>
    <w:p w14:paraId="25B9BEE3"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lastRenderedPageBreak/>
        <w:t xml:space="preserve">Jain, Sonali, Kakali Mukhopadhyay, and Paul J. Thomassin. 2019. “An Economic Analysis of Salmonella Detection in Fresh Produce, Poultry, and Eggs Using Whole Genome Sequencing Technology in Canada.” </w:t>
      </w:r>
      <w:r w:rsidRPr="00A46D11">
        <w:rPr>
          <w:rFonts w:ascii="Times New Roman" w:hAnsi="Times New Roman" w:cs="Times New Roman"/>
          <w:i/>
          <w:iCs/>
          <w:sz w:val="24"/>
          <w:szCs w:val="24"/>
          <w:lang w:val="en-US"/>
        </w:rPr>
        <w:t>Food Research International</w:t>
      </w:r>
      <w:r w:rsidRPr="00A46D11">
        <w:rPr>
          <w:rFonts w:ascii="Times New Roman" w:hAnsi="Times New Roman" w:cs="Times New Roman"/>
          <w:sz w:val="24"/>
          <w:szCs w:val="24"/>
          <w:lang w:val="en-US"/>
        </w:rPr>
        <w:t xml:space="preserve"> 116 (February): 802–9. https://doi.org/10.1016/j.foodres.2018.09.014.</w:t>
      </w:r>
    </w:p>
    <w:p w14:paraId="61DCC488"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Jones, Kate E., Nikkita G. Patel, Marc A. Levy, et al. 2008. “Global Trends in Emerging Infectious Diseases.” </w:t>
      </w:r>
      <w:r w:rsidRPr="00A46D11">
        <w:rPr>
          <w:rFonts w:ascii="Times New Roman" w:hAnsi="Times New Roman" w:cs="Times New Roman"/>
          <w:i/>
          <w:iCs/>
          <w:sz w:val="24"/>
          <w:szCs w:val="24"/>
          <w:lang w:val="en-US"/>
        </w:rPr>
        <w:t>Nature</w:t>
      </w:r>
      <w:r w:rsidRPr="00A46D11">
        <w:rPr>
          <w:rFonts w:ascii="Times New Roman" w:hAnsi="Times New Roman" w:cs="Times New Roman"/>
          <w:sz w:val="24"/>
          <w:szCs w:val="24"/>
          <w:lang w:val="en-US"/>
        </w:rPr>
        <w:t xml:space="preserve"> 451 (7181): 990–93. https://doi.org/10.1038/nature06536.</w:t>
      </w:r>
    </w:p>
    <w:p w14:paraId="6D6C8CD7"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Li, Heng, and Richard Durbin. 2009. “Fast and Accurate Short Read Alignment with Burrows–Wheeler Transform.” </w:t>
      </w:r>
      <w:r w:rsidRPr="00A46D11">
        <w:rPr>
          <w:rFonts w:ascii="Times New Roman" w:hAnsi="Times New Roman" w:cs="Times New Roman"/>
          <w:i/>
          <w:iCs/>
          <w:sz w:val="24"/>
          <w:szCs w:val="24"/>
          <w:lang w:val="en-US"/>
        </w:rPr>
        <w:t>Bioinformatics</w:t>
      </w:r>
      <w:r w:rsidRPr="00A46D11">
        <w:rPr>
          <w:rFonts w:ascii="Times New Roman" w:hAnsi="Times New Roman" w:cs="Times New Roman"/>
          <w:sz w:val="24"/>
          <w:szCs w:val="24"/>
          <w:lang w:val="en-US"/>
        </w:rPr>
        <w:t xml:space="preserve"> 25 (14): 1754–60. https://doi.org/10.1093/bioinformatics/btp324.</w:t>
      </w:r>
    </w:p>
    <w:p w14:paraId="78640279"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Li, Heng, Bob Handsaker, Alec Wysoker, et al. 2009. “The Sequence Alignment/Map Format and SAMtools.” </w:t>
      </w:r>
      <w:r w:rsidRPr="00A46D11">
        <w:rPr>
          <w:rFonts w:ascii="Times New Roman" w:hAnsi="Times New Roman" w:cs="Times New Roman"/>
          <w:i/>
          <w:iCs/>
          <w:sz w:val="24"/>
          <w:szCs w:val="24"/>
          <w:lang w:val="en-US"/>
        </w:rPr>
        <w:t>Bioinformatics</w:t>
      </w:r>
      <w:r w:rsidRPr="00A46D11">
        <w:rPr>
          <w:rFonts w:ascii="Times New Roman" w:hAnsi="Times New Roman" w:cs="Times New Roman"/>
          <w:sz w:val="24"/>
          <w:szCs w:val="24"/>
          <w:lang w:val="en-US"/>
        </w:rPr>
        <w:t xml:space="preserve"> 25 (16): 2078–79. https://doi.org/10.1093/bioinformatics/btp352.</w:t>
      </w:r>
    </w:p>
    <w:p w14:paraId="2FBFCB3A"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Lloyd-Smith, J. O., S. J. Schreiber, P. E. Kopp, and W. M. Getz. 2005. “Superspreading and the Effect of Individual Variation on Disease Emergence.” </w:t>
      </w:r>
      <w:r w:rsidRPr="00A46D11">
        <w:rPr>
          <w:rFonts w:ascii="Times New Roman" w:hAnsi="Times New Roman" w:cs="Times New Roman"/>
          <w:i/>
          <w:iCs/>
          <w:sz w:val="24"/>
          <w:szCs w:val="24"/>
          <w:lang w:val="en-US"/>
        </w:rPr>
        <w:t>Nature</w:t>
      </w:r>
      <w:r w:rsidRPr="00A46D11">
        <w:rPr>
          <w:rFonts w:ascii="Times New Roman" w:hAnsi="Times New Roman" w:cs="Times New Roman"/>
          <w:sz w:val="24"/>
          <w:szCs w:val="24"/>
          <w:lang w:val="en-US"/>
        </w:rPr>
        <w:t xml:space="preserve"> 438 (7066): 355–59. https://doi.org/10.1038/nature04153.</w:t>
      </w:r>
    </w:p>
    <w:p w14:paraId="6BE43FDE"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Murray, Christopher JL, Kevin Shunji Ikuta, Fablina Sharara, et al. 2022. “Global Burden of Bacterial Antimicrobial Resistance in 2019: A Systematic Analysis.” </w:t>
      </w:r>
      <w:r w:rsidRPr="00A46D11">
        <w:rPr>
          <w:rFonts w:ascii="Times New Roman" w:hAnsi="Times New Roman" w:cs="Times New Roman"/>
          <w:i/>
          <w:iCs/>
          <w:sz w:val="24"/>
          <w:szCs w:val="24"/>
          <w:lang w:val="en-US"/>
        </w:rPr>
        <w:t>The Lancet</w:t>
      </w:r>
      <w:r w:rsidRPr="00A46D11">
        <w:rPr>
          <w:rFonts w:ascii="Times New Roman" w:hAnsi="Times New Roman" w:cs="Times New Roman"/>
          <w:sz w:val="24"/>
          <w:szCs w:val="24"/>
          <w:lang w:val="en-US"/>
        </w:rPr>
        <w:t xml:space="preserve"> 399 (10325): 629–55. https://doi.org/10.1016/S0140-6736(21)02724-0.</w:t>
      </w:r>
    </w:p>
    <w:p w14:paraId="2E7312A6"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Nicholson, Chrislyn Wood, Enzo R. Campagnolo, Sameh W. Boktor, and Christina L. Butler. 2020. “Zoonotic Disease Awareness Survey of Backyard Poultry and Swine Owners in Southcentral Pennsylvania.” </w:t>
      </w:r>
      <w:r w:rsidRPr="00A46D11">
        <w:rPr>
          <w:rFonts w:ascii="Times New Roman" w:hAnsi="Times New Roman" w:cs="Times New Roman"/>
          <w:i/>
          <w:iCs/>
          <w:sz w:val="24"/>
          <w:szCs w:val="24"/>
          <w:lang w:val="en-US"/>
        </w:rPr>
        <w:t>Zoonoses and Public Health</w:t>
      </w:r>
      <w:r w:rsidRPr="00A46D11">
        <w:rPr>
          <w:rFonts w:ascii="Times New Roman" w:hAnsi="Times New Roman" w:cs="Times New Roman"/>
          <w:sz w:val="24"/>
          <w:szCs w:val="24"/>
          <w:lang w:val="en-US"/>
        </w:rPr>
        <w:t xml:space="preserve"> 67 (3): 280–90. https://doi.org/10.1111/zph.12686.</w:t>
      </w:r>
    </w:p>
    <w:p w14:paraId="0F9F2C78"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Owen, J. C., H. R. Landwerlen, A. P. Dupuis, et al. 2021. “Reservoir Hosts Experiencing Food Stress Alter Transmission Dynamics for a Zoonotic Pathogen.” </w:t>
      </w:r>
      <w:r w:rsidRPr="00A46D11">
        <w:rPr>
          <w:rFonts w:ascii="Times New Roman" w:hAnsi="Times New Roman" w:cs="Times New Roman"/>
          <w:i/>
          <w:iCs/>
          <w:sz w:val="24"/>
          <w:szCs w:val="24"/>
          <w:lang w:val="en-US"/>
        </w:rPr>
        <w:t>Proceedings of the Royal Society B: Biological Sciences</w:t>
      </w:r>
      <w:r w:rsidRPr="00A46D11">
        <w:rPr>
          <w:rFonts w:ascii="Times New Roman" w:hAnsi="Times New Roman" w:cs="Times New Roman"/>
          <w:sz w:val="24"/>
          <w:szCs w:val="24"/>
          <w:lang w:val="en-US"/>
        </w:rPr>
        <w:t xml:space="preserve"> 288 (1956). https://doi.org/10.1098/rspb.2021.0881.</w:t>
      </w:r>
    </w:p>
    <w:p w14:paraId="6879B9FA"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Punchihewage-Don, Anuradha Jeewantha, Jabari Hawkins, Adib M. Adnan, Fawzy Hashem, and Salina Parveen. 2022. “The Outbreaks and Prevalence of Antimicrobial Resistant Salmonella in Poultry in the United States: An Overview.” </w:t>
      </w:r>
      <w:r w:rsidRPr="00A46D11">
        <w:rPr>
          <w:rFonts w:ascii="Times New Roman" w:hAnsi="Times New Roman" w:cs="Times New Roman"/>
          <w:i/>
          <w:iCs/>
          <w:sz w:val="24"/>
          <w:szCs w:val="24"/>
          <w:lang w:val="en-US"/>
        </w:rPr>
        <w:t>Heliyon</w:t>
      </w:r>
      <w:r w:rsidRPr="00A46D11">
        <w:rPr>
          <w:rFonts w:ascii="Times New Roman" w:hAnsi="Times New Roman" w:cs="Times New Roman"/>
          <w:sz w:val="24"/>
          <w:szCs w:val="24"/>
          <w:lang w:val="en-US"/>
        </w:rPr>
        <w:t xml:space="preserve"> 8 (11): e11571. https://doi.org/10.1016/j.heliyon.2022.e11571.</w:t>
      </w:r>
    </w:p>
    <w:p w14:paraId="20E0A97A"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Robb, Gillian N., Robbie A. McDonald, Dan E. Chamberlain, and Stuart Bearhop. 2008. “Food for Thought: Supplementary Feeding as a Driver of Ecological Change in Avian Populations.” </w:t>
      </w:r>
      <w:r w:rsidRPr="00A46D11">
        <w:rPr>
          <w:rFonts w:ascii="Times New Roman" w:hAnsi="Times New Roman" w:cs="Times New Roman"/>
          <w:i/>
          <w:iCs/>
          <w:sz w:val="24"/>
          <w:szCs w:val="24"/>
          <w:lang w:val="en-US"/>
        </w:rPr>
        <w:t>Frontiers in Ecology and the Environment</w:t>
      </w:r>
      <w:r w:rsidRPr="00A46D11">
        <w:rPr>
          <w:rFonts w:ascii="Times New Roman" w:hAnsi="Times New Roman" w:cs="Times New Roman"/>
          <w:sz w:val="24"/>
          <w:szCs w:val="24"/>
          <w:lang w:val="en-US"/>
        </w:rPr>
        <w:t xml:space="preserve"> 6 (9): 476–84. https://doi.org/10.1890/060152.</w:t>
      </w:r>
    </w:p>
    <w:p w14:paraId="65D2783F"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Silk, Matthew J., Darren P. Croft, Richard J. Delahay, et al. 2017. “Using Social Network Measures in Wildlife Disease Ecology, Epidemiology, and Management.” </w:t>
      </w:r>
      <w:r w:rsidRPr="00A46D11">
        <w:rPr>
          <w:rFonts w:ascii="Times New Roman" w:hAnsi="Times New Roman" w:cs="Times New Roman"/>
          <w:i/>
          <w:iCs/>
          <w:sz w:val="24"/>
          <w:szCs w:val="24"/>
          <w:lang w:val="en-US"/>
        </w:rPr>
        <w:t>BioScience</w:t>
      </w:r>
      <w:r w:rsidRPr="00A46D11">
        <w:rPr>
          <w:rFonts w:ascii="Times New Roman" w:hAnsi="Times New Roman" w:cs="Times New Roman"/>
          <w:sz w:val="24"/>
          <w:szCs w:val="24"/>
          <w:lang w:val="en-US"/>
        </w:rPr>
        <w:t xml:space="preserve"> 67 (3): 245–57. https://doi.org/10.1093/biosci/biw175.</w:t>
      </w:r>
    </w:p>
    <w:p w14:paraId="565BFB4D"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lastRenderedPageBreak/>
        <w:t xml:space="preserve">Silk, Matthew J., David J. Hodgson, Carly Rozins, et al. 2019. “Integrating Social Behaviour, Demography and Disease Dynamics in Network Models: Applications to Disease Management in Declining Wildlife Populations.” </w:t>
      </w:r>
      <w:r w:rsidRPr="00A46D11">
        <w:rPr>
          <w:rFonts w:ascii="Times New Roman" w:hAnsi="Times New Roman" w:cs="Times New Roman"/>
          <w:i/>
          <w:iCs/>
          <w:sz w:val="24"/>
          <w:szCs w:val="24"/>
          <w:lang w:val="en-US"/>
        </w:rPr>
        <w:t>Philosophical Transactions of the Royal Society B: Biological Sciences</w:t>
      </w:r>
      <w:r w:rsidRPr="00A46D11">
        <w:rPr>
          <w:rFonts w:ascii="Times New Roman" w:hAnsi="Times New Roman" w:cs="Times New Roman"/>
          <w:sz w:val="24"/>
          <w:szCs w:val="24"/>
          <w:lang w:val="en-US"/>
        </w:rPr>
        <w:t xml:space="preserve"> 374 (1781). https://doi.org/10.1098/rstb.2018.0211.</w:t>
      </w:r>
    </w:p>
    <w:p w14:paraId="21C4A0D3"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Skarżyńska, Magdalena, Magdalena Zaja̧c, Arkadiusz Bomba, et al. 2021. “Antimicrobial Resistance Glides in the Sky—Free-Living Birds as a Reservoir of Resistant Escherichia Coli With Zoonotic Potential.” </w:t>
      </w:r>
      <w:r w:rsidRPr="00A46D11">
        <w:rPr>
          <w:rFonts w:ascii="Times New Roman" w:hAnsi="Times New Roman" w:cs="Times New Roman"/>
          <w:i/>
          <w:iCs/>
          <w:sz w:val="24"/>
          <w:szCs w:val="24"/>
          <w:lang w:val="en-US"/>
        </w:rPr>
        <w:t>Frontiers in Microbiology</w:t>
      </w:r>
      <w:r w:rsidRPr="00A46D11">
        <w:rPr>
          <w:rFonts w:ascii="Times New Roman" w:hAnsi="Times New Roman" w:cs="Times New Roman"/>
          <w:sz w:val="24"/>
          <w:szCs w:val="24"/>
          <w:lang w:val="en-US"/>
        </w:rPr>
        <w:t xml:space="preserve"> 12 (April): 1–12. https://doi.org/10.3389/fmicb.2021.656223.</w:t>
      </w:r>
    </w:p>
    <w:p w14:paraId="0F5A8F0E"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USDA. 2011. </w:t>
      </w:r>
      <w:r w:rsidRPr="00A46D11">
        <w:rPr>
          <w:rFonts w:ascii="Times New Roman" w:hAnsi="Times New Roman" w:cs="Times New Roman"/>
          <w:i/>
          <w:iCs/>
          <w:sz w:val="24"/>
          <w:szCs w:val="24"/>
          <w:lang w:val="en-US"/>
        </w:rPr>
        <w:t>Poultry 2010 - Reference of the Health and Management of Chicken Flocks in Urban Settings in Four U.S. Citites</w:t>
      </w:r>
      <w:r w:rsidRPr="00A46D11">
        <w:rPr>
          <w:rFonts w:ascii="Times New Roman" w:hAnsi="Times New Roman" w:cs="Times New Roman"/>
          <w:sz w:val="24"/>
          <w:szCs w:val="24"/>
          <w:lang w:val="en-US"/>
        </w:rPr>
        <w:t>. USDA–APHIS–VS, CEAH.</w:t>
      </w:r>
    </w:p>
    <w:p w14:paraId="202EBBBE"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USDA. 2013. </w:t>
      </w:r>
      <w:r w:rsidRPr="00A46D11">
        <w:rPr>
          <w:rFonts w:ascii="Times New Roman" w:hAnsi="Times New Roman" w:cs="Times New Roman"/>
          <w:i/>
          <w:iCs/>
          <w:sz w:val="24"/>
          <w:szCs w:val="24"/>
          <w:lang w:val="en-US"/>
        </w:rPr>
        <w:t>Urban Chicken Ownership in Four U.S. Cities.</w:t>
      </w:r>
      <w:r w:rsidRPr="00A46D11">
        <w:rPr>
          <w:rFonts w:ascii="Times New Roman" w:hAnsi="Times New Roman" w:cs="Times New Roman"/>
          <w:sz w:val="24"/>
          <w:szCs w:val="24"/>
          <w:lang w:val="en-US"/>
        </w:rPr>
        <w:t xml:space="preserve"> no. N661.0413. USDA, Animal and Plant Health Inspection Service (APHIS), National Animal Health Monitoring System (NAHMS).</w:t>
      </w:r>
    </w:p>
    <w:p w14:paraId="3BE52F95"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USFWS. 2022. </w:t>
      </w:r>
      <w:r w:rsidRPr="00A46D11">
        <w:rPr>
          <w:rFonts w:ascii="Times New Roman" w:hAnsi="Times New Roman" w:cs="Times New Roman"/>
          <w:i/>
          <w:iCs/>
          <w:sz w:val="24"/>
          <w:szCs w:val="24"/>
          <w:lang w:val="en-US"/>
        </w:rPr>
        <w:t>National Survey of Fishing, Hunting, and Wildlife-Associated Recreation</w:t>
      </w:r>
      <w:r w:rsidRPr="00A46D11">
        <w:rPr>
          <w:rFonts w:ascii="Times New Roman" w:hAnsi="Times New Roman" w:cs="Times New Roman"/>
          <w:sz w:val="24"/>
          <w:szCs w:val="24"/>
          <w:lang w:val="en-US"/>
        </w:rPr>
        <w:t>. U.S. Department of the Interior, U.S. Fish and Wildlife Service, and U.S. Department of Commerece, U.S. Census Bureau.</w:t>
      </w:r>
    </w:p>
    <w:p w14:paraId="625F2C83"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 xml:space="preserve">VanderWaal, Kimberly L., Edward R. Atwill, Lynne A. Isbell, and Brenda McCowan. 2014. “Linking Social and Pathogen Transmission Networks Using Microbial Genetics in Giraffe (Giraffa Camelopardalis).” </w:t>
      </w:r>
      <w:r w:rsidRPr="00A46D11">
        <w:rPr>
          <w:rFonts w:ascii="Times New Roman" w:hAnsi="Times New Roman" w:cs="Times New Roman"/>
          <w:i/>
          <w:iCs/>
          <w:sz w:val="24"/>
          <w:szCs w:val="24"/>
          <w:lang w:val="en-US"/>
        </w:rPr>
        <w:t>Journal of Animal Ecology</w:t>
      </w:r>
      <w:r w:rsidRPr="00A46D11">
        <w:rPr>
          <w:rFonts w:ascii="Times New Roman" w:hAnsi="Times New Roman" w:cs="Times New Roman"/>
          <w:sz w:val="24"/>
          <w:szCs w:val="24"/>
          <w:lang w:val="en-US"/>
        </w:rPr>
        <w:t xml:space="preserve"> 83 (2): 406–14. https://doi.org/10.1111/1365-2656.12137.</w:t>
      </w:r>
    </w:p>
    <w:p w14:paraId="783B7F12" w14:textId="77777777" w:rsidR="00305D54" w:rsidRPr="00A46D11" w:rsidRDefault="00305D54" w:rsidP="00305D54">
      <w:pPr>
        <w:pStyle w:val="Bibliography"/>
        <w:rPr>
          <w:rFonts w:ascii="Times New Roman" w:hAnsi="Times New Roman" w:cs="Times New Roman"/>
          <w:sz w:val="24"/>
          <w:szCs w:val="24"/>
          <w:lang w:val="en-US"/>
        </w:rPr>
      </w:pPr>
      <w:r w:rsidRPr="00A46D11">
        <w:rPr>
          <w:rFonts w:ascii="Times New Roman" w:hAnsi="Times New Roman" w:cs="Times New Roman"/>
          <w:sz w:val="24"/>
          <w:szCs w:val="24"/>
          <w:lang w:val="en-US"/>
        </w:rPr>
        <w:t>Welch, Kevin, Asante Shipp-Hilts, Millicent Eidson, Shubhayu Saha, and Shelley Zansky. 2019. “</w:t>
      </w:r>
      <w:r w:rsidRPr="00A46D11">
        <w:rPr>
          <w:rFonts w:ascii="Times New Roman" w:hAnsi="Times New Roman" w:cs="Times New Roman"/>
          <w:i/>
          <w:iCs/>
          <w:sz w:val="24"/>
          <w:szCs w:val="24"/>
          <w:lang w:val="en-US"/>
        </w:rPr>
        <w:t>Salmonella</w:t>
      </w:r>
      <w:r w:rsidRPr="00A46D11">
        <w:rPr>
          <w:rFonts w:ascii="Times New Roman" w:hAnsi="Times New Roman" w:cs="Times New Roman"/>
          <w:sz w:val="24"/>
          <w:szCs w:val="24"/>
          <w:lang w:val="en-US"/>
        </w:rPr>
        <w:t xml:space="preserve"> and the Changing Environment: Systematic Review Using New York State as a Model.” </w:t>
      </w:r>
      <w:r w:rsidRPr="00A46D11">
        <w:rPr>
          <w:rFonts w:ascii="Times New Roman" w:hAnsi="Times New Roman" w:cs="Times New Roman"/>
          <w:i/>
          <w:iCs/>
          <w:sz w:val="24"/>
          <w:szCs w:val="24"/>
          <w:lang w:val="en-US"/>
        </w:rPr>
        <w:t>Journal of Water and Health</w:t>
      </w:r>
      <w:r w:rsidRPr="00A46D11">
        <w:rPr>
          <w:rFonts w:ascii="Times New Roman" w:hAnsi="Times New Roman" w:cs="Times New Roman"/>
          <w:sz w:val="24"/>
          <w:szCs w:val="24"/>
          <w:lang w:val="en-US"/>
        </w:rPr>
        <w:t xml:space="preserve"> 17 (2): 179–95. https://doi.org/10.2166/wh.2018.224.</w:t>
      </w:r>
    </w:p>
    <w:p w14:paraId="7110109F" w14:textId="01077167" w:rsidR="007A59D4" w:rsidRPr="007A59D4" w:rsidRDefault="00E30D63" w:rsidP="002072B4">
      <w:pPr>
        <w:pStyle w:val="Bibliography"/>
        <w:ind w:left="0" w:firstLine="0"/>
        <w:rPr>
          <w:rFonts w:ascii="Times New Roman" w:hAnsi="Times New Roman" w:cs="Times New Roman"/>
          <w:sz w:val="24"/>
          <w:szCs w:val="24"/>
        </w:rPr>
      </w:pPr>
      <w:r w:rsidRPr="00A46D11">
        <w:rPr>
          <w:rFonts w:ascii="Times New Roman" w:hAnsi="Times New Roman" w:cs="Times New Roman"/>
          <w:sz w:val="24"/>
          <w:szCs w:val="24"/>
        </w:rPr>
        <w:fldChar w:fldCharType="end"/>
      </w:r>
    </w:p>
    <w:p w14:paraId="5CAD6A2D" w14:textId="77777777" w:rsidR="00F8395D" w:rsidRDefault="00F8395D" w:rsidP="007A59D4">
      <w:pPr>
        <w:rPr>
          <w:rFonts w:ascii="Times New Roman" w:hAnsi="Times New Roman" w:cs="Times New Roman"/>
          <w:b/>
          <w:bCs/>
          <w:sz w:val="24"/>
          <w:szCs w:val="24"/>
        </w:rPr>
      </w:pPr>
    </w:p>
    <w:p w14:paraId="3CFB404A" w14:textId="77777777" w:rsidR="00F8395D" w:rsidRDefault="00F8395D" w:rsidP="007A59D4">
      <w:pPr>
        <w:rPr>
          <w:rFonts w:ascii="Times New Roman" w:hAnsi="Times New Roman" w:cs="Times New Roman"/>
          <w:b/>
          <w:bCs/>
          <w:sz w:val="24"/>
          <w:szCs w:val="24"/>
        </w:rPr>
      </w:pPr>
    </w:p>
    <w:p w14:paraId="1E3CAF2F" w14:textId="77777777" w:rsidR="00F8395D" w:rsidRDefault="00F8395D" w:rsidP="007A59D4">
      <w:pPr>
        <w:rPr>
          <w:rFonts w:ascii="Times New Roman" w:hAnsi="Times New Roman" w:cs="Times New Roman"/>
          <w:b/>
          <w:bCs/>
          <w:sz w:val="24"/>
          <w:szCs w:val="24"/>
        </w:rPr>
      </w:pPr>
    </w:p>
    <w:p w14:paraId="7CDE941A" w14:textId="0DDE24F6" w:rsidR="007A59D4" w:rsidRPr="007A59D4" w:rsidRDefault="007A59D4" w:rsidP="007A59D4">
      <w:pPr>
        <w:rPr>
          <w:rFonts w:ascii="Times New Roman" w:hAnsi="Times New Roman" w:cs="Times New Roman"/>
          <w:b/>
          <w:bCs/>
          <w:sz w:val="24"/>
          <w:szCs w:val="24"/>
        </w:rPr>
      </w:pPr>
      <w:r w:rsidRPr="007A59D4">
        <w:rPr>
          <w:rFonts w:ascii="Times New Roman" w:hAnsi="Times New Roman" w:cs="Times New Roman"/>
          <w:b/>
          <w:bCs/>
          <w:sz w:val="24"/>
          <w:szCs w:val="24"/>
        </w:rPr>
        <w:t>Results from Prior AAES Support</w:t>
      </w:r>
    </w:p>
    <w:p w14:paraId="4D64CDF4" w14:textId="644F1C84" w:rsidR="007A59D4" w:rsidRPr="007A59D4" w:rsidRDefault="007A59D4" w:rsidP="007A59D4">
      <w:pPr>
        <w:rPr>
          <w:rFonts w:ascii="Times New Roman" w:hAnsi="Times New Roman" w:cs="Times New Roman"/>
          <w:sz w:val="24"/>
          <w:szCs w:val="24"/>
        </w:rPr>
      </w:pPr>
      <w:r>
        <w:rPr>
          <w:rFonts w:ascii="Times New Roman" w:hAnsi="Times New Roman" w:cs="Times New Roman"/>
          <w:sz w:val="24"/>
          <w:szCs w:val="24"/>
        </w:rPr>
        <w:t>Not applicable, no prior AAES support.</w:t>
      </w:r>
    </w:p>
    <w:p w14:paraId="36662A07" w14:textId="77777777" w:rsidR="007A59D4" w:rsidRPr="007A59D4" w:rsidRDefault="007A59D4" w:rsidP="007A59D4">
      <w:pPr>
        <w:rPr>
          <w:rFonts w:ascii="Times New Roman" w:hAnsi="Times New Roman" w:cs="Times New Roman"/>
          <w:b/>
          <w:bCs/>
          <w:sz w:val="24"/>
          <w:szCs w:val="24"/>
        </w:rPr>
      </w:pPr>
    </w:p>
    <w:p w14:paraId="00428762" w14:textId="77777777" w:rsidR="00F8395D" w:rsidRDefault="00F8395D" w:rsidP="007A59D4">
      <w:pPr>
        <w:rPr>
          <w:rFonts w:ascii="Times New Roman" w:hAnsi="Times New Roman" w:cs="Times New Roman"/>
          <w:b/>
          <w:bCs/>
          <w:sz w:val="24"/>
          <w:szCs w:val="24"/>
        </w:rPr>
      </w:pPr>
    </w:p>
    <w:p w14:paraId="0FDDE3F8" w14:textId="77777777" w:rsidR="00F8395D" w:rsidRDefault="00F8395D" w:rsidP="007A59D4">
      <w:pPr>
        <w:rPr>
          <w:rFonts w:ascii="Times New Roman" w:hAnsi="Times New Roman" w:cs="Times New Roman"/>
          <w:b/>
          <w:bCs/>
          <w:sz w:val="24"/>
          <w:szCs w:val="24"/>
        </w:rPr>
      </w:pPr>
    </w:p>
    <w:p w14:paraId="74BCD24F" w14:textId="13506FCE" w:rsidR="007A59D4" w:rsidRDefault="007A59D4" w:rsidP="007A59D4">
      <w:pPr>
        <w:rPr>
          <w:rFonts w:ascii="Times New Roman" w:hAnsi="Times New Roman" w:cs="Times New Roman"/>
          <w:b/>
          <w:bCs/>
          <w:sz w:val="24"/>
          <w:szCs w:val="24"/>
        </w:rPr>
      </w:pPr>
      <w:r w:rsidRPr="007A59D4">
        <w:rPr>
          <w:rFonts w:ascii="Times New Roman" w:hAnsi="Times New Roman" w:cs="Times New Roman"/>
          <w:b/>
          <w:bCs/>
          <w:sz w:val="24"/>
          <w:szCs w:val="24"/>
        </w:rPr>
        <w:t>Leverage of Prior AAES Support</w:t>
      </w:r>
    </w:p>
    <w:p w14:paraId="5F0D4FE1" w14:textId="77777777" w:rsidR="007A59D4" w:rsidRPr="007A59D4" w:rsidRDefault="007A59D4" w:rsidP="007A59D4">
      <w:pPr>
        <w:rPr>
          <w:rFonts w:ascii="Times New Roman" w:hAnsi="Times New Roman" w:cs="Times New Roman"/>
          <w:sz w:val="24"/>
          <w:szCs w:val="24"/>
        </w:rPr>
      </w:pPr>
      <w:r>
        <w:rPr>
          <w:rFonts w:ascii="Times New Roman" w:hAnsi="Times New Roman" w:cs="Times New Roman"/>
          <w:sz w:val="24"/>
          <w:szCs w:val="24"/>
        </w:rPr>
        <w:t>Not applicable, no prior AAES support.</w:t>
      </w:r>
    </w:p>
    <w:p w14:paraId="2E6CB417" w14:textId="77777777" w:rsidR="007A59D4" w:rsidRDefault="007A59D4" w:rsidP="007A59D4">
      <w:pPr>
        <w:rPr>
          <w:rFonts w:ascii="Times New Roman" w:hAnsi="Times New Roman" w:cs="Times New Roman"/>
          <w:b/>
          <w:bCs/>
          <w:sz w:val="24"/>
          <w:szCs w:val="24"/>
        </w:rPr>
      </w:pPr>
    </w:p>
    <w:p w14:paraId="780E9027" w14:textId="77777777" w:rsidR="00F8395D" w:rsidRDefault="00F8395D" w:rsidP="007A59D4">
      <w:pPr>
        <w:rPr>
          <w:rFonts w:ascii="Times New Roman" w:hAnsi="Times New Roman" w:cs="Times New Roman"/>
          <w:b/>
          <w:bCs/>
          <w:sz w:val="24"/>
          <w:szCs w:val="24"/>
        </w:rPr>
      </w:pPr>
    </w:p>
    <w:p w14:paraId="2FD12120" w14:textId="77777777" w:rsidR="00F8395D" w:rsidRDefault="00F8395D" w:rsidP="007A59D4">
      <w:pPr>
        <w:rPr>
          <w:rFonts w:ascii="Times New Roman" w:hAnsi="Times New Roman" w:cs="Times New Roman"/>
          <w:b/>
          <w:bCs/>
          <w:sz w:val="24"/>
          <w:szCs w:val="24"/>
        </w:rPr>
      </w:pPr>
    </w:p>
    <w:p w14:paraId="6EF8AEDC" w14:textId="71B62DF7" w:rsidR="007A59D4" w:rsidRDefault="007A59D4" w:rsidP="007A59D4">
      <w:pPr>
        <w:rPr>
          <w:rFonts w:ascii="Times New Roman" w:hAnsi="Times New Roman" w:cs="Times New Roman"/>
          <w:b/>
          <w:bCs/>
          <w:sz w:val="24"/>
          <w:szCs w:val="24"/>
        </w:rPr>
      </w:pPr>
      <w:r>
        <w:rPr>
          <w:rFonts w:ascii="Times New Roman" w:hAnsi="Times New Roman" w:cs="Times New Roman"/>
          <w:b/>
          <w:bCs/>
          <w:sz w:val="24"/>
          <w:szCs w:val="24"/>
        </w:rPr>
        <w:lastRenderedPageBreak/>
        <w:t>Facilities &amp; Equipment</w:t>
      </w:r>
    </w:p>
    <w:p w14:paraId="639F5A7A" w14:textId="200E43E2" w:rsidR="00AA6E1F" w:rsidRDefault="00AA6E1F" w:rsidP="007A59D4">
      <w:pPr>
        <w:rPr>
          <w:rFonts w:ascii="Times New Roman" w:hAnsi="Times New Roman" w:cs="Times New Roman"/>
          <w:sz w:val="24"/>
          <w:szCs w:val="24"/>
        </w:rPr>
      </w:pPr>
      <w:r>
        <w:rPr>
          <w:rFonts w:ascii="Times New Roman" w:hAnsi="Times New Roman" w:cs="Times New Roman"/>
          <w:color w:val="000000"/>
          <w:sz w:val="24"/>
          <w:szCs w:val="24"/>
        </w:rPr>
        <w:t xml:space="preserve">PI </w:t>
      </w:r>
      <w:r w:rsidRPr="00AA6E1F">
        <w:rPr>
          <w:rFonts w:ascii="Times New Roman" w:hAnsi="Times New Roman" w:cs="Times New Roman"/>
          <w:color w:val="000000"/>
          <w:sz w:val="24"/>
          <w:szCs w:val="24"/>
        </w:rPr>
        <w:t>McCune has office and storage space in the Forestry, Wildlife and Environment building. She has all of the necessary equipment to trap, sample, and process birds. This equipment includes walk-in traps, drop traps, mist nets, color band and PIT tag banding tools</w:t>
      </w:r>
      <w:r>
        <w:rPr>
          <w:rFonts w:ascii="Times New Roman" w:hAnsi="Times New Roman" w:cs="Times New Roman"/>
          <w:color w:val="000000"/>
          <w:sz w:val="24"/>
          <w:szCs w:val="24"/>
        </w:rPr>
        <w:t>, and the</w:t>
      </w:r>
      <w:r w:rsidRPr="00AA6E1F">
        <w:rPr>
          <w:rFonts w:ascii="Times New Roman" w:hAnsi="Times New Roman" w:cs="Times New Roman"/>
          <w:color w:val="000000"/>
          <w:sz w:val="24"/>
          <w:szCs w:val="24"/>
        </w:rPr>
        <w:t xml:space="preserve"> </w:t>
      </w:r>
      <w:r>
        <w:rPr>
          <w:rFonts w:ascii="Times New Roman" w:hAnsi="Times New Roman" w:cs="Times New Roman"/>
          <w:color w:val="000000"/>
          <w:sz w:val="24"/>
          <w:szCs w:val="24"/>
        </w:rPr>
        <w:t>8</w:t>
      </w:r>
      <w:r w:rsidRPr="00AA6E1F">
        <w:rPr>
          <w:rFonts w:ascii="Times New Roman" w:hAnsi="Times New Roman" w:cs="Times New Roman"/>
          <w:color w:val="000000"/>
          <w:sz w:val="24"/>
          <w:szCs w:val="24"/>
        </w:rPr>
        <w:t xml:space="preserve"> RFID receiver bundles</w:t>
      </w:r>
      <w:r>
        <w:rPr>
          <w:rFonts w:ascii="Times New Roman" w:hAnsi="Times New Roman" w:cs="Times New Roman"/>
          <w:color w:val="000000"/>
          <w:sz w:val="24"/>
          <w:szCs w:val="24"/>
        </w:rPr>
        <w:t xml:space="preserve"> currently rotating among sites</w:t>
      </w:r>
      <w:r w:rsidRPr="00AA6E1F">
        <w:rPr>
          <w:rFonts w:ascii="Times New Roman" w:hAnsi="Times New Roman" w:cs="Times New Roman"/>
          <w:color w:val="000000"/>
          <w:sz w:val="24"/>
          <w:szCs w:val="24"/>
        </w:rPr>
        <w:t>. She has the skills and experience to train project personnel (</w:t>
      </w:r>
      <w:r>
        <w:rPr>
          <w:rFonts w:ascii="Times New Roman" w:hAnsi="Times New Roman" w:cs="Times New Roman"/>
          <w:color w:val="000000"/>
          <w:sz w:val="24"/>
          <w:szCs w:val="24"/>
        </w:rPr>
        <w:t>the</w:t>
      </w:r>
      <w:r w:rsidRPr="00AA6E1F">
        <w:rPr>
          <w:rFonts w:ascii="Times New Roman" w:hAnsi="Times New Roman" w:cs="Times New Roman"/>
          <w:color w:val="000000"/>
          <w:sz w:val="24"/>
          <w:szCs w:val="24"/>
        </w:rPr>
        <w:t xml:space="preserve"> undergraduate and graduate </w:t>
      </w:r>
      <w:r>
        <w:rPr>
          <w:rFonts w:ascii="Times New Roman" w:hAnsi="Times New Roman" w:cs="Times New Roman"/>
          <w:color w:val="000000"/>
          <w:sz w:val="24"/>
          <w:szCs w:val="24"/>
        </w:rPr>
        <w:t>student</w:t>
      </w:r>
      <w:r w:rsidRPr="00AA6E1F">
        <w:rPr>
          <w:rFonts w:ascii="Times New Roman" w:hAnsi="Times New Roman" w:cs="Times New Roman"/>
          <w:color w:val="000000"/>
          <w:sz w:val="24"/>
          <w:szCs w:val="24"/>
        </w:rPr>
        <w:t xml:space="preserve">) in avian trapping, banding, and biological sample collection. </w:t>
      </w:r>
      <w:r w:rsidRPr="00AA6E1F">
        <w:rPr>
          <w:rFonts w:ascii="Times New Roman" w:hAnsi="Times New Roman" w:cs="Times New Roman"/>
          <w:sz w:val="24"/>
          <w:szCs w:val="24"/>
        </w:rPr>
        <w:t xml:space="preserve"> </w:t>
      </w:r>
    </w:p>
    <w:p w14:paraId="1BEEED2D" w14:textId="77777777" w:rsidR="00AA6E1F" w:rsidRDefault="00AA6E1F" w:rsidP="007A59D4">
      <w:pPr>
        <w:rPr>
          <w:rFonts w:ascii="Times New Roman" w:hAnsi="Times New Roman" w:cs="Times New Roman"/>
          <w:sz w:val="24"/>
          <w:szCs w:val="24"/>
        </w:rPr>
      </w:pPr>
    </w:p>
    <w:p w14:paraId="514C7FB6" w14:textId="00FEF1BB" w:rsidR="007A59D4" w:rsidRDefault="008839FF" w:rsidP="007A59D4">
      <w:pPr>
        <w:rPr>
          <w:rFonts w:ascii="Times New Roman" w:hAnsi="Times New Roman" w:cs="Times New Roman"/>
          <w:sz w:val="24"/>
          <w:szCs w:val="24"/>
        </w:rPr>
      </w:pPr>
      <w:r>
        <w:rPr>
          <w:rFonts w:ascii="Times New Roman" w:hAnsi="Times New Roman" w:cs="Times New Roman"/>
          <w:sz w:val="24"/>
          <w:szCs w:val="24"/>
        </w:rPr>
        <w:t>Senior Associate</w:t>
      </w:r>
      <w:r w:rsidR="00AA6E1F">
        <w:rPr>
          <w:rFonts w:ascii="Times New Roman" w:hAnsi="Times New Roman" w:cs="Times New Roman"/>
          <w:sz w:val="24"/>
          <w:szCs w:val="24"/>
        </w:rPr>
        <w:t xml:space="preserve"> Poude</w:t>
      </w:r>
      <w:r w:rsidR="007D559C">
        <w:rPr>
          <w:rFonts w:ascii="Times New Roman" w:hAnsi="Times New Roman" w:cs="Times New Roman"/>
          <w:sz w:val="24"/>
          <w:szCs w:val="24"/>
        </w:rPr>
        <w:t>l has access to</w:t>
      </w:r>
      <w:r w:rsidR="00AA6E1F">
        <w:rPr>
          <w:rFonts w:ascii="Times New Roman" w:hAnsi="Times New Roman" w:cs="Times New Roman"/>
          <w:sz w:val="24"/>
          <w:szCs w:val="24"/>
        </w:rPr>
        <w:t xml:space="preserve"> lab</w:t>
      </w:r>
      <w:r w:rsidR="007D559C">
        <w:rPr>
          <w:rFonts w:ascii="Times New Roman" w:hAnsi="Times New Roman" w:cs="Times New Roman"/>
          <w:sz w:val="24"/>
          <w:szCs w:val="24"/>
        </w:rPr>
        <w:t xml:space="preserve"> space</w:t>
      </w:r>
      <w:r w:rsidR="00AA6E1F">
        <w:rPr>
          <w:rFonts w:ascii="Times New Roman" w:hAnsi="Times New Roman" w:cs="Times New Roman"/>
          <w:sz w:val="24"/>
          <w:szCs w:val="24"/>
        </w:rPr>
        <w:t xml:space="preserve"> in the Department of Poultry Science at Auburn University </w:t>
      </w:r>
      <w:r w:rsidR="00317CE2">
        <w:rPr>
          <w:rFonts w:ascii="Times New Roman" w:hAnsi="Times New Roman" w:cs="Times New Roman"/>
          <w:sz w:val="24"/>
          <w:szCs w:val="24"/>
        </w:rPr>
        <w:t xml:space="preserve">that </w:t>
      </w:r>
      <w:r w:rsidR="00AA6E1F">
        <w:rPr>
          <w:rFonts w:ascii="Times New Roman" w:hAnsi="Times New Roman" w:cs="Times New Roman"/>
          <w:sz w:val="24"/>
          <w:szCs w:val="24"/>
        </w:rPr>
        <w:t>has all of the necessary</w:t>
      </w:r>
      <w:r w:rsidR="00DA7607">
        <w:rPr>
          <w:rFonts w:ascii="Times New Roman" w:hAnsi="Times New Roman" w:cs="Times New Roman"/>
          <w:sz w:val="24"/>
          <w:szCs w:val="24"/>
        </w:rPr>
        <w:t xml:space="preserve"> equipment and supplies for</w:t>
      </w:r>
      <w:r w:rsidR="00AA6E1F">
        <w:rPr>
          <w:rFonts w:ascii="Times New Roman" w:hAnsi="Times New Roman" w:cs="Times New Roman"/>
          <w:sz w:val="24"/>
          <w:szCs w:val="24"/>
        </w:rPr>
        <w:t xml:space="preserve"> processing biological samples for detecting</w:t>
      </w:r>
      <w:r w:rsidR="00DA7607">
        <w:rPr>
          <w:rFonts w:ascii="Times New Roman" w:hAnsi="Times New Roman" w:cs="Times New Roman"/>
          <w:sz w:val="24"/>
          <w:szCs w:val="24"/>
        </w:rPr>
        <w:t xml:space="preserve"> </w:t>
      </w:r>
      <w:r w:rsidR="00DA7607">
        <w:rPr>
          <w:rFonts w:ascii="Times New Roman" w:hAnsi="Times New Roman" w:cs="Times New Roman"/>
          <w:i/>
          <w:iCs/>
          <w:sz w:val="24"/>
          <w:szCs w:val="24"/>
        </w:rPr>
        <w:t>Salmonella</w:t>
      </w:r>
      <w:r w:rsidR="00AA6E1F">
        <w:rPr>
          <w:rFonts w:ascii="Times New Roman" w:hAnsi="Times New Roman" w:cs="Times New Roman"/>
          <w:i/>
          <w:iCs/>
          <w:sz w:val="24"/>
          <w:szCs w:val="24"/>
        </w:rPr>
        <w:t xml:space="preserve">. </w:t>
      </w:r>
      <w:r w:rsidR="00AA6E1F" w:rsidRPr="00AA6E1F">
        <w:rPr>
          <w:rFonts w:ascii="Times New Roman" w:hAnsi="Times New Roman" w:cs="Times New Roman"/>
          <w:color w:val="000000"/>
          <w:sz w:val="24"/>
          <w:szCs w:val="24"/>
        </w:rPr>
        <w:t>The lab is equipped with benches, fume hoods, freezers (including</w:t>
      </w:r>
      <w:r w:rsidR="00AA6E1F">
        <w:rPr>
          <w:rFonts w:ascii="Times New Roman" w:hAnsi="Times New Roman" w:cs="Times New Roman"/>
          <w:color w:val="000000"/>
          <w:sz w:val="24"/>
          <w:szCs w:val="24"/>
        </w:rPr>
        <w:t xml:space="preserve"> a</w:t>
      </w:r>
      <w:r w:rsidR="00AA6E1F" w:rsidRPr="00AA6E1F">
        <w:rPr>
          <w:rFonts w:ascii="Times New Roman" w:hAnsi="Times New Roman" w:cs="Times New Roman"/>
          <w:color w:val="000000"/>
          <w:sz w:val="24"/>
          <w:szCs w:val="24"/>
        </w:rPr>
        <w:t xml:space="preserve"> -80°C), and refrigerator as well as basic molecular supplies such as pipettes, beakers, hotplates, gel electrophoresis rigs and imager, balance, and centrifuge.</w:t>
      </w:r>
      <w:r w:rsidR="00AA6E1F">
        <w:rPr>
          <w:rFonts w:ascii="Times New Roman" w:hAnsi="Times New Roman" w:cs="Times New Roman"/>
          <w:i/>
          <w:iCs/>
          <w:sz w:val="24"/>
          <w:szCs w:val="24"/>
        </w:rPr>
        <w:t xml:space="preserve"> </w:t>
      </w:r>
      <w:r w:rsidR="00AA6E1F">
        <w:rPr>
          <w:rFonts w:ascii="Times New Roman" w:hAnsi="Times New Roman" w:cs="Times New Roman"/>
          <w:sz w:val="24"/>
          <w:szCs w:val="24"/>
        </w:rPr>
        <w:t xml:space="preserve">Dr. Poudel has significant previous experience and skills to train project personnel (the undergraduate and graduate student) in </w:t>
      </w:r>
      <w:r w:rsidR="00DA7607">
        <w:rPr>
          <w:rFonts w:ascii="Times New Roman" w:hAnsi="Times New Roman" w:cs="Times New Roman"/>
          <w:sz w:val="24"/>
          <w:szCs w:val="24"/>
        </w:rPr>
        <w:t>culturing, DNA extraction and whole genome sequencing</w:t>
      </w:r>
      <w:r w:rsidR="00AA6E1F">
        <w:rPr>
          <w:rFonts w:ascii="Times New Roman" w:hAnsi="Times New Roman" w:cs="Times New Roman"/>
          <w:sz w:val="24"/>
          <w:szCs w:val="24"/>
        </w:rPr>
        <w:t>.</w:t>
      </w:r>
    </w:p>
    <w:p w14:paraId="437ACA90" w14:textId="77777777" w:rsidR="00AA6E1F" w:rsidRDefault="00AA6E1F" w:rsidP="007A59D4">
      <w:pPr>
        <w:rPr>
          <w:rFonts w:ascii="Times New Roman" w:hAnsi="Times New Roman" w:cs="Times New Roman"/>
          <w:sz w:val="24"/>
          <w:szCs w:val="24"/>
        </w:rPr>
      </w:pPr>
    </w:p>
    <w:p w14:paraId="6C423087" w14:textId="1B5B003A" w:rsidR="00AA6E1F" w:rsidRPr="00AA6E1F" w:rsidRDefault="00AA6E1F" w:rsidP="00AA6E1F">
      <w:pPr>
        <w:pStyle w:val="NormalWeb"/>
        <w:spacing w:before="0" w:beforeAutospacing="0" w:after="0" w:afterAutospacing="0" w:line="276" w:lineRule="auto"/>
      </w:pPr>
      <w:r w:rsidRPr="00AA6E1F">
        <w:rPr>
          <w:color w:val="000000"/>
        </w:rPr>
        <w:t>All project personnel have access to typical software required for analyses and manuscript writing (e.g., Excel, Word, R) at no additional charge.</w:t>
      </w:r>
      <w:r>
        <w:rPr>
          <w:color w:val="000000"/>
          <w:sz w:val="22"/>
          <w:szCs w:val="22"/>
        </w:rPr>
        <w:t xml:space="preserve"> </w:t>
      </w:r>
      <w:r w:rsidRPr="00AA6E1F">
        <w:rPr>
          <w:color w:val="000000"/>
        </w:rPr>
        <w:t xml:space="preserve">To facilitate analyses of the genetic data, the team will also have access to the Auburn supercomputing cluster, Easley. Easley is a Dell PowerEdge-based High Performance Computing Cluster with approximately 9424 Cores, 46TB RAM, 3PB Disk, and +500 </w:t>
      </w:r>
      <w:proofErr w:type="spellStart"/>
      <w:r w:rsidRPr="00AA6E1F">
        <w:rPr>
          <w:color w:val="000000"/>
        </w:rPr>
        <w:t>TFlops</w:t>
      </w:r>
      <w:proofErr w:type="spellEnd"/>
      <w:r w:rsidRPr="00AA6E1F">
        <w:rPr>
          <w:color w:val="000000"/>
        </w:rPr>
        <w:t xml:space="preserve">. This project will have a dedicated node (48 cores) and access to the remaining 9378 cores dedicated to other teams when those teams are not making use of those computing resources.  </w:t>
      </w:r>
    </w:p>
    <w:p w14:paraId="138ABADE" w14:textId="77777777" w:rsidR="00DA7607" w:rsidRDefault="00DA7607" w:rsidP="007A59D4">
      <w:pPr>
        <w:rPr>
          <w:rFonts w:ascii="Times New Roman" w:hAnsi="Times New Roman" w:cs="Times New Roman"/>
          <w:b/>
          <w:bCs/>
          <w:sz w:val="24"/>
          <w:szCs w:val="24"/>
        </w:rPr>
      </w:pPr>
    </w:p>
    <w:p w14:paraId="053D65DC" w14:textId="77777777" w:rsidR="00F8395D" w:rsidRDefault="00F8395D" w:rsidP="007A59D4">
      <w:pPr>
        <w:rPr>
          <w:rFonts w:ascii="Times New Roman" w:hAnsi="Times New Roman" w:cs="Times New Roman"/>
          <w:b/>
          <w:bCs/>
          <w:sz w:val="24"/>
          <w:szCs w:val="24"/>
        </w:rPr>
      </w:pPr>
    </w:p>
    <w:p w14:paraId="0EDA5B38" w14:textId="77777777" w:rsidR="00F8395D" w:rsidRDefault="00F8395D" w:rsidP="007A59D4">
      <w:pPr>
        <w:rPr>
          <w:rFonts w:ascii="Times New Roman" w:hAnsi="Times New Roman" w:cs="Times New Roman"/>
          <w:b/>
          <w:bCs/>
          <w:sz w:val="24"/>
          <w:szCs w:val="24"/>
        </w:rPr>
      </w:pPr>
    </w:p>
    <w:p w14:paraId="59559BA3" w14:textId="77777777" w:rsidR="00F8395D" w:rsidRDefault="00F8395D" w:rsidP="007A59D4">
      <w:pPr>
        <w:rPr>
          <w:rFonts w:ascii="Times New Roman" w:hAnsi="Times New Roman" w:cs="Times New Roman"/>
          <w:b/>
          <w:bCs/>
          <w:sz w:val="24"/>
          <w:szCs w:val="24"/>
        </w:rPr>
      </w:pPr>
    </w:p>
    <w:p w14:paraId="7F72AA1B" w14:textId="77777777" w:rsidR="00F8395D" w:rsidRDefault="00F8395D" w:rsidP="007A59D4">
      <w:pPr>
        <w:rPr>
          <w:rFonts w:ascii="Times New Roman" w:hAnsi="Times New Roman" w:cs="Times New Roman"/>
          <w:b/>
          <w:bCs/>
          <w:sz w:val="24"/>
          <w:szCs w:val="24"/>
        </w:rPr>
      </w:pPr>
    </w:p>
    <w:p w14:paraId="03DB5A15" w14:textId="77777777" w:rsidR="00F8395D" w:rsidRDefault="00F8395D" w:rsidP="007A59D4">
      <w:pPr>
        <w:rPr>
          <w:rFonts w:ascii="Times New Roman" w:hAnsi="Times New Roman" w:cs="Times New Roman"/>
          <w:b/>
          <w:bCs/>
          <w:sz w:val="24"/>
          <w:szCs w:val="24"/>
        </w:rPr>
      </w:pPr>
    </w:p>
    <w:p w14:paraId="6A18CC71" w14:textId="77777777" w:rsidR="00F8395D" w:rsidRDefault="00F8395D" w:rsidP="007A59D4">
      <w:pPr>
        <w:rPr>
          <w:rFonts w:ascii="Times New Roman" w:hAnsi="Times New Roman" w:cs="Times New Roman"/>
          <w:b/>
          <w:bCs/>
          <w:sz w:val="24"/>
          <w:szCs w:val="24"/>
        </w:rPr>
      </w:pPr>
    </w:p>
    <w:p w14:paraId="349BE446" w14:textId="77777777" w:rsidR="00F8395D" w:rsidRDefault="00F8395D" w:rsidP="007A59D4">
      <w:pPr>
        <w:rPr>
          <w:rFonts w:ascii="Times New Roman" w:hAnsi="Times New Roman" w:cs="Times New Roman"/>
          <w:b/>
          <w:bCs/>
          <w:sz w:val="24"/>
          <w:szCs w:val="24"/>
        </w:rPr>
      </w:pPr>
    </w:p>
    <w:p w14:paraId="66E5F966" w14:textId="77777777" w:rsidR="00F8395D" w:rsidRDefault="00F8395D" w:rsidP="007A59D4">
      <w:pPr>
        <w:rPr>
          <w:rFonts w:ascii="Times New Roman" w:hAnsi="Times New Roman" w:cs="Times New Roman"/>
          <w:b/>
          <w:bCs/>
          <w:sz w:val="24"/>
          <w:szCs w:val="24"/>
        </w:rPr>
      </w:pPr>
    </w:p>
    <w:p w14:paraId="7D37AE15" w14:textId="77777777" w:rsidR="00F8395D" w:rsidRDefault="00F8395D" w:rsidP="007A59D4">
      <w:pPr>
        <w:rPr>
          <w:rFonts w:ascii="Times New Roman" w:hAnsi="Times New Roman" w:cs="Times New Roman"/>
          <w:b/>
          <w:bCs/>
          <w:sz w:val="24"/>
          <w:szCs w:val="24"/>
        </w:rPr>
      </w:pPr>
    </w:p>
    <w:p w14:paraId="130953E3" w14:textId="77777777" w:rsidR="00F8395D" w:rsidRDefault="00F8395D" w:rsidP="007A59D4">
      <w:pPr>
        <w:rPr>
          <w:rFonts w:ascii="Times New Roman" w:hAnsi="Times New Roman" w:cs="Times New Roman"/>
          <w:b/>
          <w:bCs/>
          <w:sz w:val="24"/>
          <w:szCs w:val="24"/>
        </w:rPr>
      </w:pPr>
    </w:p>
    <w:p w14:paraId="2F760C7C" w14:textId="77777777" w:rsidR="00F8395D" w:rsidRDefault="00F8395D" w:rsidP="007A59D4">
      <w:pPr>
        <w:rPr>
          <w:rFonts w:ascii="Times New Roman" w:hAnsi="Times New Roman" w:cs="Times New Roman"/>
          <w:b/>
          <w:bCs/>
          <w:sz w:val="24"/>
          <w:szCs w:val="24"/>
        </w:rPr>
      </w:pPr>
    </w:p>
    <w:p w14:paraId="7F568E2D" w14:textId="77777777" w:rsidR="00F8395D" w:rsidRDefault="00F8395D" w:rsidP="007A59D4">
      <w:pPr>
        <w:rPr>
          <w:rFonts w:ascii="Times New Roman" w:hAnsi="Times New Roman" w:cs="Times New Roman"/>
          <w:b/>
          <w:bCs/>
          <w:sz w:val="24"/>
          <w:szCs w:val="24"/>
        </w:rPr>
      </w:pPr>
    </w:p>
    <w:p w14:paraId="31ACA9CC" w14:textId="77777777" w:rsidR="00F8395D" w:rsidRDefault="00F8395D" w:rsidP="007A59D4">
      <w:pPr>
        <w:rPr>
          <w:rFonts w:ascii="Times New Roman" w:hAnsi="Times New Roman" w:cs="Times New Roman"/>
          <w:b/>
          <w:bCs/>
          <w:sz w:val="24"/>
          <w:szCs w:val="24"/>
        </w:rPr>
      </w:pPr>
    </w:p>
    <w:p w14:paraId="7BC470BB" w14:textId="77777777" w:rsidR="00F8395D" w:rsidRDefault="00F8395D" w:rsidP="007A59D4">
      <w:pPr>
        <w:rPr>
          <w:rFonts w:ascii="Times New Roman" w:hAnsi="Times New Roman" w:cs="Times New Roman"/>
          <w:b/>
          <w:bCs/>
          <w:sz w:val="24"/>
          <w:szCs w:val="24"/>
        </w:rPr>
      </w:pPr>
    </w:p>
    <w:p w14:paraId="539290D8" w14:textId="77777777" w:rsidR="00F8395D" w:rsidRDefault="00F8395D" w:rsidP="007A59D4">
      <w:pPr>
        <w:rPr>
          <w:rFonts w:ascii="Times New Roman" w:hAnsi="Times New Roman" w:cs="Times New Roman"/>
          <w:b/>
          <w:bCs/>
          <w:sz w:val="24"/>
          <w:szCs w:val="24"/>
        </w:rPr>
      </w:pPr>
    </w:p>
    <w:p w14:paraId="73642E6E" w14:textId="77777777" w:rsidR="00F8395D" w:rsidRDefault="00F8395D" w:rsidP="007A59D4">
      <w:pPr>
        <w:rPr>
          <w:rFonts w:ascii="Times New Roman" w:hAnsi="Times New Roman" w:cs="Times New Roman"/>
          <w:b/>
          <w:bCs/>
          <w:sz w:val="24"/>
          <w:szCs w:val="24"/>
        </w:rPr>
      </w:pPr>
    </w:p>
    <w:p w14:paraId="7C348E0E" w14:textId="38CB896F" w:rsidR="007A59D4" w:rsidRDefault="007A59D4" w:rsidP="007A59D4">
      <w:pPr>
        <w:rPr>
          <w:rFonts w:ascii="Times New Roman" w:hAnsi="Times New Roman" w:cs="Times New Roman"/>
          <w:b/>
          <w:bCs/>
          <w:sz w:val="24"/>
          <w:szCs w:val="24"/>
        </w:rPr>
      </w:pPr>
      <w:r>
        <w:rPr>
          <w:rFonts w:ascii="Times New Roman" w:hAnsi="Times New Roman" w:cs="Times New Roman"/>
          <w:b/>
          <w:bCs/>
          <w:sz w:val="24"/>
          <w:szCs w:val="24"/>
        </w:rPr>
        <w:lastRenderedPageBreak/>
        <w:t>Budget Justification</w:t>
      </w:r>
    </w:p>
    <w:p w14:paraId="563ABC98" w14:textId="77777777" w:rsidR="00AA6E1F" w:rsidRPr="00AA6E1F" w:rsidRDefault="00AA6E1F" w:rsidP="00AA6E1F">
      <w:pPr>
        <w:rPr>
          <w:rFonts w:ascii="Times New Roman" w:hAnsi="Times New Roman" w:cs="Times New Roman"/>
          <w:sz w:val="24"/>
          <w:szCs w:val="24"/>
        </w:rPr>
      </w:pPr>
      <w:r w:rsidRPr="00AA6E1F">
        <w:rPr>
          <w:rFonts w:ascii="Times New Roman" w:hAnsi="Times New Roman" w:cs="Times New Roman"/>
          <w:sz w:val="24"/>
          <w:szCs w:val="24"/>
        </w:rPr>
        <w:t>Our proposed research will take place over 2 calendar years.</w:t>
      </w:r>
    </w:p>
    <w:p w14:paraId="2661F693" w14:textId="77777777" w:rsidR="00AA6E1F" w:rsidRPr="00AA6E1F" w:rsidRDefault="00AA6E1F" w:rsidP="00AA6E1F">
      <w:pPr>
        <w:rPr>
          <w:rFonts w:ascii="Times New Roman" w:hAnsi="Times New Roman" w:cs="Times New Roman"/>
          <w:sz w:val="24"/>
          <w:szCs w:val="24"/>
        </w:rPr>
      </w:pPr>
    </w:p>
    <w:p w14:paraId="22DB48C4" w14:textId="34881B88" w:rsidR="00AA6E1F" w:rsidRPr="00AA6E1F" w:rsidRDefault="00AA6E1F" w:rsidP="00AA6E1F">
      <w:pPr>
        <w:rPr>
          <w:rFonts w:ascii="Times New Roman" w:hAnsi="Times New Roman" w:cs="Times New Roman"/>
          <w:iCs/>
          <w:sz w:val="24"/>
          <w:szCs w:val="24"/>
        </w:rPr>
      </w:pPr>
      <w:r w:rsidRPr="00AA6E1F">
        <w:rPr>
          <w:rFonts w:ascii="Times New Roman" w:hAnsi="Times New Roman" w:cs="Times New Roman"/>
          <w:iCs/>
          <w:sz w:val="24"/>
          <w:szCs w:val="24"/>
        </w:rPr>
        <w:t>SALARIES AND WAGES</w:t>
      </w:r>
    </w:p>
    <w:p w14:paraId="51835EA5" w14:textId="77777777" w:rsidR="00AA6E1F" w:rsidRPr="00AA6E1F" w:rsidRDefault="00AA6E1F" w:rsidP="00AA6E1F">
      <w:pPr>
        <w:rPr>
          <w:rFonts w:ascii="Times New Roman" w:hAnsi="Times New Roman" w:cs="Times New Roman"/>
          <w:i/>
          <w:iCs/>
          <w:sz w:val="24"/>
          <w:szCs w:val="24"/>
        </w:rPr>
      </w:pPr>
      <w:r w:rsidRPr="00AA6E1F">
        <w:rPr>
          <w:rFonts w:ascii="Times New Roman" w:hAnsi="Times New Roman" w:cs="Times New Roman"/>
          <w:i/>
          <w:iCs/>
          <w:sz w:val="24"/>
          <w:szCs w:val="24"/>
        </w:rPr>
        <w:t xml:space="preserve">Senior personnel </w:t>
      </w:r>
    </w:p>
    <w:p w14:paraId="37D2B8CF" w14:textId="2B2A53A4" w:rsidR="00AA6E1F" w:rsidRPr="00AA6E1F" w:rsidRDefault="00AA6E1F" w:rsidP="00AA6E1F">
      <w:pPr>
        <w:rPr>
          <w:rFonts w:ascii="Times New Roman" w:hAnsi="Times New Roman" w:cs="Times New Roman"/>
          <w:sz w:val="24"/>
          <w:szCs w:val="24"/>
          <w:u w:val="single"/>
        </w:rPr>
      </w:pPr>
      <w:r w:rsidRPr="00AA6E1F">
        <w:rPr>
          <w:rFonts w:ascii="Times New Roman" w:hAnsi="Times New Roman" w:cs="Times New Roman"/>
          <w:sz w:val="24"/>
          <w:szCs w:val="24"/>
          <w:u w:val="single"/>
        </w:rPr>
        <w:t>Dr. Kelsey McCune, Principal Investigator (0.</w:t>
      </w:r>
      <w:r w:rsidR="00884A72">
        <w:rPr>
          <w:rFonts w:ascii="Times New Roman" w:hAnsi="Times New Roman" w:cs="Times New Roman"/>
          <w:sz w:val="24"/>
          <w:szCs w:val="24"/>
          <w:u w:val="single"/>
        </w:rPr>
        <w:t>3</w:t>
      </w:r>
      <w:r w:rsidRPr="00AA6E1F">
        <w:rPr>
          <w:rFonts w:ascii="Times New Roman" w:hAnsi="Times New Roman" w:cs="Times New Roman"/>
          <w:sz w:val="24"/>
          <w:szCs w:val="24"/>
          <w:u w:val="single"/>
        </w:rPr>
        <w:t xml:space="preserve"> month)</w:t>
      </w:r>
    </w:p>
    <w:p w14:paraId="2A08A103" w14:textId="071BC260" w:rsidR="00AA6E1F" w:rsidRDefault="00AA6E1F" w:rsidP="00AA6E1F">
      <w:pPr>
        <w:rPr>
          <w:rFonts w:ascii="Times New Roman" w:hAnsi="Times New Roman" w:cs="Times New Roman"/>
          <w:sz w:val="24"/>
          <w:szCs w:val="24"/>
        </w:rPr>
      </w:pPr>
      <w:r w:rsidRPr="00AA6E1F">
        <w:rPr>
          <w:rFonts w:ascii="Times New Roman" w:hAnsi="Times New Roman" w:cs="Times New Roman"/>
          <w:sz w:val="24"/>
          <w:szCs w:val="24"/>
        </w:rPr>
        <w:t xml:space="preserve">Salary for </w:t>
      </w:r>
      <w:r w:rsidR="00884A72">
        <w:rPr>
          <w:rFonts w:ascii="Times New Roman" w:hAnsi="Times New Roman" w:cs="Times New Roman"/>
          <w:sz w:val="24"/>
          <w:szCs w:val="24"/>
        </w:rPr>
        <w:t>1.5</w:t>
      </w:r>
      <w:r w:rsidRPr="00AA6E1F">
        <w:rPr>
          <w:rFonts w:ascii="Times New Roman" w:hAnsi="Times New Roman" w:cs="Times New Roman"/>
          <w:sz w:val="24"/>
          <w:szCs w:val="24"/>
        </w:rPr>
        <w:t xml:space="preserve"> weeks each year</w:t>
      </w:r>
      <w:r w:rsidR="00941CDB">
        <w:rPr>
          <w:rFonts w:ascii="Times New Roman" w:hAnsi="Times New Roman" w:cs="Times New Roman"/>
          <w:sz w:val="24"/>
          <w:szCs w:val="24"/>
        </w:rPr>
        <w:t xml:space="preserve"> </w:t>
      </w:r>
      <w:r w:rsidR="00941CDB" w:rsidRPr="00AA6E1F">
        <w:rPr>
          <w:rFonts w:ascii="Times New Roman" w:hAnsi="Times New Roman" w:cs="Times New Roman"/>
          <w:sz w:val="24"/>
          <w:szCs w:val="24"/>
        </w:rPr>
        <w:t>is requested to support PI McCune, assistant professor in the College of Forestry, Wildlife and Environment.</w:t>
      </w:r>
      <w:r w:rsidRPr="00AA6E1F">
        <w:rPr>
          <w:rFonts w:ascii="Times New Roman" w:hAnsi="Times New Roman" w:cs="Times New Roman"/>
          <w:sz w:val="24"/>
          <w:szCs w:val="24"/>
        </w:rPr>
        <w:t xml:space="preserve"> </w:t>
      </w:r>
      <w:r w:rsidR="00941CDB" w:rsidRPr="00AA6E1F">
        <w:rPr>
          <w:rFonts w:ascii="Times New Roman" w:hAnsi="Times New Roman" w:cs="Times New Roman"/>
          <w:sz w:val="24"/>
          <w:szCs w:val="24"/>
        </w:rPr>
        <w:t>Salary is based on the expected pay rate at the project start date</w:t>
      </w:r>
      <w:r w:rsidR="00941CDB">
        <w:rPr>
          <w:rFonts w:ascii="Times New Roman" w:hAnsi="Times New Roman" w:cs="Times New Roman"/>
          <w:sz w:val="24"/>
          <w:szCs w:val="24"/>
        </w:rPr>
        <w:t xml:space="preserve"> </w:t>
      </w:r>
      <w:r w:rsidRPr="00AA6E1F">
        <w:rPr>
          <w:rFonts w:ascii="Times New Roman" w:hAnsi="Times New Roman" w:cs="Times New Roman"/>
          <w:sz w:val="24"/>
          <w:szCs w:val="24"/>
        </w:rPr>
        <w:t>in the amount of $</w:t>
      </w:r>
      <w:r w:rsidR="00884A72">
        <w:rPr>
          <w:rFonts w:ascii="Times New Roman" w:hAnsi="Times New Roman" w:cs="Times New Roman"/>
          <w:sz w:val="24"/>
          <w:szCs w:val="24"/>
        </w:rPr>
        <w:t>2,933</w:t>
      </w:r>
      <w:r w:rsidR="007A00AC">
        <w:rPr>
          <w:rFonts w:ascii="Times New Roman" w:hAnsi="Times New Roman" w:cs="Times New Roman"/>
          <w:sz w:val="24"/>
          <w:szCs w:val="24"/>
        </w:rPr>
        <w:t xml:space="preserve"> the first year and</w:t>
      </w:r>
      <w:r w:rsidR="00941CDB">
        <w:rPr>
          <w:rFonts w:ascii="Times New Roman" w:hAnsi="Times New Roman" w:cs="Times New Roman"/>
          <w:sz w:val="24"/>
          <w:szCs w:val="24"/>
        </w:rPr>
        <w:t xml:space="preserve"> $</w:t>
      </w:r>
      <w:r w:rsidR="00884A72">
        <w:rPr>
          <w:rFonts w:ascii="Times New Roman" w:hAnsi="Times New Roman" w:cs="Times New Roman"/>
          <w:sz w:val="24"/>
          <w:szCs w:val="24"/>
        </w:rPr>
        <w:t>3,022</w:t>
      </w:r>
      <w:r w:rsidR="00941CDB">
        <w:rPr>
          <w:rFonts w:ascii="Times New Roman" w:hAnsi="Times New Roman" w:cs="Times New Roman"/>
          <w:sz w:val="24"/>
          <w:szCs w:val="24"/>
        </w:rPr>
        <w:t xml:space="preserve"> the second year, which includes</w:t>
      </w:r>
      <w:r w:rsidR="007A00AC">
        <w:rPr>
          <w:rFonts w:ascii="Times New Roman" w:hAnsi="Times New Roman" w:cs="Times New Roman"/>
          <w:sz w:val="24"/>
          <w:szCs w:val="24"/>
        </w:rPr>
        <w:t xml:space="preserve"> a 3% </w:t>
      </w:r>
      <w:r w:rsidR="00941CDB">
        <w:rPr>
          <w:rFonts w:ascii="Times New Roman" w:hAnsi="Times New Roman" w:cs="Times New Roman"/>
          <w:sz w:val="24"/>
          <w:szCs w:val="24"/>
        </w:rPr>
        <w:t>cost-of-living increase.</w:t>
      </w:r>
      <w:r w:rsidRPr="00AA6E1F">
        <w:rPr>
          <w:rFonts w:ascii="Times New Roman" w:hAnsi="Times New Roman" w:cs="Times New Roman"/>
          <w:sz w:val="24"/>
          <w:szCs w:val="24"/>
        </w:rPr>
        <w:t xml:space="preserve"> With expertise in avian conservation and behavioral ecology, she oversees all of the ongoing project data collection and </w:t>
      </w:r>
      <w:r w:rsidR="007A00AC">
        <w:rPr>
          <w:rFonts w:ascii="Times New Roman" w:hAnsi="Times New Roman" w:cs="Times New Roman"/>
          <w:sz w:val="24"/>
          <w:szCs w:val="24"/>
        </w:rPr>
        <w:t xml:space="preserve">will </w:t>
      </w:r>
      <w:r w:rsidRPr="00AA6E1F">
        <w:rPr>
          <w:rFonts w:ascii="Times New Roman" w:hAnsi="Times New Roman" w:cs="Times New Roman"/>
          <w:sz w:val="24"/>
          <w:szCs w:val="24"/>
        </w:rPr>
        <w:t xml:space="preserve">lead </w:t>
      </w:r>
      <w:r w:rsidR="007A00AC">
        <w:rPr>
          <w:rFonts w:ascii="Times New Roman" w:hAnsi="Times New Roman" w:cs="Times New Roman"/>
          <w:sz w:val="24"/>
          <w:szCs w:val="24"/>
        </w:rPr>
        <w:t xml:space="preserve">all data </w:t>
      </w:r>
      <w:r w:rsidRPr="00AA6E1F">
        <w:rPr>
          <w:rFonts w:ascii="Times New Roman" w:hAnsi="Times New Roman" w:cs="Times New Roman"/>
          <w:sz w:val="24"/>
          <w:szCs w:val="24"/>
        </w:rPr>
        <w:t xml:space="preserve">analysis and publication of results. She will supervise the master’s and undergraduate student. </w:t>
      </w:r>
    </w:p>
    <w:p w14:paraId="7190A5A9" w14:textId="77777777" w:rsidR="005D239B" w:rsidRDefault="005D239B" w:rsidP="00AA6E1F">
      <w:pPr>
        <w:rPr>
          <w:rFonts w:ascii="Times New Roman" w:hAnsi="Times New Roman" w:cs="Times New Roman"/>
          <w:sz w:val="24"/>
          <w:szCs w:val="24"/>
        </w:rPr>
      </w:pPr>
    </w:p>
    <w:p w14:paraId="2FDE5203" w14:textId="77777777" w:rsidR="005D239B" w:rsidRDefault="005D239B" w:rsidP="005D239B">
      <w:pPr>
        <w:rPr>
          <w:rFonts w:ascii="Times New Roman" w:hAnsi="Times New Roman" w:cs="Times New Roman"/>
          <w:sz w:val="24"/>
          <w:szCs w:val="24"/>
          <w:u w:val="single"/>
        </w:rPr>
      </w:pPr>
      <w:r>
        <w:rPr>
          <w:rFonts w:ascii="Times New Roman" w:hAnsi="Times New Roman" w:cs="Times New Roman"/>
          <w:sz w:val="24"/>
          <w:szCs w:val="24"/>
          <w:u w:val="single"/>
        </w:rPr>
        <w:t>Dr. Sabin Poudel, Senior Associate (0.25 month)</w:t>
      </w:r>
    </w:p>
    <w:p w14:paraId="37DCE231" w14:textId="49F32D58" w:rsidR="005D239B" w:rsidRDefault="005D239B" w:rsidP="00AA6E1F">
      <w:pPr>
        <w:rPr>
          <w:rFonts w:ascii="Times New Roman" w:hAnsi="Times New Roman" w:cs="Times New Roman"/>
          <w:sz w:val="24"/>
          <w:szCs w:val="24"/>
        </w:rPr>
      </w:pPr>
      <w:r>
        <w:rPr>
          <w:rFonts w:ascii="Times New Roman" w:hAnsi="Times New Roman" w:cs="Times New Roman"/>
          <w:sz w:val="24"/>
          <w:szCs w:val="24"/>
        </w:rPr>
        <w:t xml:space="preserve">Salary for 1 week each year is requested to support the technical assistance of Dr. Poudel, research assistant professor in the Poultry Science Department. </w:t>
      </w:r>
      <w:r w:rsidRPr="00AA6E1F">
        <w:rPr>
          <w:rFonts w:ascii="Times New Roman" w:hAnsi="Times New Roman" w:cs="Times New Roman"/>
          <w:sz w:val="24"/>
          <w:szCs w:val="24"/>
        </w:rPr>
        <w:t>Salary is based on the expected pay rate at the project start date</w:t>
      </w:r>
      <w:r>
        <w:rPr>
          <w:rFonts w:ascii="Times New Roman" w:hAnsi="Times New Roman" w:cs="Times New Roman"/>
          <w:sz w:val="24"/>
          <w:szCs w:val="24"/>
        </w:rPr>
        <w:t xml:space="preserve"> </w:t>
      </w:r>
      <w:r w:rsidRPr="00AA6E1F">
        <w:rPr>
          <w:rFonts w:ascii="Times New Roman" w:hAnsi="Times New Roman" w:cs="Times New Roman"/>
          <w:sz w:val="24"/>
          <w:szCs w:val="24"/>
        </w:rPr>
        <w:t>in the amount of $</w:t>
      </w:r>
      <w:r>
        <w:rPr>
          <w:rFonts w:ascii="Times New Roman" w:hAnsi="Times New Roman" w:cs="Times New Roman"/>
          <w:sz w:val="24"/>
          <w:szCs w:val="24"/>
        </w:rPr>
        <w:t xml:space="preserve">1,752 the first year and $1,805 the second year, which includes a 3% cost-of-living increase. Dr. Poudel is an expert in molecular and microbial techniques for detecting and quantifying </w:t>
      </w:r>
      <w:r>
        <w:rPr>
          <w:rFonts w:ascii="Times New Roman" w:hAnsi="Times New Roman" w:cs="Times New Roman"/>
          <w:i/>
          <w:iCs/>
          <w:sz w:val="24"/>
          <w:szCs w:val="24"/>
        </w:rPr>
        <w:t>Salmonella</w:t>
      </w:r>
      <w:r>
        <w:rPr>
          <w:rFonts w:ascii="Times New Roman" w:hAnsi="Times New Roman" w:cs="Times New Roman"/>
          <w:sz w:val="24"/>
          <w:szCs w:val="24"/>
        </w:rPr>
        <w:t>, including whole genome sequencing and identifying antimicrobial resistant genes. He will collaborate with PI McCune to train the master’s and undergraduate students on these techniques.</w:t>
      </w:r>
    </w:p>
    <w:p w14:paraId="2815B254" w14:textId="77777777" w:rsidR="00AA6E1F" w:rsidRPr="00AA6E1F" w:rsidRDefault="00AA6E1F" w:rsidP="00AA6E1F">
      <w:pPr>
        <w:rPr>
          <w:rFonts w:ascii="Times New Roman" w:hAnsi="Times New Roman" w:cs="Times New Roman"/>
          <w:sz w:val="24"/>
          <w:szCs w:val="24"/>
        </w:rPr>
      </w:pPr>
    </w:p>
    <w:p w14:paraId="7E5BF4B9" w14:textId="01297619" w:rsidR="003E0858" w:rsidRPr="005D239B" w:rsidRDefault="00AA6E1F" w:rsidP="00AA6E1F">
      <w:pPr>
        <w:rPr>
          <w:rFonts w:ascii="Times New Roman" w:hAnsi="Times New Roman" w:cs="Times New Roman"/>
          <w:i/>
          <w:iCs/>
          <w:sz w:val="24"/>
          <w:szCs w:val="24"/>
        </w:rPr>
      </w:pPr>
      <w:r w:rsidRPr="00AA6E1F">
        <w:rPr>
          <w:rFonts w:ascii="Times New Roman" w:hAnsi="Times New Roman" w:cs="Times New Roman"/>
          <w:i/>
          <w:iCs/>
          <w:sz w:val="24"/>
          <w:szCs w:val="24"/>
        </w:rPr>
        <w:t>Other personnel</w:t>
      </w:r>
    </w:p>
    <w:p w14:paraId="02F28330" w14:textId="4D422A42" w:rsidR="00AA6E1F" w:rsidRPr="00AA6E1F" w:rsidRDefault="00AA6E1F" w:rsidP="00AA6E1F">
      <w:pPr>
        <w:rPr>
          <w:rFonts w:ascii="Times New Roman" w:hAnsi="Times New Roman" w:cs="Times New Roman"/>
          <w:sz w:val="24"/>
          <w:szCs w:val="24"/>
          <w:u w:val="single"/>
        </w:rPr>
      </w:pPr>
      <w:r w:rsidRPr="00AA6E1F">
        <w:rPr>
          <w:rFonts w:ascii="Times New Roman" w:hAnsi="Times New Roman" w:cs="Times New Roman"/>
          <w:sz w:val="24"/>
          <w:szCs w:val="24"/>
          <w:u w:val="single"/>
        </w:rPr>
        <w:t>Alex Fisher, master’s student (12 months)</w:t>
      </w:r>
    </w:p>
    <w:p w14:paraId="2C9F6D61" w14:textId="3023E080" w:rsidR="00AA6E1F" w:rsidRPr="00AA6E1F" w:rsidRDefault="00AA6E1F" w:rsidP="00AA6E1F">
      <w:pPr>
        <w:rPr>
          <w:rFonts w:ascii="Times New Roman" w:hAnsi="Times New Roman" w:cs="Times New Roman"/>
          <w:sz w:val="24"/>
          <w:szCs w:val="24"/>
        </w:rPr>
      </w:pPr>
      <w:r w:rsidRPr="00AA6E1F">
        <w:rPr>
          <w:rFonts w:ascii="Times New Roman" w:hAnsi="Times New Roman" w:cs="Times New Roman"/>
          <w:sz w:val="24"/>
          <w:szCs w:val="24"/>
        </w:rPr>
        <w:t xml:space="preserve">We request one year of salary support for the master’s student involved in this research. This funding will support him for the academic year beginning summer 2027 and ending after spring semester of 2028. Thus, the funding amount will be $12,500 each year. His other years of funding are supported by a teaching assistantship at the College of Forestry, Wildlife and Environment. He will conduct field and lab work, as well as </w:t>
      </w:r>
      <w:r w:rsidR="00ED67D8">
        <w:rPr>
          <w:rFonts w:ascii="Times New Roman" w:hAnsi="Times New Roman" w:cs="Times New Roman"/>
          <w:sz w:val="24"/>
          <w:szCs w:val="24"/>
        </w:rPr>
        <w:t>mentor</w:t>
      </w:r>
      <w:r w:rsidRPr="00AA6E1F">
        <w:rPr>
          <w:rFonts w:ascii="Times New Roman" w:hAnsi="Times New Roman" w:cs="Times New Roman"/>
          <w:sz w:val="24"/>
          <w:szCs w:val="24"/>
        </w:rPr>
        <w:t xml:space="preserve"> the undergraduate student in all methods. He will be supervised by the PI</w:t>
      </w:r>
      <w:r w:rsidR="00ED67D8">
        <w:rPr>
          <w:rFonts w:ascii="Times New Roman" w:hAnsi="Times New Roman" w:cs="Times New Roman"/>
          <w:sz w:val="24"/>
          <w:szCs w:val="24"/>
        </w:rPr>
        <w:t xml:space="preserve"> and trained by the co-PI in lab processing techniques</w:t>
      </w:r>
      <w:r w:rsidRPr="00AA6E1F">
        <w:rPr>
          <w:rFonts w:ascii="Times New Roman" w:hAnsi="Times New Roman" w:cs="Times New Roman"/>
          <w:sz w:val="24"/>
          <w:szCs w:val="24"/>
        </w:rPr>
        <w:t>.</w:t>
      </w:r>
    </w:p>
    <w:p w14:paraId="7B33EAC5" w14:textId="77777777" w:rsidR="00AA6E1F" w:rsidRPr="00AA6E1F" w:rsidRDefault="00AA6E1F" w:rsidP="00AA6E1F">
      <w:pPr>
        <w:rPr>
          <w:rFonts w:ascii="Times New Roman" w:hAnsi="Times New Roman" w:cs="Times New Roman"/>
          <w:sz w:val="24"/>
          <w:szCs w:val="24"/>
        </w:rPr>
      </w:pPr>
    </w:p>
    <w:p w14:paraId="11C271D1" w14:textId="77777777" w:rsidR="00AA6E1F" w:rsidRPr="00AA6E1F" w:rsidRDefault="00AA6E1F" w:rsidP="00AA6E1F">
      <w:pPr>
        <w:rPr>
          <w:rFonts w:ascii="Times New Roman" w:hAnsi="Times New Roman" w:cs="Times New Roman"/>
          <w:sz w:val="24"/>
          <w:szCs w:val="24"/>
        </w:rPr>
      </w:pPr>
      <w:r w:rsidRPr="00AA6E1F">
        <w:rPr>
          <w:rFonts w:ascii="Times New Roman" w:hAnsi="Times New Roman" w:cs="Times New Roman"/>
          <w:sz w:val="24"/>
          <w:szCs w:val="24"/>
          <w:u w:val="single"/>
        </w:rPr>
        <w:t>Undergraduate research assistant (12 months)</w:t>
      </w:r>
    </w:p>
    <w:p w14:paraId="6B952847" w14:textId="24C0B1AE" w:rsidR="00AA6E1F" w:rsidRPr="00AA6E1F" w:rsidRDefault="00AA6E1F" w:rsidP="00AA6E1F">
      <w:pPr>
        <w:rPr>
          <w:rFonts w:ascii="Times New Roman" w:hAnsi="Times New Roman" w:cs="Times New Roman"/>
          <w:sz w:val="24"/>
          <w:szCs w:val="24"/>
        </w:rPr>
      </w:pPr>
      <w:r w:rsidRPr="00AA6E1F">
        <w:rPr>
          <w:rFonts w:ascii="Times New Roman" w:hAnsi="Times New Roman" w:cs="Times New Roman"/>
          <w:sz w:val="24"/>
          <w:szCs w:val="24"/>
        </w:rPr>
        <w:t>We request $6,720 in funding in year 1 and year 2 for hourly pay for one undergraduate research assistant each year. We aim to pay the student $14/hour to work 20 hours per week during the fall and spring semesters and 40 hours per week during the summer, for a total of 480 hours each year. This student will assist with field and lab work, will be trained by the master’s student</w:t>
      </w:r>
      <w:r w:rsidR="00ED67D8">
        <w:rPr>
          <w:rFonts w:ascii="Times New Roman" w:hAnsi="Times New Roman" w:cs="Times New Roman"/>
          <w:sz w:val="24"/>
          <w:szCs w:val="24"/>
        </w:rPr>
        <w:t xml:space="preserve"> and co-PI,</w:t>
      </w:r>
      <w:r w:rsidRPr="00AA6E1F">
        <w:rPr>
          <w:rFonts w:ascii="Times New Roman" w:hAnsi="Times New Roman" w:cs="Times New Roman"/>
          <w:sz w:val="24"/>
          <w:szCs w:val="24"/>
        </w:rPr>
        <w:t xml:space="preserve"> and will be supervised by the PI.</w:t>
      </w:r>
    </w:p>
    <w:p w14:paraId="54372553" w14:textId="77777777" w:rsidR="00AA6E1F" w:rsidRPr="00AA6E1F" w:rsidRDefault="00AA6E1F" w:rsidP="00AA6E1F">
      <w:pPr>
        <w:rPr>
          <w:rFonts w:ascii="Times New Roman" w:hAnsi="Times New Roman" w:cs="Times New Roman"/>
          <w:sz w:val="24"/>
          <w:szCs w:val="24"/>
        </w:rPr>
      </w:pPr>
    </w:p>
    <w:p w14:paraId="23770F10" w14:textId="77777777" w:rsidR="00ED67D8" w:rsidRDefault="00AA6E1F" w:rsidP="00AA6E1F">
      <w:pPr>
        <w:rPr>
          <w:rFonts w:ascii="Times New Roman" w:hAnsi="Times New Roman" w:cs="Times New Roman"/>
          <w:iCs/>
          <w:sz w:val="24"/>
          <w:szCs w:val="24"/>
        </w:rPr>
      </w:pPr>
      <w:r w:rsidRPr="00ED67D8">
        <w:rPr>
          <w:rFonts w:ascii="Times New Roman" w:hAnsi="Times New Roman" w:cs="Times New Roman"/>
          <w:iCs/>
          <w:sz w:val="24"/>
          <w:szCs w:val="24"/>
        </w:rPr>
        <w:t>FRINGE BENEFITS</w:t>
      </w:r>
    </w:p>
    <w:p w14:paraId="03D24152" w14:textId="741F1B61" w:rsidR="00AA6E1F" w:rsidRPr="00ED67D8" w:rsidRDefault="00FF6D35" w:rsidP="00AA6E1F">
      <w:pPr>
        <w:rPr>
          <w:rFonts w:ascii="Times New Roman" w:hAnsi="Times New Roman" w:cs="Times New Roman"/>
          <w:iCs/>
          <w:sz w:val="24"/>
          <w:szCs w:val="24"/>
        </w:rPr>
      </w:pPr>
      <w:r>
        <w:rPr>
          <w:rFonts w:ascii="Times New Roman" w:hAnsi="Times New Roman" w:cs="Times New Roman"/>
          <w:iCs/>
          <w:sz w:val="24"/>
          <w:szCs w:val="24"/>
        </w:rPr>
        <w:lastRenderedPageBreak/>
        <w:t>Total f</w:t>
      </w:r>
      <w:r w:rsidR="00AA6E1F" w:rsidRPr="00AA6E1F">
        <w:rPr>
          <w:rFonts w:ascii="Times New Roman" w:hAnsi="Times New Roman" w:cs="Times New Roman"/>
          <w:iCs/>
          <w:sz w:val="24"/>
          <w:szCs w:val="24"/>
        </w:rPr>
        <w:t>ringe benefits</w:t>
      </w:r>
      <w:r>
        <w:rPr>
          <w:rFonts w:ascii="Times New Roman" w:hAnsi="Times New Roman" w:cs="Times New Roman"/>
          <w:iCs/>
          <w:sz w:val="24"/>
          <w:szCs w:val="24"/>
        </w:rPr>
        <w:t xml:space="preserve"> across the 2-year funding period</w:t>
      </w:r>
      <w:r w:rsidR="00AA6E1F" w:rsidRPr="00AA6E1F">
        <w:rPr>
          <w:rFonts w:ascii="Times New Roman" w:hAnsi="Times New Roman" w:cs="Times New Roman"/>
          <w:iCs/>
          <w:sz w:val="24"/>
          <w:szCs w:val="24"/>
        </w:rPr>
        <w:t xml:space="preserve"> for the PI ($1,</w:t>
      </w:r>
      <w:r>
        <w:rPr>
          <w:rFonts w:ascii="Times New Roman" w:hAnsi="Times New Roman" w:cs="Times New Roman"/>
          <w:iCs/>
          <w:sz w:val="24"/>
          <w:szCs w:val="24"/>
        </w:rPr>
        <w:t>709</w:t>
      </w:r>
      <w:r w:rsidR="00AA6E1F" w:rsidRPr="00AA6E1F">
        <w:rPr>
          <w:rFonts w:ascii="Times New Roman" w:hAnsi="Times New Roman" w:cs="Times New Roman"/>
          <w:iCs/>
          <w:sz w:val="24"/>
          <w:szCs w:val="24"/>
        </w:rPr>
        <w:t>)</w:t>
      </w:r>
      <w:r>
        <w:rPr>
          <w:rFonts w:ascii="Times New Roman" w:hAnsi="Times New Roman" w:cs="Times New Roman"/>
          <w:iCs/>
          <w:sz w:val="24"/>
          <w:szCs w:val="24"/>
        </w:rPr>
        <w:t>, Senior Associate ($1,021)</w:t>
      </w:r>
      <w:r w:rsidR="00AA6E1F" w:rsidRPr="00AA6E1F">
        <w:rPr>
          <w:rFonts w:ascii="Times New Roman" w:hAnsi="Times New Roman" w:cs="Times New Roman"/>
          <w:iCs/>
          <w:sz w:val="24"/>
          <w:szCs w:val="24"/>
        </w:rPr>
        <w:t xml:space="preserve"> and the master’s student ($</w:t>
      </w:r>
      <w:r>
        <w:rPr>
          <w:rFonts w:ascii="Times New Roman" w:hAnsi="Times New Roman" w:cs="Times New Roman"/>
          <w:iCs/>
          <w:sz w:val="24"/>
          <w:szCs w:val="24"/>
        </w:rPr>
        <w:t>850</w:t>
      </w:r>
      <w:r w:rsidR="00AA6E1F" w:rsidRPr="00AA6E1F">
        <w:rPr>
          <w:rFonts w:ascii="Times New Roman" w:hAnsi="Times New Roman" w:cs="Times New Roman"/>
          <w:iCs/>
          <w:sz w:val="24"/>
          <w:szCs w:val="24"/>
        </w:rPr>
        <w:t xml:space="preserve">) are calculated per the University’s federally negotiated Indirect Cost Rate Agreement with the Department of Health and Human Services (DHHS). The fringe benefit rate used for the PI </w:t>
      </w:r>
      <w:r>
        <w:rPr>
          <w:rFonts w:ascii="Times New Roman" w:hAnsi="Times New Roman" w:cs="Times New Roman"/>
          <w:iCs/>
          <w:sz w:val="24"/>
          <w:szCs w:val="24"/>
        </w:rPr>
        <w:t xml:space="preserve">and Senior Associate </w:t>
      </w:r>
      <w:r w:rsidR="00AA6E1F" w:rsidRPr="00AA6E1F">
        <w:rPr>
          <w:rFonts w:ascii="Times New Roman" w:hAnsi="Times New Roman" w:cs="Times New Roman"/>
          <w:iCs/>
          <w:sz w:val="24"/>
          <w:szCs w:val="24"/>
        </w:rPr>
        <w:t>is 28.70% and 3.40% for the master’s student.</w:t>
      </w:r>
    </w:p>
    <w:p w14:paraId="34209373" w14:textId="77777777" w:rsidR="00AA6E1F" w:rsidRPr="00AA6E1F" w:rsidRDefault="00AA6E1F" w:rsidP="00AA6E1F">
      <w:pPr>
        <w:rPr>
          <w:rFonts w:ascii="Times New Roman" w:hAnsi="Times New Roman" w:cs="Times New Roman"/>
          <w:sz w:val="24"/>
          <w:szCs w:val="24"/>
        </w:rPr>
      </w:pPr>
    </w:p>
    <w:p w14:paraId="0F063C38" w14:textId="29899A14" w:rsidR="00AA6E1F" w:rsidRPr="00ED67D8" w:rsidRDefault="00AA6E1F" w:rsidP="00AA6E1F">
      <w:pPr>
        <w:rPr>
          <w:rFonts w:ascii="Times New Roman" w:hAnsi="Times New Roman" w:cs="Times New Roman"/>
          <w:iCs/>
          <w:sz w:val="24"/>
          <w:szCs w:val="24"/>
        </w:rPr>
      </w:pPr>
      <w:r w:rsidRPr="00ED67D8">
        <w:rPr>
          <w:rFonts w:ascii="Times New Roman" w:hAnsi="Times New Roman" w:cs="Times New Roman"/>
          <w:iCs/>
          <w:sz w:val="24"/>
          <w:szCs w:val="24"/>
        </w:rPr>
        <w:t>OTHER DIRECT COSTS</w:t>
      </w:r>
    </w:p>
    <w:p w14:paraId="7D40DC79" w14:textId="77777777" w:rsidR="00AA6E1F" w:rsidRPr="00ED67D8" w:rsidRDefault="00AA6E1F" w:rsidP="00AA6E1F">
      <w:pPr>
        <w:rPr>
          <w:rStyle w:val="Hyperlink"/>
          <w:rFonts w:ascii="Times New Roman" w:eastAsiaTheme="majorEastAsia" w:hAnsi="Times New Roman" w:cs="Times New Roman"/>
          <w:i/>
          <w:iCs/>
          <w:color w:val="000000" w:themeColor="text1"/>
          <w:sz w:val="24"/>
          <w:szCs w:val="24"/>
          <w:u w:val="none"/>
        </w:rPr>
      </w:pPr>
      <w:r w:rsidRPr="00ED67D8">
        <w:rPr>
          <w:rStyle w:val="Hyperlink"/>
          <w:rFonts w:ascii="Times New Roman" w:eastAsiaTheme="majorEastAsia" w:hAnsi="Times New Roman" w:cs="Times New Roman"/>
          <w:i/>
          <w:iCs/>
          <w:color w:val="000000" w:themeColor="text1"/>
          <w:sz w:val="24"/>
          <w:szCs w:val="24"/>
          <w:u w:val="none"/>
        </w:rPr>
        <w:t xml:space="preserve">Materials and Supplies: </w:t>
      </w:r>
    </w:p>
    <w:p w14:paraId="3C570DA3" w14:textId="370D28D6" w:rsidR="00AA6E1F" w:rsidRPr="00AA6E1F" w:rsidRDefault="00AA6E1F" w:rsidP="00AA6E1F">
      <w:pPr>
        <w:rPr>
          <w:rFonts w:ascii="Times New Roman" w:hAnsi="Times New Roman" w:cs="Times New Roman"/>
          <w:sz w:val="24"/>
          <w:szCs w:val="24"/>
        </w:rPr>
      </w:pPr>
      <w:r w:rsidRPr="00AA6E1F">
        <w:rPr>
          <w:rFonts w:ascii="Times New Roman" w:hAnsi="Times New Roman" w:cs="Times New Roman"/>
          <w:sz w:val="24"/>
          <w:szCs w:val="24"/>
        </w:rPr>
        <w:t xml:space="preserve">We request a subtotal of $2,943 in the first year of the grant for lab supplies used in culturing fecal samples for </w:t>
      </w:r>
      <w:r w:rsidRPr="00AA6E1F">
        <w:rPr>
          <w:rFonts w:ascii="Times New Roman" w:hAnsi="Times New Roman" w:cs="Times New Roman"/>
          <w:i/>
          <w:iCs/>
          <w:sz w:val="24"/>
          <w:szCs w:val="24"/>
        </w:rPr>
        <w:t xml:space="preserve">Salmonella </w:t>
      </w:r>
      <w:r w:rsidRPr="00AA6E1F">
        <w:rPr>
          <w:rFonts w:ascii="Times New Roman" w:hAnsi="Times New Roman" w:cs="Times New Roman"/>
          <w:sz w:val="24"/>
          <w:szCs w:val="24"/>
        </w:rPr>
        <w:t>and to construct radio frequency identification</w:t>
      </w:r>
      <w:r w:rsidR="00ED67D8">
        <w:rPr>
          <w:rFonts w:ascii="Times New Roman" w:hAnsi="Times New Roman" w:cs="Times New Roman"/>
          <w:sz w:val="24"/>
          <w:szCs w:val="24"/>
        </w:rPr>
        <w:t xml:space="preserve"> (RFID)</w:t>
      </w:r>
      <w:r w:rsidRPr="00AA6E1F">
        <w:rPr>
          <w:rFonts w:ascii="Times New Roman" w:hAnsi="Times New Roman" w:cs="Times New Roman"/>
          <w:sz w:val="24"/>
          <w:szCs w:val="24"/>
        </w:rPr>
        <w:t xml:space="preserve"> receivers</w:t>
      </w:r>
      <w:r w:rsidRPr="00AA6E1F">
        <w:rPr>
          <w:rFonts w:ascii="Times New Roman" w:hAnsi="Times New Roman" w:cs="Times New Roman"/>
          <w:i/>
          <w:iCs/>
          <w:sz w:val="24"/>
          <w:szCs w:val="24"/>
        </w:rPr>
        <w:t>.</w:t>
      </w:r>
      <w:r w:rsidRPr="00AA6E1F">
        <w:rPr>
          <w:rFonts w:ascii="Times New Roman" w:hAnsi="Times New Roman" w:cs="Times New Roman"/>
          <w:sz w:val="24"/>
          <w:szCs w:val="24"/>
        </w:rPr>
        <w:t xml:space="preserve"> </w:t>
      </w:r>
      <w:r w:rsidR="00ED67D8">
        <w:rPr>
          <w:rFonts w:ascii="Times New Roman" w:hAnsi="Times New Roman" w:cs="Times New Roman"/>
          <w:sz w:val="24"/>
          <w:szCs w:val="24"/>
        </w:rPr>
        <w:t>Specifically, we request</w:t>
      </w:r>
      <w:r w:rsidR="00D011F2">
        <w:rPr>
          <w:rFonts w:ascii="Times New Roman" w:hAnsi="Times New Roman" w:cs="Times New Roman"/>
          <w:sz w:val="24"/>
          <w:szCs w:val="24"/>
        </w:rPr>
        <w:t xml:space="preserve"> $850 for the consumable lab supplies for processing the biological samples,</w:t>
      </w:r>
      <w:r w:rsidR="00ED67D8">
        <w:rPr>
          <w:rFonts w:ascii="Times New Roman" w:hAnsi="Times New Roman" w:cs="Times New Roman"/>
          <w:sz w:val="24"/>
          <w:szCs w:val="24"/>
        </w:rPr>
        <w:t xml:space="preserve"> $1,</w:t>
      </w:r>
      <w:r w:rsidR="00D011F2">
        <w:rPr>
          <w:rFonts w:ascii="Times New Roman" w:hAnsi="Times New Roman" w:cs="Times New Roman"/>
          <w:sz w:val="24"/>
          <w:szCs w:val="24"/>
        </w:rPr>
        <w:t>593</w:t>
      </w:r>
      <w:r w:rsidR="00ED67D8">
        <w:rPr>
          <w:rFonts w:ascii="Times New Roman" w:hAnsi="Times New Roman" w:cs="Times New Roman"/>
          <w:sz w:val="24"/>
          <w:szCs w:val="24"/>
        </w:rPr>
        <w:t xml:space="preserve"> for equipment to build 30 RFID receivers, including microcontrollers, 12V batteries, antenna wire and waterproof boxes</w:t>
      </w:r>
      <w:r w:rsidR="00D011F2">
        <w:rPr>
          <w:rFonts w:ascii="Times New Roman" w:hAnsi="Times New Roman" w:cs="Times New Roman"/>
          <w:sz w:val="24"/>
          <w:szCs w:val="24"/>
        </w:rPr>
        <w:t xml:space="preserve">, and $500 to buy 100 additional passive integrated transponder (PIT) tags. </w:t>
      </w:r>
      <w:r w:rsidRPr="00AA6E1F">
        <w:rPr>
          <w:rFonts w:ascii="Times New Roman" w:hAnsi="Times New Roman" w:cs="Times New Roman"/>
          <w:sz w:val="24"/>
          <w:szCs w:val="24"/>
        </w:rPr>
        <w:t>These receivers</w:t>
      </w:r>
      <w:r w:rsidR="00D011F2">
        <w:rPr>
          <w:rFonts w:ascii="Times New Roman" w:hAnsi="Times New Roman" w:cs="Times New Roman"/>
          <w:sz w:val="24"/>
          <w:szCs w:val="24"/>
        </w:rPr>
        <w:t xml:space="preserve"> and tags</w:t>
      </w:r>
      <w:r w:rsidRPr="00AA6E1F">
        <w:rPr>
          <w:rFonts w:ascii="Times New Roman" w:hAnsi="Times New Roman" w:cs="Times New Roman"/>
          <w:sz w:val="24"/>
          <w:szCs w:val="24"/>
        </w:rPr>
        <w:t xml:space="preserve"> are needed to detect space use and social contact frequency of wild birds. We received separate funding to support the cost of whole genome sequencing, and so we are not requesting funds specifically for that here.</w:t>
      </w:r>
      <w:r w:rsidRPr="00AA6E1F">
        <w:rPr>
          <w:rFonts w:ascii="Times New Roman" w:hAnsi="Times New Roman" w:cs="Times New Roman"/>
          <w:i/>
          <w:iCs/>
          <w:sz w:val="24"/>
          <w:szCs w:val="24"/>
        </w:rPr>
        <w:t xml:space="preserve"> </w:t>
      </w:r>
    </w:p>
    <w:p w14:paraId="72B2ED78" w14:textId="77777777" w:rsidR="00AA6E1F" w:rsidRPr="00AA6E1F" w:rsidRDefault="00AA6E1F" w:rsidP="00AA6E1F">
      <w:pPr>
        <w:rPr>
          <w:rFonts w:ascii="Times New Roman" w:hAnsi="Times New Roman" w:cs="Times New Roman"/>
          <w:sz w:val="24"/>
          <w:szCs w:val="24"/>
        </w:rPr>
      </w:pPr>
    </w:p>
    <w:p w14:paraId="554D0AD4" w14:textId="77777777" w:rsidR="00AA6E1F" w:rsidRPr="00ED67D8" w:rsidRDefault="00AA6E1F" w:rsidP="00AA6E1F">
      <w:pPr>
        <w:rPr>
          <w:rFonts w:ascii="Times New Roman" w:hAnsi="Times New Roman" w:cs="Times New Roman"/>
          <w:i/>
          <w:iCs/>
          <w:sz w:val="24"/>
          <w:szCs w:val="24"/>
        </w:rPr>
      </w:pPr>
      <w:r w:rsidRPr="00ED67D8">
        <w:rPr>
          <w:rFonts w:ascii="Times New Roman" w:hAnsi="Times New Roman" w:cs="Times New Roman"/>
          <w:i/>
          <w:iCs/>
          <w:sz w:val="24"/>
          <w:szCs w:val="24"/>
        </w:rPr>
        <w:t>Student Support:</w:t>
      </w:r>
    </w:p>
    <w:p w14:paraId="07A55923" w14:textId="77777777" w:rsidR="00AA6E1F" w:rsidRPr="00AA6E1F" w:rsidRDefault="00AA6E1F" w:rsidP="00AA6E1F">
      <w:pPr>
        <w:rPr>
          <w:rFonts w:ascii="Times New Roman" w:hAnsi="Times New Roman" w:cs="Times New Roman"/>
          <w:sz w:val="24"/>
          <w:szCs w:val="24"/>
        </w:rPr>
      </w:pPr>
      <w:r w:rsidRPr="00AA6E1F">
        <w:rPr>
          <w:rFonts w:ascii="Times New Roman" w:hAnsi="Times New Roman" w:cs="Times New Roman"/>
          <w:sz w:val="24"/>
          <w:szCs w:val="24"/>
        </w:rPr>
        <w:t xml:space="preserve">We request $5,929 in year 1 and $6,106 in year 2 for the tuition of the master’s student, calculated using Auburn University Sponsored Programs tuition calculator. </w:t>
      </w:r>
    </w:p>
    <w:p w14:paraId="6D593954" w14:textId="77777777" w:rsidR="00AA6E1F" w:rsidRPr="00AA6E1F" w:rsidRDefault="00AA6E1F" w:rsidP="00AA6E1F">
      <w:pPr>
        <w:rPr>
          <w:rFonts w:ascii="Times New Roman" w:hAnsi="Times New Roman" w:cs="Times New Roman"/>
          <w:sz w:val="24"/>
          <w:szCs w:val="24"/>
        </w:rPr>
      </w:pPr>
    </w:p>
    <w:p w14:paraId="12F92C67" w14:textId="77777777" w:rsidR="00AA6E1F" w:rsidRPr="00ED67D8" w:rsidRDefault="00AA6E1F" w:rsidP="00AA6E1F">
      <w:pPr>
        <w:rPr>
          <w:rFonts w:ascii="Times New Roman" w:hAnsi="Times New Roman" w:cs="Times New Roman"/>
          <w:i/>
          <w:iCs/>
          <w:sz w:val="24"/>
          <w:szCs w:val="24"/>
        </w:rPr>
      </w:pPr>
      <w:r w:rsidRPr="00ED67D8">
        <w:rPr>
          <w:rFonts w:ascii="Times New Roman" w:hAnsi="Times New Roman" w:cs="Times New Roman"/>
          <w:i/>
          <w:iCs/>
          <w:sz w:val="24"/>
          <w:szCs w:val="24"/>
        </w:rPr>
        <w:t>Travel:</w:t>
      </w:r>
    </w:p>
    <w:p w14:paraId="7C2919A5" w14:textId="06FE7572" w:rsidR="00AA6E1F" w:rsidRPr="00AA6E1F" w:rsidRDefault="00D21F1F" w:rsidP="00AA6E1F">
      <w:pPr>
        <w:rPr>
          <w:rFonts w:ascii="Times New Roman" w:hAnsi="Times New Roman" w:cs="Times New Roman"/>
          <w:sz w:val="24"/>
          <w:szCs w:val="24"/>
        </w:rPr>
      </w:pPr>
      <w:r>
        <w:rPr>
          <w:rFonts w:ascii="Times New Roman" w:hAnsi="Times New Roman" w:cs="Times New Roman"/>
          <w:sz w:val="24"/>
          <w:szCs w:val="24"/>
        </w:rPr>
        <w:t>We request</w:t>
      </w:r>
      <w:r w:rsidR="00D33F73">
        <w:rPr>
          <w:rFonts w:ascii="Times New Roman" w:hAnsi="Times New Roman" w:cs="Times New Roman"/>
          <w:sz w:val="24"/>
          <w:szCs w:val="24"/>
        </w:rPr>
        <w:t xml:space="preserve"> a total of $940 for travel costs. In the first year of the grant, we request</w:t>
      </w:r>
      <w:r>
        <w:rPr>
          <w:rFonts w:ascii="Times New Roman" w:hAnsi="Times New Roman" w:cs="Times New Roman"/>
          <w:sz w:val="24"/>
          <w:szCs w:val="24"/>
        </w:rPr>
        <w:t xml:space="preserve"> $180 to support the two students in attending a small regional conference (Alabama Chapter of the Wildlife Society or Southeastern Fish and Wildlife Associations conference). </w:t>
      </w:r>
      <w:r w:rsidR="00AA6E1F" w:rsidRPr="00AA6E1F">
        <w:rPr>
          <w:rFonts w:ascii="Times New Roman" w:hAnsi="Times New Roman" w:cs="Times New Roman"/>
          <w:sz w:val="24"/>
          <w:szCs w:val="24"/>
        </w:rPr>
        <w:t>In the second year of the grant, we request $</w:t>
      </w:r>
      <w:r>
        <w:rPr>
          <w:rFonts w:ascii="Times New Roman" w:hAnsi="Times New Roman" w:cs="Times New Roman"/>
          <w:sz w:val="24"/>
          <w:szCs w:val="24"/>
        </w:rPr>
        <w:t>76</w:t>
      </w:r>
      <w:r w:rsidR="00AA6E1F" w:rsidRPr="00AA6E1F">
        <w:rPr>
          <w:rFonts w:ascii="Times New Roman" w:hAnsi="Times New Roman" w:cs="Times New Roman"/>
          <w:sz w:val="24"/>
          <w:szCs w:val="24"/>
        </w:rPr>
        <w:t>0 to pay conference registration fees</w:t>
      </w:r>
      <w:r w:rsidR="00D33F73">
        <w:rPr>
          <w:rFonts w:ascii="Times New Roman" w:hAnsi="Times New Roman" w:cs="Times New Roman"/>
          <w:sz w:val="24"/>
          <w:szCs w:val="24"/>
        </w:rPr>
        <w:t xml:space="preserve"> and/or travel</w:t>
      </w:r>
      <w:r w:rsidR="00AA6E1F" w:rsidRPr="00AA6E1F">
        <w:rPr>
          <w:rFonts w:ascii="Times New Roman" w:hAnsi="Times New Roman" w:cs="Times New Roman"/>
          <w:sz w:val="24"/>
          <w:szCs w:val="24"/>
        </w:rPr>
        <w:t xml:space="preserve"> for </w:t>
      </w:r>
      <w:r>
        <w:rPr>
          <w:rFonts w:ascii="Times New Roman" w:hAnsi="Times New Roman" w:cs="Times New Roman"/>
          <w:sz w:val="24"/>
          <w:szCs w:val="24"/>
        </w:rPr>
        <w:t>the two students to attend a larger national conference (</w:t>
      </w:r>
      <w:r w:rsidR="00AA6E1F" w:rsidRPr="00AA6E1F">
        <w:rPr>
          <w:rFonts w:ascii="Times New Roman" w:hAnsi="Times New Roman" w:cs="Times New Roman"/>
          <w:sz w:val="24"/>
          <w:szCs w:val="24"/>
        </w:rPr>
        <w:t>American Ornithological Society Conference</w:t>
      </w:r>
      <w:r>
        <w:rPr>
          <w:rFonts w:ascii="Times New Roman" w:hAnsi="Times New Roman" w:cs="Times New Roman"/>
          <w:sz w:val="24"/>
          <w:szCs w:val="24"/>
        </w:rPr>
        <w:t xml:space="preserve"> or Ecology and Evolution of Infectious Disease Conference).</w:t>
      </w:r>
      <w:r w:rsidR="00AA6E1F" w:rsidRPr="00AA6E1F">
        <w:rPr>
          <w:rFonts w:ascii="Times New Roman" w:hAnsi="Times New Roman" w:cs="Times New Roman"/>
          <w:sz w:val="24"/>
          <w:szCs w:val="24"/>
        </w:rPr>
        <w:t xml:space="preserve"> </w:t>
      </w:r>
      <w:r>
        <w:rPr>
          <w:rFonts w:ascii="Times New Roman" w:hAnsi="Times New Roman" w:cs="Times New Roman"/>
          <w:sz w:val="24"/>
          <w:szCs w:val="24"/>
        </w:rPr>
        <w:t>Requested funding is b</w:t>
      </w:r>
      <w:r w:rsidR="00AA6E1F" w:rsidRPr="00AA6E1F">
        <w:rPr>
          <w:rFonts w:ascii="Times New Roman" w:hAnsi="Times New Roman" w:cs="Times New Roman"/>
          <w:sz w:val="24"/>
          <w:szCs w:val="24"/>
        </w:rPr>
        <w:t xml:space="preserve">ased on registration costs for students in previous years. This will give students experience in conveying the results of their research to a broader scientific audience. </w:t>
      </w:r>
    </w:p>
    <w:p w14:paraId="4FC9D1EA" w14:textId="77777777" w:rsidR="00AA6E1F" w:rsidRPr="00AA6E1F" w:rsidRDefault="00AA6E1F" w:rsidP="00AA6E1F">
      <w:pPr>
        <w:rPr>
          <w:rFonts w:ascii="Times New Roman" w:hAnsi="Times New Roman" w:cs="Times New Roman"/>
          <w:sz w:val="24"/>
          <w:szCs w:val="24"/>
        </w:rPr>
      </w:pPr>
    </w:p>
    <w:p w14:paraId="0C86EB55" w14:textId="77777777" w:rsidR="00AA6E1F" w:rsidRPr="00ED67D8" w:rsidRDefault="00AA6E1F" w:rsidP="00AA6E1F">
      <w:pPr>
        <w:rPr>
          <w:rFonts w:ascii="Times New Roman" w:hAnsi="Times New Roman" w:cs="Times New Roman"/>
          <w:i/>
          <w:iCs/>
          <w:sz w:val="24"/>
          <w:szCs w:val="24"/>
        </w:rPr>
      </w:pPr>
      <w:r w:rsidRPr="00ED67D8">
        <w:rPr>
          <w:rFonts w:ascii="Times New Roman" w:hAnsi="Times New Roman" w:cs="Times New Roman"/>
          <w:i/>
          <w:iCs/>
          <w:sz w:val="24"/>
          <w:szCs w:val="24"/>
        </w:rPr>
        <w:t>Publishing Charges:</w:t>
      </w:r>
    </w:p>
    <w:p w14:paraId="5A3B04A1" w14:textId="3DBBC49F" w:rsidR="00AA6E1F" w:rsidRPr="00AA6E1F" w:rsidRDefault="00AA6E1F" w:rsidP="007A59D4">
      <w:pPr>
        <w:rPr>
          <w:rFonts w:ascii="Times New Roman" w:hAnsi="Times New Roman" w:cs="Times New Roman"/>
          <w:sz w:val="24"/>
          <w:szCs w:val="24"/>
        </w:rPr>
      </w:pPr>
      <w:r w:rsidRPr="00AA6E1F">
        <w:rPr>
          <w:rFonts w:ascii="Times New Roman" w:hAnsi="Times New Roman" w:cs="Times New Roman"/>
          <w:sz w:val="24"/>
          <w:szCs w:val="24"/>
        </w:rPr>
        <w:t>We request $2000 to pay for publishing charges in the second year of the grant. Publishing the results of this study is an important and necessary way to disseminate the information gained by our research.</w:t>
      </w:r>
    </w:p>
    <w:p w14:paraId="5E1339FA" w14:textId="77777777" w:rsidR="00AA6E1F" w:rsidRDefault="00AA6E1F" w:rsidP="007A59D4">
      <w:pPr>
        <w:rPr>
          <w:rFonts w:ascii="Times New Roman" w:hAnsi="Times New Roman" w:cs="Times New Roman"/>
          <w:b/>
          <w:bCs/>
          <w:sz w:val="24"/>
          <w:szCs w:val="24"/>
        </w:rPr>
      </w:pPr>
    </w:p>
    <w:p w14:paraId="08F5BC05" w14:textId="77777777" w:rsidR="00AA6E1F" w:rsidRDefault="00AA6E1F" w:rsidP="007A59D4">
      <w:pPr>
        <w:rPr>
          <w:rFonts w:ascii="Times New Roman" w:hAnsi="Times New Roman" w:cs="Times New Roman"/>
          <w:b/>
          <w:bCs/>
          <w:sz w:val="24"/>
          <w:szCs w:val="24"/>
        </w:rPr>
      </w:pPr>
    </w:p>
    <w:p w14:paraId="333A5030" w14:textId="77777777" w:rsidR="00F8395D" w:rsidRDefault="00F8395D" w:rsidP="007A59D4">
      <w:pPr>
        <w:rPr>
          <w:rFonts w:ascii="Times New Roman" w:hAnsi="Times New Roman" w:cs="Times New Roman"/>
          <w:b/>
          <w:bCs/>
          <w:sz w:val="24"/>
          <w:szCs w:val="24"/>
        </w:rPr>
      </w:pPr>
    </w:p>
    <w:p w14:paraId="5C9315BD" w14:textId="77777777" w:rsidR="00F8395D" w:rsidRDefault="00F8395D" w:rsidP="007A59D4">
      <w:pPr>
        <w:rPr>
          <w:rFonts w:ascii="Times New Roman" w:hAnsi="Times New Roman" w:cs="Times New Roman"/>
          <w:b/>
          <w:bCs/>
          <w:sz w:val="24"/>
          <w:szCs w:val="24"/>
        </w:rPr>
      </w:pPr>
    </w:p>
    <w:p w14:paraId="061DDEBD" w14:textId="77777777" w:rsidR="00F8395D" w:rsidRDefault="00F8395D" w:rsidP="007A59D4">
      <w:pPr>
        <w:rPr>
          <w:rFonts w:ascii="Times New Roman" w:hAnsi="Times New Roman" w:cs="Times New Roman"/>
          <w:b/>
          <w:bCs/>
          <w:sz w:val="24"/>
          <w:szCs w:val="24"/>
        </w:rPr>
      </w:pPr>
    </w:p>
    <w:p w14:paraId="61E9415C" w14:textId="21626766" w:rsidR="00C33A13" w:rsidRDefault="00C33A13" w:rsidP="007A59D4">
      <w:pPr>
        <w:rPr>
          <w:rFonts w:ascii="Times New Roman" w:hAnsi="Times New Roman" w:cs="Times New Roman"/>
          <w:b/>
          <w:bCs/>
          <w:sz w:val="24"/>
          <w:szCs w:val="24"/>
        </w:rPr>
      </w:pPr>
      <w:r>
        <w:rPr>
          <w:rFonts w:ascii="Times New Roman" w:hAnsi="Times New Roman" w:cs="Times New Roman"/>
          <w:b/>
          <w:bCs/>
          <w:sz w:val="24"/>
          <w:szCs w:val="24"/>
        </w:rPr>
        <w:lastRenderedPageBreak/>
        <w:t>Functions of Key Personnel</w:t>
      </w:r>
    </w:p>
    <w:p w14:paraId="7D60734D" w14:textId="3197EA22" w:rsidR="00C33A13" w:rsidRPr="00F8395D" w:rsidRDefault="00C33A13" w:rsidP="007A59D4">
      <w:pPr>
        <w:rPr>
          <w:rFonts w:ascii="Times New Roman" w:hAnsi="Times New Roman" w:cs="Times New Roman"/>
          <w:sz w:val="24"/>
          <w:szCs w:val="24"/>
        </w:rPr>
      </w:pPr>
      <w:r>
        <w:rPr>
          <w:rFonts w:ascii="Times New Roman" w:hAnsi="Times New Roman" w:cs="Times New Roman"/>
          <w:i/>
          <w:iCs/>
          <w:sz w:val="24"/>
          <w:szCs w:val="24"/>
          <w:u w:val="single"/>
        </w:rPr>
        <w:t>Dr. Kelsey McCune (PI)</w:t>
      </w:r>
      <w:r w:rsidR="00F8395D">
        <w:rPr>
          <w:rFonts w:ascii="Times New Roman" w:hAnsi="Times New Roman" w:cs="Times New Roman"/>
          <w:sz w:val="24"/>
          <w:szCs w:val="24"/>
        </w:rPr>
        <w:t xml:space="preserve"> – Dr. McCune will be responsible for managing all personnel, as well as data collection, analysis, and writing. She has specific expertise in the field sampling methods and logistics. Thus, she will be responsible for training the graduate and undergraduate students in trapping and collecting biological samples from wild birds and backyard poultry.</w:t>
      </w:r>
      <w:r w:rsidR="00A9609A">
        <w:rPr>
          <w:rFonts w:ascii="Times New Roman" w:hAnsi="Times New Roman" w:cs="Times New Roman"/>
          <w:sz w:val="24"/>
          <w:szCs w:val="24"/>
        </w:rPr>
        <w:t xml:space="preserve"> </w:t>
      </w:r>
      <w:r w:rsidR="00846835">
        <w:rPr>
          <w:rFonts w:ascii="Times New Roman" w:hAnsi="Times New Roman" w:cs="Times New Roman"/>
          <w:sz w:val="24"/>
          <w:szCs w:val="24"/>
        </w:rPr>
        <w:t>In collaboration with the Senior Associate, Dr. Sabin Poudel</w:t>
      </w:r>
      <w:r w:rsidR="0056607C">
        <w:rPr>
          <w:rFonts w:ascii="Times New Roman" w:hAnsi="Times New Roman" w:cs="Times New Roman"/>
          <w:sz w:val="24"/>
          <w:szCs w:val="24"/>
        </w:rPr>
        <w:t xml:space="preserve"> (see letter of collaboration)</w:t>
      </w:r>
      <w:r w:rsidR="00846835">
        <w:rPr>
          <w:rFonts w:ascii="Times New Roman" w:hAnsi="Times New Roman" w:cs="Times New Roman"/>
          <w:sz w:val="24"/>
          <w:szCs w:val="24"/>
        </w:rPr>
        <w:t xml:space="preserve">, she will supervise the lab work to process biological samples for </w:t>
      </w:r>
      <w:r w:rsidR="00846835">
        <w:rPr>
          <w:rFonts w:ascii="Times New Roman" w:hAnsi="Times New Roman" w:cs="Times New Roman"/>
          <w:i/>
          <w:sz w:val="24"/>
          <w:szCs w:val="24"/>
        </w:rPr>
        <w:t>Salmonella</w:t>
      </w:r>
      <w:r w:rsidR="00846835">
        <w:rPr>
          <w:rFonts w:ascii="Times New Roman" w:hAnsi="Times New Roman" w:cs="Times New Roman"/>
          <w:iCs/>
          <w:sz w:val="24"/>
          <w:szCs w:val="24"/>
        </w:rPr>
        <w:t>, DNA extraction and whole genome sequencing.</w:t>
      </w:r>
      <w:r w:rsidR="00846835">
        <w:rPr>
          <w:rFonts w:ascii="Times New Roman" w:hAnsi="Times New Roman" w:cs="Times New Roman"/>
          <w:i/>
          <w:sz w:val="24"/>
          <w:szCs w:val="24"/>
        </w:rPr>
        <w:t xml:space="preserve"> </w:t>
      </w:r>
      <w:r w:rsidR="00A9609A">
        <w:rPr>
          <w:rFonts w:ascii="Times New Roman" w:hAnsi="Times New Roman" w:cs="Times New Roman"/>
          <w:sz w:val="24"/>
          <w:szCs w:val="24"/>
        </w:rPr>
        <w:t xml:space="preserve">In addition, she has expertise in </w:t>
      </w:r>
      <w:r w:rsidR="00382B98">
        <w:rPr>
          <w:rFonts w:ascii="Times New Roman" w:hAnsi="Times New Roman" w:cs="Times New Roman"/>
          <w:sz w:val="24"/>
          <w:szCs w:val="24"/>
        </w:rPr>
        <w:t xml:space="preserve">the frequentist and social network data analysis required to address all three </w:t>
      </w:r>
      <w:r w:rsidR="006C35FF">
        <w:rPr>
          <w:rFonts w:ascii="Times New Roman" w:hAnsi="Times New Roman" w:cs="Times New Roman"/>
          <w:sz w:val="24"/>
          <w:szCs w:val="24"/>
        </w:rPr>
        <w:t>objective</w:t>
      </w:r>
      <w:r w:rsidR="00382B98">
        <w:rPr>
          <w:rFonts w:ascii="Times New Roman" w:hAnsi="Times New Roman" w:cs="Times New Roman"/>
          <w:sz w:val="24"/>
          <w:szCs w:val="24"/>
        </w:rPr>
        <w:t>s. Consequently, she will be responsible for training the master’s student how to analyze all data. She will also mentor the master’s student in writing the one or two manuscripts resulting from this research. However, she will lead the writing if the master’s student graduates and is not able to commit time to writing.</w:t>
      </w:r>
    </w:p>
    <w:p w14:paraId="0CD0B9DA" w14:textId="03940298" w:rsidR="00A9609A" w:rsidRDefault="00A9609A" w:rsidP="007A59D4">
      <w:pPr>
        <w:rPr>
          <w:rFonts w:ascii="Times New Roman" w:hAnsi="Times New Roman" w:cs="Times New Roman"/>
          <w:sz w:val="24"/>
          <w:szCs w:val="24"/>
        </w:rPr>
      </w:pPr>
    </w:p>
    <w:p w14:paraId="54186678" w14:textId="77777777" w:rsidR="00C33A13" w:rsidRDefault="00C33A13" w:rsidP="007A59D4">
      <w:pPr>
        <w:rPr>
          <w:rFonts w:ascii="Times New Roman" w:hAnsi="Times New Roman" w:cs="Times New Roman"/>
          <w:b/>
          <w:bCs/>
          <w:sz w:val="24"/>
          <w:szCs w:val="24"/>
        </w:rPr>
      </w:pPr>
    </w:p>
    <w:sectPr w:rsidR="00C33A13" w:rsidSect="005D239B">
      <w:footerReference w:type="even"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52FF8" w14:textId="77777777" w:rsidR="0037514C" w:rsidRDefault="0037514C" w:rsidP="000752F1">
      <w:pPr>
        <w:spacing w:line="240" w:lineRule="auto"/>
      </w:pPr>
      <w:r>
        <w:separator/>
      </w:r>
    </w:p>
  </w:endnote>
  <w:endnote w:type="continuationSeparator" w:id="0">
    <w:p w14:paraId="51AB6137" w14:textId="77777777" w:rsidR="0037514C" w:rsidRDefault="0037514C" w:rsidP="000752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699417F-926C-4C42-A646-65B0B3090AC8}"/>
    <w:embedBold r:id="rId2" w:fontKey="{E4B70EA0-F32C-1542-83BC-4111BB7E59DD}"/>
    <w:embedItalic r:id="rId3" w:fontKey="{8B2A37D1-4891-F949-A126-11D97AD5C698}"/>
  </w:font>
  <w:font w:name="Symbol">
    <w:panose1 w:val="05050102010706020507"/>
    <w:charset w:val="02"/>
    <w:family w:val="decorative"/>
    <w:pitch w:val="variable"/>
    <w:sig w:usb0="00000000" w:usb1="10000000" w:usb2="00000000" w:usb3="00000000" w:csb0="80000000" w:csb1="00000000"/>
    <w:embedRegular r:id="rId4" w:fontKey="{84F4FA4D-42C3-CC4C-BD69-5B0A4D51E230}"/>
  </w:font>
  <w:font w:name="Courier New">
    <w:panose1 w:val="02070309020205020404"/>
    <w:charset w:val="00"/>
    <w:family w:val="modern"/>
    <w:pitch w:val="fixed"/>
    <w:sig w:usb0="E0002EFF" w:usb1="C0007843" w:usb2="00000009" w:usb3="00000000" w:csb0="000001FF" w:csb1="00000000"/>
    <w:embedRegular r:id="rId5" w:fontKey="{2EC12CDD-2FEB-F841-8F15-F4D52515F255}"/>
  </w:font>
  <w:font w:name="Wingdings">
    <w:panose1 w:val="05000000000000000000"/>
    <w:charset w:val="4D"/>
    <w:family w:val="decorative"/>
    <w:pitch w:val="variable"/>
    <w:sig w:usb0="00000003" w:usb1="00000000" w:usb2="00000000" w:usb3="00000000" w:csb0="80000001" w:csb1="00000000"/>
    <w:embedRegular r:id="rId6" w:fontKey="{D35164EE-9714-2E4C-8B80-85761643595A}"/>
  </w:font>
  <w:font w:name="Arial">
    <w:panose1 w:val="020B0604020202020204"/>
    <w:charset w:val="00"/>
    <w:family w:val="swiss"/>
    <w:pitch w:val="variable"/>
    <w:sig w:usb0="E0002EFF" w:usb1="C000785B" w:usb2="00000009" w:usb3="00000000" w:csb0="000001FF" w:csb1="00000000"/>
    <w:embedRegular r:id="rId7" w:fontKey="{96883FCC-B971-364A-9B02-0FDAB8E41F01}"/>
    <w:embedBold r:id="rId8" w:fontKey="{76105AFA-FE7D-4B40-8298-6A6B898841A7}"/>
    <w:embedItalic r:id="rId9" w:fontKey="{3C7675BA-6D78-E74E-96CE-3DBBDF5BB52E}"/>
  </w:font>
  <w:font w:name="Calibri">
    <w:panose1 w:val="020F0502020204030204"/>
    <w:charset w:val="00"/>
    <w:family w:val="swiss"/>
    <w:pitch w:val="variable"/>
    <w:sig w:usb0="E4002EFF" w:usb1="C200247B" w:usb2="00000009" w:usb3="00000000" w:csb0="000001FF" w:csb1="00000000"/>
    <w:embedRegular r:id="rId10" w:fontKey="{59C80475-87F4-4F4C-93A4-91E5B1F1C10D}"/>
  </w:font>
  <w:font w:name="Cambria">
    <w:panose1 w:val="02040503050406030204"/>
    <w:charset w:val="00"/>
    <w:family w:val="roman"/>
    <w:pitch w:val="variable"/>
    <w:sig w:usb0="E00002FF" w:usb1="400004FF" w:usb2="00000000" w:usb3="00000000" w:csb0="0000019F" w:csb1="00000000"/>
    <w:embedRegular r:id="rId11" w:fontKey="{6DE7D190-CA28-7749-8AA6-970E23F9FD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5211643"/>
      <w:docPartObj>
        <w:docPartGallery w:val="Page Numbers (Bottom of Page)"/>
        <w:docPartUnique/>
      </w:docPartObj>
    </w:sdtPr>
    <w:sdtContent>
      <w:p w14:paraId="15CEB874" w14:textId="703FC49D" w:rsidR="000752F1" w:rsidRDefault="000752F1" w:rsidP="005D23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9CA0280" w14:textId="77777777" w:rsidR="000752F1" w:rsidRDefault="000752F1" w:rsidP="000752F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7347771"/>
      <w:docPartObj>
        <w:docPartGallery w:val="Page Numbers (Bottom of Page)"/>
        <w:docPartUnique/>
      </w:docPartObj>
    </w:sdtPr>
    <w:sdtContent>
      <w:p w14:paraId="5849CDB1" w14:textId="6CF2A511" w:rsidR="000752F1" w:rsidRDefault="000752F1" w:rsidP="005D23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F6A9E5B" w14:textId="77777777" w:rsidR="000752F1" w:rsidRDefault="000752F1" w:rsidP="000752F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E826D" w14:textId="77777777" w:rsidR="0037514C" w:rsidRDefault="0037514C" w:rsidP="000752F1">
      <w:pPr>
        <w:spacing w:line="240" w:lineRule="auto"/>
      </w:pPr>
      <w:r>
        <w:separator/>
      </w:r>
    </w:p>
  </w:footnote>
  <w:footnote w:type="continuationSeparator" w:id="0">
    <w:p w14:paraId="299B0F15" w14:textId="77777777" w:rsidR="0037514C" w:rsidRDefault="0037514C" w:rsidP="000752F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6481"/>
    <w:multiLevelType w:val="hybridMultilevel"/>
    <w:tmpl w:val="6164A5B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6919E9"/>
    <w:multiLevelType w:val="hybridMultilevel"/>
    <w:tmpl w:val="A1D281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F746B3"/>
    <w:multiLevelType w:val="hybridMultilevel"/>
    <w:tmpl w:val="24729AA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EEA4976"/>
    <w:multiLevelType w:val="hybridMultilevel"/>
    <w:tmpl w:val="E040A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496EA1"/>
    <w:multiLevelType w:val="hybridMultilevel"/>
    <w:tmpl w:val="CB449C2A"/>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CFA4AC0"/>
    <w:multiLevelType w:val="hybridMultilevel"/>
    <w:tmpl w:val="236EA7A4"/>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F900153"/>
    <w:multiLevelType w:val="hybridMultilevel"/>
    <w:tmpl w:val="86969656"/>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42932180">
    <w:abstractNumId w:val="1"/>
  </w:num>
  <w:num w:numId="2" w16cid:durableId="471868576">
    <w:abstractNumId w:val="0"/>
  </w:num>
  <w:num w:numId="3" w16cid:durableId="146744980">
    <w:abstractNumId w:val="6"/>
  </w:num>
  <w:num w:numId="4" w16cid:durableId="1536892509">
    <w:abstractNumId w:val="2"/>
  </w:num>
  <w:num w:numId="5" w16cid:durableId="1259027447">
    <w:abstractNumId w:val="3"/>
  </w:num>
  <w:num w:numId="6" w16cid:durableId="1911697487">
    <w:abstractNumId w:val="5"/>
  </w:num>
  <w:num w:numId="7" w16cid:durableId="19134691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CF8"/>
    <w:rsid w:val="0001712A"/>
    <w:rsid w:val="000251B6"/>
    <w:rsid w:val="00051495"/>
    <w:rsid w:val="000641ED"/>
    <w:rsid w:val="00065CB5"/>
    <w:rsid w:val="000752F1"/>
    <w:rsid w:val="00081C65"/>
    <w:rsid w:val="000876E0"/>
    <w:rsid w:val="000B18C3"/>
    <w:rsid w:val="000C6C6E"/>
    <w:rsid w:val="000E4A74"/>
    <w:rsid w:val="001202CE"/>
    <w:rsid w:val="00123B4D"/>
    <w:rsid w:val="00144D6D"/>
    <w:rsid w:val="00153FE6"/>
    <w:rsid w:val="00154B02"/>
    <w:rsid w:val="00157BC2"/>
    <w:rsid w:val="0016571E"/>
    <w:rsid w:val="001723BA"/>
    <w:rsid w:val="001834B3"/>
    <w:rsid w:val="00183622"/>
    <w:rsid w:val="00185D3F"/>
    <w:rsid w:val="00190307"/>
    <w:rsid w:val="00190EFE"/>
    <w:rsid w:val="001A5925"/>
    <w:rsid w:val="001A5CBA"/>
    <w:rsid w:val="001B798D"/>
    <w:rsid w:val="001C7740"/>
    <w:rsid w:val="001E1960"/>
    <w:rsid w:val="001E289A"/>
    <w:rsid w:val="001F031D"/>
    <w:rsid w:val="001F162F"/>
    <w:rsid w:val="002072B4"/>
    <w:rsid w:val="00213892"/>
    <w:rsid w:val="00217B24"/>
    <w:rsid w:val="002625B6"/>
    <w:rsid w:val="0027759F"/>
    <w:rsid w:val="0029763B"/>
    <w:rsid w:val="002A4023"/>
    <w:rsid w:val="002C299D"/>
    <w:rsid w:val="002E06D9"/>
    <w:rsid w:val="002F385B"/>
    <w:rsid w:val="002F4E49"/>
    <w:rsid w:val="0030354C"/>
    <w:rsid w:val="00305D54"/>
    <w:rsid w:val="00316026"/>
    <w:rsid w:val="00317CE2"/>
    <w:rsid w:val="00330D6F"/>
    <w:rsid w:val="0035740E"/>
    <w:rsid w:val="00373CD0"/>
    <w:rsid w:val="00373F9A"/>
    <w:rsid w:val="0037514C"/>
    <w:rsid w:val="00382B98"/>
    <w:rsid w:val="00390BA7"/>
    <w:rsid w:val="003A54B1"/>
    <w:rsid w:val="003A5883"/>
    <w:rsid w:val="003B7BA9"/>
    <w:rsid w:val="003D0D75"/>
    <w:rsid w:val="003E0858"/>
    <w:rsid w:val="003E0B7C"/>
    <w:rsid w:val="003E3014"/>
    <w:rsid w:val="003E4632"/>
    <w:rsid w:val="003F4557"/>
    <w:rsid w:val="00410D1D"/>
    <w:rsid w:val="004156B7"/>
    <w:rsid w:val="00432C5D"/>
    <w:rsid w:val="00443FC6"/>
    <w:rsid w:val="0044626A"/>
    <w:rsid w:val="00455D8A"/>
    <w:rsid w:val="00466210"/>
    <w:rsid w:val="00467879"/>
    <w:rsid w:val="004763B1"/>
    <w:rsid w:val="004805A3"/>
    <w:rsid w:val="00483CE1"/>
    <w:rsid w:val="004A4DA1"/>
    <w:rsid w:val="004D0052"/>
    <w:rsid w:val="004D6DBD"/>
    <w:rsid w:val="004F55AC"/>
    <w:rsid w:val="004F6324"/>
    <w:rsid w:val="004F65E3"/>
    <w:rsid w:val="00503639"/>
    <w:rsid w:val="00505079"/>
    <w:rsid w:val="00524415"/>
    <w:rsid w:val="005361EF"/>
    <w:rsid w:val="00550DFF"/>
    <w:rsid w:val="00552138"/>
    <w:rsid w:val="005572E2"/>
    <w:rsid w:val="0056219C"/>
    <w:rsid w:val="0056607C"/>
    <w:rsid w:val="00576A72"/>
    <w:rsid w:val="00576C2E"/>
    <w:rsid w:val="00580CDE"/>
    <w:rsid w:val="00594A04"/>
    <w:rsid w:val="005D0B5A"/>
    <w:rsid w:val="005D239B"/>
    <w:rsid w:val="005D2F8D"/>
    <w:rsid w:val="005D3E47"/>
    <w:rsid w:val="005D64C9"/>
    <w:rsid w:val="005F1E04"/>
    <w:rsid w:val="005F2E4D"/>
    <w:rsid w:val="006356F8"/>
    <w:rsid w:val="00637574"/>
    <w:rsid w:val="00641126"/>
    <w:rsid w:val="00642371"/>
    <w:rsid w:val="00642693"/>
    <w:rsid w:val="00643318"/>
    <w:rsid w:val="00653464"/>
    <w:rsid w:val="00660631"/>
    <w:rsid w:val="00666CA5"/>
    <w:rsid w:val="00677817"/>
    <w:rsid w:val="006930D4"/>
    <w:rsid w:val="006A23FB"/>
    <w:rsid w:val="006A56EC"/>
    <w:rsid w:val="006C35FF"/>
    <w:rsid w:val="006D35BE"/>
    <w:rsid w:val="006F696B"/>
    <w:rsid w:val="00707B0E"/>
    <w:rsid w:val="00720DAB"/>
    <w:rsid w:val="00727F14"/>
    <w:rsid w:val="0073576D"/>
    <w:rsid w:val="00752772"/>
    <w:rsid w:val="00774072"/>
    <w:rsid w:val="007A00AC"/>
    <w:rsid w:val="007A59D4"/>
    <w:rsid w:val="007A6A3A"/>
    <w:rsid w:val="007B5B0E"/>
    <w:rsid w:val="007D559C"/>
    <w:rsid w:val="007D6267"/>
    <w:rsid w:val="007D6433"/>
    <w:rsid w:val="007E1C03"/>
    <w:rsid w:val="007F2697"/>
    <w:rsid w:val="00846835"/>
    <w:rsid w:val="00850EB6"/>
    <w:rsid w:val="0086486A"/>
    <w:rsid w:val="00867DEC"/>
    <w:rsid w:val="00876C5F"/>
    <w:rsid w:val="00883159"/>
    <w:rsid w:val="008839FF"/>
    <w:rsid w:val="00884A72"/>
    <w:rsid w:val="008941B7"/>
    <w:rsid w:val="008969B6"/>
    <w:rsid w:val="0089746E"/>
    <w:rsid w:val="008B4A5D"/>
    <w:rsid w:val="008D1C2B"/>
    <w:rsid w:val="00936F0C"/>
    <w:rsid w:val="00941CDB"/>
    <w:rsid w:val="00941CF8"/>
    <w:rsid w:val="00946610"/>
    <w:rsid w:val="00950B13"/>
    <w:rsid w:val="00953FA0"/>
    <w:rsid w:val="0095788C"/>
    <w:rsid w:val="00966A33"/>
    <w:rsid w:val="00990227"/>
    <w:rsid w:val="009958A2"/>
    <w:rsid w:val="00995F04"/>
    <w:rsid w:val="00997316"/>
    <w:rsid w:val="009C2747"/>
    <w:rsid w:val="009C4FF6"/>
    <w:rsid w:val="009D4517"/>
    <w:rsid w:val="009F27AA"/>
    <w:rsid w:val="00A14C39"/>
    <w:rsid w:val="00A15E30"/>
    <w:rsid w:val="00A42698"/>
    <w:rsid w:val="00A46015"/>
    <w:rsid w:val="00A46D11"/>
    <w:rsid w:val="00A54C4E"/>
    <w:rsid w:val="00A5558E"/>
    <w:rsid w:val="00A560F1"/>
    <w:rsid w:val="00A5776F"/>
    <w:rsid w:val="00A8515F"/>
    <w:rsid w:val="00A85A55"/>
    <w:rsid w:val="00A9609A"/>
    <w:rsid w:val="00AA6E1F"/>
    <w:rsid w:val="00AD45DC"/>
    <w:rsid w:val="00B06143"/>
    <w:rsid w:val="00B16682"/>
    <w:rsid w:val="00B25C5C"/>
    <w:rsid w:val="00B3424F"/>
    <w:rsid w:val="00B34DE9"/>
    <w:rsid w:val="00B55633"/>
    <w:rsid w:val="00B67479"/>
    <w:rsid w:val="00BB72D0"/>
    <w:rsid w:val="00BC30E2"/>
    <w:rsid w:val="00BC5FE3"/>
    <w:rsid w:val="00BD0725"/>
    <w:rsid w:val="00BD08F6"/>
    <w:rsid w:val="00BD15BF"/>
    <w:rsid w:val="00BF3FA5"/>
    <w:rsid w:val="00C02E92"/>
    <w:rsid w:val="00C13306"/>
    <w:rsid w:val="00C30609"/>
    <w:rsid w:val="00C33A13"/>
    <w:rsid w:val="00C34FFF"/>
    <w:rsid w:val="00C37E94"/>
    <w:rsid w:val="00C40E3C"/>
    <w:rsid w:val="00C412F7"/>
    <w:rsid w:val="00C5589B"/>
    <w:rsid w:val="00C6480A"/>
    <w:rsid w:val="00C80C6E"/>
    <w:rsid w:val="00C922CC"/>
    <w:rsid w:val="00CC18CE"/>
    <w:rsid w:val="00CC5652"/>
    <w:rsid w:val="00CD1885"/>
    <w:rsid w:val="00CD2A75"/>
    <w:rsid w:val="00CE21E9"/>
    <w:rsid w:val="00D011F2"/>
    <w:rsid w:val="00D117A0"/>
    <w:rsid w:val="00D13DF5"/>
    <w:rsid w:val="00D21F1F"/>
    <w:rsid w:val="00D33F73"/>
    <w:rsid w:val="00D36FB1"/>
    <w:rsid w:val="00D57415"/>
    <w:rsid w:val="00D62F89"/>
    <w:rsid w:val="00D81B3B"/>
    <w:rsid w:val="00D91272"/>
    <w:rsid w:val="00D9161F"/>
    <w:rsid w:val="00DA6C83"/>
    <w:rsid w:val="00DA7607"/>
    <w:rsid w:val="00DD1C05"/>
    <w:rsid w:val="00DF0533"/>
    <w:rsid w:val="00E10B55"/>
    <w:rsid w:val="00E30D63"/>
    <w:rsid w:val="00E3281F"/>
    <w:rsid w:val="00E33AF7"/>
    <w:rsid w:val="00E43278"/>
    <w:rsid w:val="00E749CB"/>
    <w:rsid w:val="00E74AB4"/>
    <w:rsid w:val="00E819BC"/>
    <w:rsid w:val="00E906AC"/>
    <w:rsid w:val="00E948DE"/>
    <w:rsid w:val="00E956C5"/>
    <w:rsid w:val="00EB755F"/>
    <w:rsid w:val="00EC6B45"/>
    <w:rsid w:val="00ED67D8"/>
    <w:rsid w:val="00EF3B18"/>
    <w:rsid w:val="00F14A92"/>
    <w:rsid w:val="00F334B3"/>
    <w:rsid w:val="00F366CD"/>
    <w:rsid w:val="00F471D2"/>
    <w:rsid w:val="00F62E9C"/>
    <w:rsid w:val="00F71E89"/>
    <w:rsid w:val="00F8395D"/>
    <w:rsid w:val="00F95ADB"/>
    <w:rsid w:val="00FA2B99"/>
    <w:rsid w:val="00FA67A3"/>
    <w:rsid w:val="00FB347E"/>
    <w:rsid w:val="00FC4436"/>
    <w:rsid w:val="00FD48BF"/>
    <w:rsid w:val="00FD6452"/>
    <w:rsid w:val="00FE3402"/>
    <w:rsid w:val="00FF6D35"/>
    <w:rsid w:val="00FF6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81F15"/>
  <w15:docId w15:val="{5531B7AF-8DB2-9F4B-B5C0-8B77CF3F4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15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ibliography">
    <w:name w:val="Bibliography"/>
    <w:basedOn w:val="Normal"/>
    <w:next w:val="Normal"/>
    <w:uiPriority w:val="37"/>
    <w:unhideWhenUsed/>
    <w:rsid w:val="00E30D63"/>
    <w:pPr>
      <w:spacing w:after="240" w:line="240" w:lineRule="auto"/>
      <w:ind w:left="720" w:hanging="720"/>
    </w:pPr>
  </w:style>
  <w:style w:type="paragraph" w:styleId="Revision">
    <w:name w:val="Revision"/>
    <w:hidden/>
    <w:uiPriority w:val="99"/>
    <w:semiHidden/>
    <w:rsid w:val="00C30609"/>
    <w:pPr>
      <w:spacing w:line="240" w:lineRule="auto"/>
    </w:pPr>
  </w:style>
  <w:style w:type="character" w:styleId="CommentReference">
    <w:name w:val="annotation reference"/>
    <w:basedOn w:val="DefaultParagraphFont"/>
    <w:uiPriority w:val="99"/>
    <w:semiHidden/>
    <w:unhideWhenUsed/>
    <w:rsid w:val="00580CDE"/>
    <w:rPr>
      <w:sz w:val="16"/>
      <w:szCs w:val="16"/>
    </w:rPr>
  </w:style>
  <w:style w:type="paragraph" w:styleId="CommentText">
    <w:name w:val="annotation text"/>
    <w:basedOn w:val="Normal"/>
    <w:link w:val="CommentTextChar"/>
    <w:uiPriority w:val="99"/>
    <w:semiHidden/>
    <w:unhideWhenUsed/>
    <w:rsid w:val="00580CDE"/>
    <w:pPr>
      <w:spacing w:line="240" w:lineRule="auto"/>
    </w:pPr>
    <w:rPr>
      <w:sz w:val="20"/>
      <w:szCs w:val="20"/>
    </w:rPr>
  </w:style>
  <w:style w:type="character" w:customStyle="1" w:styleId="CommentTextChar">
    <w:name w:val="Comment Text Char"/>
    <w:basedOn w:val="DefaultParagraphFont"/>
    <w:link w:val="CommentText"/>
    <w:uiPriority w:val="99"/>
    <w:semiHidden/>
    <w:rsid w:val="00580CDE"/>
    <w:rPr>
      <w:sz w:val="20"/>
      <w:szCs w:val="20"/>
    </w:rPr>
  </w:style>
  <w:style w:type="paragraph" w:styleId="CommentSubject">
    <w:name w:val="annotation subject"/>
    <w:basedOn w:val="CommentText"/>
    <w:next w:val="CommentText"/>
    <w:link w:val="CommentSubjectChar"/>
    <w:uiPriority w:val="99"/>
    <w:semiHidden/>
    <w:unhideWhenUsed/>
    <w:rsid w:val="00580CDE"/>
    <w:rPr>
      <w:b/>
      <w:bCs/>
    </w:rPr>
  </w:style>
  <w:style w:type="character" w:customStyle="1" w:styleId="CommentSubjectChar">
    <w:name w:val="Comment Subject Char"/>
    <w:basedOn w:val="CommentTextChar"/>
    <w:link w:val="CommentSubject"/>
    <w:uiPriority w:val="99"/>
    <w:semiHidden/>
    <w:rsid w:val="00580CDE"/>
    <w:rPr>
      <w:b/>
      <w:bCs/>
      <w:sz w:val="20"/>
      <w:szCs w:val="20"/>
    </w:rPr>
  </w:style>
  <w:style w:type="paragraph" w:styleId="ListParagraph">
    <w:name w:val="List Paragraph"/>
    <w:basedOn w:val="Normal"/>
    <w:uiPriority w:val="34"/>
    <w:qFormat/>
    <w:rsid w:val="002F385B"/>
    <w:pPr>
      <w:ind w:left="720"/>
      <w:contextualSpacing/>
    </w:pPr>
  </w:style>
  <w:style w:type="table" w:styleId="TableGrid">
    <w:name w:val="Table Grid"/>
    <w:basedOn w:val="TableNormal"/>
    <w:uiPriority w:val="39"/>
    <w:rsid w:val="007A6A3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752F1"/>
    <w:pPr>
      <w:tabs>
        <w:tab w:val="center" w:pos="4680"/>
        <w:tab w:val="right" w:pos="9360"/>
      </w:tabs>
      <w:spacing w:line="240" w:lineRule="auto"/>
    </w:pPr>
  </w:style>
  <w:style w:type="character" w:customStyle="1" w:styleId="FooterChar">
    <w:name w:val="Footer Char"/>
    <w:basedOn w:val="DefaultParagraphFont"/>
    <w:link w:val="Footer"/>
    <w:uiPriority w:val="99"/>
    <w:rsid w:val="000752F1"/>
  </w:style>
  <w:style w:type="character" w:styleId="PageNumber">
    <w:name w:val="page number"/>
    <w:basedOn w:val="DefaultParagraphFont"/>
    <w:uiPriority w:val="99"/>
    <w:semiHidden/>
    <w:unhideWhenUsed/>
    <w:rsid w:val="000752F1"/>
  </w:style>
  <w:style w:type="paragraph" w:styleId="NormalWeb">
    <w:name w:val="Normal (Web)"/>
    <w:basedOn w:val="Normal"/>
    <w:uiPriority w:val="99"/>
    <w:unhideWhenUsed/>
    <w:rsid w:val="00AA6E1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rsid w:val="00AA6E1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1F3355-8191-F547-ADF2-7175F4C13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20</Pages>
  <Words>28344</Words>
  <Characters>161567</Characters>
  <Application>Microsoft Office Word</Application>
  <DocSecurity>0</DocSecurity>
  <Lines>1346</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Kelsey McCune</cp:lastModifiedBy>
  <cp:revision>21</cp:revision>
  <cp:lastPrinted>2026-07-08T20:31:00Z</cp:lastPrinted>
  <dcterms:created xsi:type="dcterms:W3CDTF">2026-07-08T20:31:00Z</dcterms:created>
  <dcterms:modified xsi:type="dcterms:W3CDTF">2026-07-09T17:42:00Z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id="Se5SMGHi"/&gt;&lt;style id="http://www.zotero.org/styles/chicago-author-date" locale="en-US" hasBibliography="1" bibliographyStyleHasBeenSet="1"/&gt;&lt;prefs&gt;&lt;pref name="fieldType" value="Field"/&gt;&lt;/prefs&gt;&lt;/</vt:lpwstr>
  </property>
  <property fmtid="{D5CDD505-2E9C-101B-9397-08002B2CF9AE}" pid="3" name="ZOTERO_PREF_2">
    <vt:lpwstr>data&gt;</vt:lpwstr>
  </property>
</Properties>
</file>