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007B" w14:textId="7F967BCB" w:rsidR="00F511CA" w:rsidRPr="00340095" w:rsidRDefault="00F511CA" w:rsidP="00582DFB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  <w:t>Portfolio Milestone: Income Prediction</w:t>
      </w:r>
    </w:p>
    <w:p w14:paraId="0E37BEF2" w14:textId="77777777" w:rsidR="00121F55" w:rsidRPr="00340095" w:rsidRDefault="00121F55" w:rsidP="00582DFB">
      <w:pPr>
        <w:spacing w:line="480" w:lineRule="auto"/>
        <w:jc w:val="center"/>
        <w:rPr>
          <w:rFonts w:ascii="Lato" w:hAnsi="Lato" w:cs="Times New Roman"/>
          <w:color w:val="111111"/>
          <w:sz w:val="24"/>
          <w:szCs w:val="24"/>
        </w:rPr>
      </w:pPr>
      <w:r w:rsidRPr="00340095">
        <w:rPr>
          <w:rFonts w:ascii="Lato" w:hAnsi="Lato" w:cs="Times New Roman"/>
          <w:color w:val="111111"/>
          <w:sz w:val="24"/>
          <w:szCs w:val="24"/>
        </w:rPr>
        <w:t>Kelsey Thompson</w:t>
      </w:r>
    </w:p>
    <w:p w14:paraId="0BA4F527" w14:textId="77777777" w:rsidR="00121F55" w:rsidRPr="00340095" w:rsidRDefault="00121F55" w:rsidP="00B93F8C">
      <w:pPr>
        <w:spacing w:line="480" w:lineRule="auto"/>
        <w:jc w:val="center"/>
        <w:rPr>
          <w:rFonts w:ascii="Lato" w:hAnsi="Lato" w:cs="Times New Roman"/>
          <w:color w:val="111111"/>
          <w:sz w:val="24"/>
          <w:szCs w:val="24"/>
        </w:rPr>
      </w:pPr>
      <w:r w:rsidRPr="00340095">
        <w:rPr>
          <w:rFonts w:ascii="Lato" w:hAnsi="Lato" w:cs="Times New Roman"/>
          <w:color w:val="111111"/>
          <w:sz w:val="24"/>
          <w:szCs w:val="24"/>
        </w:rPr>
        <w:t>Colorado State University Global</w:t>
      </w:r>
    </w:p>
    <w:p w14:paraId="525D853A" w14:textId="77777777" w:rsidR="00121F55" w:rsidRPr="00340095" w:rsidRDefault="00121F55" w:rsidP="00B93F8C">
      <w:pPr>
        <w:spacing w:line="480" w:lineRule="auto"/>
        <w:ind w:firstLine="720"/>
        <w:jc w:val="center"/>
        <w:rPr>
          <w:rFonts w:ascii="Lato" w:hAnsi="Lato" w:cs="Times New Roman"/>
          <w:color w:val="111111"/>
          <w:sz w:val="24"/>
          <w:szCs w:val="24"/>
        </w:rPr>
      </w:pPr>
      <w:r w:rsidRPr="00340095">
        <w:rPr>
          <w:rFonts w:ascii="Lato" w:hAnsi="Lato" w:cs="Times New Roman"/>
          <w:color w:val="111111"/>
          <w:sz w:val="24"/>
          <w:szCs w:val="24"/>
        </w:rPr>
        <w:t>MIS 445: Statistics in Business Analytics</w:t>
      </w:r>
    </w:p>
    <w:p w14:paraId="11599C2C" w14:textId="35C8F86F" w:rsidR="00121F55" w:rsidRPr="00340095" w:rsidRDefault="00121F55" w:rsidP="00B93F8C">
      <w:pPr>
        <w:spacing w:line="480" w:lineRule="auto"/>
        <w:jc w:val="center"/>
        <w:rPr>
          <w:rFonts w:ascii="Lato" w:hAnsi="Lato" w:cs="Times New Roman"/>
          <w:color w:val="111111"/>
          <w:sz w:val="24"/>
          <w:szCs w:val="24"/>
        </w:rPr>
      </w:pPr>
      <w:r w:rsidRPr="00340095">
        <w:rPr>
          <w:rFonts w:ascii="Lato" w:hAnsi="Lato" w:cs="Times New Roman"/>
          <w:color w:val="111111"/>
          <w:sz w:val="24"/>
          <w:szCs w:val="24"/>
        </w:rPr>
        <w:t>Professor Mark Bateh</w:t>
      </w:r>
    </w:p>
    <w:p w14:paraId="6684C2F3" w14:textId="5B9985EE" w:rsidR="00121F55" w:rsidRPr="00340095" w:rsidRDefault="00582DFB" w:rsidP="00B93F8C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  <w:r>
        <w:rPr>
          <w:rFonts w:ascii="Lato" w:hAnsi="Lato" w:cs="Times New Roman"/>
          <w:sz w:val="24"/>
          <w:szCs w:val="24"/>
        </w:rPr>
        <w:t>February 11</w:t>
      </w:r>
      <w:r w:rsidR="00121F55" w:rsidRPr="00340095">
        <w:rPr>
          <w:rFonts w:ascii="Lato" w:hAnsi="Lato" w:cs="Times New Roman"/>
          <w:sz w:val="24"/>
          <w:szCs w:val="24"/>
        </w:rPr>
        <w:t>, 2024</w:t>
      </w:r>
      <w:r w:rsidR="00E04D86" w:rsidRPr="00340095">
        <w:rPr>
          <w:rFonts w:ascii="Lato" w:hAnsi="Lato" w:cs="Times New Roman"/>
          <w:sz w:val="24"/>
          <w:szCs w:val="24"/>
        </w:rPr>
        <w:t xml:space="preserve"> </w:t>
      </w:r>
    </w:p>
    <w:p w14:paraId="77EE5719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74E77FA5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02BDDF3A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54F4B1D8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19D5E28E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53FB4FBF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0C9DD4CA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726B6837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4FFCEEC6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64D8640A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1D3461E6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sz w:val="24"/>
          <w:szCs w:val="24"/>
        </w:rPr>
      </w:pPr>
    </w:p>
    <w:p w14:paraId="602A467E" w14:textId="77777777" w:rsidR="00121F55" w:rsidRPr="00340095" w:rsidRDefault="00121F55" w:rsidP="00121F55">
      <w:pPr>
        <w:spacing w:line="480" w:lineRule="auto"/>
        <w:jc w:val="center"/>
        <w:rPr>
          <w:rFonts w:ascii="Lato" w:hAnsi="Lato" w:cs="Times New Roman"/>
          <w:color w:val="111111"/>
          <w:sz w:val="24"/>
          <w:szCs w:val="24"/>
        </w:rPr>
      </w:pPr>
    </w:p>
    <w:p w14:paraId="2A1CA785" w14:textId="23D1BE94" w:rsidR="00121F55" w:rsidRPr="00340095" w:rsidRDefault="00121F55" w:rsidP="00340095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  <w:t>Portfolio Milestone: Income Prediction</w:t>
      </w:r>
    </w:p>
    <w:p w14:paraId="11A4A095" w14:textId="517084F7" w:rsidR="008E759C" w:rsidRPr="00340095" w:rsidRDefault="008E759C" w:rsidP="00340095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hAnsi="Lato"/>
          <w:color w:val="343A3F"/>
          <w:sz w:val="24"/>
          <w:szCs w:val="24"/>
          <w:shd w:val="clear" w:color="auto" w:fill="FFFFFF"/>
        </w:rPr>
        <w:t>An introduction for the purpose of my paper:</w:t>
      </w:r>
    </w:p>
    <w:p w14:paraId="33D6C3A8" w14:textId="77777777" w:rsidR="00340095" w:rsidRDefault="008E759C" w:rsidP="00340095">
      <w:pPr>
        <w:shd w:val="clear" w:color="auto" w:fill="FFFFFF"/>
        <w:spacing w:before="180" w:after="180" w:line="240" w:lineRule="auto"/>
        <w:ind w:left="720" w:firstLine="360"/>
        <w:rPr>
          <w:rFonts w:ascii="Lato" w:hAnsi="Lato" w:cs="Segoe UI"/>
          <w:color w:val="0D0D0D"/>
          <w:sz w:val="24"/>
          <w:szCs w:val="24"/>
          <w:shd w:val="clear" w:color="auto" w:fill="FFFFFF"/>
        </w:rPr>
      </w:pPr>
      <w:r w:rsidRPr="00340095">
        <w:rPr>
          <w:rFonts w:ascii="Lato" w:hAnsi="Lato" w:cs="Segoe UI"/>
          <w:color w:val="0D0D0D"/>
          <w:sz w:val="24"/>
          <w:szCs w:val="24"/>
          <w:shd w:val="clear" w:color="auto" w:fill="FFFFFF"/>
        </w:rPr>
        <w:t xml:space="preserve">This project is centered around the dataset Telco Extra CSUGlobal.xls, containing customer information for a telecommunications company. The objective is to predict customer income, with current income data sourced externally. </w:t>
      </w:r>
    </w:p>
    <w:p w14:paraId="5D6AF7ED" w14:textId="52EB9C44" w:rsidR="00FD0A84" w:rsidRPr="00340095" w:rsidRDefault="008E759C" w:rsidP="00340095">
      <w:pPr>
        <w:shd w:val="clear" w:color="auto" w:fill="FFFFFF"/>
        <w:spacing w:before="180" w:after="180" w:line="240" w:lineRule="auto"/>
        <w:ind w:left="720" w:firstLine="36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hAnsi="Lato" w:cs="Segoe UI"/>
          <w:color w:val="0D0D0D"/>
          <w:sz w:val="24"/>
          <w:szCs w:val="24"/>
          <w:shd w:val="clear" w:color="auto" w:fill="FFFFFF"/>
        </w:rPr>
        <w:t xml:space="preserve">To forecast customer income, I will utilize descriptive/summary statistics for each variable, conduct multiple linear regression analysis, establish hypotheses, and evaluate the strength and direction of the relationship between predictors and </w:t>
      </w:r>
      <w:r w:rsidRPr="00340095">
        <w:rPr>
          <w:rFonts w:ascii="Lato" w:hAnsi="Lato" w:cs="Segoe UI"/>
          <w:i/>
          <w:iCs/>
          <w:color w:val="0D0D0D"/>
          <w:sz w:val="24"/>
          <w:szCs w:val="24"/>
          <w:shd w:val="clear" w:color="auto" w:fill="FFFFFF"/>
        </w:rPr>
        <w:t>churn</w:t>
      </w:r>
      <w:r w:rsidRPr="00340095">
        <w:rPr>
          <w:rFonts w:ascii="Lato" w:hAnsi="Lato" w:cs="Segoe UI"/>
          <w:color w:val="0D0D0D"/>
          <w:sz w:val="24"/>
          <w:szCs w:val="24"/>
          <w:shd w:val="clear" w:color="auto" w:fill="FFFFFF"/>
        </w:rPr>
        <w:t xml:space="preserve"> followed by </w:t>
      </w:r>
      <w:r w:rsidRPr="00340095">
        <w:rPr>
          <w:rFonts w:ascii="Lato" w:hAnsi="Lato" w:cs="Segoe UI"/>
          <w:i/>
          <w:iCs/>
          <w:color w:val="0D0D0D"/>
          <w:sz w:val="24"/>
          <w:szCs w:val="24"/>
          <w:shd w:val="clear" w:color="auto" w:fill="FFFFFF"/>
        </w:rPr>
        <w:t>income</w:t>
      </w:r>
      <w:r w:rsidRPr="00340095">
        <w:rPr>
          <w:rFonts w:ascii="Lato" w:hAnsi="Lato" w:cs="Segoe UI"/>
          <w:color w:val="0D0D0D"/>
          <w:sz w:val="24"/>
          <w:szCs w:val="24"/>
          <w:shd w:val="clear" w:color="auto" w:fill="FFFFFF"/>
        </w:rPr>
        <w:t>. The aim of this analysis is to assess the variables' significance on income.</w:t>
      </w:r>
    </w:p>
    <w:p w14:paraId="08A5BE48" w14:textId="460129B6" w:rsidR="001D34F5" w:rsidRPr="00340095" w:rsidRDefault="00121F55" w:rsidP="008E759C">
      <w:pPr>
        <w:pStyle w:val="ListParagraph"/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hAnsi="Lato" w:cs="Times New Roman"/>
          <w:sz w:val="24"/>
          <w:szCs w:val="24"/>
        </w:rPr>
        <w:lastRenderedPageBreak/>
        <w:t xml:space="preserve">Commencing with the utilization of SAS, I </w:t>
      </w:r>
      <w:r w:rsidR="00707636" w:rsidRPr="00340095">
        <w:rPr>
          <w:rFonts w:ascii="Lato" w:hAnsi="Lato" w:cs="Times New Roman"/>
          <w:sz w:val="24"/>
          <w:szCs w:val="24"/>
        </w:rPr>
        <w:t>a</w:t>
      </w:r>
      <w:r w:rsidR="00707636">
        <w:rPr>
          <w:rFonts w:ascii="Lato" w:hAnsi="Lato" w:cs="Times New Roman"/>
          <w:sz w:val="24"/>
          <w:szCs w:val="24"/>
        </w:rPr>
        <w:t>cc</w:t>
      </w:r>
      <w:r w:rsidR="00707636" w:rsidRPr="00340095">
        <w:rPr>
          <w:rFonts w:ascii="Lato" w:hAnsi="Lato" w:cs="Times New Roman"/>
          <w:sz w:val="24"/>
          <w:szCs w:val="24"/>
        </w:rPr>
        <w:t>essed</w:t>
      </w:r>
      <w:r w:rsidRPr="00340095">
        <w:rPr>
          <w:rFonts w:ascii="Lato" w:hAnsi="Lato" w:cs="Times New Roman"/>
          <w:sz w:val="24"/>
          <w:szCs w:val="24"/>
        </w:rPr>
        <w:t xml:space="preserve"> the file to initiate the analysi</w:t>
      </w:r>
      <w:r w:rsidR="0088277F" w:rsidRPr="00340095">
        <w:rPr>
          <w:rFonts w:ascii="Lato" w:hAnsi="Lato" w:cs="Times New Roman"/>
          <w:sz w:val="24"/>
          <w:szCs w:val="24"/>
        </w:rPr>
        <w:t>s</w:t>
      </w:r>
      <w:r w:rsidR="008E759C" w:rsidRPr="00340095">
        <w:rPr>
          <w:rFonts w:ascii="Lato" w:hAnsi="Lato" w:cs="Times New Roman"/>
          <w:sz w:val="24"/>
          <w:szCs w:val="24"/>
        </w:rPr>
        <w:t>:</w:t>
      </w:r>
      <w:r w:rsidR="00EA289F" w:rsidRPr="00340095">
        <w:rPr>
          <w:rFonts w:ascii="Lato" w:eastAsia="Times New Roman" w:hAnsi="Lato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142FD3F6" wp14:editId="253848F1">
            <wp:extent cx="3950208" cy="5055506"/>
            <wp:effectExtent l="0" t="0" r="0" b="0"/>
            <wp:docPr id="1276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79" cy="50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147C" w14:textId="45B26CBD" w:rsidR="00340095" w:rsidRPr="00BB4F7C" w:rsidRDefault="00340095" w:rsidP="00BB4F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 focused on analyzing the variables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age, years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at current address,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gender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, level of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ed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ucation,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income, marital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status,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region, </w:t>
      </w:r>
      <w:proofErr w:type="spellStart"/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custcat</w:t>
      </w:r>
      <w:proofErr w:type="spellEnd"/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, and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churn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 The subsequent section presents the descriptive statistics results, including the appropriate graph for each variable, which I conducted using SAS. I created histograms, one-way frequencies, and/or summary statistics for these variables.</w:t>
      </w:r>
    </w:p>
    <w:p w14:paraId="6D58D60D" w14:textId="169E315F" w:rsidR="00340095" w:rsidRPr="00BB4F7C" w:rsidRDefault="00BB4F7C" w:rsidP="00BB4F7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provided code below is for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age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 which I systematically tailored to each of the remaining quantitative variables, generating histograms for each.</w:t>
      </w:r>
    </w:p>
    <w:p w14:paraId="2BABE99A" w14:textId="0E9CE33A" w:rsidR="00284545" w:rsidRDefault="00284545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0D69349" wp14:editId="7131C2C2">
            <wp:extent cx="3851329" cy="1201783"/>
            <wp:effectExtent l="0" t="0" r="0" b="0"/>
            <wp:docPr id="17798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04" cy="12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269A" w14:textId="6B64C4EC" w:rsidR="00BB4F7C" w:rsidRDefault="00BB4F7C" w:rsidP="00BB4F7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</w:t>
      </w:r>
      <w:r w:rsidRPr="00BB4F7C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Age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data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 displayed below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</w:t>
      </w:r>
      <w:r w:rsidRPr="00BB4F7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demonstrates a rightward skew, suggesting that the majority of customers are older, with an average age of around 40 years.</w:t>
      </w:r>
    </w:p>
    <w:p w14:paraId="59510000" w14:textId="4376455F" w:rsidR="00284545" w:rsidRPr="00BB4F7C" w:rsidRDefault="00284545" w:rsidP="00BB4F7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340095">
        <w:rPr>
          <w:noProof/>
        </w:rPr>
        <w:drawing>
          <wp:inline distT="0" distB="0" distL="0" distR="0" wp14:anchorId="6D49B1C6" wp14:editId="4925158A">
            <wp:extent cx="3776628" cy="2821577"/>
            <wp:effectExtent l="0" t="0" r="0" b="0"/>
            <wp:docPr id="164587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081" cy="2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1F66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77CA374C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6FC74996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165343B0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42FCCA69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2388A220" w14:textId="77777777" w:rsid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2EC4F97F" w14:textId="77777777" w:rsidR="00BB4F7C" w:rsidRPr="00BB4F7C" w:rsidRDefault="00BB4F7C" w:rsidP="00BB4F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</w:p>
    <w:p w14:paraId="54A24EB9" w14:textId="3D7FF517" w:rsidR="00BB4F7C" w:rsidRPr="00BB4F7C" w:rsidRDefault="00BB4F7C" w:rsidP="00BB4F7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hAnsi="Lato" w:cs="Times New Roman"/>
          <w:color w:val="374151"/>
          <w:sz w:val="24"/>
          <w:szCs w:val="24"/>
        </w:rPr>
      </w:pPr>
      <w:r w:rsidRPr="00BB4F7C">
        <w:rPr>
          <w:rFonts w:ascii="Lato" w:hAnsi="Lato" w:cs="Times New Roman"/>
          <w:i/>
          <w:iCs/>
          <w:color w:val="374151"/>
          <w:sz w:val="24"/>
          <w:szCs w:val="24"/>
        </w:rPr>
        <w:t>Address</w:t>
      </w:r>
      <w:r>
        <w:rPr>
          <w:rFonts w:ascii="Lato" w:hAnsi="Lato" w:cs="Times New Roman"/>
          <w:color w:val="374151"/>
          <w:sz w:val="24"/>
          <w:szCs w:val="24"/>
        </w:rPr>
        <w:t xml:space="preserve">: </w:t>
      </w:r>
      <w:r w:rsidRPr="00BB4F7C">
        <w:rPr>
          <w:rFonts w:ascii="Lato" w:hAnsi="Lato" w:cs="Times New Roman"/>
          <w:color w:val="374151"/>
          <w:sz w:val="24"/>
          <w:szCs w:val="24"/>
        </w:rPr>
        <w:t xml:space="preserve">The data indicates that most customers have lived at their current address for fewer than ten years, as evidenced by </w:t>
      </w:r>
      <w:r>
        <w:rPr>
          <w:rFonts w:ascii="Lato" w:hAnsi="Lato" w:cs="Times New Roman"/>
          <w:color w:val="374151"/>
          <w:sz w:val="24"/>
          <w:szCs w:val="24"/>
        </w:rPr>
        <w:t>a</w:t>
      </w:r>
      <w:r w:rsidRPr="00BB4F7C">
        <w:rPr>
          <w:rFonts w:ascii="Lato" w:hAnsi="Lato" w:cs="Times New Roman"/>
          <w:color w:val="374151"/>
          <w:sz w:val="24"/>
          <w:szCs w:val="24"/>
        </w:rPr>
        <w:t xml:space="preserve"> rightward skew</w:t>
      </w:r>
      <w:r>
        <w:rPr>
          <w:rFonts w:ascii="Lato" w:hAnsi="Lato" w:cs="Times New Roman"/>
          <w:color w:val="374151"/>
          <w:sz w:val="24"/>
          <w:szCs w:val="24"/>
        </w:rPr>
        <w:t>,</w:t>
      </w:r>
      <w:r w:rsidRPr="00BB4F7C">
        <w:rPr>
          <w:rFonts w:ascii="Lato" w:hAnsi="Lato" w:cs="Times New Roman"/>
          <w:color w:val="374151"/>
          <w:sz w:val="24"/>
          <w:szCs w:val="24"/>
        </w:rPr>
        <w:t xml:space="preserve"> displayed below.</w:t>
      </w:r>
    </w:p>
    <w:p w14:paraId="6EED3AF7" w14:textId="07A15E10" w:rsidR="00E4067F" w:rsidRPr="00BB4F7C" w:rsidRDefault="00284545" w:rsidP="00BB4F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 w:cs="Segoe UI"/>
          <w:color w:val="374151"/>
          <w:sz w:val="24"/>
          <w:szCs w:val="24"/>
        </w:rPr>
      </w:pPr>
      <w:r w:rsidRPr="00340095">
        <w:rPr>
          <w:noProof/>
        </w:rPr>
        <w:lastRenderedPageBreak/>
        <w:drawing>
          <wp:inline distT="0" distB="0" distL="0" distR="0" wp14:anchorId="62E05E77" wp14:editId="30B9EC7D">
            <wp:extent cx="3030583" cy="2357666"/>
            <wp:effectExtent l="0" t="0" r="0" b="5080"/>
            <wp:docPr id="11926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552" cy="23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C37" w14:textId="02438EE0" w:rsidR="0088277F" w:rsidRPr="00340095" w:rsidRDefault="00BB4F7C" w:rsidP="0088277F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c</w:t>
      </w:r>
      <w:r w:rsidR="00284545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) </w:t>
      </w:r>
      <w:r w:rsidR="00E4067F" w:rsidRPr="00340095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Income </w:t>
      </w:r>
      <w:r w:rsidR="00E4067F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(with added mid-tick points for clarity): </w:t>
      </w:r>
      <w:r w:rsidR="00B35E35" w:rsidRPr="00B35E3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dataset demonstrates a right-skewed tail. The histogram illustrates that the majority of clients earn between $9,000 (minimum from Summary Statistics) and $119,000 annually. Moreover, none report an income exceeding $1.26 million (maximum from Summary Statistics). To ensure clarity, I </w:t>
      </w:r>
      <w:r w:rsidR="00B35E3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added</w:t>
      </w:r>
      <w:r w:rsidR="00B35E35" w:rsidRPr="00B35E3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Summary Statistics, confirming a maximum yearly income of $1.668 million and a minimum income of $9,000 per year, as mentioned earlier.</w:t>
      </w:r>
    </w:p>
    <w:p w14:paraId="48520EA6" w14:textId="52C98102" w:rsidR="00CE4853" w:rsidRPr="00340095" w:rsidRDefault="00CE4853" w:rsidP="0088277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17671C85" wp14:editId="69BDD848">
            <wp:extent cx="2991267" cy="676369"/>
            <wp:effectExtent l="0" t="0" r="0" b="9525"/>
            <wp:docPr id="103500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4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786A" w14:textId="7FE3191A" w:rsidR="00284545" w:rsidRPr="00340095" w:rsidRDefault="00B35E35" w:rsidP="0088277F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d</w:t>
      </w:r>
      <w:r w:rsidR="00284545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) </w:t>
      </w:r>
      <w:r w:rsidRPr="00B35E35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Churn </w:t>
      </w:r>
      <w:r w:rsidRPr="00B35E3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is denoted by a binary value of 1 or 0, indicating whether a customer has opted to either discontinue or continue using the services of the telecommunications company. It's apparent that there are more clients with a value of 0 than those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are, </w:t>
      </w:r>
      <w:r w:rsidRPr="00B35E3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with a value of 1.</w:t>
      </w:r>
    </w:p>
    <w:p w14:paraId="20146421" w14:textId="328DE666" w:rsidR="006C0454" w:rsidRPr="00340095" w:rsidRDefault="006C0454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8CCB5B1" wp14:editId="2A97BBE4">
            <wp:extent cx="4046640" cy="3041033"/>
            <wp:effectExtent l="0" t="0" r="0" b="6985"/>
            <wp:docPr id="33206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64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441" cy="30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4110" w14:textId="6C7A7E4B" w:rsidR="00AA31CE" w:rsidRPr="00340095" w:rsidRDefault="00B35E35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e</w:t>
      </w:r>
      <w:r w:rsidR="00DB3662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)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AA31C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</w:t>
      </w:r>
      <w:r w:rsidR="00AA31CE" w:rsidRPr="00340095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g</w:t>
      </w:r>
      <w:r w:rsidR="00DB3662" w:rsidRPr="00340095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ender</w:t>
      </w:r>
      <w:r w:rsidR="00AA31C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</w:t>
      </w:r>
      <w:r w:rsid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utilized</w:t>
      </w:r>
      <w:r w:rsidR="00AA31C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 </w:t>
      </w:r>
      <w:r w:rsidR="00CD2BDB"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One-Way Frequency analysis. There are 483 instances for gender 0 and 517 instances for gender 1</w:t>
      </w:r>
      <w:r w:rsid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:</w:t>
      </w:r>
    </w:p>
    <w:p w14:paraId="28411463" w14:textId="0DC25469" w:rsidR="00DB3662" w:rsidRPr="00340095" w:rsidRDefault="00AA31C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32D097F" wp14:editId="26569073">
            <wp:extent cx="4229923" cy="3580522"/>
            <wp:effectExtent l="0" t="0" r="0" b="1270"/>
            <wp:docPr id="190156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2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444" cy="35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662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00BCC2A6" w14:textId="73D79644" w:rsidR="00AA31CE" w:rsidRPr="00340095" w:rsidRDefault="00CD2BDB" w:rsidP="000129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f</w:t>
      </w:r>
      <w:r w:rsidR="00AA31C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)</w:t>
      </w:r>
      <w:r w:rsidRPr="00CD2BDB">
        <w:t xml:space="preserve"> 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</w:t>
      </w:r>
      <w:r w:rsidRPr="00CD2BDB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marital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status, I conducted a One-Way Frequency analysis. There are 505 individuals categorized as not married (factor 0). The second frequency is 495, representing those who are married (factor 1)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:</w:t>
      </w:r>
    </w:p>
    <w:p w14:paraId="31F4752E" w14:textId="1F8106FA" w:rsidR="00AA31CE" w:rsidRPr="00340095" w:rsidRDefault="00AA31C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3F56197" wp14:editId="1590C8B4">
            <wp:extent cx="3966786" cy="3506961"/>
            <wp:effectExtent l="0" t="0" r="0" b="0"/>
            <wp:docPr id="1333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1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176" cy="35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BE0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26623E3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7E4D9F5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02640452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D64C1AB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64E23FB7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37978329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01D79A51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8A54F93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09DB84FC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3A4F94F" w14:textId="77777777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1C216614" w14:textId="77777777" w:rsidR="00CD2BDB" w:rsidRDefault="00CD2BDB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71DF7542" w14:textId="23BB87A3" w:rsidR="0076597E" w:rsidRPr="00340095" w:rsidRDefault="00CD2BDB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>g</w:t>
      </w:r>
      <w:r w:rsidR="0076597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) 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the variable </w:t>
      </w:r>
      <w:r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r</w:t>
      </w:r>
      <w:r w:rsidRPr="00CD2BDB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egion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of address, I also conducted a One-Way Frequency analysis. There are 322 instances for region 1, 334 for region 2, and 344 for region 3.</w:t>
      </w:r>
    </w:p>
    <w:p w14:paraId="25307C4A" w14:textId="3AF41245" w:rsidR="0076597E" w:rsidRPr="00340095" w:rsidRDefault="0076597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406DB2AA" wp14:editId="4C637366">
            <wp:extent cx="4203609" cy="3554654"/>
            <wp:effectExtent l="0" t="0" r="6985" b="8255"/>
            <wp:docPr id="18904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1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609" cy="35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472E" w14:textId="4CBC36E7" w:rsidR="0076597E" w:rsidRPr="00340095" w:rsidRDefault="00CD2BDB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</w:t>
      </w:r>
      <w:r w:rsidR="0076597E"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) 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the level of </w:t>
      </w:r>
      <w:r w:rsidRPr="00CD2BDB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ed</w:t>
      </w:r>
      <w:r w:rsidRPr="00CD2BDB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ucation, I utilized Summary Statistics and generated a histogram. The maximum level is 5, the minimum is 1, with the majority falling under level 2.</w:t>
      </w:r>
    </w:p>
    <w:p w14:paraId="494B8669" w14:textId="18DC2318" w:rsidR="00965D17" w:rsidRPr="00340095" w:rsidRDefault="00965D17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03B1135" wp14:editId="050FEEA8">
            <wp:extent cx="2953162" cy="666843"/>
            <wp:effectExtent l="0" t="0" r="0" b="0"/>
            <wp:docPr id="5578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7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411" w14:textId="43053BC8" w:rsidR="00012908" w:rsidRPr="00340095" w:rsidRDefault="00012908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AD34B16" wp14:editId="6859374F">
            <wp:extent cx="3246841" cy="2450841"/>
            <wp:effectExtent l="0" t="0" r="0" b="6985"/>
            <wp:docPr id="45901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6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907" cy="24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379" w14:textId="3A2E65B5" w:rsidR="00CD2BDB" w:rsidRPr="00CD2BDB" w:rsidRDefault="00CD2BDB" w:rsidP="00CD2BD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CD2BDB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I conducted a One-Way Frequency analysis for </w:t>
      </w:r>
      <w:proofErr w:type="spellStart"/>
      <w:r w:rsidRPr="00CD2BDB">
        <w:rPr>
          <w:rFonts w:ascii="Lato" w:eastAsia="Times New Roman" w:hAnsi="Lato" w:cs="Times New Roman"/>
          <w:i/>
          <w:iCs/>
          <w:color w:val="002060"/>
          <w:kern w:val="0"/>
          <w:sz w:val="24"/>
          <w:szCs w:val="24"/>
          <w14:ligatures w14:val="none"/>
        </w:rPr>
        <w:t>custcat</w:t>
      </w:r>
      <w:proofErr w:type="spellEnd"/>
      <w:r w:rsidRPr="00CD2BDB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. All categories (1-4) have frequencies ranging between 225 and 275.</w:t>
      </w:r>
    </w:p>
    <w:p w14:paraId="70D56FED" w14:textId="1DE9AF54" w:rsidR="00012908" w:rsidRPr="00340095" w:rsidRDefault="00012908" w:rsidP="000129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9C97FF8" wp14:editId="4BE936A6">
            <wp:extent cx="3956180" cy="3643828"/>
            <wp:effectExtent l="0" t="0" r="6350" b="0"/>
            <wp:docPr id="303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990" cy="36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EEE6" w14:textId="4BEC5BB4" w:rsidR="00914F3F" w:rsidRDefault="00914F3F" w:rsidP="00914F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3) 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As instructed, I selected </w:t>
      </w:r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churn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as the dependent variable and omitted </w:t>
      </w:r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income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for this analysis. I then performed a multiple linear regression analysis with the remaining six variables from part 2. </w:t>
      </w:r>
    </w:p>
    <w:p w14:paraId="72A28AC2" w14:textId="07F322AF" w:rsidR="00914F3F" w:rsidRPr="00914F3F" w:rsidRDefault="00914F3F" w:rsidP="00914F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a) 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Upon reviewing the Parameter Estimate P-values, it is evident that most are significant (p-values less than 0.05). However, </w:t>
      </w:r>
      <w:proofErr w:type="spellStart"/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custcat</w:t>
      </w:r>
      <w:proofErr w:type="spellEnd"/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, region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, and </w:t>
      </w:r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gender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are not significant, 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 xml:space="preserve">indicating that these variables do not have a significant impact on </w:t>
      </w:r>
      <w:r w:rsidRPr="00914F3F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churn</w:t>
      </w: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and are not useful predictors.</w:t>
      </w:r>
    </w:p>
    <w:p w14:paraId="30DFE747" w14:textId="626CA1DD" w:rsidR="002A3EEB" w:rsidRPr="00340095" w:rsidRDefault="002A3EEB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C8A98DD" wp14:editId="6C17409B">
            <wp:extent cx="2962688" cy="2810267"/>
            <wp:effectExtent l="0" t="0" r="9525" b="9525"/>
            <wp:docPr id="19807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5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7A05" w14:textId="1174C05A" w:rsidR="00276534" w:rsidRDefault="00276534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4703FE68" wp14:editId="7F43C115">
            <wp:extent cx="3296110" cy="1419423"/>
            <wp:effectExtent l="0" t="0" r="0" b="9525"/>
            <wp:docPr id="14965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96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8920" w14:textId="77777777" w:rsidR="00914F3F" w:rsidRPr="00340095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68F743B0" w14:textId="347711EC" w:rsidR="00914F3F" w:rsidRPr="00914F3F" w:rsidRDefault="00914F3F" w:rsidP="00914F3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914F3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b) I isolated the non-significant variables, and the resulting analysis revealed a comparably larger F-value of 37.25. This corresponds to a smaller p-value compared to the previous value of 14.26. Below is the table illustrating the analysis of variance.</w:t>
      </w:r>
    </w:p>
    <w:p w14:paraId="5ADF5EAD" w14:textId="22277F69" w:rsidR="00276534" w:rsidRDefault="00E24A20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04FADD1" wp14:editId="6BCC207C">
            <wp:extent cx="3219899" cy="1209844"/>
            <wp:effectExtent l="0" t="0" r="0" b="9525"/>
            <wp:docPr id="8877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1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294B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6461CBC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3F3FAC4F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190EA005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70A3185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31C75AF6" w14:textId="77777777" w:rsidR="00914F3F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37D0800" w14:textId="77777777" w:rsidR="00914F3F" w:rsidRPr="00340095" w:rsidRDefault="00914F3F" w:rsidP="002A3EE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673946F4" w14:textId="3F60DE07" w:rsidR="00914F3F" w:rsidRDefault="007B7F60" w:rsidP="007B7F60">
      <w:pPr>
        <w:pStyle w:val="NoSpacing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 xml:space="preserve">4) </w:t>
      </w:r>
      <w:r w:rsidR="00914F3F" w:rsidRPr="007B7F60">
        <w:rPr>
          <w:rFonts w:ascii="Lato" w:hAnsi="Lato"/>
          <w:sz w:val="24"/>
          <w:szCs w:val="24"/>
        </w:rPr>
        <w:t>Listed, is the Hypotheses for part 3?</w:t>
      </w:r>
    </w:p>
    <w:p w14:paraId="1403B4AC" w14:textId="77777777" w:rsidR="007B7F60" w:rsidRPr="007B7F60" w:rsidRDefault="007B7F60" w:rsidP="007B7F60">
      <w:pPr>
        <w:pStyle w:val="NoSpacing"/>
        <w:rPr>
          <w:rFonts w:ascii="Lato" w:hAnsi="Lato"/>
          <w:sz w:val="24"/>
          <w:szCs w:val="24"/>
        </w:rPr>
      </w:pPr>
    </w:p>
    <w:p w14:paraId="1B63FD6C" w14:textId="16D10164" w:rsidR="00914F3F" w:rsidRPr="007B7F60" w:rsidRDefault="00914F3F" w:rsidP="007B7F60">
      <w:pPr>
        <w:pStyle w:val="NoSpacing"/>
        <w:rPr>
          <w:rFonts w:ascii="Lato" w:hAnsi="Lato"/>
          <w:sz w:val="24"/>
          <w:szCs w:val="24"/>
        </w:rPr>
      </w:pPr>
      <w:r w:rsidRPr="007B7F60">
        <w:rPr>
          <w:rFonts w:ascii="Lato" w:hAnsi="Lato"/>
          <w:sz w:val="24"/>
          <w:szCs w:val="24"/>
        </w:rPr>
        <w:t>• The Null Hypothesis states that all of the coefficients are equal to zero.</w:t>
      </w:r>
    </w:p>
    <w:p w14:paraId="65FDD899" w14:textId="08E8370B" w:rsidR="00914F3F" w:rsidRPr="007B7F60" w:rsidRDefault="00914F3F" w:rsidP="007B7F60">
      <w:pPr>
        <w:pStyle w:val="NoSpacing"/>
        <w:rPr>
          <w:rFonts w:ascii="Lato" w:hAnsi="Lato"/>
          <w:sz w:val="24"/>
          <w:szCs w:val="24"/>
        </w:rPr>
      </w:pPr>
      <w:r w:rsidRPr="007B7F60">
        <w:rPr>
          <w:rFonts w:ascii="Lato" w:hAnsi="Lato"/>
          <w:sz w:val="24"/>
          <w:szCs w:val="24"/>
        </w:rPr>
        <w:t>• The Alternative Hypothesis suggests that at least one of the coefficients will be significantly different from zero.</w:t>
      </w:r>
    </w:p>
    <w:p w14:paraId="033A9424" w14:textId="4FE4A1A5" w:rsidR="00276534" w:rsidRPr="007B7F60" w:rsidRDefault="00914F3F" w:rsidP="007B7F60">
      <w:pPr>
        <w:pStyle w:val="NoSpacing"/>
        <w:rPr>
          <w:rFonts w:ascii="Lato" w:hAnsi="Lato"/>
          <w:sz w:val="24"/>
          <w:szCs w:val="24"/>
        </w:rPr>
      </w:pPr>
      <w:r w:rsidRPr="007B7F60">
        <w:rPr>
          <w:rFonts w:ascii="Lato" w:hAnsi="Lato"/>
          <w:sz w:val="24"/>
          <w:szCs w:val="24"/>
        </w:rPr>
        <w:t xml:space="preserve">• Since the P-value is very small, we conclude that at least one of the coefficients is significantly different from zero. The Null Hypothesis is rejected. </w:t>
      </w:r>
    </w:p>
    <w:p w14:paraId="642F6840" w14:textId="3D622B1C" w:rsidR="00276534" w:rsidRDefault="007B7F60" w:rsidP="007B7F60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Below, is my </w:t>
      </w:r>
      <w:r w:rsidR="00276534"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Interpret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ation of</w:t>
      </w:r>
      <w:r w:rsidR="00276534"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 SAS output in terms of strength and direction of the relationship.</w:t>
      </w:r>
    </w:p>
    <w:p w14:paraId="377D93B4" w14:textId="77777777" w:rsidR="007B7F60" w:rsidRPr="007B7F60" w:rsidRDefault="007B7F60" w:rsidP="007B7F6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18A67A9" w14:textId="021C6841" w:rsidR="00276534" w:rsidRPr="007B7F60" w:rsidRDefault="00276534" w:rsidP="007B7F6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Here is the original</w:t>
      </w:r>
      <w:r w:rsid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(all variables)</w:t>
      </w: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</w:t>
      </w:r>
    </w:p>
    <w:p w14:paraId="081DB811" w14:textId="37C5478B" w:rsidR="00276534" w:rsidRPr="007B7F60" w:rsidRDefault="00276534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noProof/>
        </w:rPr>
        <w:drawing>
          <wp:inline distT="0" distB="0" distL="0" distR="0" wp14:anchorId="26567EE2" wp14:editId="5F4E6058">
            <wp:extent cx="2267266" cy="1486107"/>
            <wp:effectExtent l="0" t="0" r="0" b="0"/>
            <wp:docPr id="152373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9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F91" w14:textId="5A2C8BCD" w:rsidR="00D84088" w:rsidRPr="007B7F60" w:rsidRDefault="00D84088" w:rsidP="007B7F6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Here are the numbers that I am focused on:</w:t>
      </w:r>
    </w:p>
    <w:p w14:paraId="4D42BC9A" w14:textId="063DFC75" w:rsidR="00D84088" w:rsidRPr="007B7F60" w:rsidRDefault="00D84088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noProof/>
        </w:rPr>
        <w:drawing>
          <wp:inline distT="0" distB="0" distL="0" distR="0" wp14:anchorId="130AC356" wp14:editId="1EF481E0">
            <wp:extent cx="1876687" cy="381053"/>
            <wp:effectExtent l="0" t="0" r="9525" b="0"/>
            <wp:docPr id="29935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6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645F" w14:textId="41B16ED2" w:rsidR="00276534" w:rsidRPr="007B7F60" w:rsidRDefault="00D84088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variation in the x-variables explains only 10.33% variation of the </w:t>
      </w:r>
      <w:r w:rsidRPr="007B7F60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churn</w:t>
      </w:r>
    </w:p>
    <w:p w14:paraId="279B5F60" w14:textId="377E9756" w:rsidR="007B7F60" w:rsidRPr="007B7F60" w:rsidRDefault="007B7F60" w:rsidP="007B7F6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Here is the revised model (after extracting insignificant variables) along with the strength and direction of the relationships:</w:t>
      </w:r>
    </w:p>
    <w:p w14:paraId="1A026DB0" w14:textId="458C04A7" w:rsidR="00276534" w:rsidRPr="007B7F60" w:rsidRDefault="00D84088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noProof/>
        </w:rPr>
        <w:drawing>
          <wp:inline distT="0" distB="0" distL="0" distR="0" wp14:anchorId="24FA904F" wp14:editId="3B7EF992">
            <wp:extent cx="1743318" cy="400106"/>
            <wp:effectExtent l="0" t="0" r="0" b="0"/>
            <wp:docPr id="4004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8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48E" w14:textId="399B775D" w:rsidR="00D84088" w:rsidRPr="007B7F60" w:rsidRDefault="007B7F60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variance in the x-variables accounts for only 10.27% of the variation in </w:t>
      </w:r>
      <w:r w:rsidRPr="007B7F60">
        <w:rPr>
          <w:rFonts w:ascii="Lato" w:eastAsia="Times New Roman" w:hAnsi="Lato" w:cs="Times New Roman"/>
          <w:i/>
          <w:iCs/>
          <w:color w:val="343A3F"/>
          <w:kern w:val="0"/>
          <w:sz w:val="24"/>
          <w:szCs w:val="24"/>
          <w14:ligatures w14:val="none"/>
        </w:rPr>
        <w:t>churn</w:t>
      </w:r>
      <w:r w:rsidRPr="007B7F6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 The adjusted value improved slightly to 9.91%.</w:t>
      </w:r>
    </w:p>
    <w:p w14:paraId="02206984" w14:textId="755C7919" w:rsidR="0049712A" w:rsidRPr="007B7F60" w:rsidRDefault="007B7F60" w:rsidP="007B7F60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Following </w:t>
      </w:r>
      <w:r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P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instructions, I designated </w:t>
      </w:r>
      <w:r w:rsidRPr="007B7F60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income</w:t>
      </w:r>
      <w:r w:rsidRP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as the dependent variable and utilized the other six variables as predictor variables (as mentioned in part 2), omitting </w:t>
      </w:r>
      <w:r w:rsidRPr="007B7F60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churn</w:t>
      </w:r>
      <w:r w:rsidRP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. I conducted a Multiple Linear Regression Analysis in SAS. The code, table specifics, and output are outlined below:</w:t>
      </w:r>
    </w:p>
    <w:p w14:paraId="6EF6846C" w14:textId="1C991FCD" w:rsidR="0049712A" w:rsidRPr="00340095" w:rsidRDefault="0049712A" w:rsidP="0049712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FF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965C979" wp14:editId="4C08721E">
            <wp:extent cx="4810539" cy="2264962"/>
            <wp:effectExtent l="0" t="0" r="0" b="2540"/>
            <wp:docPr id="49744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52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7267" cy="22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6D2" w14:textId="4FAD9E7A" w:rsidR="0049712A" w:rsidRPr="00340095" w:rsidRDefault="0049712A" w:rsidP="004971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FF0000"/>
          <w:kern w:val="0"/>
          <w:sz w:val="24"/>
          <w:szCs w:val="24"/>
          <w14:ligatures w14:val="none"/>
        </w:rPr>
        <w:drawing>
          <wp:inline distT="0" distB="0" distL="0" distR="0" wp14:anchorId="52A59E1D" wp14:editId="75CBDE61">
            <wp:extent cx="2650435" cy="4663172"/>
            <wp:effectExtent l="0" t="0" r="0" b="4445"/>
            <wp:docPr id="174684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401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05" cy="46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CA3D" w14:textId="78610A38" w:rsidR="009D5857" w:rsidRPr="00340095" w:rsidRDefault="0049712A" w:rsidP="009D58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FF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DD200DA" wp14:editId="3C77846F">
            <wp:extent cx="2962688" cy="2829320"/>
            <wp:effectExtent l="0" t="0" r="0" b="9525"/>
            <wp:docPr id="10193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09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F1EF" w14:textId="7C2BE107" w:rsidR="0049712A" w:rsidRPr="00340095" w:rsidRDefault="0049712A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From the Parameter Estimates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(</w:t>
      </w:r>
      <w:r w:rsid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M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ultiple </w:t>
      </w:r>
      <w:r w:rsid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L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inear </w:t>
      </w:r>
      <w:r w:rsid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R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egression </w:t>
      </w:r>
      <w:r w:rsid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nalysis)</w:t>
      </w: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, the following are significant: </w:t>
      </w:r>
      <w:r w:rsidRPr="0034009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age, ed</w:t>
      </w: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, and </w:t>
      </w:r>
      <w:proofErr w:type="spellStart"/>
      <w:r w:rsidRPr="0034009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cuscut</w:t>
      </w:r>
      <w:proofErr w:type="spellEnd"/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. The following are not significant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(and could be excluded)</w:t>
      </w: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34009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address, region, marital</w:t>
      </w: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34009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gender</w:t>
      </w: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</w:p>
    <w:p w14:paraId="729460B8" w14:textId="77777777" w:rsidR="0084789D" w:rsidRDefault="007B7F60" w:rsidP="007B7F60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7B7F60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The hypotheses in part 6 address the question of whether the model is significant as a whole. </w:t>
      </w:r>
    </w:p>
    <w:p w14:paraId="2A08481E" w14:textId="21387621" w:rsidR="007B7F60" w:rsidRPr="0084789D" w:rsidRDefault="0084789D" w:rsidP="0084789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84789D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a)</w:t>
      </w:r>
      <w:r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B7F60" w:rsidRPr="0084789D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The answer suggests that while the model is better than having no model at all, it is significant but not as accurate as desired.</w:t>
      </w:r>
    </w:p>
    <w:p w14:paraId="1AC36A90" w14:textId="77777777" w:rsidR="007B7F60" w:rsidRPr="007B7F60" w:rsidRDefault="007B7F60" w:rsidP="007B7F60">
      <w:pPr>
        <w:pStyle w:val="NoSpacing"/>
        <w:rPr>
          <w:rFonts w:ascii="Lato" w:hAnsi="Lato"/>
          <w:sz w:val="24"/>
          <w:szCs w:val="24"/>
        </w:rPr>
      </w:pPr>
      <w:r w:rsidRPr="007B7F60">
        <w:rPr>
          <w:rFonts w:ascii="Lato" w:hAnsi="Lato"/>
          <w:sz w:val="24"/>
          <w:szCs w:val="24"/>
        </w:rPr>
        <w:t>• Null Hypothesis: All estimates are equal to zero.</w:t>
      </w:r>
    </w:p>
    <w:p w14:paraId="401CAB46" w14:textId="77777777" w:rsidR="007B7F60" w:rsidRPr="007B7F60" w:rsidRDefault="007B7F60" w:rsidP="007B7F60">
      <w:pPr>
        <w:pStyle w:val="NoSpacing"/>
        <w:rPr>
          <w:rFonts w:ascii="Lato" w:hAnsi="Lato"/>
          <w:sz w:val="24"/>
          <w:szCs w:val="24"/>
        </w:rPr>
      </w:pPr>
      <w:r w:rsidRPr="007B7F60">
        <w:rPr>
          <w:rFonts w:ascii="Lato" w:hAnsi="Lato"/>
          <w:sz w:val="24"/>
          <w:szCs w:val="24"/>
        </w:rPr>
        <w:t>• Alternative Hypothesis: At least one estimate is significantly different from zero and serves as a predictor.</w:t>
      </w:r>
    </w:p>
    <w:p w14:paraId="2D8D79B7" w14:textId="70ACD962" w:rsidR="00FB38AA" w:rsidRPr="00340095" w:rsidRDefault="0084789D" w:rsidP="007B7F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b) 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The result of the F-test is less than .0001. The Alternative Hypothesis is chosen, as the Null Hypothesis is rejected. </w:t>
      </w:r>
      <w:r w:rsidR="00EA583D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The result of the f-test (the p-value) is</w:t>
      </w:r>
      <w:r w:rsidR="00FB38AA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seen below: </w:t>
      </w:r>
    </w:p>
    <w:p w14:paraId="3DE96B52" w14:textId="34727648" w:rsidR="00FB38AA" w:rsidRPr="00340095" w:rsidRDefault="00FB38AA" w:rsidP="00FB38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2630654D" wp14:editId="29AAF6D8">
            <wp:extent cx="3410426" cy="1400370"/>
            <wp:effectExtent l="0" t="0" r="0" b="9525"/>
            <wp:docPr id="9778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2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1D0" w14:textId="56C06E81" w:rsidR="009D5857" w:rsidRPr="0084789D" w:rsidRDefault="0084789D" w:rsidP="0084789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Lastly, I i</w:t>
      </w:r>
      <w:r w:rsidR="009D5857" w:rsidRPr="0084789D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nterpret</w:t>
      </w:r>
      <w:r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ed</w:t>
      </w:r>
      <w:r w:rsidR="009D5857" w:rsidRPr="0084789D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the SAS output in terms of strength and direction of the relationship.   </w:t>
      </w:r>
    </w:p>
    <w:p w14:paraId="156B4B20" w14:textId="318AA5BD" w:rsidR="00E31515" w:rsidRPr="00E31515" w:rsidRDefault="00EA583D" w:rsidP="00E315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Since the </w:t>
      </w:r>
      <w:r w:rsidR="00E31515"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variables </w:t>
      </w:r>
      <w:r w:rsidRPr="00E3151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address, region, marital</w:t>
      </w:r>
      <w:r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E3151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gender</w:t>
      </w:r>
      <w:r w:rsidR="00E31515" w:rsidRPr="00E31515">
        <w:rPr>
          <w:rFonts w:ascii="Lato" w:eastAsia="Times New Roman" w:hAnsi="Lato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31515"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are not significant, I extracted them.</w:t>
      </w:r>
      <w:r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31515"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The model is more significant as a whole now</w:t>
      </w:r>
      <w:r w:rsid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P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Here is the output</w:t>
      </w:r>
      <w:r w:rsidR="00E3151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</w:p>
    <w:p w14:paraId="092A175C" w14:textId="77777777" w:rsidR="00E31515" w:rsidRDefault="00E31515" w:rsidP="00E3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F52E082" w14:textId="502DD3FB" w:rsidR="00EA583D" w:rsidRDefault="00EA583D" w:rsidP="00E3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6344BC35" wp14:editId="5EF51930">
            <wp:extent cx="3277057" cy="1190791"/>
            <wp:effectExtent l="0" t="0" r="0" b="9525"/>
            <wp:docPr id="151643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384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070" w14:textId="77777777" w:rsidR="00E31515" w:rsidRPr="00E31515" w:rsidRDefault="00E31515" w:rsidP="00E315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F28A215" w14:textId="0103E260" w:rsidR="00362FF6" w:rsidRPr="00362FF6" w:rsidRDefault="00362FF6" w:rsidP="00362F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C</w:t>
      </w:r>
      <w:r w:rsidRPr="00362FF6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oncerning the strength and direction of the relationship, the R-square stands at 14.23%, indicating the percentage change in income explained by the change in the x-variables. The strength is relatively low, scoring at 14.23% on a scale from 1 to 100%.</w:t>
      </w:r>
    </w:p>
    <w:p w14:paraId="2B513F7F" w14:textId="0DF9B1DA" w:rsidR="00EA583D" w:rsidRPr="00340095" w:rsidRDefault="00EA583D" w:rsidP="00EA58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54673237" wp14:editId="15FE4724">
            <wp:extent cx="2572109" cy="638264"/>
            <wp:effectExtent l="0" t="0" r="0" b="9525"/>
            <wp:docPr id="2126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33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935" w14:textId="6D50B483" w:rsidR="00B167FF" w:rsidRPr="00340095" w:rsidRDefault="00B167FF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 xml:space="preserve">c) </w:t>
      </w:r>
      <w:r w:rsidR="00362FF6" w:rsidRPr="00362FF6"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  <w:t>The direction of the relationships is apparent in the Parameter Estimates, all of which are positive. This suggests that as the variables increase, income also increases.</w:t>
      </w:r>
    </w:p>
    <w:p w14:paraId="7714C13A" w14:textId="32FBB06E" w:rsidR="006F5516" w:rsidRDefault="006F551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5AA894A9" wp14:editId="105C0BC3">
            <wp:extent cx="3419952" cy="1305107"/>
            <wp:effectExtent l="0" t="0" r="9525" b="9525"/>
            <wp:docPr id="8024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071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B229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9CAE9EC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84C4EE8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3719310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B7E4035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0184C50" w14:textId="77777777" w:rsidR="00362FF6" w:rsidRPr="00340095" w:rsidRDefault="00362FF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E8FBD5" w14:textId="14F8B544" w:rsidR="006F5516" w:rsidRPr="00340095" w:rsidRDefault="006F551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lastRenderedPageBreak/>
        <w:t xml:space="preserve">Summary: </w:t>
      </w:r>
    </w:p>
    <w:p w14:paraId="3911BA57" w14:textId="749CFD4B" w:rsidR="00362FF6" w:rsidRDefault="00422D4A" w:rsidP="00F5305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a) </w:t>
      </w:r>
      <w:r w:rsidR="00362FF6"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The statistical results presented in the tables offer support for my hypotheses concerning both strength and direction, as indicated by the low P-values observed for the significant variables.</w:t>
      </w:r>
    </w:p>
    <w:p w14:paraId="7642DFA9" w14:textId="77777777" w:rsidR="00362FF6" w:rsidRDefault="00422D4A" w:rsidP="00362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b) </w:t>
      </w:r>
      <w:r w:rsidR="00F53054"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There were some u</w:t>
      </w: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nexpected findings</w:t>
      </w:r>
      <w:r w:rsidR="00F53054"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</w:t>
      </w: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during </w:t>
      </w:r>
      <w:r w:rsidR="00F53054"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my</w:t>
      </w: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analysis</w:t>
      </w:r>
      <w:r w:rsidR="00F53054"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:</w:t>
      </w:r>
    </w:p>
    <w:p w14:paraId="177322DF" w14:textId="77777777" w:rsidR="00362FF6" w:rsidRDefault="00362FF6" w:rsidP="00362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Notably, variables such as </w:t>
      </w:r>
      <w:r w:rsidRPr="00362FF6">
        <w:rPr>
          <w:rFonts w:ascii="Lato" w:eastAsia="Times New Roman" w:hAnsi="Lato" w:cs="Times New Roman"/>
          <w:i/>
          <w:iCs/>
          <w:color w:val="002060"/>
          <w:kern w:val="0"/>
          <w:sz w:val="24"/>
          <w:szCs w:val="24"/>
          <w14:ligatures w14:val="none"/>
        </w:rPr>
        <w:t>address, region, marital</w:t>
      </w:r>
      <w:r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status, and </w:t>
      </w:r>
      <w:r w:rsidRPr="00362FF6">
        <w:rPr>
          <w:rFonts w:ascii="Lato" w:eastAsia="Times New Roman" w:hAnsi="Lato" w:cs="Times New Roman"/>
          <w:i/>
          <w:iCs/>
          <w:color w:val="002060"/>
          <w:kern w:val="0"/>
          <w:sz w:val="24"/>
          <w:szCs w:val="24"/>
          <w14:ligatures w14:val="none"/>
        </w:rPr>
        <w:t>gender</w:t>
      </w:r>
      <w:r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were found to be non-significant and consequently excluded. This outcome was unexpected, particularly given societal norms where gender and marital status often </w:t>
      </w:r>
      <w:r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have an effect on one’s</w:t>
      </w:r>
      <w:r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 xml:space="preserve"> income. </w:t>
      </w:r>
    </w:p>
    <w:p w14:paraId="2EC77C43" w14:textId="629C0B87" w:rsidR="00120938" w:rsidRPr="00362FF6" w:rsidRDefault="00362FF6" w:rsidP="00362F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62FF6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t>For example, married white men typically earn the highest incomes in America, as stated by the Federal Reserve Bank of St. Louis (2020), a trend not reflected in the dataset. However, I acknowledge that this dataset, Telco Extra CSUGlobal.xls, specifically pertains to the telecommunications sector. Additionally, it's worth mentioning that age often exhibits a polynomial relationship with income, with income typically increasing with age and experience until old age, after which it may decline.</w:t>
      </w:r>
    </w:p>
    <w:p w14:paraId="5910786E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71309E06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2606F2CD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77A089CE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26D2DF2C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43F375EC" w14:textId="77777777" w:rsidR="00B167FF" w:rsidRDefault="00B167FF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1B7DBD74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5D2FBA01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0AD7B836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16567D20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330381C3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18D13223" w14:textId="77777777" w:rsidR="00362FF6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5B4140D6" w14:textId="77777777" w:rsidR="00362FF6" w:rsidRPr="00340095" w:rsidRDefault="00362FF6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</w:p>
    <w:p w14:paraId="5F4AB36B" w14:textId="5CAF1632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002060"/>
          <w:kern w:val="0"/>
          <w:sz w:val="24"/>
          <w:szCs w:val="24"/>
          <w14:ligatures w14:val="none"/>
        </w:rPr>
        <w:lastRenderedPageBreak/>
        <w:t>References</w:t>
      </w:r>
    </w:p>
    <w:p w14:paraId="53387BD3" w14:textId="77777777" w:rsidR="00120938" w:rsidRPr="00340095" w:rsidRDefault="00120938" w:rsidP="00120938">
      <w:pPr>
        <w:shd w:val="clear" w:color="auto" w:fill="FFFFFF"/>
        <w:spacing w:before="100" w:beforeAutospacing="1" w:after="100" w:afterAutospacing="1" w:line="240" w:lineRule="auto"/>
        <w:rPr>
          <w:rFonts w:ascii="Lato" w:hAnsi="Lato" w:cs="Times New Roman"/>
          <w:color w:val="343A3F"/>
          <w:sz w:val="24"/>
          <w:szCs w:val="24"/>
          <w:shd w:val="clear" w:color="auto" w:fill="FFFFFF"/>
        </w:rPr>
      </w:pPr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>Elliot, A.C. &amp; Woodward, W.A. (2023). </w:t>
      </w:r>
      <w:r w:rsidRPr="00340095">
        <w:rPr>
          <w:rStyle w:val="Emphasis"/>
          <w:rFonts w:ascii="Lato" w:hAnsi="Lato" w:cs="Times New Roman"/>
          <w:color w:val="343A3F"/>
          <w:sz w:val="24"/>
          <w:szCs w:val="24"/>
          <w:shd w:val="clear" w:color="auto" w:fill="FFFFFF"/>
        </w:rPr>
        <w:t>SAS essentials: Mastering SAS for analytics</w:t>
      </w:r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 xml:space="preserve"> (3rd ed.). </w:t>
      </w:r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ab/>
        <w:t>John Wiley and Sons. ISBN-13: 978-1-119-90161-7</w:t>
      </w:r>
    </w:p>
    <w:p w14:paraId="79E0EBC9" w14:textId="7A6371CB" w:rsidR="00120938" w:rsidRPr="00340095" w:rsidRDefault="00120938" w:rsidP="00422D4A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Federal Reserve Bank of St. Louis. (2020, September 21). </w:t>
      </w:r>
      <w:r w:rsidRPr="00340095">
        <w:rPr>
          <w:rFonts w:ascii="Lato" w:eastAsia="Times New Roman" w:hAnsi="Lato" w:cs="Times New Roman"/>
          <w:i/>
          <w:iCs/>
          <w:kern w:val="0"/>
          <w:sz w:val="24"/>
          <w:szCs w:val="24"/>
          <w14:ligatures w14:val="none"/>
        </w:rPr>
        <w:t xml:space="preserve">Taking a Closer Look at Marital </w:t>
      </w:r>
      <w:r w:rsidR="00362FF6">
        <w:rPr>
          <w:rFonts w:ascii="Lato" w:eastAsia="Times New Roman" w:hAnsi="Lato" w:cs="Times New Roman"/>
          <w:i/>
          <w:iCs/>
          <w:kern w:val="0"/>
          <w:sz w:val="24"/>
          <w:szCs w:val="24"/>
          <w14:ligatures w14:val="none"/>
        </w:rPr>
        <w:tab/>
      </w:r>
      <w:r w:rsidRPr="00340095">
        <w:rPr>
          <w:rFonts w:ascii="Lato" w:eastAsia="Times New Roman" w:hAnsi="Lato" w:cs="Times New Roman"/>
          <w:i/>
          <w:iCs/>
          <w:kern w:val="0"/>
          <w:sz w:val="24"/>
          <w:szCs w:val="24"/>
          <w14:ligatures w14:val="none"/>
        </w:rPr>
        <w:t>Status and the Earnings Gap</w:t>
      </w:r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. Federal Reserve Bank of St. Louis. </w:t>
      </w:r>
      <w:r w:rsidR="00362FF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hyperlink r:id="rId32" w:history="1">
        <w:r w:rsidR="00362FF6" w:rsidRPr="00120938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https://www.stlouisfed.org/on-the-economy/2020/september/taking-closer-</w:t>
        </w:r>
        <w:r w:rsidR="00362FF6" w:rsidRPr="00362FF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u w:val="none"/>
            <w14:ligatures w14:val="none"/>
          </w:rPr>
          <w:tab/>
        </w:r>
        <w:r w:rsidR="00362FF6" w:rsidRPr="00120938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look-marital-status-earnings-gap</w:t>
        </w:r>
      </w:hyperlink>
    </w:p>
    <w:p w14:paraId="38F33D12" w14:textId="72945FBE" w:rsidR="00120938" w:rsidRPr="00340095" w:rsidRDefault="00120938" w:rsidP="0012093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proofErr w:type="spellStart"/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Kantardzic</w:t>
      </w:r>
      <w:proofErr w:type="spellEnd"/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M. (2020). Data mining (3rd ed.).  John Wiley and Sons, Inc. ISBN 13: 978-1-</w:t>
      </w:r>
      <w:r w:rsidR="00362FF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119-51604-0</w:t>
      </w:r>
    </w:p>
    <w:p w14:paraId="667AB933" w14:textId="395B9315" w:rsidR="00120938" w:rsidRPr="00340095" w:rsidRDefault="00120938" w:rsidP="0012093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SAS® Help Center (2012). </w:t>
      </w:r>
      <w:hyperlink r:id="rId33" w:history="1">
        <w:r w:rsidRPr="00340095">
          <w:rPr>
            <w:rStyle w:val="Hyperlink"/>
            <w:rFonts w:ascii="Lato" w:hAnsi="Lato"/>
            <w:color w:val="2E74B5" w:themeColor="accent5" w:themeShade="BF"/>
            <w:sz w:val="24"/>
            <w:szCs w:val="24"/>
          </w:rPr>
          <w:t>https://documentation.sas.com/doc/en/helpcenterwlcm/</w:t>
        </w:r>
      </w:hyperlink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 xml:space="preserve"> </w:t>
      </w:r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14:ligatures w14:val="none"/>
        </w:rPr>
        <w:tab/>
      </w:r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1.0/home.htm#/?softwareId=STUDIOMID&amp;softwareVersion=3.7&amp;requestor=ina</w:t>
      </w:r>
      <w:r w:rsidR="00362FF6" w:rsidRPr="00362FF6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14:ligatures w14:val="none"/>
        </w:rPr>
        <w:tab/>
      </w:r>
      <w:proofErr w:type="spellStart"/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pp&amp;locale</w:t>
      </w:r>
      <w:proofErr w:type="spellEnd"/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=</w:t>
      </w:r>
      <w:proofErr w:type="spellStart"/>
      <w:r w:rsidRPr="00340095">
        <w:rPr>
          <w:rFonts w:ascii="Lato" w:eastAsia="Times New Roman" w:hAnsi="Lato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en_US</w:t>
      </w:r>
      <w:proofErr w:type="spellEnd"/>
    </w:p>
    <w:p w14:paraId="0D1FB551" w14:textId="77777777" w:rsidR="00120938" w:rsidRPr="00340095" w:rsidRDefault="00120938" w:rsidP="00120938">
      <w:pPr>
        <w:shd w:val="clear" w:color="auto" w:fill="FFFFFF"/>
        <w:spacing w:before="100" w:beforeAutospacing="1" w:after="100" w:afterAutospacing="1" w:line="240" w:lineRule="auto"/>
        <w:rPr>
          <w:rFonts w:ascii="Lato" w:hAnsi="Lato" w:cs="Times New Roman"/>
          <w:color w:val="343A3F"/>
          <w:sz w:val="24"/>
          <w:szCs w:val="24"/>
          <w:shd w:val="clear" w:color="auto" w:fill="FFFFFF"/>
        </w:rPr>
      </w:pPr>
      <w:proofErr w:type="spellStart"/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>zyBooks</w:t>
      </w:r>
      <w:proofErr w:type="spellEnd"/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>. (2022). </w:t>
      </w:r>
      <w:r w:rsidRPr="00340095">
        <w:rPr>
          <w:rStyle w:val="Emphasis"/>
          <w:rFonts w:ascii="Lato" w:hAnsi="Lato" w:cs="Times New Roman"/>
          <w:color w:val="343A3F"/>
          <w:sz w:val="24"/>
          <w:szCs w:val="24"/>
          <w:shd w:val="clear" w:color="auto" w:fill="FFFFFF"/>
        </w:rPr>
        <w:t>Statistics for data analytics</w:t>
      </w:r>
      <w:r w:rsidRPr="00340095">
        <w:rPr>
          <w:rFonts w:ascii="Lato" w:hAnsi="Lato" w:cs="Times New Roman"/>
          <w:color w:val="343A3F"/>
          <w:sz w:val="24"/>
          <w:szCs w:val="24"/>
          <w:shd w:val="clear" w:color="auto" w:fill="FFFFFF"/>
        </w:rPr>
        <w:t>. </w:t>
      </w:r>
    </w:p>
    <w:p w14:paraId="6A029A8C" w14:textId="77777777" w:rsidR="00120938" w:rsidRPr="00340095" w:rsidRDefault="00120938" w:rsidP="006F551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268357DA" w14:textId="37A29529" w:rsidR="006F5516" w:rsidRPr="00340095" w:rsidRDefault="006F5516" w:rsidP="006F5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8657A00" w14:textId="77777777" w:rsidR="00FB38AA" w:rsidRPr="00340095" w:rsidRDefault="00FB38AA" w:rsidP="00EA583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</w:p>
    <w:p w14:paraId="21D95E7D" w14:textId="77777777" w:rsidR="00012908" w:rsidRPr="00340095" w:rsidRDefault="00012908" w:rsidP="000129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76CF933" w14:textId="444AB2DE" w:rsidR="00AA31CE" w:rsidRPr="00340095" w:rsidRDefault="00AA31CE" w:rsidP="00284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34009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sectPr w:rsidR="00AA31CE" w:rsidRPr="00340095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C8B6" w14:textId="77777777" w:rsidR="00336C71" w:rsidRDefault="00336C71" w:rsidP="00121F55">
      <w:pPr>
        <w:spacing w:after="0" w:line="240" w:lineRule="auto"/>
      </w:pPr>
      <w:r>
        <w:separator/>
      </w:r>
    </w:p>
  </w:endnote>
  <w:endnote w:type="continuationSeparator" w:id="0">
    <w:p w14:paraId="5B74B6E9" w14:textId="77777777" w:rsidR="00336C71" w:rsidRDefault="00336C71" w:rsidP="0012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E8D0" w14:textId="77777777" w:rsidR="00336C71" w:rsidRDefault="00336C71" w:rsidP="00121F55">
      <w:pPr>
        <w:spacing w:after="0" w:line="240" w:lineRule="auto"/>
      </w:pPr>
      <w:r>
        <w:separator/>
      </w:r>
    </w:p>
  </w:footnote>
  <w:footnote w:type="continuationSeparator" w:id="0">
    <w:p w14:paraId="74147B45" w14:textId="77777777" w:rsidR="00336C71" w:rsidRDefault="00336C71" w:rsidP="0012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92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28E6B8" w14:textId="1A708220" w:rsidR="00121F55" w:rsidRDefault="00121F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13948" w14:textId="77777777" w:rsidR="00121F55" w:rsidRDefault="00121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6066"/>
    <w:multiLevelType w:val="hybridMultilevel"/>
    <w:tmpl w:val="647079C8"/>
    <w:lvl w:ilvl="0" w:tplc="932EE2E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A3F31"/>
    <w:multiLevelType w:val="hybridMultilevel"/>
    <w:tmpl w:val="42D2C84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7831"/>
    <w:multiLevelType w:val="hybridMultilevel"/>
    <w:tmpl w:val="3F2E3E46"/>
    <w:lvl w:ilvl="0" w:tplc="9162F908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FB798E"/>
    <w:multiLevelType w:val="hybridMultilevel"/>
    <w:tmpl w:val="1B609E7C"/>
    <w:lvl w:ilvl="0" w:tplc="0CA8F6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8E768A"/>
    <w:multiLevelType w:val="hybridMultilevel"/>
    <w:tmpl w:val="37C2704C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206A"/>
    <w:multiLevelType w:val="multilevel"/>
    <w:tmpl w:val="DC10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ascii="Times New Roman" w:hAnsi="Times New Roman" w:cs="Times New Roman" w:hint="default"/>
        <w:i w:val="0"/>
        <w:i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759AB"/>
    <w:multiLevelType w:val="hybridMultilevel"/>
    <w:tmpl w:val="2F368E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F613E8"/>
    <w:multiLevelType w:val="hybridMultilevel"/>
    <w:tmpl w:val="CD7C9134"/>
    <w:lvl w:ilvl="0" w:tplc="64E2930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AA40D1"/>
    <w:multiLevelType w:val="hybridMultilevel"/>
    <w:tmpl w:val="372E5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EB6"/>
    <w:multiLevelType w:val="hybridMultilevel"/>
    <w:tmpl w:val="068C7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81D7D"/>
    <w:multiLevelType w:val="hybridMultilevel"/>
    <w:tmpl w:val="A38018AC"/>
    <w:lvl w:ilvl="0" w:tplc="BCB2B2D0">
      <w:start w:val="5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630541"/>
    <w:multiLevelType w:val="hybridMultilevel"/>
    <w:tmpl w:val="DD84B48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90C95"/>
    <w:multiLevelType w:val="hybridMultilevel"/>
    <w:tmpl w:val="DCC610DC"/>
    <w:lvl w:ilvl="0" w:tplc="1E96D72E">
      <w:start w:val="1"/>
      <w:numFmt w:val="decimal"/>
      <w:lvlText w:val="%1."/>
      <w:lvlJc w:val="left"/>
      <w:pPr>
        <w:ind w:left="990" w:hanging="360"/>
      </w:pPr>
      <w:rPr>
        <w:rFonts w:ascii="Lato" w:eastAsiaTheme="minorHAnsi" w:hAnsi="Lato" w:cs="Segoe UI" w:hint="default"/>
        <w:color w:val="0D0D0D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BC119E"/>
    <w:multiLevelType w:val="hybridMultilevel"/>
    <w:tmpl w:val="3454DC56"/>
    <w:lvl w:ilvl="0" w:tplc="88BE46FA">
      <w:start w:val="9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F97D0A"/>
    <w:multiLevelType w:val="hybridMultilevel"/>
    <w:tmpl w:val="7A3CE416"/>
    <w:lvl w:ilvl="0" w:tplc="1CD69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62133"/>
    <w:multiLevelType w:val="multilevel"/>
    <w:tmpl w:val="A02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173D2F"/>
    <w:multiLevelType w:val="hybridMultilevel"/>
    <w:tmpl w:val="20662C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D32A7"/>
    <w:multiLevelType w:val="hybridMultilevel"/>
    <w:tmpl w:val="5B1EFA02"/>
    <w:lvl w:ilvl="0" w:tplc="1BAE28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EA29DE"/>
    <w:multiLevelType w:val="hybridMultilevel"/>
    <w:tmpl w:val="66E84706"/>
    <w:lvl w:ilvl="0" w:tplc="62C6B0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FB7BD9"/>
    <w:multiLevelType w:val="multilevel"/>
    <w:tmpl w:val="13D0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25914"/>
    <w:multiLevelType w:val="hybridMultilevel"/>
    <w:tmpl w:val="2DFEE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65AC0"/>
    <w:multiLevelType w:val="hybridMultilevel"/>
    <w:tmpl w:val="9AD2F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A3C7E"/>
    <w:multiLevelType w:val="hybridMultilevel"/>
    <w:tmpl w:val="8018A316"/>
    <w:lvl w:ilvl="0" w:tplc="AA341D5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43A3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B2FC5"/>
    <w:multiLevelType w:val="hybridMultilevel"/>
    <w:tmpl w:val="C31C7B24"/>
    <w:lvl w:ilvl="0" w:tplc="24E27F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CB39C9"/>
    <w:multiLevelType w:val="hybridMultilevel"/>
    <w:tmpl w:val="0C86AEA4"/>
    <w:lvl w:ilvl="0" w:tplc="260010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0977473">
    <w:abstractNumId w:val="5"/>
  </w:num>
  <w:num w:numId="2" w16cid:durableId="83114714">
    <w:abstractNumId w:val="15"/>
  </w:num>
  <w:num w:numId="3" w16cid:durableId="983319367">
    <w:abstractNumId w:val="13"/>
  </w:num>
  <w:num w:numId="4" w16cid:durableId="600114290">
    <w:abstractNumId w:val="19"/>
  </w:num>
  <w:num w:numId="5" w16cid:durableId="880093892">
    <w:abstractNumId w:val="0"/>
  </w:num>
  <w:num w:numId="6" w16cid:durableId="1747998523">
    <w:abstractNumId w:val="6"/>
  </w:num>
  <w:num w:numId="7" w16cid:durableId="1200557316">
    <w:abstractNumId w:val="16"/>
  </w:num>
  <w:num w:numId="8" w16cid:durableId="738745412">
    <w:abstractNumId w:val="20"/>
  </w:num>
  <w:num w:numId="9" w16cid:durableId="70856129">
    <w:abstractNumId w:val="14"/>
  </w:num>
  <w:num w:numId="10" w16cid:durableId="1866743857">
    <w:abstractNumId w:val="22"/>
  </w:num>
  <w:num w:numId="11" w16cid:durableId="679165534">
    <w:abstractNumId w:val="12"/>
  </w:num>
  <w:num w:numId="12" w16cid:durableId="1465729695">
    <w:abstractNumId w:val="17"/>
  </w:num>
  <w:num w:numId="13" w16cid:durableId="775371090">
    <w:abstractNumId w:val="18"/>
  </w:num>
  <w:num w:numId="14" w16cid:durableId="1638610063">
    <w:abstractNumId w:val="23"/>
  </w:num>
  <w:num w:numId="15" w16cid:durableId="1236477954">
    <w:abstractNumId w:val="24"/>
  </w:num>
  <w:num w:numId="16" w16cid:durableId="1275596560">
    <w:abstractNumId w:val="4"/>
  </w:num>
  <w:num w:numId="17" w16cid:durableId="366636779">
    <w:abstractNumId w:val="3"/>
  </w:num>
  <w:num w:numId="18" w16cid:durableId="1523517895">
    <w:abstractNumId w:val="2"/>
  </w:num>
  <w:num w:numId="19" w16cid:durableId="1277713101">
    <w:abstractNumId w:val="7"/>
  </w:num>
  <w:num w:numId="20" w16cid:durableId="2003506914">
    <w:abstractNumId w:val="1"/>
  </w:num>
  <w:num w:numId="21" w16cid:durableId="537162158">
    <w:abstractNumId w:val="11"/>
  </w:num>
  <w:num w:numId="22" w16cid:durableId="406072153">
    <w:abstractNumId w:val="10"/>
  </w:num>
  <w:num w:numId="23" w16cid:durableId="1148980035">
    <w:abstractNumId w:val="21"/>
  </w:num>
  <w:num w:numId="24" w16cid:durableId="948853422">
    <w:abstractNumId w:val="8"/>
  </w:num>
  <w:num w:numId="25" w16cid:durableId="351537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EB"/>
    <w:rsid w:val="00012908"/>
    <w:rsid w:val="000C6F1B"/>
    <w:rsid w:val="000D1ED2"/>
    <w:rsid w:val="00114F16"/>
    <w:rsid w:val="00120938"/>
    <w:rsid w:val="00121F55"/>
    <w:rsid w:val="001D34F5"/>
    <w:rsid w:val="00276534"/>
    <w:rsid w:val="00284545"/>
    <w:rsid w:val="002A3EEB"/>
    <w:rsid w:val="002C77EB"/>
    <w:rsid w:val="002E176D"/>
    <w:rsid w:val="003172BC"/>
    <w:rsid w:val="00336C71"/>
    <w:rsid w:val="00340095"/>
    <w:rsid w:val="00362FF6"/>
    <w:rsid w:val="00394B7D"/>
    <w:rsid w:val="00422D4A"/>
    <w:rsid w:val="0049712A"/>
    <w:rsid w:val="00582DFB"/>
    <w:rsid w:val="00622776"/>
    <w:rsid w:val="006C0454"/>
    <w:rsid w:val="006F5516"/>
    <w:rsid w:val="00707636"/>
    <w:rsid w:val="0076597E"/>
    <w:rsid w:val="007B7F60"/>
    <w:rsid w:val="0084789D"/>
    <w:rsid w:val="0088277F"/>
    <w:rsid w:val="008E759C"/>
    <w:rsid w:val="00914F3F"/>
    <w:rsid w:val="00965D17"/>
    <w:rsid w:val="009D5857"/>
    <w:rsid w:val="00AA31CE"/>
    <w:rsid w:val="00AF366B"/>
    <w:rsid w:val="00B167FF"/>
    <w:rsid w:val="00B35E35"/>
    <w:rsid w:val="00B85B15"/>
    <w:rsid w:val="00B87012"/>
    <w:rsid w:val="00B93F8C"/>
    <w:rsid w:val="00BB4F7C"/>
    <w:rsid w:val="00C829C2"/>
    <w:rsid w:val="00CD2BDB"/>
    <w:rsid w:val="00CE4853"/>
    <w:rsid w:val="00D84088"/>
    <w:rsid w:val="00DB3662"/>
    <w:rsid w:val="00E04D86"/>
    <w:rsid w:val="00E24A20"/>
    <w:rsid w:val="00E31515"/>
    <w:rsid w:val="00E4067F"/>
    <w:rsid w:val="00E91F2A"/>
    <w:rsid w:val="00EA289F"/>
    <w:rsid w:val="00EA583D"/>
    <w:rsid w:val="00EF3E0E"/>
    <w:rsid w:val="00F511CA"/>
    <w:rsid w:val="00F53054"/>
    <w:rsid w:val="00FA78C3"/>
    <w:rsid w:val="00FB38AA"/>
    <w:rsid w:val="00FD0A84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AA5"/>
  <w15:chartTrackingRefBased/>
  <w15:docId w15:val="{F05A7EBB-D062-4A05-9285-1E9F9D7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1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F5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11CA"/>
    <w:rPr>
      <w:color w:val="0000FF"/>
      <w:u w:val="single"/>
    </w:rPr>
  </w:style>
  <w:style w:type="character" w:customStyle="1" w:styleId="Title1">
    <w:name w:val="Title1"/>
    <w:basedOn w:val="DefaultParagraphFont"/>
    <w:rsid w:val="00F511CA"/>
  </w:style>
  <w:style w:type="character" w:customStyle="1" w:styleId="screenreader-only">
    <w:name w:val="screenreader-only"/>
    <w:basedOn w:val="DefaultParagraphFont"/>
    <w:rsid w:val="00F511CA"/>
  </w:style>
  <w:style w:type="character" w:customStyle="1" w:styleId="description">
    <w:name w:val="description"/>
    <w:basedOn w:val="DefaultParagraphFont"/>
    <w:rsid w:val="00F511CA"/>
  </w:style>
  <w:style w:type="character" w:customStyle="1" w:styleId="nobr">
    <w:name w:val="nobr"/>
    <w:basedOn w:val="DefaultParagraphFont"/>
    <w:rsid w:val="00F511CA"/>
  </w:style>
  <w:style w:type="character" w:customStyle="1" w:styleId="points">
    <w:name w:val="points"/>
    <w:basedOn w:val="DefaultParagraphFont"/>
    <w:rsid w:val="00F511CA"/>
  </w:style>
  <w:style w:type="character" w:customStyle="1" w:styleId="rangerating">
    <w:name w:val="range_rating"/>
    <w:basedOn w:val="DefaultParagraphFont"/>
    <w:rsid w:val="00F511CA"/>
  </w:style>
  <w:style w:type="character" w:customStyle="1" w:styleId="minpoints">
    <w:name w:val="min_points"/>
    <w:basedOn w:val="DefaultParagraphFont"/>
    <w:rsid w:val="00F511CA"/>
  </w:style>
  <w:style w:type="character" w:customStyle="1" w:styleId="displaycriterionpoints">
    <w:name w:val="display_criterion_points"/>
    <w:basedOn w:val="DefaultParagraphFont"/>
    <w:rsid w:val="00F511CA"/>
  </w:style>
  <w:style w:type="character" w:customStyle="1" w:styleId="instructurefileholder">
    <w:name w:val="instructure_file_holder"/>
    <w:basedOn w:val="DefaultParagraphFont"/>
    <w:rsid w:val="00F511CA"/>
  </w:style>
  <w:style w:type="paragraph" w:styleId="ListParagraph">
    <w:name w:val="List Paragraph"/>
    <w:basedOn w:val="Normal"/>
    <w:uiPriority w:val="34"/>
    <w:qFormat/>
    <w:rsid w:val="00EA2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55"/>
  </w:style>
  <w:style w:type="paragraph" w:styleId="Footer">
    <w:name w:val="footer"/>
    <w:basedOn w:val="Normal"/>
    <w:link w:val="FooterChar"/>
    <w:uiPriority w:val="99"/>
    <w:unhideWhenUsed/>
    <w:rsid w:val="0012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55"/>
  </w:style>
  <w:style w:type="character" w:styleId="Emphasis">
    <w:name w:val="Emphasis"/>
    <w:basedOn w:val="DefaultParagraphFont"/>
    <w:uiPriority w:val="20"/>
    <w:qFormat/>
    <w:rsid w:val="001209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2D4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B7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6441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462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03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9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722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07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963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7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80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596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26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20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72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6638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3766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727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0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4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4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ocumentation.sas.com/doc/en/helpcenterwlc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stlouisfed.org/on-the-economy/2020/september/taking-closer-%09look-marital-status-earnings-ga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Thompson</dc:creator>
  <cp:keywords/>
  <dc:description/>
  <cp:lastModifiedBy>Tony Thompson</cp:lastModifiedBy>
  <cp:revision>19</cp:revision>
  <dcterms:created xsi:type="dcterms:W3CDTF">2024-01-16T05:30:00Z</dcterms:created>
  <dcterms:modified xsi:type="dcterms:W3CDTF">2024-02-11T23:53:00Z</dcterms:modified>
</cp:coreProperties>
</file>