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EA" w:rsidRPr="00B70CCC" w:rsidRDefault="00B70CCC" w:rsidP="00B70CCC">
      <w:pPr>
        <w:pStyle w:val="Heading1"/>
      </w:pPr>
      <w:r w:rsidRPr="00B70CCC">
        <w:t>DSS components</w:t>
      </w:r>
    </w:p>
    <w:p w:rsidR="00B70CCC" w:rsidRDefault="00B70CCC">
      <w:r w:rsidRPr="00B70CCC">
        <w:rPr>
          <w:rStyle w:val="Heading2Char"/>
        </w:rPr>
        <w:t>Patient selector</w:t>
      </w:r>
      <w:r w:rsidRPr="00B70CCC">
        <w:rPr>
          <w:sz w:val="28"/>
        </w:rPr>
        <w:t xml:space="preserve"> </w:t>
      </w:r>
    </w:p>
    <w:p w:rsidR="00B70CCC" w:rsidRDefault="00B70CCC">
      <w:proofErr w:type="gramStart"/>
      <w:r>
        <w:t>populated</w:t>
      </w:r>
      <w:proofErr w:type="gramEnd"/>
      <w:r>
        <w:t xml:space="preserve"> via reading patient folders on server</w:t>
      </w:r>
    </w:p>
    <w:p w:rsidR="00B70CCC" w:rsidRDefault="00B70CCC">
      <w:r>
        <w:rPr>
          <w:noProof/>
        </w:rPr>
        <w:drawing>
          <wp:inline distT="0" distB="0" distL="0" distR="0" wp14:anchorId="5F5F6A4E" wp14:editId="02A2C385">
            <wp:extent cx="1741017" cy="782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994"/>
                    <a:stretch/>
                  </pic:blipFill>
                  <pic:spPr bwMode="auto">
                    <a:xfrm>
                      <a:off x="0" y="0"/>
                      <a:ext cx="1738241" cy="78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CCC" w:rsidRDefault="00B70CCC">
      <w:r>
        <w:t xml:space="preserve">When selected - makes call to </w:t>
      </w:r>
      <w:proofErr w:type="spellStart"/>
      <w:r>
        <w:t>main.go</w:t>
      </w:r>
      <w:proofErr w:type="spellEnd"/>
      <w:r>
        <w:t xml:space="preserve"> to read server data, construct arrays of server data.</w:t>
      </w:r>
    </w:p>
    <w:p w:rsidR="00B70CCC" w:rsidRDefault="00B70CCC">
      <w:r>
        <w:t xml:space="preserve">Current arrays: </w:t>
      </w:r>
    </w:p>
    <w:p w:rsidR="00B70CCC" w:rsidRDefault="00B70CCC" w:rsidP="00B70CCC">
      <w:proofErr w:type="gramStart"/>
      <w:r>
        <w:t>type</w:t>
      </w:r>
      <w:proofErr w:type="gramEnd"/>
      <w:r>
        <w:t xml:space="preserve"> Data </w:t>
      </w:r>
      <w:proofErr w:type="spellStart"/>
      <w:r>
        <w:t>struct</w:t>
      </w:r>
      <w:proofErr w:type="spellEnd"/>
      <w:r>
        <w:t xml:space="preserve"> {</w:t>
      </w:r>
    </w:p>
    <w:p w:rsidR="00B70CCC" w:rsidRDefault="00B70CCC" w:rsidP="00B70CCC">
      <w:r>
        <w:tab/>
      </w:r>
      <w:proofErr w:type="spellStart"/>
      <w:r>
        <w:t>OrganList</w:t>
      </w:r>
      <w:proofErr w:type="spellEnd"/>
      <w:r>
        <w:t xml:space="preserve"> [</w:t>
      </w:r>
      <w:proofErr w:type="gramStart"/>
      <w:r>
        <w:t>]string</w:t>
      </w:r>
      <w:proofErr w:type="gramEnd"/>
    </w:p>
    <w:p w:rsidR="00B70CCC" w:rsidRDefault="00B70CCC" w:rsidP="00B70CCC">
      <w:r>
        <w:tab/>
      </w:r>
      <w:proofErr w:type="spellStart"/>
      <w:r>
        <w:t>PlanList</w:t>
      </w:r>
      <w:proofErr w:type="spellEnd"/>
      <w:r>
        <w:t xml:space="preserve"> [</w:t>
      </w:r>
      <w:proofErr w:type="gramStart"/>
      <w:r>
        <w:t>]string</w:t>
      </w:r>
      <w:proofErr w:type="gramEnd"/>
    </w:p>
    <w:p w:rsidR="00B70CCC" w:rsidRDefault="00B70CCC" w:rsidP="00B70CCC">
      <w:r>
        <w:tab/>
      </w:r>
      <w:proofErr w:type="spellStart"/>
      <w:r>
        <w:t>DDVHarray</w:t>
      </w:r>
      <w:proofErr w:type="spellEnd"/>
      <w:r>
        <w:t xml:space="preserve"> [</w:t>
      </w:r>
      <w:proofErr w:type="gramStart"/>
      <w:r>
        <w:t>][</w:t>
      </w:r>
      <w:proofErr w:type="gramEnd"/>
      <w:r>
        <w:t>][][]float64</w:t>
      </w:r>
      <w:r>
        <w:t xml:space="preserve"> </w:t>
      </w:r>
    </w:p>
    <w:p w:rsidR="00B70CCC" w:rsidRDefault="00B70CCC" w:rsidP="00B70CCC">
      <w:r>
        <w:t>}</w:t>
      </w:r>
    </w:p>
    <w:p w:rsidR="00B70CCC" w:rsidRDefault="00B70CCC" w:rsidP="00B70CCC">
      <w:r>
        <w:t>Future arrays – patient CT data, 3D-dose data</w:t>
      </w:r>
    </w:p>
    <w:p w:rsidR="00B70CCC" w:rsidRDefault="00B70CCC" w:rsidP="00B70CCC"/>
    <w:p w:rsidR="00B70CCC" w:rsidRDefault="00B70CCC" w:rsidP="00B70CCC"/>
    <w:p w:rsidR="00B70CCC" w:rsidRDefault="00B70CCC" w:rsidP="00B70CCC">
      <w:r>
        <w:t>These are implemented in app.js</w:t>
      </w:r>
    </w:p>
    <w:p w:rsidR="00B70CCC" w:rsidRDefault="00B70CCC" w:rsidP="00B70CCC">
      <w:pPr>
        <w:pStyle w:val="Heading2"/>
      </w:pPr>
      <w:proofErr w:type="spellStart"/>
      <w:r>
        <w:t>Roi</w:t>
      </w:r>
      <w:proofErr w:type="spellEnd"/>
      <w:r>
        <w:t xml:space="preserve"> Buttons</w:t>
      </w:r>
    </w:p>
    <w:p w:rsidR="00B70CCC" w:rsidRDefault="00B70CCC" w:rsidP="00B70CC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97205" cy="914400"/>
            <wp:effectExtent l="0" t="0" r="0" b="0"/>
            <wp:wrapTight wrapText="bothSides">
              <wp:wrapPolygon edited="0">
                <wp:start x="0" y="0"/>
                <wp:lineTo x="0" y="21150"/>
                <wp:lineTo x="20690" y="21150"/>
                <wp:lineTo x="206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CCC" w:rsidRDefault="00B70CCC" w:rsidP="00B70CCC">
      <w:r>
        <w:t>Dynamically updated based on Organ list, each button updates the “treatment range” graph and the “Tradeoff graph”</w:t>
      </w:r>
    </w:p>
    <w:p w:rsidR="00B70CCC" w:rsidRDefault="00B70CCC" w:rsidP="00B70CCC"/>
    <w:p w:rsidR="00B70CCC" w:rsidRDefault="00B70CCC" w:rsidP="00B70CCC">
      <w:pPr>
        <w:pStyle w:val="Heading2"/>
      </w:pPr>
    </w:p>
    <w:p w:rsidR="00B70CCC" w:rsidRDefault="00B70CCC" w:rsidP="00B70CCC">
      <w:pPr>
        <w:pStyle w:val="Heading2"/>
      </w:pPr>
    </w:p>
    <w:p w:rsidR="00B70CCC" w:rsidRDefault="00B70CCC" w:rsidP="00B70CCC">
      <w:pPr>
        <w:pStyle w:val="Heading2"/>
      </w:pPr>
    </w:p>
    <w:p w:rsidR="00B70CCC" w:rsidRDefault="00B70CCC" w:rsidP="00B70CCC">
      <w:pPr>
        <w:pStyle w:val="Heading2"/>
      </w:pPr>
    </w:p>
    <w:p w:rsidR="00B70CCC" w:rsidRDefault="00B70CCC" w:rsidP="00B70CCC">
      <w:pPr>
        <w:pStyle w:val="Heading2"/>
      </w:pPr>
    </w:p>
    <w:p w:rsidR="00B70CCC" w:rsidRDefault="00B70CCC" w:rsidP="00B70CCC">
      <w:pPr>
        <w:pStyle w:val="Heading2"/>
      </w:pPr>
      <w:r>
        <w:t>T</w:t>
      </w:r>
      <w:r>
        <w:t xml:space="preserve">reatment </w:t>
      </w:r>
      <w:r>
        <w:t>R</w:t>
      </w:r>
      <w:r>
        <w:t>ange graph and the Tradeoff graph</w:t>
      </w:r>
    </w:p>
    <w:p w:rsidR="00B70CCC" w:rsidRPr="00B70CCC" w:rsidRDefault="00B70CCC" w:rsidP="00B70CCC"/>
    <w:p w:rsidR="00B70CCC" w:rsidRDefault="00B70CCC" w:rsidP="00B70CCC"/>
    <w:p w:rsidR="00B70CCC" w:rsidRDefault="00B70CCC" w:rsidP="00B70CCC"/>
    <w:p w:rsidR="00B70CCC" w:rsidRPr="00B70CCC" w:rsidRDefault="00B70CCC" w:rsidP="00B70CCC">
      <w:r>
        <w:rPr>
          <w:noProof/>
        </w:rPr>
        <w:drawing>
          <wp:anchor distT="0" distB="0" distL="114300" distR="114300" simplePos="0" relativeHeight="251660288" behindDoc="1" locked="0" layoutInCell="1" allowOverlap="1" wp14:anchorId="7DB54DAB" wp14:editId="2F718398">
            <wp:simplePos x="0" y="0"/>
            <wp:positionH relativeFrom="column">
              <wp:posOffset>152400</wp:posOffset>
            </wp:positionH>
            <wp:positionV relativeFrom="paragraph">
              <wp:posOffset>-870585</wp:posOffset>
            </wp:positionV>
            <wp:extent cx="246443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2" y="21375"/>
                <wp:lineTo x="213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updated</w:t>
      </w:r>
      <w:proofErr w:type="gramEnd"/>
      <w:r>
        <w:t xml:space="preserve"> for a single ROI – shows upper / lower bounds of ROI DVH and where the current plan sits (in black)</w:t>
      </w:r>
    </w:p>
    <w:p w:rsidR="00B70CCC" w:rsidRDefault="00B70CCC" w:rsidP="00B70CCC"/>
    <w:p w:rsidR="00B70CCC" w:rsidRDefault="00B70CCC" w:rsidP="00B70CCC"/>
    <w:p w:rsidR="00B70CCC" w:rsidRDefault="00B70CCC" w:rsidP="00B70CCC"/>
    <w:p w:rsidR="00B70CCC" w:rsidRDefault="00B70CCC" w:rsidP="00B70CCC">
      <w:pPr>
        <w:pStyle w:val="Heading2"/>
      </w:pPr>
      <w:r>
        <w:t>Interactive DVH</w:t>
      </w:r>
    </w:p>
    <w:p w:rsidR="00B70CCC" w:rsidRPr="00B70CCC" w:rsidRDefault="00B70CCC" w:rsidP="00B70CCC">
      <w:r>
        <w:t>Currently the only way to update selected plan is the “drag/drop” method of this interactive DVH plot</w:t>
      </w:r>
    </w:p>
    <w:p w:rsidR="00B70CCC" w:rsidRDefault="00B70CCC" w:rsidP="00B70CCC">
      <w:r>
        <w:rPr>
          <w:noProof/>
        </w:rPr>
        <w:drawing>
          <wp:inline distT="0" distB="0" distL="0" distR="0" wp14:anchorId="25506D53" wp14:editId="2E595B30">
            <wp:extent cx="3657600" cy="1433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CC" w:rsidRDefault="00B70CCC" w:rsidP="00B70CCC"/>
    <w:p w:rsidR="00B70CCC" w:rsidRDefault="00B70CCC" w:rsidP="00B70CCC">
      <w:pPr>
        <w:rPr>
          <w:noProof/>
        </w:rPr>
      </w:pPr>
    </w:p>
    <w:p w:rsidR="00B70CCC" w:rsidRDefault="00B70CCC" w:rsidP="00B70CCC">
      <w:pPr>
        <w:rPr>
          <w:noProof/>
        </w:rPr>
      </w:pPr>
      <w:r w:rsidRPr="00B70CCC">
        <w:rPr>
          <w:rStyle w:val="Heading2Char"/>
        </w:rPr>
        <w:t>NTCP = Normal Tissue Complication probability</w:t>
      </w:r>
      <w:r>
        <w:rPr>
          <w:noProof/>
        </w:rPr>
        <w:t xml:space="preserve"> </w:t>
      </w:r>
    </w:p>
    <w:p w:rsidR="00B70CCC" w:rsidRDefault="00B70CCC" w:rsidP="00B70CCC">
      <w:pPr>
        <w:rPr>
          <w:noProof/>
        </w:rPr>
      </w:pPr>
      <w:r>
        <w:rPr>
          <w:noProof/>
        </w:rPr>
        <w:t xml:space="preserve">Bars </w:t>
      </w:r>
    </w:p>
    <w:p w:rsidR="00B70CCC" w:rsidRDefault="00B70CCC" w:rsidP="00B70CCC">
      <w:r>
        <w:rPr>
          <w:noProof/>
        </w:rPr>
        <w:drawing>
          <wp:inline distT="0" distB="0" distL="0" distR="0" wp14:anchorId="2926E4E8" wp14:editId="2AC96DD0">
            <wp:extent cx="2290673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673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CC" w:rsidRDefault="00B70CCC" w:rsidP="00B70CCC">
      <w:pPr>
        <w:pStyle w:val="Heading2"/>
      </w:pPr>
      <w:bookmarkStart w:id="0" w:name="_GoBack"/>
      <w:r>
        <w:lastRenderedPageBreak/>
        <w:t xml:space="preserve">A dicom Viewer </w:t>
      </w:r>
    </w:p>
    <w:bookmarkEnd w:id="0"/>
    <w:p w:rsidR="00B70CCC" w:rsidRDefault="00B70CCC" w:rsidP="00B70CCC">
      <w:r>
        <w:t xml:space="preserve">Beginnings of a dicom viewer using “Cornerstone”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libraray</w:t>
      </w:r>
      <w:proofErr w:type="spellEnd"/>
    </w:p>
    <w:p w:rsidR="00B70CCC" w:rsidRDefault="00B70CCC" w:rsidP="00B70CCC"/>
    <w:p w:rsidR="00B70CCC" w:rsidRDefault="00B70CCC" w:rsidP="00B70CCC">
      <w:r>
        <w:rPr>
          <w:noProof/>
        </w:rPr>
        <w:drawing>
          <wp:inline distT="0" distB="0" distL="0" distR="0" wp14:anchorId="13854F12" wp14:editId="1D7C688B">
            <wp:extent cx="5943600" cy="3444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CC" w:rsidRDefault="00B70CCC"/>
    <w:sectPr w:rsidR="00B7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CC"/>
    <w:rsid w:val="00276EEA"/>
    <w:rsid w:val="00921251"/>
    <w:rsid w:val="00B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CC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CC"/>
    <w:pPr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0CCC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CCC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CC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CC"/>
    <w:pPr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0CCC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CC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Watkins, William *HS</dc:creator>
  <cp:lastModifiedBy>Watkins, William *HS</cp:lastModifiedBy>
  <cp:revision>1</cp:revision>
  <dcterms:created xsi:type="dcterms:W3CDTF">2019-07-11T17:32:00Z</dcterms:created>
  <dcterms:modified xsi:type="dcterms:W3CDTF">2019-07-11T17:44:00Z</dcterms:modified>
</cp:coreProperties>
</file>