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Describe the data of your project and the </w:t>
      </w:r>
      <w:r w:rsidDel="00000000" w:rsidR="00000000" w:rsidRPr="00000000">
        <w:rPr>
          <w:rtl w:val="0"/>
        </w:rPr>
        <w:t xml:space="preserve">visualisations</w:t>
      </w:r>
      <w:r w:rsidDel="00000000" w:rsidR="00000000" w:rsidRPr="00000000">
        <w:rPr>
          <w:rtl w:val="0"/>
        </w:rPr>
        <w:t xml:space="preserve"> you plan to use. Attribute anything you plan to use from somewhere else. Report the errors and challenges you are facing. </w:t>
      </w:r>
    </w:p>
    <w:p w:rsidR="00000000" w:rsidDel="00000000" w:rsidP="00000000" w:rsidRDefault="00000000" w:rsidRPr="00000000" w14:paraId="00000002">
      <w:pPr>
        <w:rPr/>
      </w:pPr>
      <w:r w:rsidDel="00000000" w:rsidR="00000000" w:rsidRPr="00000000">
        <w:rPr>
          <w:rtl w:val="0"/>
        </w:rPr>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gridCol w:w="4320"/>
        <w:tblGridChange w:id="0">
          <w:tblGrid>
            <w:gridCol w:w="4320"/>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Source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Percentage of girls who felt pressure to be beautiful, according to different levels of self-esteem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a bar chart, colour coding the bars according to the different levels of self-esteem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Diedrichs, P., &amp; Weiner, J. (2017). The 2017 Dove Global Girls Beauty and Confidence Report. </w:t>
            </w:r>
            <w:hyperlink r:id="rId6">
              <w:r w:rsidDel="00000000" w:rsidR="00000000" w:rsidRPr="00000000">
                <w:rPr>
                  <w:color w:val="1155cc"/>
                  <w:u w:val="single"/>
                  <w:rtl w:val="0"/>
                </w:rPr>
                <w:t xml:space="preserve">https://digitaluniversity.womendeliver.org/wp-content/uploads/2020/05/Mod-1-2017-Dove-Global-Girls-Beauty-and-Confidence-Report.pdf</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 of body dissatisfaction (in billion USD)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a donut chart, colour coding the different costs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Austin, S. B., &amp; Slaughter-Acey, J. C. (2022). The real cost of beauty ideals. </w:t>
            </w:r>
            <w:hyperlink r:id="rId7">
              <w:r w:rsidDel="00000000" w:rsidR="00000000" w:rsidRPr="00000000">
                <w:rPr>
                  <w:color w:val="1155cc"/>
                  <w:u w:val="single"/>
                  <w:rtl w:val="0"/>
                </w:rPr>
                <w:t xml:space="preserve">https://www.hsph.harvard.edu/striped/wp-content/uploads/sites/1267/2022/10/Real-Cost-of-Beauty-Report-10-4-22.pdf</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Increase in global cosmetic and plastic procedures (surgical and non-surgical) from 2016-2021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a line chart, colour coding the different types of procedures </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Possible to change the view of the chart here (to select/deselect years for comparison)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International Society of Aesthetic Plastic Surgery. (2019). ISAPS international survey on aesthetic/cosmetic procedures performed in 2019. </w:t>
            </w:r>
            <w:hyperlink r:id="rId8">
              <w:r w:rsidDel="00000000" w:rsidR="00000000" w:rsidRPr="00000000">
                <w:rPr>
                  <w:color w:val="1155cc"/>
                  <w:u w:val="single"/>
                  <w:rtl w:val="0"/>
                </w:rPr>
                <w:t xml:space="preserve">https://isaps.org/media/pubgf4jc/global-survey-full-report-2019-english.pdf</w:t>
              </w:r>
            </w:hyperlink>
            <w:r w:rsidDel="00000000" w:rsidR="00000000" w:rsidRPr="00000000">
              <w:rPr>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Disability weights (how much conditions disable or adversely impact victims’ quality of life) for body dissatisfaction, weight discrimination, skin colour discrimination (by 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Using a bar chart, colour coding the bars according to the different conditions (e.g. depression, anxiety)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Austin, S. B., &amp; Slaughter-Acey, J. C. (2022). The real cost of beauty ideals. </w:t>
            </w:r>
            <w:hyperlink r:id="rId9">
              <w:r w:rsidDel="00000000" w:rsidR="00000000" w:rsidRPr="00000000">
                <w:rPr>
                  <w:color w:val="1155cc"/>
                  <w:u w:val="single"/>
                  <w:rtl w:val="0"/>
                </w:rPr>
                <w:t xml:space="preserve">https://www.hsph.harvard.edu/striped/wp-content/uploads/sites/1267/2022/10/Real-Cost-of-Beauty-Report-10-4-22.pdf</w:t>
              </w:r>
            </w:hyperlink>
            <w:r w:rsidDel="00000000" w:rsidR="00000000" w:rsidRPr="00000000">
              <w:rPr>
                <w:rtl w:val="0"/>
              </w:rPr>
              <w:t xml:space="preserve"> </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Errors </w:t>
      </w:r>
    </w:p>
    <w:p w:rsidR="00000000" w:rsidDel="00000000" w:rsidP="00000000" w:rsidRDefault="00000000" w:rsidRPr="00000000" w14:paraId="00000016">
      <w:pPr>
        <w:numPr>
          <w:ilvl w:val="0"/>
          <w:numId w:val="3"/>
        </w:numPr>
        <w:ind w:left="720" w:hanging="360"/>
        <w:rPr/>
      </w:pPr>
      <w:r w:rsidDel="00000000" w:rsidR="00000000" w:rsidRPr="00000000">
        <w:rPr>
          <w:rtl w:val="0"/>
        </w:rPr>
        <w:t xml:space="preserve">For the quiz element, I wanted to have a window.alert if viewers scroll past the quiz element without clicking on any button. Previously, the alert would pop up on refresh. I have managed to solve this issue using an event listener. </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While trying to add another quiz element elsewhere on the page, the text of the buttons suddenly went blank and I have yet to resolve this. </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Initially, the carousel could not take videos instead of pictures but I resolved this. Now, the issue is that I want the videos to be fully displayed, but the overflow of the height creates a scroll and I’m not sure how to get rid of this.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u w:val="single"/>
        </w:rPr>
      </w:pPr>
      <w:r w:rsidDel="00000000" w:rsidR="00000000" w:rsidRPr="00000000">
        <w:rPr>
          <w:u w:val="single"/>
          <w:rtl w:val="0"/>
        </w:rPr>
        <w:t xml:space="preserve">Challenges </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New elements are hard to incorporate, especially if these were not taught in class. ChatGPT and other resources on Google have been helpful in providing templates for things like website carousels. </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New elements are hard to add without fear of breaking the webpage.  </w:t>
      </w:r>
    </w:p>
    <w:p w:rsidR="00000000" w:rsidDel="00000000" w:rsidP="00000000" w:rsidRDefault="00000000" w:rsidRPr="00000000" w14:paraId="0000001D">
      <w:pP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sph.harvard.edu/striped/wp-content/uploads/sites/1267/2022/10/Real-Cost-of-Beauty-Report-10-4-22.pdf" TargetMode="External"/><Relationship Id="rId5" Type="http://schemas.openxmlformats.org/officeDocument/2006/relationships/styles" Target="styles.xml"/><Relationship Id="rId6" Type="http://schemas.openxmlformats.org/officeDocument/2006/relationships/hyperlink" Target="https://digitaluniversity.womendeliver.org/wp-content/uploads/2020/05/Mod-1-2017-Dove-Global-Girls-Beauty-and-Confidence-Report.pdf" TargetMode="External"/><Relationship Id="rId7" Type="http://schemas.openxmlformats.org/officeDocument/2006/relationships/hyperlink" Target="https://www.hsph.harvard.edu/striped/wp-content/uploads/sites/1267/2022/10/Real-Cost-of-Beauty-Report-10-4-22.pdf" TargetMode="External"/><Relationship Id="rId8" Type="http://schemas.openxmlformats.org/officeDocument/2006/relationships/hyperlink" Target="https://isaps.org/media/pubgf4jc/global-survey-full-report-2019-englis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