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720"/>
          <w:tab w:val="left" w:pos="1440"/>
          <w:tab w:val="left" w:pos="2160"/>
          <w:tab w:val="left" w:pos="2880"/>
          <w:tab w:val="left" w:pos="3600"/>
          <w:tab w:val="left" w:pos="4320"/>
          <w:tab w:val="left" w:pos="5040"/>
          <w:tab w:val="left" w:pos="6662"/>
        </w:tabs>
        <w:contextualSpacing w:val="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                                                 </w:t>
        <w:tab/>
        <w:tab/>
        <w:t xml:space="preserve">         </w:t>
      </w:r>
      <w:r w:rsidDel="00000000" w:rsidR="00000000" w:rsidRPr="00000000">
        <w:rPr>
          <w:rtl w:val="0"/>
        </w:rPr>
      </w:r>
    </w:p>
    <w:p w:rsidR="00000000" w:rsidDel="00000000" w:rsidP="00000000" w:rsidRDefault="00000000" w:rsidRPr="00000000">
      <w:pPr>
        <w:tabs>
          <w:tab w:val="center" w:pos="4512"/>
        </w:tabs>
        <w:contextualSpacing w:val="0"/>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PERMOHONAN PEMBANGUNAN DI TEPI LEBUHRAYA</w:t>
      </w:r>
      <w:r w:rsidDel="00000000" w:rsidR="00000000" w:rsidRPr="00000000">
        <w:rPr>
          <w:rtl w:val="0"/>
        </w:rPr>
      </w:r>
    </w:p>
    <w:p w:rsidR="00000000" w:rsidDel="00000000" w:rsidP="00000000" w:rsidRDefault="00000000" w:rsidRPr="00000000">
      <w:pPr>
        <w:keepNext w:val="1"/>
        <w:tabs>
          <w:tab w:val="center" w:pos="4512"/>
        </w:tabs>
        <w:contextualSpacing w:val="0"/>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OLEH PIHAK KETIGA</w:t>
      </w:r>
      <w:r w:rsidDel="00000000" w:rsidR="00000000" w:rsidRPr="00000000">
        <w:rPr>
          <w:rtl w:val="0"/>
        </w:rPr>
      </w:r>
      <w:bookmarkStart w:colFirst="0" w:colLast="0" w:name="gjdgxs" w:id="0"/>
      <w:bookmarkEnd w:id="0"/>
      <w:r w:rsidDel="00000000" w:rsidR="00000000" w:rsidRPr="00000000">
        <w:rPr>
          <w:rtl w:val="0"/>
        </w:rPr>
      </w:r>
    </w:p>
    <w:p w:rsidR="00000000" w:rsidDel="00000000" w:rsidP="00000000" w:rsidRDefault="00000000" w:rsidRPr="00000000">
      <w:pPr>
        <w:keepNext w:val="1"/>
        <w:tabs>
          <w:tab w:val="center" w:pos="4512"/>
        </w:tabs>
        <w:contextualSpacing w:val="0"/>
        <w:jc w:val="center"/>
        <w:rPr>
          <w:rFonts w:ascii="Arial" w:cs="Arial" w:eastAsia="Arial" w:hAnsi="Arial"/>
          <w:b w:val="0"/>
          <w:color w:val="ff0000"/>
          <w:vertAlign w:val="baseline"/>
        </w:rPr>
      </w:pPr>
      <w:r w:rsidDel="00000000" w:rsidR="00000000" w:rsidRPr="00000000">
        <w:rPr>
          <w:rFonts w:ascii="Arial" w:cs="Arial" w:eastAsia="Arial" w:hAnsi="Arial"/>
          <w:b w:val="1"/>
          <w:color w:val="ff0000"/>
          <w:vertAlign w:val="baseline"/>
          <w:rtl w:val="0"/>
        </w:rPr>
        <w:t xml:space="preserve">{{Highway Name}}-{{Highway Code}}</w:t>
      </w:r>
      <w:r w:rsidDel="00000000" w:rsidR="00000000" w:rsidRPr="00000000">
        <w:rPr>
          <w:rtl w:val="0"/>
        </w:rPr>
      </w:r>
    </w:p>
    <w:p w:rsidR="00000000" w:rsidDel="00000000" w:rsidP="00000000" w:rsidRDefault="00000000" w:rsidRPr="00000000">
      <w:pPr>
        <w:keepNext w:val="1"/>
        <w:tabs>
          <w:tab w:val="center" w:pos="4512"/>
        </w:tabs>
        <w:contextualSpacing w:val="0"/>
        <w:jc w:val="center"/>
        <w:rPr>
          <w:rFonts w:ascii="Arial" w:cs="Arial" w:eastAsia="Arial" w:hAnsi="Arial"/>
          <w:b w:val="0"/>
          <w:vertAlign w:val="baseline"/>
        </w:rPr>
      </w:pP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b w:val="1"/>
          <w:vertAlign w:val="baseline"/>
          <w:rtl w:val="0"/>
        </w:rPr>
        <w:t xml:space="preserve">g.LEBUHRAYA LEMBAH KELANG TIMUR (EKVE)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ind w:left="2127" w:hanging="2127"/>
        <w:contextualSpacing w:val="0"/>
        <w:jc w:val="both"/>
        <w:rPr>
          <w:rFonts w:ascii="Arial" w:cs="Arial" w:eastAsia="Arial" w:hAnsi="Arial"/>
          <w:b w:val="1"/>
          <w:color w:val="ff0000"/>
          <w:vertAlign w:val="baseline"/>
        </w:rPr>
      </w:pPr>
      <w:r w:rsidDel="00000000" w:rsidR="00000000" w:rsidRPr="00000000">
        <w:rPr>
          <w:rFonts w:ascii="Arial" w:cs="Arial" w:eastAsia="Arial" w:hAnsi="Arial"/>
          <w:b w:val="1"/>
          <w:color w:val="000000"/>
          <w:vertAlign w:val="baseline"/>
          <w:rtl w:val="0"/>
        </w:rPr>
        <w:t xml:space="preserve">1.0      </w:t>
      </w:r>
      <w:r w:rsidDel="00000000" w:rsidR="00000000" w:rsidRPr="00000000">
        <w:rPr>
          <w:rFonts w:ascii="Arial" w:cs="Arial" w:eastAsia="Arial" w:hAnsi="Arial"/>
          <w:b w:val="1"/>
          <w:color w:val="000000"/>
          <w:u w:val="single"/>
          <w:vertAlign w:val="baseline"/>
          <w:rtl w:val="0"/>
        </w:rPr>
        <w:t xml:space="preserve">Tujuan</w:t>
      </w:r>
      <w:r w:rsidDel="00000000" w:rsidR="00000000" w:rsidRPr="00000000">
        <w:rPr>
          <w:rFonts w:ascii="Arial" w:cs="Arial" w:eastAsia="Arial" w:hAnsi="Arial"/>
          <w:color w:val="000000"/>
          <w:vertAlign w:val="baseline"/>
          <w:rtl w:val="0"/>
        </w:rPr>
        <w:t xml:space="preserve">  :</w:t>
        <w:tab/>
      </w:r>
      <w:r w:rsidDel="00000000" w:rsidR="00000000" w:rsidRPr="00000000">
        <w:rPr>
          <w:rFonts w:ascii="Arial" w:cs="Arial" w:eastAsia="Arial" w:hAnsi="Arial"/>
          <w:b w:val="1"/>
          <w:color w:val="ff0000"/>
          <w:rtl w:val="0"/>
        </w:rPr>
        <w:t xml:space="preserve">{{ Project Title }}</w:t>
      </w:r>
      <w:r w:rsidDel="00000000" w:rsidR="00000000" w:rsidRPr="00000000">
        <w:rPr>
          <w:rtl w:val="0"/>
        </w:rPr>
      </w:r>
    </w:p>
    <w:p w:rsidR="00000000" w:rsidDel="00000000" w:rsidP="00000000" w:rsidRDefault="00000000" w:rsidRPr="00000000">
      <w:pPr>
        <w:ind w:left="2127" w:hanging="2127"/>
        <w:contextualSpacing w:val="0"/>
        <w:jc w:val="both"/>
        <w:rPr>
          <w:rFonts w:ascii="Arial" w:cs="Arial" w:eastAsia="Arial" w:hAnsi="Arial"/>
          <w:vertAlign w:val="baseline"/>
        </w:rPr>
      </w:pPr>
      <w:r w:rsidDel="00000000" w:rsidR="00000000" w:rsidRPr="00000000">
        <w:rPr>
          <w:rFonts w:ascii="Arial" w:cs="Arial" w:eastAsia="Arial" w:hAnsi="Arial"/>
          <w:rtl w:val="0"/>
        </w:rPr>
        <w:t xml:space="preserve">                        eg. </w:t>
      </w:r>
      <w:r w:rsidDel="00000000" w:rsidR="00000000" w:rsidRPr="00000000">
        <w:rPr>
          <w:rFonts w:ascii="Arial" w:cs="Arial" w:eastAsia="Arial" w:hAnsi="Arial"/>
          <w:vertAlign w:val="baseline"/>
          <w:rtl w:val="0"/>
        </w:rPr>
        <w:t xml:space="preserve">Cadangan membina Jalan-Jalan Akses Melalui Lebuhraya Lembah Kelang Timur (EKVE) Bagi Cadangan Pembangunan Bercamour Di Atas Lot PT 2923 Dan Lot PT  11434, Mukim Ampang, Daerah Hulu Langat, Selangor Darul Ehsan.</w:t>
      </w:r>
    </w:p>
    <w:p w:rsidR="00000000" w:rsidDel="00000000" w:rsidP="00000000" w:rsidRDefault="00000000" w:rsidRPr="00000000">
      <w:pPr>
        <w:ind w:left="2127" w:hanging="2127"/>
        <w:contextualSpacing w:val="0"/>
        <w:jc w:val="both"/>
        <w:rPr>
          <w:rFonts w:ascii="Arial" w:cs="Arial" w:eastAsia="Arial" w:hAnsi="Arial"/>
        </w:rPr>
      </w:pPr>
      <w:r w:rsidDel="00000000" w:rsidR="00000000" w:rsidRPr="00000000">
        <w:rPr>
          <w:rFonts w:ascii="Arial" w:cs="Arial" w:eastAsia="Arial" w:hAnsi="Arial"/>
          <w:rtl w:val="0"/>
        </w:rPr>
        <w:tab/>
        <w:t xml:space="preserve">~</w:t>
        <w:tab/>
      </w:r>
      <w:r w:rsidDel="00000000" w:rsidR="00000000" w:rsidRPr="00000000">
        <w:rPr>
          <w:rFonts w:ascii="Arial" w:cs="Arial" w:eastAsia="Arial" w:hAnsi="Arial"/>
          <w:b w:val="1"/>
          <w:color w:val="ff0000"/>
          <w:rtl w:val="0"/>
        </w:rPr>
        <w:t xml:space="preserve">{{ Development &amp; Category Details }}</w:t>
      </w:r>
      <w:r w:rsidDel="00000000" w:rsidR="00000000" w:rsidRPr="00000000">
        <w:rPr>
          <w:rtl w:val="0"/>
        </w:rPr>
      </w:r>
    </w:p>
    <w:p w:rsidR="00000000" w:rsidDel="00000000" w:rsidP="00000000" w:rsidRDefault="00000000" w:rsidRPr="00000000">
      <w:pPr>
        <w:ind w:left="2127" w:hanging="2127"/>
        <w:contextualSpacing w:val="0"/>
        <w:jc w:val="both"/>
        <w:rPr>
          <w:rFonts w:ascii="Arial" w:cs="Arial" w:eastAsia="Arial" w:hAnsi="Arial"/>
          <w:vertAlign w:val="baseline"/>
        </w:rPr>
      </w:pPr>
      <w:r w:rsidDel="00000000" w:rsidR="00000000" w:rsidRPr="00000000">
        <w:rPr>
          <w:rFonts w:ascii="Arial" w:cs="Arial" w:eastAsia="Arial" w:hAnsi="Arial"/>
          <w:b w:val="1"/>
          <w:color w:val="000000"/>
          <w:vertAlign w:val="baseline"/>
          <w:rtl w:val="0"/>
        </w:rPr>
        <w:tab/>
      </w:r>
      <w:r w:rsidDel="00000000" w:rsidR="00000000" w:rsidRPr="00000000">
        <w:rPr>
          <w:rFonts w:ascii="Arial" w:cs="Arial" w:eastAsia="Arial" w:hAnsi="Arial"/>
          <w:color w:val="000000"/>
          <w:vertAlign w:val="baseline"/>
          <w:rtl w:val="0"/>
        </w:rPr>
        <w:t xml:space="preserve">~</w:t>
        <w:tab/>
        <w:t xml:space="preserve">eg. Permohonan Kelulusan Pelan-</w:t>
      </w:r>
      <w:r w:rsidDel="00000000" w:rsidR="00000000" w:rsidRPr="00000000">
        <w:rPr>
          <w:rFonts w:ascii="Arial" w:cs="Arial" w:eastAsia="Arial" w:hAnsi="Arial"/>
          <w:vertAlign w:val="baseline"/>
          <w:rtl w:val="0"/>
        </w:rPr>
        <w:t xml:space="preserve">Pelan Akses</w:t>
      </w:r>
    </w:p>
    <w:p w:rsidR="00000000" w:rsidDel="00000000" w:rsidP="00000000" w:rsidRDefault="00000000" w:rsidRPr="00000000">
      <w:pPr>
        <w:ind w:left="2127" w:hanging="2127"/>
        <w:contextualSpacing w:val="0"/>
        <w:jc w:val="both"/>
        <w:rPr>
          <w:rFonts w:ascii="Arial" w:cs="Arial" w:eastAsia="Arial" w:hAnsi="Arial"/>
          <w:vertAlign w:val="baseline"/>
        </w:rPr>
      </w:pPr>
      <w:r w:rsidDel="00000000" w:rsidR="00000000" w:rsidRPr="00000000">
        <w:rPr>
          <w:rFonts w:ascii="Arial" w:cs="Arial" w:eastAsia="Arial" w:hAnsi="Arial"/>
          <w:b w:val="1"/>
          <w:color w:val="000000"/>
          <w:vertAlign w:val="baseline"/>
          <w:rtl w:val="0"/>
        </w:rPr>
        <w:tab/>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1440"/>
          <w:tab w:val="left" w:pos="1620"/>
        </w:tabs>
        <w:ind w:left="720" w:hanging="720"/>
        <w:contextualSpacing w:val="0"/>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2.0</w:t>
        <w:tab/>
      </w:r>
      <w:r w:rsidDel="00000000" w:rsidR="00000000" w:rsidRPr="00000000">
        <w:rPr>
          <w:rFonts w:ascii="Arial" w:cs="Arial" w:eastAsia="Arial" w:hAnsi="Arial"/>
          <w:b w:val="1"/>
          <w:color w:val="000000"/>
          <w:u w:val="single"/>
          <w:vertAlign w:val="baseline"/>
          <w:rtl w:val="0"/>
        </w:rPr>
        <w:t xml:space="preserve">Kuasa</w:t>
      </w:r>
      <w:r w:rsidDel="00000000" w:rsidR="00000000" w:rsidRPr="00000000">
        <w:rPr>
          <w:rFonts w:ascii="Arial" w:cs="Arial" w:eastAsia="Arial" w:hAnsi="Arial"/>
          <w:b w:val="1"/>
          <w:color w:val="000000"/>
          <w:vertAlign w:val="baseline"/>
          <w:rtl w:val="0"/>
        </w:rPr>
        <w:t xml:space="preserve">  </w:t>
      </w:r>
      <w:r w:rsidDel="00000000" w:rsidR="00000000" w:rsidRPr="00000000">
        <w:rPr>
          <w:rFonts w:ascii="Arial" w:cs="Arial" w:eastAsia="Arial" w:hAnsi="Arial"/>
          <w:color w:val="000000"/>
          <w:vertAlign w:val="baseline"/>
          <w:rtl w:val="0"/>
        </w:rPr>
        <w:t xml:space="preserve">:</w:t>
        <w:tab/>
        <w:t xml:space="preserve">Kuasa Mengawal Pembangunan Yang Melibatkan Rezab lebuhraya</w:t>
      </w:r>
      <w:r w:rsidDel="00000000" w:rsidR="00000000" w:rsidRPr="00000000">
        <w:rPr>
          <w:rFonts w:ascii="Arial" w:cs="Arial" w:eastAsia="Arial" w:hAnsi="Arial"/>
          <w:b w:val="1"/>
          <w:color w:val="000000"/>
          <w:vertAlign w:val="baseline"/>
          <w:rtl w:val="0"/>
        </w:rPr>
        <w:t xml:space="preserve">.</w:t>
      </w:r>
      <w:r w:rsidDel="00000000" w:rsidR="00000000" w:rsidRPr="00000000">
        <w:rPr>
          <w:rtl w:val="0"/>
        </w:rPr>
      </w:r>
    </w:p>
    <w:p w:rsidR="00000000" w:rsidDel="00000000" w:rsidP="00000000" w:rsidRDefault="00000000" w:rsidRPr="00000000">
      <w:pPr>
        <w:ind w:left="2160" w:firstLine="0"/>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tab/>
        <w:t xml:space="preserve">Bidangkuasa ini adalah diperuntukan kepada YB Menteri Kerja Raya Malaysia didalam Road Transport Act 1987 (Act 333) Seksyen 84, 85, dan 85A.  Ini bermakna Y.B Menteri Kerjaraya Malaysia mempunyai kuasa untuk meluluskan atau menolak segala permohonan di tepi lebuhraya dan pemasangan paparan iklan yang melibatkan Jalanraya Persekutuan.</w:t>
        <w:tab/>
      </w:r>
    </w:p>
    <w:p w:rsidR="00000000" w:rsidDel="00000000" w:rsidP="00000000" w:rsidRDefault="00000000" w:rsidRPr="00000000">
      <w:pPr>
        <w:ind w:left="2160" w:hanging="72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numPr>
          <w:ilvl w:val="0"/>
          <w:numId w:val="3"/>
        </w:numPr>
        <w:ind w:left="720" w:hanging="720"/>
        <w:jc w:val="both"/>
        <w:rPr>
          <w:rFonts w:ascii="Arial" w:cs="Arial" w:eastAsia="Arial" w:hAnsi="Arial"/>
          <w:color w:val="000000"/>
        </w:rPr>
      </w:pPr>
      <w:r w:rsidDel="00000000" w:rsidR="00000000" w:rsidRPr="00000000">
        <w:rPr>
          <w:rFonts w:ascii="Arial" w:cs="Arial" w:eastAsia="Arial" w:hAnsi="Arial"/>
          <w:b w:val="1"/>
          <w:color w:val="000000"/>
          <w:u w:val="single"/>
          <w:vertAlign w:val="baseline"/>
          <w:rtl w:val="0"/>
        </w:rPr>
        <w:t xml:space="preserve">Latarbelakang</w:t>
      </w:r>
      <w:r w:rsidDel="00000000" w:rsidR="00000000" w:rsidRPr="00000000">
        <w:rPr>
          <w:rFonts w:ascii="Arial" w:cs="Arial" w:eastAsia="Arial" w:hAnsi="Arial"/>
          <w:b w:val="1"/>
          <w:color w:val="000000"/>
          <w:vertAlign w:val="baseline"/>
          <w:rtl w:val="0"/>
        </w:rPr>
        <w:tab/>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ind w:firstLine="709"/>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Pemohon</w:t>
        <w:tab/>
        <w:t xml:space="preserve">:</w:t>
        <w:tab/>
      </w:r>
      <w:r w:rsidDel="00000000" w:rsidR="00000000" w:rsidRPr="00000000">
        <w:rPr>
          <w:rFonts w:ascii="Arial" w:cs="Arial" w:eastAsia="Arial" w:hAnsi="Arial"/>
          <w:b w:val="1"/>
          <w:color w:val="ff0000"/>
          <w:vertAlign w:val="baseline"/>
          <w:rtl w:val="0"/>
        </w:rPr>
        <w:t xml:space="preserve">{{Company Name}}</w:t>
      </w:r>
      <w:r w:rsidDel="00000000" w:rsidR="00000000" w:rsidRPr="00000000">
        <w:rPr>
          <w:rFonts w:ascii="Arial" w:cs="Arial" w:eastAsia="Arial" w:hAnsi="Arial"/>
          <w:color w:val="000000"/>
          <w:vertAlign w:val="baseline"/>
          <w:rtl w:val="0"/>
        </w:rPr>
        <w:t xml:space="preserve"> eg. </w:t>
      </w:r>
      <w:r w:rsidDel="00000000" w:rsidR="00000000" w:rsidRPr="00000000">
        <w:rPr>
          <w:rFonts w:ascii="Arial" w:cs="Arial" w:eastAsia="Arial" w:hAnsi="Arial"/>
          <w:vertAlign w:val="baseline"/>
          <w:rtl w:val="0"/>
        </w:rPr>
        <w:t xml:space="preserve">Ampang Height Holding Sdn Bhd</w:t>
      </w:r>
      <w:r w:rsidDel="00000000" w:rsidR="00000000" w:rsidRPr="00000000">
        <w:rPr>
          <w:rtl w:val="0"/>
        </w:rPr>
      </w:r>
    </w:p>
    <w:p w:rsidR="00000000" w:rsidDel="00000000" w:rsidP="00000000" w:rsidRDefault="00000000" w:rsidRPr="00000000">
      <w:pPr>
        <w:ind w:left="709" w:firstLine="0"/>
        <w:contextualSpacing w:val="0"/>
        <w:jc w:val="both"/>
        <w:rPr>
          <w:rFonts w:ascii="Arial" w:cs="Arial" w:eastAsia="Arial" w:hAnsi="Arial"/>
          <w:color w:val="ff0000"/>
          <w:vertAlign w:val="baseline"/>
        </w:rPr>
      </w:pPr>
      <w:r w:rsidDel="00000000" w:rsidR="00000000" w:rsidRPr="00000000">
        <w:rPr>
          <w:rFonts w:ascii="Arial" w:cs="Arial" w:eastAsia="Arial" w:hAnsi="Arial"/>
          <w:color w:val="000000"/>
          <w:vertAlign w:val="baseline"/>
          <w:rtl w:val="0"/>
        </w:rPr>
        <w:t xml:space="preserve">Lokasi</w:t>
        <w:tab/>
        <w:tab/>
        <w:t xml:space="preserve">:</w:t>
        <w:tab/>
        <w:t xml:space="preserve">KM </w:t>
      </w:r>
      <w:r w:rsidDel="00000000" w:rsidR="00000000" w:rsidRPr="00000000">
        <w:rPr>
          <w:rFonts w:ascii="Arial" w:cs="Arial" w:eastAsia="Arial" w:hAnsi="Arial"/>
          <w:b w:val="1"/>
          <w:color w:val="ff0000"/>
          <w:vertAlign w:val="baseline"/>
          <w:rtl w:val="0"/>
        </w:rPr>
        <w:t xml:space="preserve">{{ </w:t>
      </w:r>
      <w:r w:rsidDel="00000000" w:rsidR="00000000" w:rsidRPr="00000000">
        <w:rPr>
          <w:rFonts w:ascii="Arial" w:cs="Arial" w:eastAsia="Arial" w:hAnsi="Arial"/>
          <w:b w:val="1"/>
          <w:color w:val="ff0000"/>
          <w:rtl w:val="0"/>
        </w:rPr>
        <w:t xml:space="preserve">l</w:t>
      </w:r>
      <w:r w:rsidDel="00000000" w:rsidR="00000000" w:rsidRPr="00000000">
        <w:rPr>
          <w:rFonts w:ascii="Arial" w:cs="Arial" w:eastAsia="Arial" w:hAnsi="Arial"/>
          <w:b w:val="1"/>
          <w:color w:val="ff0000"/>
          <w:vertAlign w:val="baseline"/>
          <w:rtl w:val="0"/>
        </w:rPr>
        <w:t xml:space="preserve">ocation }}</w:t>
      </w:r>
      <w:r w:rsidDel="00000000" w:rsidR="00000000" w:rsidRPr="00000000">
        <w:rPr>
          <w:rFonts w:ascii="Arial" w:cs="Arial" w:eastAsia="Arial" w:hAnsi="Arial"/>
          <w:color w:val="000000"/>
          <w:vertAlign w:val="baseline"/>
          <w:rtl w:val="0"/>
        </w:rPr>
        <w:t xml:space="preserve"> eg.</w:t>
      </w:r>
      <w:r w:rsidDel="00000000" w:rsidR="00000000" w:rsidRPr="00000000">
        <w:rPr>
          <w:rFonts w:ascii="Arial" w:cs="Arial" w:eastAsia="Arial" w:hAnsi="Arial"/>
          <w:rtl w:val="0"/>
        </w:rPr>
        <w:t xml:space="preserve"> 46.6 </w:t>
      </w:r>
      <w:r w:rsidDel="00000000" w:rsidR="00000000" w:rsidRPr="00000000">
        <w:rPr>
          <w:rtl w:val="0"/>
        </w:rPr>
      </w:r>
    </w:p>
    <w:p w:rsidR="00000000" w:rsidDel="00000000" w:rsidP="00000000" w:rsidRDefault="00000000" w:rsidRPr="00000000">
      <w:pPr>
        <w:tabs>
          <w:tab w:val="left" w:pos="2160"/>
        </w:tabs>
        <w:ind w:left="709" w:firstLine="0"/>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No. Rujukan  : </w:t>
        <w:tab/>
      </w:r>
      <w:r w:rsidDel="00000000" w:rsidR="00000000" w:rsidRPr="00000000">
        <w:rPr>
          <w:rFonts w:ascii="Arial" w:cs="Arial" w:eastAsia="Arial" w:hAnsi="Arial"/>
          <w:b w:val="1"/>
          <w:color w:val="ff0000"/>
          <w:vertAlign w:val="baseline"/>
          <w:rtl w:val="0"/>
        </w:rPr>
        <w:t xml:space="preserve">{{Project Ref ID}}</w:t>
      </w:r>
      <w:r w:rsidDel="00000000" w:rsidR="00000000" w:rsidRPr="00000000">
        <w:rPr>
          <w:rFonts w:ascii="Arial" w:cs="Arial" w:eastAsia="Arial" w:hAnsi="Arial"/>
          <w:color w:val="000000"/>
          <w:vertAlign w:val="baseline"/>
          <w:rtl w:val="0"/>
        </w:rPr>
        <w:t xml:space="preserve">    eg. </w:t>
      </w:r>
      <w:r w:rsidDel="00000000" w:rsidR="00000000" w:rsidRPr="00000000">
        <w:rPr>
          <w:rFonts w:ascii="Arial" w:cs="Arial" w:eastAsia="Arial" w:hAnsi="Arial"/>
          <w:vertAlign w:val="baseline"/>
          <w:rtl w:val="0"/>
        </w:rPr>
        <w:t xml:space="preserve">105/2016 (T)</w:t>
      </w: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pPr>
        <w:spacing w:after="0" w:before="0" w:lineRule="auto"/>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numPr>
          <w:ilvl w:val="1"/>
          <w:numId w:val="3"/>
        </w:numPr>
        <w:spacing w:after="0" w:before="0" w:lineRule="auto"/>
        <w:ind w:left="709" w:hanging="709"/>
        <w:contextualSpacing w:val="1"/>
        <w:jc w:val="both"/>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Permohonan ini adalah cadangan jalan sambung keluar/masuk dari jalan susur ke Plaza Tol Ampang Lebuhraya Lembah Kelang Timur (EKVE) </w:t>
      </w:r>
    </w:p>
    <w:p w:rsidR="00000000" w:rsidDel="00000000" w:rsidP="00000000" w:rsidRDefault="00000000" w:rsidRPr="00000000">
      <w:pPr>
        <w:spacing w:after="0" w:before="0" w:lineRule="auto"/>
        <w:ind w:left="709" w:firstLine="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numPr>
          <w:ilvl w:val="0"/>
          <w:numId w:val="2"/>
        </w:numPr>
        <w:tabs>
          <w:tab w:val="left" w:pos="-1440"/>
        </w:tabs>
        <w:ind w:left="709" w:hanging="709"/>
        <w:jc w:val="both"/>
        <w:rPr>
          <w:rFonts w:ascii="Arial" w:cs="Arial" w:eastAsia="Arial" w:hAnsi="Arial"/>
          <w:b w:val="0"/>
          <w:color w:val="000000"/>
          <w:u w:val="single"/>
        </w:rPr>
      </w:pPr>
      <w:r w:rsidDel="00000000" w:rsidR="00000000" w:rsidRPr="00000000">
        <w:rPr>
          <w:rFonts w:ascii="Arial" w:cs="Arial" w:eastAsia="Arial" w:hAnsi="Arial"/>
          <w:b w:val="1"/>
          <w:color w:val="000000"/>
          <w:u w:val="single"/>
          <w:vertAlign w:val="baseline"/>
          <w:rtl w:val="0"/>
        </w:rPr>
        <w:t xml:space="preserve">Ulasan East Kelang Valley Expressway.</w:t>
      </w:r>
      <w:r w:rsidDel="00000000" w:rsidR="00000000" w:rsidRPr="00000000">
        <w:rPr>
          <w:rtl w:val="0"/>
        </w:rPr>
      </w:r>
    </w:p>
    <w:p w:rsidR="00000000" w:rsidDel="00000000" w:rsidP="00000000" w:rsidRDefault="00000000" w:rsidRPr="00000000">
      <w:pPr>
        <w:tabs>
          <w:tab w:val="left" w:pos="-1440"/>
        </w:tabs>
        <w:ind w:left="709" w:firstLine="0"/>
        <w:contextualSpacing w:val="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pPr>
        <w:tabs>
          <w:tab w:val="left" w:pos="-1440"/>
        </w:tabs>
        <w:ind w:left="709" w:hanging="709"/>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4.1</w:t>
        <w:tab/>
      </w:r>
      <w:r w:rsidDel="00000000" w:rsidR="00000000" w:rsidRPr="00000000">
        <w:rPr>
          <w:rFonts w:ascii="Arial" w:cs="Arial" w:eastAsia="Arial" w:hAnsi="Arial"/>
          <w:vertAlign w:val="baseline"/>
          <w:rtl w:val="0"/>
        </w:rPr>
        <w:t xml:space="preserve">Pihak East Kelang Valley Expressway  telah mengemukakan ulasan melalui surat ruj: EKVE/2/2.2/LLM/397/16 bertarikh 06/09/2016.</w:t>
      </w:r>
      <w:r w:rsidDel="00000000" w:rsidR="00000000" w:rsidRPr="00000000">
        <w:rPr>
          <w:rtl w:val="0"/>
        </w:rPr>
      </w:r>
    </w:p>
    <w:p w:rsidR="00000000" w:rsidDel="00000000" w:rsidP="00000000" w:rsidRDefault="00000000" w:rsidRPr="00000000">
      <w:pPr>
        <w:tabs>
          <w:tab w:val="left" w:pos="-1440"/>
        </w:tabs>
        <w:contextualSpacing w:val="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pPr>
        <w:numPr>
          <w:ilvl w:val="0"/>
          <w:numId w:val="2"/>
        </w:numPr>
        <w:tabs>
          <w:tab w:val="left" w:pos="-1440"/>
        </w:tabs>
        <w:ind w:left="709" w:hanging="709"/>
        <w:jc w:val="both"/>
        <w:rPr>
          <w:rFonts w:ascii="Arial" w:cs="Arial" w:eastAsia="Arial" w:hAnsi="Arial"/>
          <w:b w:val="0"/>
          <w:color w:val="000000"/>
        </w:rPr>
      </w:pPr>
      <w:r w:rsidDel="00000000" w:rsidR="00000000" w:rsidRPr="00000000">
        <w:rPr>
          <w:rFonts w:ascii="Arial" w:cs="Arial" w:eastAsia="Arial" w:hAnsi="Arial"/>
          <w:b w:val="1"/>
          <w:color w:val="000000"/>
          <w:u w:val="single"/>
          <w:vertAlign w:val="baseline"/>
          <w:rtl w:val="0"/>
        </w:rPr>
        <w:t xml:space="preserve">Ulasan Lembaga Lebuhraya Malaysia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numPr>
          <w:ilvl w:val="1"/>
          <w:numId w:val="2"/>
        </w:numPr>
        <w:tabs>
          <w:tab w:val="left" w:pos="-1440"/>
          <w:tab w:val="left" w:pos="0"/>
        </w:tabs>
        <w:ind w:left="1170" w:hanging="1170"/>
        <w:jc w:val="both"/>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Pihak Lembaga Lebuhraya Malaysia telah menimbang permohonan ini dan </w:t>
      </w:r>
      <w:r w:rsidDel="00000000" w:rsidR="00000000" w:rsidRPr="00000000">
        <w:rPr>
          <w:rFonts w:ascii="Arial" w:cs="Arial" w:eastAsia="Arial" w:hAnsi="Arial"/>
          <w:b w:val="1"/>
          <w:color w:val="000000"/>
          <w:vertAlign w:val="baseline"/>
          <w:rtl w:val="0"/>
        </w:rPr>
        <w:t xml:space="preserve">tiada halangan</w:t>
      </w:r>
      <w:r w:rsidDel="00000000" w:rsidR="00000000" w:rsidRPr="00000000">
        <w:rPr>
          <w:rFonts w:ascii="Arial" w:cs="Arial" w:eastAsia="Arial" w:hAnsi="Arial"/>
          <w:color w:val="000000"/>
          <w:vertAlign w:val="baseline"/>
          <w:rtl w:val="0"/>
        </w:rPr>
        <w:t xml:space="preserve"> dengan cadangan tersebut. Walaubagamanapun, ianya tertakluk kepada syarat-syarat berikut:-</w:t>
      </w:r>
    </w:p>
    <w:p w:rsidR="00000000" w:rsidDel="00000000" w:rsidP="00000000" w:rsidRDefault="00000000" w:rsidRPr="00000000">
      <w:pPr>
        <w:tabs>
          <w:tab w:val="left" w:pos="-1440"/>
          <w:tab w:val="left" w:pos="0"/>
        </w:tabs>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numPr>
          <w:ilvl w:val="0"/>
          <w:numId w:val="1"/>
        </w:numPr>
        <w:tabs>
          <w:tab w:val="left" w:pos="-1440"/>
          <w:tab w:val="left" w:pos="0"/>
        </w:tabs>
        <w:ind w:left="1418" w:hanging="709"/>
        <w:jc w:val="both"/>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Pemohon akan dikenakan bayaran pemprosesan dan bayaran perkhidmatan.</w:t>
      </w:r>
    </w:p>
    <w:p w:rsidR="00000000" w:rsidDel="00000000" w:rsidP="00000000" w:rsidRDefault="00000000" w:rsidRPr="00000000">
      <w:pPr>
        <w:tabs>
          <w:tab w:val="left" w:pos="-1440"/>
          <w:tab w:val="left" w:pos="0"/>
        </w:tabs>
        <w:ind w:left="1418" w:firstLine="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1440"/>
          <w:tab w:val="left" w:pos="0"/>
        </w:tabs>
        <w:ind w:left="1418" w:firstLine="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1440"/>
          <w:tab w:val="left" w:pos="0"/>
        </w:tabs>
        <w:ind w:left="1418" w:firstLine="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1440"/>
          <w:tab w:val="left" w:pos="0"/>
        </w:tabs>
        <w:ind w:left="1418" w:firstLine="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1440"/>
          <w:tab w:val="left" w:pos="0"/>
        </w:tabs>
        <w:ind w:left="1418" w:firstLine="0"/>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center" w:pos="4512"/>
        </w:tabs>
        <w:contextualSpacing w:val="0"/>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PERMOHONAN PEMBANGUNAN DI TEPI LEBUHRAYA</w:t>
      </w:r>
      <w:r w:rsidDel="00000000" w:rsidR="00000000" w:rsidRPr="00000000">
        <w:rPr>
          <w:rtl w:val="0"/>
        </w:rPr>
      </w:r>
    </w:p>
    <w:p w:rsidR="00000000" w:rsidDel="00000000" w:rsidP="00000000" w:rsidRDefault="00000000" w:rsidRPr="00000000">
      <w:pPr>
        <w:keepNext w:val="1"/>
        <w:tabs>
          <w:tab w:val="center" w:pos="4512"/>
        </w:tabs>
        <w:contextualSpacing w:val="0"/>
        <w:jc w:val="cente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OLEH PIHAK KETIGA</w:t>
      </w:r>
      <w:r w:rsidDel="00000000" w:rsidR="00000000" w:rsidRPr="00000000">
        <w:rPr>
          <w:rtl w:val="0"/>
        </w:rPr>
      </w:r>
    </w:p>
    <w:p w:rsidR="00000000" w:rsidDel="00000000" w:rsidP="00000000" w:rsidRDefault="00000000" w:rsidRPr="00000000">
      <w:pPr>
        <w:tabs>
          <w:tab w:val="left" w:pos="0"/>
        </w:tabs>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LEBUHRAYA LEMBAH KELANG TIMUR (EKVE)</w:t>
      </w:r>
      <w:r w:rsidDel="00000000" w:rsidR="00000000" w:rsidRPr="00000000">
        <w:rPr>
          <w:rtl w:val="0"/>
        </w:rPr>
      </w:r>
    </w:p>
    <w:p w:rsidR="00000000" w:rsidDel="00000000" w:rsidP="00000000" w:rsidRDefault="00000000" w:rsidRPr="00000000">
      <w:pPr>
        <w:keepNext w:val="1"/>
        <w:contextualSpacing w:val="0"/>
        <w:jc w:val="cente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numPr>
          <w:ilvl w:val="0"/>
          <w:numId w:val="1"/>
        </w:numPr>
        <w:tabs>
          <w:tab w:val="left" w:pos="-1440"/>
          <w:tab w:val="left" w:pos="0"/>
        </w:tabs>
        <w:ind w:left="1440" w:hanging="720"/>
        <w:jc w:val="both"/>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Pemohon/Juruperunding adalah diminta mengemukakan ‘Road Safety Audit Report’ stage 2&amp;3 dan juga memberi pengesahan kepada LLM bahawa rekabentuk jalan keluar/masuk ke tapak pembangunan tersebut adalah selamat dan tidak menjejaskan keselamatan dan keselesaan pengguna-pengguna lebuhraya.</w:t>
      </w:r>
    </w:p>
    <w:p w:rsidR="00000000" w:rsidDel="00000000" w:rsidP="00000000" w:rsidRDefault="00000000" w:rsidRPr="00000000">
      <w:pPr>
        <w:tabs>
          <w:tab w:val="left" w:pos="-1440"/>
          <w:tab w:val="left" w:pos="0"/>
        </w:tabs>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numPr>
          <w:ilvl w:val="0"/>
          <w:numId w:val="1"/>
        </w:numPr>
        <w:tabs>
          <w:tab w:val="left" w:pos="-1440"/>
          <w:tab w:val="left" w:pos="0"/>
        </w:tabs>
        <w:ind w:left="1440" w:hanging="720"/>
        <w:jc w:val="both"/>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Pemohon adalah dipertanggungjawabkan sepenuhnya ke atas apa jua perkara- perkara yang berlaku yang melibatkan tuntutan oleh pengguna-pengguna/orang awam di kawasan jalan keluar/masuk tersebut. Pihak LLM tidak bertanggungjawab ataupun dipertanggungjawabkan dari sebarang tuntutan/dakwaan ke atas masalah yang timbul disebabkan jalan keluar/masuk tersebut semasa pembinaan dan selepas siap pembinaan. </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1"/>
        </w:numPr>
        <w:tabs>
          <w:tab w:val="left" w:pos="-1440"/>
          <w:tab w:val="left" w:pos="0"/>
        </w:tabs>
        <w:ind w:left="2149" w:hanging="1339"/>
        <w:jc w:val="both"/>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Lain-lain syarat teknikal berkaitan cadangan ini akan ditentukan kelak.</w:t>
      </w:r>
    </w:p>
    <w:p w:rsidR="00000000" w:rsidDel="00000000" w:rsidP="00000000" w:rsidRDefault="00000000" w:rsidRPr="00000000">
      <w:pPr>
        <w:spacing w:after="200" w:before="0" w:lineRule="auto"/>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keepNext w:val="0"/>
        <w:keepLines w:val="0"/>
        <w:widowControl w:val="0"/>
        <w:tabs>
          <w:tab w:val="left" w:pos="720"/>
          <w:tab w:val="center" w:pos="4680"/>
        </w:tabs>
        <w:spacing w:after="0" w:before="0" w:line="240" w:lineRule="auto"/>
        <w:ind w:left="0" w:right="0" w:firstLine="0"/>
        <w:contextualSpacing w:val="0"/>
        <w:jc w:val="both"/>
        <w:rPr>
          <w:rFonts w:ascii="Arial" w:cs="Arial" w:eastAsia="Arial" w:hAnsi="Arial"/>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6.0</w:t>
      </w:r>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Syor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60" w:right="0" w:hanging="216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hanging="72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6.1</w:t>
        <w:tab/>
        <w:t xml:space="preserve">Jawatankuasa Pembangunan Di Tepi Lebuhraya, Lembaga Lebuhraya Malaysia telah membincangkan dan</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Menyokong</w:t>
      </w:r>
      <w:r w:rsidDel="00000000" w:rsidR="00000000" w:rsidRPr="00000000">
        <w:rPr>
          <w:rFonts w:ascii="Arial" w:cs="Arial" w:eastAsia="Arial" w:hAnsi="Arial"/>
          <w:b w:val="1"/>
          <w:rtl w:val="0"/>
        </w:rPr>
        <w:t xml:space="preserve"> / Tidak Menyokong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permohonan ini diberikan kelulusan.</w:t>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709"/>
        </w:tabs>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Sekian, untuk keputusan Y. Bhg. Dato’, terima kasih.</w:t>
      </w:r>
    </w:p>
    <w:p w:rsidR="00000000" w:rsidDel="00000000" w:rsidP="00000000" w:rsidRDefault="00000000" w:rsidRPr="00000000">
      <w:pPr>
        <w:tabs>
          <w:tab w:val="left" w:pos="709"/>
        </w:tabs>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709"/>
        </w:tabs>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709"/>
        </w:tabs>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(DATO’ IR. HAJI ISMAL BIN MD SALLEH)</w:t>
      </w:r>
      <w:r w:rsidDel="00000000" w:rsidR="00000000" w:rsidRPr="00000000">
        <w:rPr>
          <w:rtl w:val="0"/>
        </w:rPr>
      </w:r>
    </w:p>
    <w:p w:rsidR="00000000" w:rsidDel="00000000" w:rsidP="00000000" w:rsidRDefault="00000000" w:rsidRPr="00000000">
      <w:pPr>
        <w:contextualSpacing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Ketua Pengarah</w:t>
      </w:r>
    </w:p>
    <w:p w:rsidR="00000000" w:rsidDel="00000000" w:rsidP="00000000" w:rsidRDefault="00000000" w:rsidRPr="00000000">
      <w:pPr>
        <w:contextualSpacing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Lembaga Lebuhraya Malaysia       </w:t>
      </w:r>
    </w:p>
    <w:p w:rsidR="00000000" w:rsidDel="00000000" w:rsidP="00000000" w:rsidRDefault="00000000" w:rsidRPr="00000000">
      <w:pPr>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Tarikh :          /12/2016</w:t>
      </w:r>
    </w:p>
    <w:p w:rsidR="00000000" w:rsidDel="00000000" w:rsidP="00000000" w:rsidRDefault="00000000" w:rsidRPr="00000000">
      <w:pPr>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tabs>
          <w:tab w:val="left" w:pos="3389"/>
        </w:tabs>
        <w:contextualSpacing w:val="0"/>
        <w:jc w:val="both"/>
        <w:rPr>
          <w:rFonts w:ascii="Arial" w:cs="Arial" w:eastAsia="Arial" w:hAnsi="Arial"/>
          <w:i w:val="0"/>
          <w:color w:val="767171"/>
          <w:sz w:val="12"/>
          <w:szCs w:val="12"/>
          <w:vertAlign w:val="baseline"/>
        </w:rPr>
      </w:pPr>
      <w:r w:rsidDel="00000000" w:rsidR="00000000" w:rsidRPr="00000000">
        <w:rPr>
          <w:rtl w:val="0"/>
        </w:rPr>
      </w:r>
    </w:p>
    <w:p w:rsidR="00000000" w:rsidDel="00000000" w:rsidP="00000000" w:rsidRDefault="00000000" w:rsidRPr="00000000">
      <w:pPr>
        <w:tabs>
          <w:tab w:val="left" w:pos="3389"/>
        </w:tabs>
        <w:contextualSpacing w:val="0"/>
        <w:jc w:val="both"/>
        <w:rPr>
          <w:rFonts w:ascii="Arial" w:cs="Arial" w:eastAsia="Arial" w:hAnsi="Arial"/>
          <w:i w:val="0"/>
          <w:color w:val="767171"/>
          <w:sz w:val="12"/>
          <w:szCs w:val="12"/>
          <w:vertAlign w:val="baseline"/>
        </w:rPr>
      </w:pPr>
      <w:r w:rsidDel="00000000" w:rsidR="00000000" w:rsidRPr="00000000">
        <w:rPr>
          <w:rFonts w:ascii="Arial" w:cs="Arial" w:eastAsia="Arial" w:hAnsi="Arial"/>
          <w:i w:val="1"/>
          <w:color w:val="767171"/>
          <w:sz w:val="12"/>
          <w:szCs w:val="12"/>
          <w:vertAlign w:val="baseline"/>
          <w:rtl w:val="0"/>
        </w:rPr>
        <w:t xml:space="preserve">AH/RR/IMN/Nah..</w:t>
        <w:tab/>
      </w:r>
      <w:r w:rsidDel="00000000" w:rsidR="00000000" w:rsidRPr="00000000">
        <w:rPr>
          <w:rtl w:val="0"/>
        </w:rPr>
      </w:r>
    </w:p>
    <w:p w:rsidR="00000000" w:rsidDel="00000000" w:rsidP="00000000" w:rsidRDefault="00000000" w:rsidRPr="00000000">
      <w:pPr>
        <w:contextualSpacing w:val="0"/>
        <w:rPr>
          <w:rFonts w:ascii="Arial" w:cs="Arial" w:eastAsia="Arial" w:hAnsi="Arial"/>
          <w:b w:val="0"/>
          <w:color w:val="000000"/>
          <w:vertAlign w:val="baseline"/>
        </w:rPr>
      </w:pPr>
      <w:r w:rsidDel="00000000" w:rsidR="00000000" w:rsidRPr="00000000">
        <w:rPr>
          <w:rFonts w:ascii="Arial" w:cs="Arial" w:eastAsia="Arial" w:hAnsi="Arial"/>
          <w:i w:val="1"/>
          <w:color w:val="767171"/>
          <w:sz w:val="12"/>
          <w:szCs w:val="12"/>
          <w:vertAlign w:val="baseline"/>
          <w:rtl w:val="0"/>
        </w:rPr>
        <w:t xml:space="preserve">Z:\SELIA\SELIA\MJPTL\KATEGORI MP PAPER\AKSES\MP-105-2016T-Tetuan Ampang Height Holding Sdn Bhd-AKSES-EKVE-Sokong</w:t>
      </w:r>
      <w:r w:rsidDel="00000000" w:rsidR="00000000" w:rsidRPr="00000000">
        <w:rPr>
          <w:rFonts w:ascii="Arial" w:cs="Arial" w:eastAsia="Arial" w:hAnsi="Arial"/>
          <w:i w:val="1"/>
          <w:color w:val="000000"/>
          <w:sz w:val="12"/>
          <w:szCs w:val="12"/>
          <w:vertAlign w:val="baseline"/>
          <w:rtl w:val="0"/>
        </w:rPr>
        <w:t xml:space="preserve">.doc</w:t>
      </w:r>
      <w:r w:rsidDel="00000000" w:rsidR="00000000" w:rsidRPr="00000000">
        <w:rPr>
          <w:rFonts w:ascii="Arial" w:cs="Arial" w:eastAsia="Arial" w:hAnsi="Arial"/>
          <w:b w:val="1"/>
          <w:color w:val="000000"/>
          <w:vertAlign w:val="baseline"/>
          <w:rtl w:val="0"/>
        </w:rPr>
        <w:t xml:space="preserve"> </w:t>
      </w:r>
      <w:r w:rsidDel="00000000" w:rsidR="00000000" w:rsidRPr="00000000">
        <w:rPr>
          <w:rtl w:val="0"/>
        </w:rPr>
      </w:r>
    </w:p>
    <w:sectPr>
      <w:headerReference r:id="rId5" w:type="default"/>
      <w:pgSz w:h="15840" w:w="12240"/>
      <w:pgMar w:bottom="0" w:top="794"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770"/>
        <w:tab w:val="right" w:pos="9540"/>
      </w:tabs>
      <w:spacing w:after="0" w:before="54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tabs>
        <w:tab w:val="center" w:pos="4770"/>
        <w:tab w:val="right" w:pos="95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Bil.(       )dlm.LLM/KS/2000/1,2,3/000/5</w:t>
      <w:tab/>
      <w:tab/>
      <w:t xml:space="preserve">NO. KERTAS:</w:t>
    </w:r>
    <w:r w:rsidDel="00000000" w:rsidR="00000000" w:rsidRPr="00000000">
      <w:rPr>
        <w:rFonts w:ascii="Arial" w:cs="Arial" w:eastAsia="Arial" w:hAnsi="Arial"/>
        <w:b w:val="1"/>
        <w:i w:val="0"/>
        <w:smallCaps w:val="0"/>
        <w:strike w:val="0"/>
        <w:color w:val="000000"/>
        <w:sz w:val="96"/>
        <w:szCs w:val="96"/>
        <w:u w:val="none"/>
        <w:vertAlign w:val="baseline"/>
        <w:rtl w:val="0"/>
      </w:rPr>
      <w:t xml:space="preserve">4</w:t>
    </w:r>
    <w:r w:rsidDel="00000000" w:rsidR="00000000" w:rsidRPr="00000000">
      <w:rPr>
        <w:rtl w:val="0"/>
      </w:rPr>
    </w:r>
  </w:p>
  <w:p w:rsidR="00000000" w:rsidDel="00000000" w:rsidP="00000000" w:rsidRDefault="00000000" w:rsidRPr="00000000">
    <w:pPr>
      <w:keepNext w:val="0"/>
      <w:keepLines w:val="0"/>
      <w:widowControl w:val="0"/>
      <w:tabs>
        <w:tab w:val="center" w:pos="4770"/>
        <w:tab w:val="right" w:pos="95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2149" w:firstLine="1429"/>
      </w:pPr>
      <w:rPr>
        <w:vertAlign w:val="baseline"/>
      </w:rPr>
    </w:lvl>
    <w:lvl w:ilvl="1">
      <w:start w:val="1"/>
      <w:numFmt w:val="lowerLetter"/>
      <w:lvlText w:val="%2."/>
      <w:lvlJc w:val="left"/>
      <w:pPr>
        <w:ind w:left="2509" w:firstLine="2149"/>
      </w:pPr>
      <w:rPr>
        <w:vertAlign w:val="baseline"/>
      </w:rPr>
    </w:lvl>
    <w:lvl w:ilvl="2">
      <w:start w:val="1"/>
      <w:numFmt w:val="lowerRoman"/>
      <w:lvlText w:val="%3."/>
      <w:lvlJc w:val="right"/>
      <w:pPr>
        <w:ind w:left="3229" w:firstLine="3049"/>
      </w:pPr>
      <w:rPr>
        <w:vertAlign w:val="baseline"/>
      </w:rPr>
    </w:lvl>
    <w:lvl w:ilvl="3">
      <w:start w:val="1"/>
      <w:numFmt w:val="decimal"/>
      <w:lvlText w:val="%4."/>
      <w:lvlJc w:val="left"/>
      <w:pPr>
        <w:ind w:left="3949" w:firstLine="3589"/>
      </w:pPr>
      <w:rPr>
        <w:vertAlign w:val="baseline"/>
      </w:rPr>
    </w:lvl>
    <w:lvl w:ilvl="4">
      <w:start w:val="1"/>
      <w:numFmt w:val="lowerLetter"/>
      <w:lvlText w:val="%5."/>
      <w:lvlJc w:val="left"/>
      <w:pPr>
        <w:ind w:left="4669" w:firstLine="4309"/>
      </w:pPr>
      <w:rPr>
        <w:vertAlign w:val="baseline"/>
      </w:rPr>
    </w:lvl>
    <w:lvl w:ilvl="5">
      <w:start w:val="1"/>
      <w:numFmt w:val="lowerRoman"/>
      <w:lvlText w:val="%6."/>
      <w:lvlJc w:val="right"/>
      <w:pPr>
        <w:ind w:left="5389" w:firstLine="5209"/>
      </w:pPr>
      <w:rPr>
        <w:vertAlign w:val="baseline"/>
      </w:rPr>
    </w:lvl>
    <w:lvl w:ilvl="6">
      <w:start w:val="1"/>
      <w:numFmt w:val="decimal"/>
      <w:lvlText w:val="%7."/>
      <w:lvlJc w:val="left"/>
      <w:pPr>
        <w:ind w:left="6109" w:firstLine="5749"/>
      </w:pPr>
      <w:rPr>
        <w:vertAlign w:val="baseline"/>
      </w:rPr>
    </w:lvl>
    <w:lvl w:ilvl="7">
      <w:start w:val="1"/>
      <w:numFmt w:val="lowerLetter"/>
      <w:lvlText w:val="%8."/>
      <w:lvlJc w:val="left"/>
      <w:pPr>
        <w:ind w:left="6829" w:firstLine="6469"/>
      </w:pPr>
      <w:rPr>
        <w:vertAlign w:val="baseline"/>
      </w:rPr>
    </w:lvl>
    <w:lvl w:ilvl="8">
      <w:start w:val="1"/>
      <w:numFmt w:val="lowerRoman"/>
      <w:lvlText w:val="%9."/>
      <w:lvlJc w:val="right"/>
      <w:pPr>
        <w:ind w:left="7549" w:firstLine="7369"/>
      </w:pPr>
      <w:rPr>
        <w:vertAlign w:val="baseline"/>
      </w:rPr>
    </w:lvl>
  </w:abstractNum>
  <w:abstractNum w:abstractNumId="2">
    <w:lvl w:ilvl="0">
      <w:start w:val="4"/>
      <w:numFmt w:val="decimal"/>
      <w:lvlText w:val="%1.0"/>
      <w:lvlJc w:val="left"/>
      <w:pPr>
        <w:ind w:left="360" w:firstLine="0"/>
      </w:pPr>
      <w:rPr>
        <w:vertAlign w:val="baseline"/>
      </w:rPr>
    </w:lvl>
    <w:lvl w:ilvl="1">
      <w:start w:val="1"/>
      <w:numFmt w:val="decimal"/>
      <w:lvlText w:val="%1.%2"/>
      <w:lvlJc w:val="left"/>
      <w:pPr>
        <w:ind w:left="1170" w:firstLine="810"/>
      </w:pPr>
      <w:rPr>
        <w:b w:val="0"/>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3">
    <w:lvl w:ilvl="0">
      <w:start w:val="3"/>
      <w:numFmt w:val="decimal"/>
      <w:lvlText w:val="%1.0"/>
      <w:lvlJc w:val="left"/>
      <w:pPr>
        <w:ind w:left="360" w:firstLine="0"/>
      </w:pPr>
      <w:rPr>
        <w:b w:val="1"/>
        <w:vertAlign w:val="baseline"/>
      </w:rPr>
    </w:lvl>
    <w:lvl w:ilvl="1">
      <w:start w:val="1"/>
      <w:numFmt w:val="decimal"/>
      <w:lvlText w:val="%1.%2"/>
      <w:lvlJc w:val="left"/>
      <w:pPr>
        <w:ind w:left="1080" w:firstLine="720"/>
      </w:pPr>
      <w:rPr>
        <w:b w:val="0"/>
        <w:vertAlign w:val="baseline"/>
      </w:rPr>
    </w:lvl>
    <w:lvl w:ilvl="2">
      <w:start w:val="1"/>
      <w:numFmt w:val="decimal"/>
      <w:lvlText w:val="%1.%2.%3"/>
      <w:lvlJc w:val="left"/>
      <w:pPr>
        <w:ind w:left="2160" w:firstLine="1440"/>
      </w:pPr>
      <w:rPr>
        <w:b w:val="1"/>
        <w:vertAlign w:val="baseline"/>
      </w:rPr>
    </w:lvl>
    <w:lvl w:ilvl="3">
      <w:start w:val="1"/>
      <w:numFmt w:val="decimal"/>
      <w:lvlText w:val="%1.%2.%3.%4"/>
      <w:lvlJc w:val="left"/>
      <w:pPr>
        <w:ind w:left="3240" w:firstLine="2160"/>
      </w:pPr>
      <w:rPr>
        <w:b w:val="1"/>
        <w:vertAlign w:val="baseline"/>
      </w:rPr>
    </w:lvl>
    <w:lvl w:ilvl="4">
      <w:start w:val="1"/>
      <w:numFmt w:val="decimal"/>
      <w:lvlText w:val="%1.%2.%3.%4.%5"/>
      <w:lvlJc w:val="left"/>
      <w:pPr>
        <w:ind w:left="3960" w:firstLine="2880"/>
      </w:pPr>
      <w:rPr>
        <w:b w:val="1"/>
        <w:vertAlign w:val="baseline"/>
      </w:rPr>
    </w:lvl>
    <w:lvl w:ilvl="5">
      <w:start w:val="1"/>
      <w:numFmt w:val="decimal"/>
      <w:lvlText w:val="%1.%2.%3.%4.%5.%6"/>
      <w:lvlJc w:val="left"/>
      <w:pPr>
        <w:ind w:left="5040" w:firstLine="3600"/>
      </w:pPr>
      <w:rPr>
        <w:b w:val="1"/>
        <w:vertAlign w:val="baseline"/>
      </w:rPr>
    </w:lvl>
    <w:lvl w:ilvl="6">
      <w:start w:val="1"/>
      <w:numFmt w:val="decimal"/>
      <w:lvlText w:val="%1.%2.%3.%4.%5.%6.%7"/>
      <w:lvlJc w:val="left"/>
      <w:pPr>
        <w:ind w:left="5760" w:firstLine="4320"/>
      </w:pPr>
      <w:rPr>
        <w:b w:val="1"/>
        <w:vertAlign w:val="baseline"/>
      </w:rPr>
    </w:lvl>
    <w:lvl w:ilvl="7">
      <w:start w:val="1"/>
      <w:numFmt w:val="decimal"/>
      <w:lvlText w:val="%1.%2.%3.%4.%5.%6.%7.%8"/>
      <w:lvlJc w:val="left"/>
      <w:pPr>
        <w:ind w:left="6840" w:firstLine="5040"/>
      </w:pPr>
      <w:rPr>
        <w:b w:val="1"/>
        <w:vertAlign w:val="baseline"/>
      </w:rPr>
    </w:lvl>
    <w:lvl w:ilvl="8">
      <w:start w:val="1"/>
      <w:numFmt w:val="decimal"/>
      <w:lvlText w:val="%1.%2.%3.%4.%5.%6.%7.%8.%9"/>
      <w:lvlJc w:val="left"/>
      <w:pPr>
        <w:ind w:left="7560" w:firstLine="5760"/>
      </w:pPr>
      <w:rPr>
        <w:b w:val="1"/>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0"/>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