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Agnes Schneider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Marburg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Physical Geography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Environmental Informatics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Agnes Schneider &lt;</w:t>
        </w:r>
        <w:hyperlink r:id="rId20">
          <w:r>
            <w:rPr>
              <w:rStyle w:val="Hyperlink"/>
              <w:rStyle w:val="Hyperlink"/>
            </w:rPr>
            <w:t xml:space="preserve">euboia@gmail.com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archaeological remote sensing; automated analysis; open-source; reproducibility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(Beck 2004; Agapiou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2015; Agapiou &amp; Sarris 2018)</w:t>
      </w:r>
    </w:p>
    <w:p>
      <w:pPr>
        <w:pStyle w:val="Heading1"/>
      </w:pPr>
      <w:bookmarkStart w:id="22" w:name="background"/>
      <w:r>
        <w:t xml:space="preserve">2	Background</w:t>
      </w:r>
      <w:bookmarkEnd w:id="22"/>
    </w:p>
    <w:p>
      <w:pPr>
        <w:pStyle w:val="Heading1"/>
      </w:pPr>
      <w:bookmarkStart w:id="23" w:name="methods"/>
      <w:r>
        <w:t xml:space="preserve">3	Methods</w:t>
      </w:r>
      <w:bookmarkEnd w:id="23"/>
    </w:p>
    <w:p>
      <w:pPr>
        <w:pStyle w:val="Heading1"/>
      </w:pPr>
      <w:bookmarkStart w:id="24" w:name="results"/>
      <w:r>
        <w:t xml:space="preserve">4	Results</w:t>
      </w:r>
      <w:bookmarkEnd w:id="24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5	Discussion</w:t>
      </w:r>
      <w:bookmarkEnd w:id="26"/>
    </w:p>
    <w:p>
      <w:pPr>
        <w:pStyle w:val="Heading1"/>
      </w:pPr>
      <w:bookmarkStart w:id="27" w:name="conclusion"/>
      <w:r>
        <w:t xml:space="preserve">6	Conclusion</w:t>
      </w:r>
      <w:bookmarkEnd w:id="27"/>
    </w:p>
    <w:p>
      <w:pPr>
        <w:pStyle w:val="Heading1"/>
      </w:pPr>
      <w:bookmarkStart w:id="28" w:name="acknowledgements"/>
      <w:r>
        <w:t xml:space="preserve">7	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8	References</w:t>
      </w:r>
      <w:bookmarkEnd w:id="29"/>
    </w:p>
    <w:bookmarkStart w:id="37" w:name="refs"/>
    <w:bookmarkStart w:id="32" w:name="ref-agapiou_beyond_2018"/>
    <w:p>
      <w:pPr>
        <w:pStyle w:val="Bibliography"/>
      </w:pPr>
      <w:r>
        <w:rPr>
          <w:smallCaps/>
        </w:rPr>
        <w:t xml:space="preserve">Agapiou</w:t>
      </w:r>
      <w:r>
        <w:t xml:space="preserve">, A. &amp; A.</w:t>
      </w:r>
      <w:r>
        <w:t xml:space="preserve"> </w:t>
      </w:r>
      <w:r>
        <w:rPr>
          <w:smallCaps/>
        </w:rPr>
        <w:t xml:space="preserve">Sarris</w:t>
      </w:r>
      <w:r>
        <w:t xml:space="preserve">. 2018. Beyond GIS Layering: Challenging the (Re)use and Fusion of Archaeological Prospection Data Based on Bayesian Neural Networks (BNN).</w:t>
      </w:r>
      <w:r>
        <w:t xml:space="preserve"> </w:t>
      </w:r>
      <w:r>
        <w:rPr>
          <w:i/>
        </w:rPr>
        <w:t xml:space="preserve">Remote Sensing</w:t>
      </w:r>
      <w:r>
        <w:t xml:space="preserve"> </w:t>
      </w:r>
      <w:r>
        <w:t xml:space="preserve">10: 1762.</w:t>
      </w:r>
      <w:r>
        <w:t xml:space="preserve"> </w:t>
      </w:r>
      <w:hyperlink r:id="rId30">
        <w:r>
          <w:rPr>
            <w:rStyle w:val="Hyperlink"/>
          </w:rPr>
          <w:t xml:space="preserve">https://www.mdpi.com/2072-4292/10/11/1762</w:t>
        </w:r>
      </w:hyperlink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https://doi.org/10.3390/rs10111762</w:t>
        </w:r>
      </w:hyperlink>
      <w:r>
        <w:t xml:space="preserve">.</w:t>
      </w:r>
    </w:p>
    <w:bookmarkEnd w:id="32"/>
    <w:bookmarkStart w:id="34" w:name="ref-sarris_use_2015"/>
    <w:p>
      <w:pPr>
        <w:pStyle w:val="Bibliography"/>
      </w:pPr>
      <w:r>
        <w:rPr>
          <w:smallCaps/>
        </w:rPr>
        <w:t xml:space="preserve">Agapiou</w:t>
      </w:r>
      <w:r>
        <w:t xml:space="preserve">, A., D.</w:t>
      </w:r>
      <w:r>
        <w:t xml:space="preserve"> </w:t>
      </w:r>
      <w:r>
        <w:rPr>
          <w:smallCaps/>
        </w:rPr>
        <w:t xml:space="preserve">Alexakis</w:t>
      </w:r>
      <w:r>
        <w:t xml:space="preserve"> </w:t>
      </w:r>
      <w:r>
        <w:t xml:space="preserve">D., A.</w:t>
      </w:r>
      <w:r>
        <w:t xml:space="preserve"> </w:t>
      </w:r>
      <w:r>
        <w:rPr>
          <w:smallCaps/>
        </w:rPr>
        <w:t xml:space="preserve">Sarris</w:t>
      </w:r>
      <w:r>
        <w:t xml:space="preserve"> </w:t>
      </w:r>
      <w:r>
        <w:t xml:space="preserve">&amp; D.G.</w:t>
      </w:r>
      <w:r>
        <w:t xml:space="preserve"> </w:t>
      </w:r>
      <w:r>
        <w:rPr>
          <w:smallCaps/>
        </w:rPr>
        <w:t xml:space="preserve">Hadjimitsis</w:t>
      </w:r>
      <w:r>
        <w:t xml:space="preserve">. 2015. On the use of satellite remote sensing in archaeology, in A. Sarris (ed.)</w:t>
      </w:r>
      <w:r>
        <w:t xml:space="preserve"> </w:t>
      </w:r>
      <w:r>
        <w:rPr>
          <w:i/>
        </w:rPr>
        <w:t xml:space="preserve">Best Practices of GeoInformatic Technologies for the Mapping of Archaeolandscapes</w:t>
      </w:r>
      <w:r>
        <w:t xml:space="preserve">: 115–25 (Archaeopress Archaeology). Archaeopress Publishing Ltd.</w:t>
      </w:r>
      <w:r>
        <w:t xml:space="preserve"> </w:t>
      </w:r>
      <w:hyperlink r:id="rId33">
        <w:r>
          <w:rPr>
            <w:rStyle w:val="Hyperlink"/>
          </w:rPr>
          <w:t xml:space="preserve">https://www.oxbowbooks.com/dbbc/best-practices-of-geoinformatic-technologies-for-the-mapping-of-archaeolandscapes.html</w:t>
        </w:r>
      </w:hyperlink>
      <w:r>
        <w:t xml:space="preserve">.</w:t>
      </w:r>
    </w:p>
    <w:bookmarkEnd w:id="34"/>
    <w:bookmarkStart w:id="36" w:name="ref-beck_evaluation_2004"/>
    <w:p>
      <w:pPr>
        <w:pStyle w:val="Bibliography"/>
      </w:pPr>
      <w:r>
        <w:rPr>
          <w:smallCaps/>
        </w:rPr>
        <w:t xml:space="preserve">Beck</w:t>
      </w:r>
      <w:r>
        <w:t xml:space="preserve">, A. 2004. The evaluation of Corona and Ikonos satellite imagery for archaeological applications in a semi-arid environment. PhD, Durham.</w:t>
      </w:r>
      <w:r>
        <w:t xml:space="preserve"> </w:t>
      </w:r>
      <w:hyperlink r:id="rId35">
        <w:r>
          <w:rPr>
            <w:rStyle w:val="Hyperlink"/>
          </w:rPr>
          <w:t xml:space="preserve">https://www.academia.edu/2375389/The_evaluation_of_Corona_and_Ikonos_satellite_imagery_for_archaeological_applications_in_a_semi_arid_environment</w:t>
        </w:r>
      </w:hyperlink>
      <w:r>
        <w:t xml:space="preserve">.</w:t>
      </w:r>
    </w:p>
    <w:bookmarkEnd w:id="36"/>
    <w:bookmarkEnd w:id="37"/>
    <w:p>
      <w:r>
        <w:br w:type="page"/>
      </w:r>
    </w:p>
    <w:p>
      <w:pPr>
        <w:pStyle w:val="Heading3"/>
      </w:pPr>
      <w:bookmarkStart w:id="38" w:name="colophon"/>
      <w:r>
        <w:t xml:space="preserve">8.0.1	Colophon</w:t>
      </w:r>
      <w:bookmarkEnd w:id="38"/>
    </w:p>
    <w:p>
      <w:pPr>
        <w:pStyle w:val="FirstParagraph"/>
      </w:pPr>
      <w:r>
        <w:t xml:space="preserve">This report was generated on 2020-12-26 18:30:24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Ubuntu 18.04.5 LTS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en_GB:en                    </w:t>
      </w:r>
      <w:r>
        <w:br/>
      </w:r>
      <w:r>
        <w:rPr>
          <w:rStyle w:val="VerbatimChar"/>
        </w:rPr>
        <w:t xml:space="preserve">#&gt;  collate  en_GB.UTF-8                 </w:t>
      </w:r>
      <w:r>
        <w:br/>
      </w:r>
      <w:r>
        <w:rPr>
          <w:rStyle w:val="VerbatimChar"/>
        </w:rPr>
        <w:t xml:space="preserve">#&gt;  ctype    en_GB.UTF-8                 </w:t>
      </w:r>
      <w:r>
        <w:br/>
      </w:r>
      <w:r>
        <w:rPr>
          <w:rStyle w:val="VerbatimChar"/>
        </w:rPr>
        <w:t xml:space="preserve">#&gt;  tz       Europe/Paris                </w:t>
      </w:r>
      <w:r>
        <w:br/>
      </w:r>
      <w:r>
        <w:rPr>
          <w:rStyle w:val="VerbatimChar"/>
        </w:rPr>
        <w:t xml:space="preserve">#&gt;  date     2020-12-26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4.0.2)</w:t>
      </w:r>
      <w:r>
        <w:br/>
      </w:r>
      <w:r>
        <w:rPr>
          <w:rStyle w:val="VerbatimChar"/>
        </w:rPr>
        <w:t xml:space="preserve">#&gt;  bookdown      0.21    2020-10-13 [1] CRAN (R 4.0.3)</w:t>
      </w:r>
      <w:r>
        <w:br/>
      </w:r>
      <w:r>
        <w:rPr>
          <w:rStyle w:val="VerbatimChar"/>
        </w:rPr>
        <w:t xml:space="preserve">#&gt;  callr         3.5.1   2020-10-13 [1] CRAN (R 4.0.3)</w:t>
      </w:r>
      <w:r>
        <w:br/>
      </w:r>
      <w:r>
        <w:rPr>
          <w:rStyle w:val="VerbatimChar"/>
        </w:rPr>
        <w:t xml:space="preserve">#&gt;  cli           2.2.0   2020-11-20 [1] CRAN (R 4.0.3)</w:t>
      </w:r>
      <w:r>
        <w:br/>
      </w:r>
      <w:r>
        <w:rPr>
          <w:rStyle w:val="VerbatimChar"/>
        </w:rPr>
        <w:t xml:space="preserve">#&gt;  crayon        1.3.4   2017-09-16 [1] CRAN (R 4.0.2)</w:t>
      </w:r>
      <w:r>
        <w:br/>
      </w:r>
      <w:r>
        <w:rPr>
          <w:rStyle w:val="VerbatimChar"/>
        </w:rPr>
        <w:t xml:space="preserve">#&gt;  desc          1.2.0   2018-05-01 [1] CRAN (R 4.0.2)</w:t>
      </w:r>
      <w:r>
        <w:br/>
      </w:r>
      <w:r>
        <w:rPr>
          <w:rStyle w:val="VerbatimChar"/>
        </w:rPr>
        <w:t xml:space="preserve">#&gt;  devtools      2.3.2   2020-09-18 [1] CRAN (R 4.0.2)</w:t>
      </w:r>
      <w:r>
        <w:br/>
      </w:r>
      <w:r>
        <w:rPr>
          <w:rStyle w:val="VerbatimChar"/>
        </w:rPr>
        <w:t xml:space="preserve">#&gt;  digest        0.6.27  2020-10-24 [1] CRAN (R 4.0.3)</w:t>
      </w:r>
      <w:r>
        <w:br/>
      </w:r>
      <w:r>
        <w:rPr>
          <w:rStyle w:val="VerbatimChar"/>
        </w:rPr>
        <w:t xml:space="preserve">#&gt;  ellipsis      0.3.1   2020-05-15 [1] CRAN (R 4.0.2)</w:t>
      </w:r>
      <w:r>
        <w:br/>
      </w:r>
      <w:r>
        <w:rPr>
          <w:rStyle w:val="VerbatimChar"/>
        </w:rPr>
        <w:t xml:space="preserve">#&gt;  evaluate      0.14    2019-05-28 [1] CRAN (R 4.0.2)</w:t>
      </w:r>
      <w:r>
        <w:br/>
      </w:r>
      <w:r>
        <w:rPr>
          <w:rStyle w:val="VerbatimChar"/>
        </w:rPr>
        <w:t xml:space="preserve">#&gt;  fansi         0.4.1   2020-01-08 [1] CRAN (R 4.0.2)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1.4.2   2020-08-27 [1] CRAN (R 4.0.2)</w:t>
      </w:r>
      <w:r>
        <w:br/>
      </w:r>
      <w:r>
        <w:rPr>
          <w:rStyle w:val="VerbatimChar"/>
        </w:rPr>
        <w:t xml:space="preserve">#&gt;  highr         0.8     2019-03-20 [1] CRAN (R 4.0.2)</w:t>
      </w:r>
      <w:r>
        <w:br/>
      </w:r>
      <w:r>
        <w:rPr>
          <w:rStyle w:val="VerbatimChar"/>
        </w:rPr>
        <w:t xml:space="preserve">#&gt;  htmltools     0.5.0   2020-06-16 [1] CRAN (R 4.0.2)</w:t>
      </w:r>
      <w:r>
        <w:br/>
      </w:r>
      <w:r>
        <w:rPr>
          <w:rStyle w:val="VerbatimChar"/>
        </w:rPr>
        <w:t xml:space="preserve">#&gt;  knitr         1.30    2020-09-22 [1] CRAN (R 4.0.2)</w:t>
      </w:r>
      <w:r>
        <w:br/>
      </w:r>
      <w:r>
        <w:rPr>
          <w:rStyle w:val="VerbatimChar"/>
        </w:rPr>
        <w:t xml:space="preserve">#&gt;  lifecycle     0.2.0   2020-03-06 [1] CRAN (R 4.0.2)</w:t>
      </w:r>
      <w:r>
        <w:br/>
      </w:r>
      <w:r>
        <w:rPr>
          <w:rStyle w:val="VerbatimChar"/>
        </w:rPr>
        <w:t xml:space="preserve">#&gt;  magrittr      2.0.1   2020-11-17 [1] CRAN (R 4.0.3)</w:t>
      </w:r>
      <w:r>
        <w:br/>
      </w:r>
      <w:r>
        <w:rPr>
          <w:rStyle w:val="VerbatimChar"/>
        </w:rPr>
        <w:t xml:space="preserve">#&gt;  memoise       1.1.0   2017-04-21 [1] CRAN (R 4.0.2)</w:t>
      </w:r>
      <w:r>
        <w:br/>
      </w:r>
      <w:r>
        <w:rPr>
          <w:rStyle w:val="VerbatimChar"/>
        </w:rPr>
        <w:t xml:space="preserve">#&gt;  pkgbuild      1.2.0   2020-12-15 [1] CRAN (R 4.0.3)</w:t>
      </w:r>
      <w:r>
        <w:br/>
      </w:r>
      <w:r>
        <w:rPr>
          <w:rStyle w:val="VerbatimChar"/>
        </w:rPr>
        <w:t xml:space="preserve">#&gt;  pkgload       1.1.0   2020-05-29 [1] CRAN (R 4.0.2)</w:t>
      </w:r>
      <w:r>
        <w:br/>
      </w:r>
      <w:r>
        <w:rPr>
          <w:rStyle w:val="VerbatimChar"/>
        </w:rPr>
        <w:t xml:space="preserve">#&gt;  prettyunits   1.1.1   2020-01-24 [1] CRAN (R 4.0.2)</w:t>
      </w:r>
      <w:r>
        <w:br/>
      </w:r>
      <w:r>
        <w:rPr>
          <w:rStyle w:val="VerbatimChar"/>
        </w:rPr>
        <w:t xml:space="preserve">#&gt;  processx      3.4.5   2020-11-30 [1] CRAN (R 4.0.3)</w:t>
      </w:r>
      <w:r>
        <w:br/>
      </w:r>
      <w:r>
        <w:rPr>
          <w:rStyle w:val="VerbatimChar"/>
        </w:rPr>
        <w:t xml:space="preserve">#&gt;  ps            1.5.0   2020-12-05 [1] CRAN (R 4.0.3)</w:t>
      </w:r>
      <w:r>
        <w:br/>
      </w:r>
      <w:r>
        <w:rPr>
          <w:rStyle w:val="VerbatimChar"/>
        </w:rPr>
        <w:t xml:space="preserve">#&gt;  purrr         0.3.4   2020-04-17 [1] CRAN (R 4.0.2)</w:t>
      </w:r>
      <w:r>
        <w:br/>
      </w:r>
      <w:r>
        <w:rPr>
          <w:rStyle w:val="VerbatimChar"/>
        </w:rPr>
        <w:t xml:space="preserve">#&gt;  R6            2.5.0   2020-10-28 [1] CRAN (R 4.0.3)</w:t>
      </w:r>
      <w:r>
        <w:br/>
      </w:r>
      <w:r>
        <w:rPr>
          <w:rStyle w:val="VerbatimChar"/>
        </w:rPr>
        <w:t xml:space="preserve">#&gt;  remotes       2.2.0   2020-07-21 [1] CRAN (R 4.0.2)</w:t>
      </w:r>
      <w:r>
        <w:br/>
      </w:r>
      <w:r>
        <w:rPr>
          <w:rStyle w:val="VerbatimChar"/>
        </w:rPr>
        <w:t xml:space="preserve">#&gt;  rlang         0.4.9   2020-11-26 [1] CRAN (R 4.0.3)</w:t>
      </w:r>
      <w:r>
        <w:br/>
      </w:r>
      <w:r>
        <w:rPr>
          <w:rStyle w:val="VerbatimChar"/>
        </w:rPr>
        <w:t xml:space="preserve">#&gt;  rmarkdown     2.6     2020-12-14 [1] CRAN (R 4.0.3)</w:t>
      </w:r>
      <w:r>
        <w:br/>
      </w:r>
      <w:r>
        <w:rPr>
          <w:rStyle w:val="VerbatimChar"/>
        </w:rPr>
        <w:t xml:space="preserve">#&gt;  rprojroot     2.0.2   2020-11-15 [1] CRAN (R 4.0.3)</w:t>
      </w:r>
      <w:r>
        <w:br/>
      </w:r>
      <w:r>
        <w:rPr>
          <w:rStyle w:val="VerbatimChar"/>
        </w:rPr>
        <w:t xml:space="preserve">#&gt;  sessioninfo   1.1.1   2018-11-05 [1] CRAN (R 4.0.2)</w:t>
      </w:r>
      <w:r>
        <w:br/>
      </w:r>
      <w:r>
        <w:rPr>
          <w:rStyle w:val="VerbatimChar"/>
        </w:rPr>
        <w:t xml:space="preserve">#&gt;  stringi       1.5.3   2020-09-09 [1] CRAN (R 4.0.2)</w:t>
      </w:r>
      <w:r>
        <w:br/>
      </w:r>
      <w:r>
        <w:rPr>
          <w:rStyle w:val="VerbatimChar"/>
        </w:rPr>
        <w:t xml:space="preserve">#&gt;  stringr       1.4.0   2019-02-10 [1] CRAN (R 4.0.2)</w:t>
      </w:r>
      <w:r>
        <w:br/>
      </w:r>
      <w:r>
        <w:rPr>
          <w:rStyle w:val="VerbatimChar"/>
        </w:rPr>
        <w:t xml:space="preserve">#&gt;  testthat      3.0.0   2020-10-31 [1] CRAN (R 4.0.3)</w:t>
      </w:r>
      <w:r>
        <w:br/>
      </w:r>
      <w:r>
        <w:rPr>
          <w:rStyle w:val="VerbatimChar"/>
        </w:rPr>
        <w:t xml:space="preserve">#&gt;  usethis       2.0.0   2020-12-10 [1] CRAN (R 4.0.3)</w:t>
      </w:r>
      <w:r>
        <w:br/>
      </w:r>
      <w:r>
        <w:rPr>
          <w:rStyle w:val="VerbatimChar"/>
        </w:rPr>
        <w:t xml:space="preserve">#&gt;  withr         2.3.0   2020-09-22 [1] CRAN (R 4.0.2)</w:t>
      </w:r>
      <w:r>
        <w:br/>
      </w:r>
      <w:r>
        <w:rPr>
          <w:rStyle w:val="VerbatimChar"/>
        </w:rPr>
        <w:t xml:space="preserve">#&gt;  xfun          0.19    2020-10-30 [1] CRAN (R 4.0.3)</w:t>
      </w:r>
      <w:r>
        <w:br/>
      </w:r>
      <w:r>
        <w:rPr>
          <w:rStyle w:val="VerbatimChar"/>
        </w:rPr>
        <w:t xml:space="preserve">#&gt;  yaml          2.2.1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/home/keltoskytoi/R/x86_64-pc-linux-gnu-library/4.0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/home/keltoskytoi/repRCHrs</w:t>
      </w:r>
      <w:r>
        <w:br/>
      </w:r>
      <w:r>
        <w:rPr>
          <w:rStyle w:val="VerbatimChar"/>
        </w:rPr>
        <w:t xml:space="preserve">#&gt; Remote:   main @ origin (https://github.com/keltoskytoi/repRCHrs)</w:t>
      </w:r>
      <w:r>
        <w:br/>
      </w:r>
      <w:r>
        <w:rPr>
          <w:rStyle w:val="VerbatimChar"/>
        </w:rPr>
        <w:t xml:space="preserve">#&gt; Head:     [0b90a8a] 2020-12-16: lastbutnotleast...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1" Target="https://doi.org/10.3390/rs10111762" TargetMode="External" /><Relationship Type="http://schemas.openxmlformats.org/officeDocument/2006/relationships/hyperlink" Id="rId35" Target="https://www.academia.edu/2375389/The_evaluation_of_Corona_and_Ikonos_satellite_imagery_for_archaeological_applications_in_a_semi_arid_environment" TargetMode="External" /><Relationship Type="http://schemas.openxmlformats.org/officeDocument/2006/relationships/hyperlink" Id="rId30" Target="https://www.mdpi.com/2072-4292/10/11/1762" TargetMode="External" /><Relationship Type="http://schemas.openxmlformats.org/officeDocument/2006/relationships/hyperlink" Id="rId33" Target="https://www.oxbowbooks.com/dbbc/best-practices-of-geoinformatic-technologies-for-the-mapping-of-archaeolandscapes.html" TargetMode="External" /><Relationship Type="http://schemas.openxmlformats.org/officeDocument/2006/relationships/hyperlink" Id="rId20" Target="mailto:euboi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3390/rs10111762" TargetMode="External" /><Relationship Type="http://schemas.openxmlformats.org/officeDocument/2006/relationships/hyperlink" Id="rId35" Target="https://www.academia.edu/2375389/The_evaluation_of_Corona_and_Ikonos_satellite_imagery_for_archaeological_applications_in_a_semi_arid_environment" TargetMode="External" /><Relationship Type="http://schemas.openxmlformats.org/officeDocument/2006/relationships/hyperlink" Id="rId30" Target="https://www.mdpi.com/2072-4292/10/11/1762" TargetMode="External" /><Relationship Type="http://schemas.openxmlformats.org/officeDocument/2006/relationships/hyperlink" Id="rId33" Target="https://www.oxbowbooks.com/dbbc/best-practices-of-geoinformatic-technologies-for-the-mapping-of-archaeolandscapes.html" TargetMode="External" /><Relationship Type="http://schemas.openxmlformats.org/officeDocument/2006/relationships/hyperlink" Id="rId20" Target="mailto:euboi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Agnes Schneider1,2,3,✉</dc:creator>
  <cp:keywords/>
  <dcterms:created xsi:type="dcterms:W3CDTF">2020-12-26T17:30:26Z</dcterms:created>
  <dcterms:modified xsi:type="dcterms:W3CDTF">2020-12-26T17:30:26Z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Automation_in_ARS.bib</vt:lpwstr>
  </property>
  <property fmtid="{D5CDD505-2E9C-101B-9397-08002B2CF9AE}" pid="4" name="csl">
    <vt:lpwstr>../templates/antiquity.csl</vt:lpwstr>
  </property>
  <property fmtid="{D5CDD505-2E9C-101B-9397-08002B2CF9AE}" pid="5" name="date">
    <vt:lpwstr>26 December,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