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r6y3uv26trv1" w:id="0"/>
      <w:bookmarkEnd w:id="0"/>
      <w:r w:rsidDel="00000000" w:rsidR="00000000" w:rsidRPr="00000000">
        <w:rPr>
          <w:b w:val="1"/>
          <w:color w:val="000000"/>
          <w:sz w:val="26"/>
          <w:szCs w:val="26"/>
          <w:rtl w:val="0"/>
        </w:rPr>
        <w:t xml:space="preserve">Crash-Course: U.S. Space Force (USSF)</w:t>
        <w:br w:type="textWrapping"/>
        <w:br w:type="textWrapping"/>
      </w:r>
      <w:r w:rsidDel="00000000" w:rsidR="00000000" w:rsidRPr="00000000">
        <w:rPr>
          <w:b w:val="1"/>
          <w:color w:val="000000"/>
          <w:sz w:val="22"/>
          <w:szCs w:val="22"/>
          <w:rtl w:val="0"/>
        </w:rPr>
        <w:t xml:space="preserve">TL;DR</w:t>
        <w:br w:type="textWrapping"/>
      </w:r>
      <w:r w:rsidDel="00000000" w:rsidR="00000000" w:rsidRPr="00000000">
        <w:rPr>
          <w:color w:val="000000"/>
          <w:sz w:val="22"/>
          <w:szCs w:val="22"/>
          <w:rtl w:val="0"/>
        </w:rPr>
        <w:t xml:space="preserve">In just five years the Space Force has matured from concept to a lean service with three clear pillars - </w:t>
      </w:r>
      <w:r w:rsidDel="00000000" w:rsidR="00000000" w:rsidRPr="00000000">
        <w:rPr>
          <w:b w:val="1"/>
          <w:color w:val="000000"/>
          <w:sz w:val="22"/>
          <w:szCs w:val="22"/>
          <w:rtl w:val="0"/>
        </w:rPr>
        <w:t xml:space="preserve">SpOC</w:t>
      </w:r>
      <w:r w:rsidDel="00000000" w:rsidR="00000000" w:rsidRPr="00000000">
        <w:rPr>
          <w:color w:val="000000"/>
          <w:sz w:val="22"/>
          <w:szCs w:val="22"/>
          <w:rtl w:val="0"/>
        </w:rPr>
        <w:t xml:space="preserve"> (fly), </w:t>
      </w:r>
      <w:r w:rsidDel="00000000" w:rsidR="00000000" w:rsidRPr="00000000">
        <w:rPr>
          <w:b w:val="1"/>
          <w:color w:val="000000"/>
          <w:sz w:val="22"/>
          <w:szCs w:val="22"/>
          <w:rtl w:val="0"/>
        </w:rPr>
        <w:t xml:space="preserve">SSC</w:t>
      </w:r>
      <w:r w:rsidDel="00000000" w:rsidR="00000000" w:rsidRPr="00000000">
        <w:rPr>
          <w:color w:val="000000"/>
          <w:sz w:val="22"/>
          <w:szCs w:val="22"/>
          <w:rtl w:val="0"/>
        </w:rPr>
        <w:t xml:space="preserve"> (buy), </w:t>
      </w:r>
      <w:r w:rsidDel="00000000" w:rsidR="00000000" w:rsidRPr="00000000">
        <w:rPr>
          <w:b w:val="1"/>
          <w:color w:val="000000"/>
          <w:sz w:val="22"/>
          <w:szCs w:val="22"/>
          <w:rtl w:val="0"/>
        </w:rPr>
        <w:t xml:space="preserve">STARCOM</w:t>
      </w:r>
      <w:r w:rsidDel="00000000" w:rsidR="00000000" w:rsidRPr="00000000">
        <w:rPr>
          <w:color w:val="000000"/>
          <w:sz w:val="22"/>
          <w:szCs w:val="22"/>
          <w:rtl w:val="0"/>
        </w:rPr>
        <w:t xml:space="preserve"> (teach). Its focus is shielding U.S. satellites, building agile new ones, and training Guardians to out-think and out-maneuver anyone in the increasingly contested space domain—from low-Earth orbit all the way to the Moon’s neighborhood.</w:t>
      </w:r>
      <w:r w:rsidDel="00000000" w:rsidR="00000000" w:rsidRPr="00000000">
        <w:rPr>
          <w:rtl w:val="0"/>
        </w:rPr>
      </w:r>
    </w:p>
    <w:p w:rsidR="00000000" w:rsidDel="00000000" w:rsidP="00000000" w:rsidRDefault="00000000" w:rsidRPr="00000000" w14:paraId="00000002">
      <w:pPr>
        <w:pStyle w:val="Heading4"/>
        <w:keepNext w:val="0"/>
        <w:keepLines w:val="0"/>
        <w:spacing w:after="40" w:before="240" w:lineRule="auto"/>
        <w:rPr>
          <w:b w:val="1"/>
          <w:color w:val="000000"/>
          <w:sz w:val="22"/>
          <w:szCs w:val="22"/>
        </w:rPr>
      </w:pPr>
      <w:bookmarkStart w:colFirst="0" w:colLast="0" w:name="_30drcq1v8k26" w:id="1"/>
      <w:bookmarkEnd w:id="1"/>
      <w:r w:rsidDel="00000000" w:rsidR="00000000" w:rsidRPr="00000000">
        <w:rPr>
          <w:b w:val="1"/>
          <w:color w:val="000000"/>
          <w:sz w:val="22"/>
          <w:szCs w:val="22"/>
          <w:rtl w:val="0"/>
        </w:rPr>
        <w:t xml:space="preserve">1. Why the Space Force Exists</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b w:val="1"/>
          <w:rtl w:val="0"/>
        </w:rPr>
        <w:t xml:space="preserve">Space became a war-fighting domain.</w:t>
      </w:r>
      <w:r w:rsidDel="00000000" w:rsidR="00000000" w:rsidRPr="00000000">
        <w:rPr>
          <w:rtl w:val="0"/>
        </w:rPr>
        <w:t xml:space="preserve"> Everything from GPS and missile warning to secure communications rides on satellites, and U.S. adversaries have fielded jammers, lasers, and anti-sat weapons that can put them at risk.</w:t>
        <w:br w:type="textWrapping"/>
      </w:r>
    </w:p>
    <w:p w:rsidR="00000000" w:rsidDel="00000000" w:rsidP="00000000" w:rsidRDefault="00000000" w:rsidRPr="00000000" w14:paraId="00000004">
      <w:pPr>
        <w:numPr>
          <w:ilvl w:val="0"/>
          <w:numId w:val="3"/>
        </w:numPr>
        <w:spacing w:after="240" w:before="0" w:beforeAutospacing="0" w:lineRule="auto"/>
        <w:ind w:left="720" w:hanging="360"/>
      </w:pPr>
      <w:r w:rsidDel="00000000" w:rsidR="00000000" w:rsidRPr="00000000">
        <w:rPr>
          <w:b w:val="1"/>
          <w:rtl w:val="0"/>
        </w:rPr>
        <w:t xml:space="preserve">Congressional answer:</w:t>
      </w:r>
      <w:r w:rsidDel="00000000" w:rsidR="00000000" w:rsidRPr="00000000">
        <w:rPr>
          <w:rtl w:val="0"/>
        </w:rPr>
        <w:t xml:space="preserve"> the FY 2020 National Defense Authorization Act, signed 20 Dec 2019, created the Space Force—the first new U.S. military branch since 1947—to protect and project American power in, from, and to space.</w:t>
      </w:r>
      <w:hyperlink r:id="rId6">
        <w:r w:rsidDel="00000000" w:rsidR="00000000" w:rsidRPr="00000000">
          <w:rPr>
            <w:rtl w:val="0"/>
          </w:rPr>
          <w:t xml:space="preserve"> </w:t>
        </w:r>
      </w:hyperlink>
      <w:hyperlink r:id="rId7">
        <w:r w:rsidDel="00000000" w:rsidR="00000000" w:rsidRPr="00000000">
          <w:rPr>
            <w:color w:val="1155cc"/>
            <w:u w:val="single"/>
            <w:rtl w:val="0"/>
          </w:rPr>
          <w:t xml:space="preserve">U.S. Space Force</w:t>
          <w:br w:type="textWrapping"/>
        </w:r>
      </w:hyperlink>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6fh230rwjzg0" w:id="2"/>
      <w:bookmarkEnd w:id="2"/>
      <w:r w:rsidDel="00000000" w:rsidR="00000000" w:rsidRPr="00000000">
        <w:rPr>
          <w:b w:val="1"/>
          <w:color w:val="000000"/>
          <w:sz w:val="22"/>
          <w:szCs w:val="22"/>
          <w:rtl w:val="0"/>
        </w:rPr>
        <w:t xml:space="preserve">2. Very Brief History (w/ key inflection points)</w:t>
      </w:r>
    </w:p>
    <w:tbl>
      <w:tblPr>
        <w:tblStyle w:val="Table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4245"/>
        <w:gridCol w:w="3525"/>
        <w:tblGridChange w:id="0">
          <w:tblGrid>
            <w:gridCol w:w="1605"/>
            <w:gridCol w:w="4245"/>
            <w:gridCol w:w="35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rtl w:val="0"/>
              </w:rPr>
              <w:t xml:space="preserve">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rtl w:val="0"/>
              </w:rPr>
              <w:t xml:space="preserve">What happened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rtl w:val="0"/>
              </w:rPr>
              <w:t xml:space="preserve">Why it matters</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rtl w:val="0"/>
              </w:rPr>
              <w:t xml:space="preserve">1958–91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Explorer 1 launch → creation of early Air Force space units; Gulf War proves satellites = decisive combat edge.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Foundation of U.S. military “space culture.”</w:t>
            </w:r>
            <w:hyperlink r:id="rId8">
              <w:r w:rsidDel="00000000" w:rsidR="00000000" w:rsidRPr="00000000">
                <w:rPr>
                  <w:rtl w:val="0"/>
                </w:rPr>
                <w:t xml:space="preserve"> </w:t>
              </w:r>
            </w:hyperlink>
            <w:hyperlink r:id="rId9">
              <w:r w:rsidDel="00000000" w:rsidR="00000000" w:rsidRPr="00000000">
                <w:rPr>
                  <w:color w:val="1155cc"/>
                  <w:u w:val="single"/>
                  <w:rtl w:val="0"/>
                </w:rPr>
                <w:t xml:space="preserve">U.S. Space Force</w:t>
              </w:r>
            </w:hyperlink>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rtl w:val="0"/>
              </w:rPr>
              <w:t xml:space="preserve">2017–19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Moscow &amp; Beijing demo direct-ascent ASATs; U.S. debate over a “Space Corps” culminates in Space Force legislation.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Threats + bureaucracy push for a dedicated service.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rtl w:val="0"/>
              </w:rPr>
              <w:t xml:space="preserve">20 Dec 2019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The Space Force officially stands up under the Dept. of the Air Force.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Service #6 joins Army, Navy, Air Force, Marines, Coast Guard.</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U.S. Space Force</w:t>
              </w:r>
            </w:hyperlink>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rtl w:val="0"/>
              </w:rPr>
              <w:t xml:space="preserve">2020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rtl w:val="0"/>
              </w:rPr>
              <w:t xml:space="preserve">Space Operations Command (SpOC)</w:t>
            </w:r>
            <w:r w:rsidDel="00000000" w:rsidR="00000000" w:rsidRPr="00000000">
              <w:rPr>
                <w:rtl w:val="0"/>
              </w:rPr>
              <w:t xml:space="preserve"> becomes the first field command.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Gives the brand-new service operators and satellites.</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spoc.spaceforce.mil</w:t>
              </w:r>
            </w:hyperlink>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rtl w:val="0"/>
              </w:rPr>
              <w:t xml:space="preserve">13 Aug 2021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rtl w:val="0"/>
              </w:rPr>
              <w:t xml:space="preserve">Space Systems Command (SSC)</w:t>
            </w:r>
            <w:r w:rsidDel="00000000" w:rsidR="00000000" w:rsidRPr="00000000">
              <w:rPr>
                <w:rtl w:val="0"/>
              </w:rPr>
              <w:t xml:space="preserve"> activated in 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Consolidates all acquisition &amp; launch under one roof.</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Space Systems Command</w:t>
              </w:r>
            </w:hyperlink>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rtl w:val="0"/>
              </w:rPr>
              <w:t xml:space="preserve">23 Aug 2021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rtl w:val="0"/>
              </w:rPr>
              <w:t xml:space="preserve">Space Training &amp; Readiness Command (STARCOM)</w:t>
            </w:r>
            <w:r w:rsidDel="00000000" w:rsidR="00000000" w:rsidRPr="00000000">
              <w:rPr>
                <w:rtl w:val="0"/>
              </w:rPr>
              <w:t xml:space="preserve"> activated in Colorado.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Formalizes training, doctrine, and T&amp;E for Guardians.</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U.S. Space Force</w:t>
              </w:r>
            </w:hyperlink>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rtl w:val="0"/>
              </w:rPr>
              <w:t xml:space="preserve">2024–25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New doctrine (“Competitive Endurance”), Data &amp; AI Action Plan, and cislunar SSA pathfinder </w:t>
            </w:r>
            <w:r w:rsidDel="00000000" w:rsidR="00000000" w:rsidRPr="00000000">
              <w:rPr>
                <w:b w:val="1"/>
                <w:rtl w:val="0"/>
              </w:rPr>
              <w:t xml:space="preserve">Oracle-M</w:t>
            </w:r>
            <w:r w:rsidDel="00000000" w:rsidR="00000000" w:rsidRPr="00000000">
              <w:rPr>
                <w:rtl w:val="0"/>
              </w:rPr>
              <w:t xml:space="preserve"> announced.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Signals pivot to resilience, automation, and deep-space ops.</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U.S. Space Force</w:t>
              </w:r>
            </w:hyperlink>
            <w:hyperlink r:id="rId20">
              <w:r w:rsidDel="00000000" w:rsidR="00000000" w:rsidRPr="00000000">
                <w:rPr>
                  <w:color w:val="1155cc"/>
                  <w:u w:val="single"/>
                  <w:rtl w:val="0"/>
                </w:rPr>
                <w:t xml:space="preserve">Space Systems Command</w:t>
              </w:r>
            </w:hyperlink>
            <w:hyperlink r:id="rId21">
              <w:r w:rsidDel="00000000" w:rsidR="00000000" w:rsidRPr="00000000">
                <w:rPr>
                  <w:color w:val="1155cc"/>
                  <w:u w:val="single"/>
                  <w:rtl w:val="0"/>
                </w:rPr>
                <w:t xml:space="preserve">Air &amp; Space Forces Magazine</w:t>
              </w:r>
            </w:hyperlink>
            <w:r w:rsidDel="00000000" w:rsidR="00000000" w:rsidRPr="00000000">
              <w:rPr>
                <w:rtl w:val="0"/>
              </w:rPr>
            </w:r>
          </w:p>
        </w:tc>
      </w:tr>
    </w:tbl>
    <w:p w:rsidR="00000000" w:rsidDel="00000000" w:rsidP="00000000" w:rsidRDefault="00000000" w:rsidRPr="00000000" w14:paraId="0000001E">
      <w:pPr>
        <w:pStyle w:val="Heading4"/>
        <w:keepNext w:val="0"/>
        <w:keepLines w:val="0"/>
        <w:spacing w:after="40" w:before="240" w:lineRule="auto"/>
        <w:rPr>
          <w:b w:val="1"/>
          <w:color w:val="000000"/>
          <w:sz w:val="22"/>
          <w:szCs w:val="22"/>
        </w:rPr>
      </w:pPr>
      <w:bookmarkStart w:colFirst="0" w:colLast="0" w:name="_qlvbcsengr0d" w:id="3"/>
      <w:bookmarkEnd w:id="3"/>
      <w:r w:rsidDel="00000000" w:rsidR="00000000" w:rsidRPr="00000000">
        <w:rPr>
          <w:b w:val="1"/>
          <w:color w:val="000000"/>
          <w:sz w:val="22"/>
          <w:szCs w:val="22"/>
          <w:rtl w:val="0"/>
        </w:rPr>
        <w:t xml:space="preserve">3. The “Three-Pillar” Field Commands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3.172628304821"/>
        <w:gridCol w:w="5492.752721617418"/>
        <w:gridCol w:w="1344.0746500777605"/>
        <w:tblGridChange w:id="0">
          <w:tblGrid>
            <w:gridCol w:w="2523.172628304821"/>
            <w:gridCol w:w="5492.752721617418"/>
            <w:gridCol w:w="1344.07465007776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rtl w:val="0"/>
              </w:rPr>
              <w:t xml:space="preserve">Field Command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b w:val="1"/>
                <w:rtl w:val="0"/>
              </w:rPr>
              <w:t xml:space="preserve">HQ</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rtl w:val="0"/>
              </w:rPr>
              <w:t xml:space="preserve">Space Operations Command (SpOC)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Day-to-day satellite ops, combat power projection, space domain awareness, and rapid orbital logistics.</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spoc.spaceforce.mil</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Peterson SFB, CO</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rtl w:val="0"/>
              </w:rPr>
              <w:t xml:space="preserve">Space Systems Command (SSC)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Acquire, launch, test, and sustain every USSF space &amp; ground system—GPS, missile-warning constellations, responsive launch, etc.</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Space Systems Command</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Los Angeles AFB, CA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b w:val="1"/>
                <w:rtl w:val="0"/>
              </w:rPr>
              <w:t xml:space="preserve">Space Training &amp; Readiness Command (STARCOM)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Educate and qualify Guardians, write doctrine, and run large-scale space-war-fighting exercises &amp; test ranges.</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starcom.spaceforce.mil</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Peterson SFB, CO</w:t>
            </w:r>
          </w:p>
        </w:tc>
      </w:tr>
    </w:tbl>
    <w:p w:rsidR="00000000" w:rsidDel="00000000" w:rsidP="00000000" w:rsidRDefault="00000000" w:rsidRPr="00000000" w14:paraId="0000002B">
      <w:pPr>
        <w:spacing w:after="240" w:before="240" w:lineRule="auto"/>
        <w:rPr>
          <w:i w:val="1"/>
        </w:rPr>
      </w:pPr>
      <w:r w:rsidDel="00000000" w:rsidR="00000000" w:rsidRPr="00000000">
        <w:rPr>
          <w:i w:val="1"/>
          <w:rtl w:val="0"/>
        </w:rPr>
        <w:t xml:space="preserve">(Think of it as “Fly it, Buy it, and Teach it.”)</w:t>
      </w:r>
    </w:p>
    <w:p w:rsidR="00000000" w:rsidDel="00000000" w:rsidP="00000000" w:rsidRDefault="00000000" w:rsidRPr="00000000" w14:paraId="0000002C">
      <w:pPr>
        <w:pStyle w:val="Heading4"/>
        <w:keepNext w:val="0"/>
        <w:keepLines w:val="0"/>
        <w:spacing w:after="40" w:before="240" w:lineRule="auto"/>
        <w:rPr>
          <w:b w:val="1"/>
          <w:color w:val="000000"/>
          <w:sz w:val="22"/>
          <w:szCs w:val="22"/>
        </w:rPr>
      </w:pPr>
      <w:bookmarkStart w:colFirst="0" w:colLast="0" w:name="_fpozib8kkznl" w:id="4"/>
      <w:bookmarkEnd w:id="4"/>
      <w:r w:rsidDel="00000000" w:rsidR="00000000" w:rsidRPr="00000000">
        <w:rPr>
          <w:b w:val="1"/>
          <w:color w:val="000000"/>
          <w:sz w:val="22"/>
          <w:szCs w:val="22"/>
          <w:rtl w:val="0"/>
        </w:rPr>
        <w:t xml:space="preserve">4. Mission Focus Areas in 2025</w:t>
      </w:r>
    </w:p>
    <w:p w:rsidR="00000000" w:rsidDel="00000000" w:rsidP="00000000" w:rsidRDefault="00000000" w:rsidRPr="00000000" w14:paraId="0000002D">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Protect &amp; Defend → Resilient Constellations</w:t>
        <w:br w:type="textWrapping"/>
      </w:r>
    </w:p>
    <w:p w:rsidR="00000000" w:rsidDel="00000000" w:rsidP="00000000" w:rsidRDefault="00000000" w:rsidRPr="00000000" w14:paraId="0000002E">
      <w:pPr>
        <w:numPr>
          <w:ilvl w:val="1"/>
          <w:numId w:val="2"/>
        </w:numPr>
        <w:spacing w:after="0" w:afterAutospacing="0" w:before="0" w:beforeAutospacing="0" w:lineRule="auto"/>
        <w:ind w:left="1440" w:hanging="360"/>
      </w:pPr>
      <w:r w:rsidDel="00000000" w:rsidR="00000000" w:rsidRPr="00000000">
        <w:rPr>
          <w:rtl w:val="0"/>
        </w:rPr>
        <w:t xml:space="preserve">Hardening key constellations (GPS IIIF, Next-Gen OPIR) and fielding proliferated LEO missile-warning layers.</w:t>
        <w:br w:type="textWrapping"/>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b w:val="1"/>
          <w:rtl w:val="0"/>
        </w:rPr>
        <w:t xml:space="preserve">Space Domain Awareness (SDA)</w:t>
        <w:br w:type="textWrapping"/>
      </w:r>
    </w:p>
    <w:p w:rsidR="00000000" w:rsidDel="00000000" w:rsidP="00000000" w:rsidRDefault="00000000" w:rsidRPr="00000000" w14:paraId="00000030">
      <w:pPr>
        <w:numPr>
          <w:ilvl w:val="1"/>
          <w:numId w:val="2"/>
        </w:numPr>
        <w:spacing w:after="0" w:afterAutospacing="0" w:before="0" w:beforeAutospacing="0" w:lineRule="auto"/>
        <w:ind w:left="1440" w:hanging="360"/>
      </w:pPr>
      <w:r w:rsidDel="00000000" w:rsidR="00000000" w:rsidRPr="00000000">
        <w:rPr>
          <w:rtl w:val="0"/>
        </w:rPr>
        <w:t xml:space="preserve">Radars &amp; telescopes from LEO out to cislunar space (e.g., Oracle-M) to know </w:t>
      </w:r>
      <w:r w:rsidDel="00000000" w:rsidR="00000000" w:rsidRPr="00000000">
        <w:rPr>
          <w:b w:val="1"/>
          <w:rtl w:val="0"/>
        </w:rPr>
        <w:t xml:space="preserve">who</w:t>
      </w:r>
      <w:r w:rsidDel="00000000" w:rsidR="00000000" w:rsidRPr="00000000">
        <w:rPr>
          <w:rtl w:val="0"/>
        </w:rPr>
        <w:t xml:space="preserve"> and </w:t>
      </w:r>
      <w:r w:rsidDel="00000000" w:rsidR="00000000" w:rsidRPr="00000000">
        <w:rPr>
          <w:b w:val="1"/>
          <w:rtl w:val="0"/>
        </w:rPr>
        <w:t xml:space="preserve">what</w:t>
      </w:r>
      <w:r w:rsidDel="00000000" w:rsidR="00000000" w:rsidRPr="00000000">
        <w:rPr>
          <w:rtl w:val="0"/>
        </w:rPr>
        <w:t xml:space="preserve"> is where.</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Space Systems Command</w:t>
          <w:br w:type="textWrapping"/>
        </w:r>
      </w:hyperlink>
      <w:r w:rsidDel="00000000" w:rsidR="00000000" w:rsidRPr="00000000">
        <w:rPr>
          <w:rtl w:val="0"/>
        </w:rPr>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b w:val="1"/>
          <w:rtl w:val="0"/>
        </w:rPr>
        <w:t xml:space="preserve">Tactically Responsive Space</w:t>
        <w:br w:type="textWrapping"/>
      </w:r>
    </w:p>
    <w:p w:rsidR="00000000" w:rsidDel="00000000" w:rsidP="00000000" w:rsidRDefault="00000000" w:rsidRPr="00000000" w14:paraId="00000032">
      <w:pPr>
        <w:numPr>
          <w:ilvl w:val="1"/>
          <w:numId w:val="2"/>
        </w:numPr>
        <w:spacing w:after="0" w:afterAutospacing="0" w:before="0" w:beforeAutospacing="0" w:lineRule="auto"/>
        <w:ind w:left="1440" w:hanging="360"/>
      </w:pPr>
      <w:r w:rsidDel="00000000" w:rsidR="00000000" w:rsidRPr="00000000">
        <w:rPr>
          <w:rtl w:val="0"/>
        </w:rPr>
        <w:t xml:space="preserve">24- to 72-hour call-up launches and small-sat “augment” vehicles to re-establish coverage after an attack.</w:t>
        <w:br w:type="textWrapping"/>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b w:val="1"/>
          <w:rtl w:val="0"/>
        </w:rPr>
        <w:t xml:space="preserve">Joint All-Domain Command &amp; Control (JADC2)</w:t>
        <w:br w:type="textWrapping"/>
      </w:r>
    </w:p>
    <w:p w:rsidR="00000000" w:rsidDel="00000000" w:rsidP="00000000" w:rsidRDefault="00000000" w:rsidRPr="00000000" w14:paraId="00000034">
      <w:pPr>
        <w:numPr>
          <w:ilvl w:val="1"/>
          <w:numId w:val="2"/>
        </w:numPr>
        <w:spacing w:after="0" w:afterAutospacing="0" w:before="0" w:beforeAutospacing="0" w:lineRule="auto"/>
        <w:ind w:left="1440" w:hanging="360"/>
      </w:pPr>
      <w:r w:rsidDel="00000000" w:rsidR="00000000" w:rsidRPr="00000000">
        <w:rPr>
          <w:rtl w:val="0"/>
        </w:rPr>
        <w:t xml:space="preserve">Plugging real-time space data into Air, Land, Sea, Cyber fight; heavy use of commercial cloud and zero-trust networks.</w:t>
        <w:br w:type="textWrapping"/>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b w:val="1"/>
          <w:rtl w:val="0"/>
        </w:rPr>
        <w:t xml:space="preserve">Data / AI Everywhere</w:t>
        <w:br w:type="textWrapping"/>
      </w:r>
    </w:p>
    <w:p w:rsidR="00000000" w:rsidDel="00000000" w:rsidP="00000000" w:rsidRDefault="00000000" w:rsidRPr="00000000" w14:paraId="00000036">
      <w:pPr>
        <w:numPr>
          <w:ilvl w:val="1"/>
          <w:numId w:val="2"/>
        </w:numPr>
        <w:spacing w:after="0" w:afterAutospacing="0" w:before="0" w:beforeAutospacing="0" w:lineRule="auto"/>
        <w:ind w:left="1440" w:hanging="360"/>
      </w:pPr>
      <w:r w:rsidDel="00000000" w:rsidR="00000000" w:rsidRPr="00000000">
        <w:rPr>
          <w:rtl w:val="0"/>
        </w:rPr>
        <w:t xml:space="preserve">FY 2025 Action Plan mandates digital twins, AI-driven telemetry triage, and software factories in every delta.</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U.S. Space Force</w:t>
          <w:br w:type="textWrapping"/>
        </w:r>
      </w:hyperlink>
      <w:r w:rsidDel="00000000" w:rsidR="00000000" w:rsidRPr="00000000">
        <w:rPr>
          <w:rtl w:val="0"/>
        </w:rPr>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b w:val="1"/>
          <w:rtl w:val="0"/>
        </w:rPr>
        <w:t xml:space="preserve">Allies &amp; Commercial Integration</w:t>
        <w:br w:type="textWrapping"/>
      </w:r>
    </w:p>
    <w:p w:rsidR="00000000" w:rsidDel="00000000" w:rsidP="00000000" w:rsidRDefault="00000000" w:rsidRPr="00000000" w14:paraId="00000038">
      <w:pPr>
        <w:numPr>
          <w:ilvl w:val="1"/>
          <w:numId w:val="2"/>
        </w:numPr>
        <w:spacing w:after="240" w:before="0" w:beforeAutospacing="0" w:lineRule="auto"/>
        <w:ind w:left="1440" w:hanging="360"/>
      </w:pPr>
      <w:r w:rsidDel="00000000" w:rsidR="00000000" w:rsidRPr="00000000">
        <w:rPr>
          <w:rtl w:val="0"/>
        </w:rPr>
        <w:t xml:space="preserve">Space-attaché program and multilateral exercises (e.g., Orbital Defense Initiative) to crowd-source surveillance and deterrence.</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Time</w:t>
          <w:br w:type="textWrapping"/>
        </w:r>
      </w:hyperlink>
      <w:r w:rsidDel="00000000" w:rsidR="00000000" w:rsidRPr="00000000">
        <w:rPr>
          <w:rtl w:val="0"/>
        </w:rPr>
      </w:r>
    </w:p>
    <w:p w:rsidR="00000000" w:rsidDel="00000000" w:rsidP="00000000" w:rsidRDefault="00000000" w:rsidRPr="00000000" w14:paraId="00000039">
      <w:pPr>
        <w:pStyle w:val="Heading4"/>
        <w:keepNext w:val="0"/>
        <w:keepLines w:val="0"/>
        <w:spacing w:after="40" w:before="240" w:lineRule="auto"/>
        <w:rPr>
          <w:b w:val="1"/>
          <w:color w:val="000000"/>
          <w:sz w:val="22"/>
          <w:szCs w:val="22"/>
        </w:rPr>
      </w:pPr>
      <w:bookmarkStart w:colFirst="0" w:colLast="0" w:name="_gk90yzhsq5ap" w:id="5"/>
      <w:bookmarkEnd w:id="5"/>
      <w:r w:rsidDel="00000000" w:rsidR="00000000" w:rsidRPr="00000000">
        <w:rPr>
          <w:b w:val="1"/>
          <w:color w:val="000000"/>
          <w:sz w:val="22"/>
          <w:szCs w:val="22"/>
          <w:rtl w:val="0"/>
        </w:rPr>
        <w:t xml:space="preserve">5. How the Space Force Fits in the Bigger Picture</w:t>
      </w:r>
    </w:p>
    <w:p w:rsidR="00000000" w:rsidDel="00000000" w:rsidP="00000000" w:rsidRDefault="00000000" w:rsidRPr="00000000" w14:paraId="0000003A">
      <w:pPr>
        <w:numPr>
          <w:ilvl w:val="0"/>
          <w:numId w:val="1"/>
        </w:numPr>
        <w:spacing w:after="0" w:afterAutospacing="0" w:before="240" w:lineRule="auto"/>
        <w:ind w:left="720" w:hanging="360"/>
      </w:pPr>
      <w:r w:rsidDel="00000000" w:rsidR="00000000" w:rsidRPr="00000000">
        <w:rPr>
          <w:b w:val="1"/>
          <w:rtl w:val="0"/>
        </w:rPr>
        <w:t xml:space="preserve">Service vs. Combatant Command:</w:t>
      </w:r>
      <w:r w:rsidDel="00000000" w:rsidR="00000000" w:rsidRPr="00000000">
        <w:rPr>
          <w:rtl w:val="0"/>
        </w:rPr>
        <w:t xml:space="preserve"> USSF mans, trains, and equips; </w:t>
      </w:r>
      <w:r w:rsidDel="00000000" w:rsidR="00000000" w:rsidRPr="00000000">
        <w:rPr>
          <w:i w:val="1"/>
          <w:rtl w:val="0"/>
        </w:rPr>
        <w:t xml:space="preserve">U.S. Space Command</w:t>
      </w:r>
      <w:r w:rsidDel="00000000" w:rsidR="00000000" w:rsidRPr="00000000">
        <w:rPr>
          <w:rtl w:val="0"/>
        </w:rPr>
        <w:t xml:space="preserve"> (a separate combatant command) plans and wages any actual fight in space.</w:t>
        <w:br w:type="textWrapping"/>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b w:val="1"/>
          <w:rtl w:val="0"/>
        </w:rPr>
        <w:t xml:space="preserve">Budget &amp; People:</w:t>
      </w:r>
      <w:r w:rsidDel="00000000" w:rsidR="00000000" w:rsidRPr="00000000">
        <w:rPr>
          <w:rFonts w:ascii="Arial Unicode MS" w:cs="Arial Unicode MS" w:eastAsia="Arial Unicode MS" w:hAnsi="Arial Unicode MS"/>
          <w:rtl w:val="0"/>
        </w:rPr>
        <w:t xml:space="preserve"> ~14 000 Guardians; FY 2025 request ≈ $30 B. Majority goes to R&amp;D and procurement rather than personnel (the inverse of older services).</w:t>
        <w:br w:type="textWrapping"/>
      </w:r>
    </w:p>
    <w:p w:rsidR="00000000" w:rsidDel="00000000" w:rsidP="00000000" w:rsidRDefault="00000000" w:rsidRPr="00000000" w14:paraId="0000003C">
      <w:pPr>
        <w:numPr>
          <w:ilvl w:val="0"/>
          <w:numId w:val="1"/>
        </w:numPr>
        <w:spacing w:after="240" w:before="0" w:beforeAutospacing="0" w:lineRule="auto"/>
        <w:ind w:left="720" w:hanging="360"/>
      </w:pPr>
      <w:r w:rsidDel="00000000" w:rsidR="00000000" w:rsidRPr="00000000">
        <w:rPr>
          <w:b w:val="1"/>
          <w:rtl w:val="0"/>
        </w:rPr>
        <w:t xml:space="preserve">Culture Shift:</w:t>
      </w:r>
      <w:r w:rsidDel="00000000" w:rsidR="00000000" w:rsidRPr="00000000">
        <w:rPr>
          <w:rtl w:val="0"/>
        </w:rPr>
        <w:t xml:space="preserve"> A “digital-native” force—Guardians get GitHub logins on day 1, uniform patches feature QR codes, and promotions reward coding skills almost as much as flight hours.</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sc.spaceforce.mil/Newsroom/Article/4176371/oracle-m-hot-fire-test-a-major-milestone-in-cislunar-space-situational-awarenes?utm_source=chatgpt.com" TargetMode="External"/><Relationship Id="rId22" Type="http://schemas.openxmlformats.org/officeDocument/2006/relationships/hyperlink" Target="https://www.spoc.spaceforce.mil/About-Us/About-Space-Operations-Command?utm_source=chatgpt.com" TargetMode="External"/><Relationship Id="rId21" Type="http://schemas.openxmlformats.org/officeDocument/2006/relationships/hyperlink" Target="https://www.airandspaceforces.com/cso-to-do-list-2025-space-force/?utm_source=chatgpt.com" TargetMode="External"/><Relationship Id="rId24" Type="http://schemas.openxmlformats.org/officeDocument/2006/relationships/hyperlink" Target="https://www.ssc.spaceforce.mil/Newsroom/Article-Display/Article/2731475/ssc-stands-up-guetlein-takes-command?utm_source=chatgpt.com" TargetMode="External"/><Relationship Id="rId23" Type="http://schemas.openxmlformats.org/officeDocument/2006/relationships/hyperlink" Target="https://www.spoc.spaceforce.mil/About-Us/About-Space-Operations-Command?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paceforce.mil/about-us/space-force-milestones/?utm_source=chatgpt.com" TargetMode="External"/><Relationship Id="rId26" Type="http://schemas.openxmlformats.org/officeDocument/2006/relationships/hyperlink" Target="https://www.starcom.spaceforce.mil/About-Us/What-We-Do/?utm_source=chatgpt.com" TargetMode="External"/><Relationship Id="rId25" Type="http://schemas.openxmlformats.org/officeDocument/2006/relationships/hyperlink" Target="https://www.ssc.spaceforce.mil/Newsroom/Article-Display/Article/2731475/ssc-stands-up-guetlein-takes-command?utm_source=chatgpt.com" TargetMode="External"/><Relationship Id="rId28" Type="http://schemas.openxmlformats.org/officeDocument/2006/relationships/hyperlink" Target="https://www.ssc.spaceforce.mil/Newsroom/Article/4176371/oracle-m-hot-fire-test-a-major-milestone-in-cislunar-space-situational-awarenes?utm_source=chatgpt.com" TargetMode="External"/><Relationship Id="rId27" Type="http://schemas.openxmlformats.org/officeDocument/2006/relationships/hyperlink" Target="https://www.starcom.spaceforce.mil/About-Us/What-We-Do/?utm_source=chatgpt.com" TargetMode="External"/><Relationship Id="rId5" Type="http://schemas.openxmlformats.org/officeDocument/2006/relationships/styles" Target="styles.xml"/><Relationship Id="rId6" Type="http://schemas.openxmlformats.org/officeDocument/2006/relationships/hyperlink" Target="https://www.spaceforce.mil/about-us/about-space-force/history/?utm_source=chatgpt.com" TargetMode="External"/><Relationship Id="rId29" Type="http://schemas.openxmlformats.org/officeDocument/2006/relationships/hyperlink" Target="https://www.ssc.spaceforce.mil/Newsroom/Article/4176371/oracle-m-hot-fire-test-a-major-milestone-in-cislunar-space-situational-awarenes?utm_source=chatgpt.com" TargetMode="External"/><Relationship Id="rId7" Type="http://schemas.openxmlformats.org/officeDocument/2006/relationships/hyperlink" Target="https://www.spaceforce.mil/about-us/about-space-force/history/?utm_source=chatgpt.com" TargetMode="External"/><Relationship Id="rId8" Type="http://schemas.openxmlformats.org/officeDocument/2006/relationships/hyperlink" Target="https://www.spaceforce.mil/about-us/space-force-milestones/?utm_source=chatgpt.com" TargetMode="External"/><Relationship Id="rId31" Type="http://schemas.openxmlformats.org/officeDocument/2006/relationships/hyperlink" Target="https://www.spaceforce.mil/news/article-display/article/4124351/space-force-publishes-2025-data-ai-strategic-action-plan/?utm_source=chatgpt.com" TargetMode="External"/><Relationship Id="rId30" Type="http://schemas.openxmlformats.org/officeDocument/2006/relationships/hyperlink" Target="https://www.spaceforce.mil/news/article-display/article/4124351/space-force-publishes-2025-data-ai-strategic-action-plan/?utm_source=chatgpt.com" TargetMode="External"/><Relationship Id="rId11" Type="http://schemas.openxmlformats.org/officeDocument/2006/relationships/hyperlink" Target="https://www.spaceforce.mil/about-us/about-space-force/history/?utm_source=chatgpt.com" TargetMode="External"/><Relationship Id="rId33" Type="http://schemas.openxmlformats.org/officeDocument/2006/relationships/hyperlink" Target="https://time.com/6203190/us-space-force-ambassadors/?utm_source=chatgpt.com" TargetMode="External"/><Relationship Id="rId10" Type="http://schemas.openxmlformats.org/officeDocument/2006/relationships/hyperlink" Target="https://www.spaceforce.mil/about-us/about-space-force/history/?utm_source=chatgpt.com" TargetMode="External"/><Relationship Id="rId32" Type="http://schemas.openxmlformats.org/officeDocument/2006/relationships/hyperlink" Target="https://time.com/6203190/us-space-force-ambassadors/?utm_source=chatgpt.com" TargetMode="External"/><Relationship Id="rId13" Type="http://schemas.openxmlformats.org/officeDocument/2006/relationships/hyperlink" Target="https://www.spoc.spaceforce.mil/about-us/fact-sheets/display/article/2550627/space-operations-command?utm_source=chatgpt.com" TargetMode="External"/><Relationship Id="rId12" Type="http://schemas.openxmlformats.org/officeDocument/2006/relationships/hyperlink" Target="https://www.spoc.spaceforce.mil/about-us/fact-sheets/display/article/2550627/space-operations-command?utm_source=chatgpt.com" TargetMode="External"/><Relationship Id="rId15" Type="http://schemas.openxmlformats.org/officeDocument/2006/relationships/hyperlink" Target="https://www.ssc.spaceforce.mil/Newsroom/Article-Display/Article/2731475/ssc-stands-up-guetlein-takes-command?utm_source=chatgpt.com" TargetMode="External"/><Relationship Id="rId14" Type="http://schemas.openxmlformats.org/officeDocument/2006/relationships/hyperlink" Target="https://www.ssc.spaceforce.mil/Newsroom/Article-Display/Article/2731475/ssc-stands-up-guetlein-takes-command?utm_source=chatgpt.com" TargetMode="External"/><Relationship Id="rId17" Type="http://schemas.openxmlformats.org/officeDocument/2006/relationships/hyperlink" Target="https://www.spaceforce.mil/News/Article/2742956/space-force-activates-space-training-and-readiness-command/?utm_source=chatgpt.com" TargetMode="External"/><Relationship Id="rId16" Type="http://schemas.openxmlformats.org/officeDocument/2006/relationships/hyperlink" Target="https://www.spaceforce.mil/News/Article/2742956/space-force-activates-space-training-and-readiness-command/?utm_source=chatgpt.com" TargetMode="External"/><Relationship Id="rId19" Type="http://schemas.openxmlformats.org/officeDocument/2006/relationships/hyperlink" Target="https://www.spaceforce.mil/news/article-display/article/4124351/space-force-publishes-2025-data-ai-strategic-action-plan/?utm_source=chatgpt.com" TargetMode="External"/><Relationship Id="rId18" Type="http://schemas.openxmlformats.org/officeDocument/2006/relationships/hyperlink" Target="https://www.spaceforce.mil/news/article-display/article/4124351/space-force-publishes-2025-data-ai-strategic-action-pla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