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1"/>
        <w:tblpPr w:leftFromText="180" w:rightFromText="180" w:vertAnchor="text" w:horzAnchor="margin" w:tblpY="351"/>
        <w:tblW w:w="9355" w:type="dxa"/>
        <w:tblLook w:val="04A0" w:firstRow="1" w:lastRow="0" w:firstColumn="1" w:lastColumn="0" w:noHBand="0" w:noVBand="1"/>
      </w:tblPr>
      <w:tblGrid>
        <w:gridCol w:w="1536"/>
        <w:gridCol w:w="3308"/>
        <w:gridCol w:w="4511"/>
      </w:tblGrid>
      <w:tr w:rsidR="00E0329E" w:rsidRPr="00E0329E" w14:paraId="419FA3D5" w14:textId="77777777" w:rsidTr="00983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D768E6B"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Clinical Variable</w:t>
            </w:r>
          </w:p>
        </w:tc>
        <w:tc>
          <w:tcPr>
            <w:tcW w:w="2838" w:type="dxa"/>
          </w:tcPr>
          <w:p w14:paraId="684271D1" w14:textId="77777777" w:rsidR="00E0329E" w:rsidRPr="00E0329E" w:rsidRDefault="00E0329E" w:rsidP="00E0329E">
            <w:pPr>
              <w:overflowPunct w:val="0"/>
              <w:autoSpaceDE w:val="0"/>
              <w:autoSpaceDN w:val="0"/>
              <w:adjustRightInd w:val="0"/>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Type of Variable</w:t>
            </w:r>
          </w:p>
        </w:tc>
        <w:tc>
          <w:tcPr>
            <w:tcW w:w="3870" w:type="dxa"/>
          </w:tcPr>
          <w:p w14:paraId="58153BB0" w14:textId="77777777" w:rsidR="00E0329E" w:rsidRPr="00E0329E" w:rsidRDefault="00E0329E" w:rsidP="00E0329E">
            <w:pPr>
              <w:overflowPunct w:val="0"/>
              <w:autoSpaceDE w:val="0"/>
              <w:autoSpaceDN w:val="0"/>
              <w:adjustRightInd w:val="0"/>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Definition</w:t>
            </w:r>
          </w:p>
        </w:tc>
      </w:tr>
      <w:tr w:rsidR="00E0329E" w:rsidRPr="00E0329E" w14:paraId="5F7DA3CF" w14:textId="77777777" w:rsidTr="009839C0">
        <w:trPr>
          <w:trHeight w:val="432"/>
        </w:trPr>
        <w:tc>
          <w:tcPr>
            <w:cnfStyle w:val="001000000000" w:firstRow="0" w:lastRow="0" w:firstColumn="1" w:lastColumn="0" w:oddVBand="0" w:evenVBand="0" w:oddHBand="0" w:evenHBand="0" w:firstRowFirstColumn="0" w:firstRowLastColumn="0" w:lastRowFirstColumn="0" w:lastRowLastColumn="0"/>
            <w:tcW w:w="0" w:type="dxa"/>
          </w:tcPr>
          <w:p w14:paraId="245CF481" w14:textId="77777777" w:rsidR="00E0329E" w:rsidRPr="00E0329E" w:rsidRDefault="00E0329E" w:rsidP="00E0329E">
            <w:pPr>
              <w:overflowPunct w:val="0"/>
              <w:autoSpaceDE w:val="0"/>
              <w:autoSpaceDN w:val="0"/>
              <w:adjustRightInd w:val="0"/>
              <w:jc w:val="both"/>
              <w:textAlignment w:val="baseline"/>
              <w:rPr>
                <w:rFonts w:ascii="Times New Roman" w:hAnsi="Times New Roman"/>
              </w:rPr>
            </w:pPr>
            <w:r w:rsidRPr="00E0329E">
              <w:rPr>
                <w:rFonts w:ascii="Times New Roman" w:hAnsi="Times New Roman"/>
              </w:rPr>
              <w:t>Age</w:t>
            </w:r>
          </w:p>
        </w:tc>
        <w:tc>
          <w:tcPr>
            <w:tcW w:w="2838" w:type="dxa"/>
          </w:tcPr>
          <w:p w14:paraId="1D1CAF57"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Numeric</w:t>
            </w:r>
          </w:p>
        </w:tc>
        <w:tc>
          <w:tcPr>
            <w:tcW w:w="3870" w:type="dxa"/>
          </w:tcPr>
          <w:p w14:paraId="707F521A"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Age of patient in years</w:t>
            </w:r>
          </w:p>
        </w:tc>
      </w:tr>
      <w:tr w:rsidR="00E0329E" w:rsidRPr="00E0329E" w14:paraId="6B63E31F" w14:textId="77777777" w:rsidTr="009839C0">
        <w:trPr>
          <w:trHeight w:val="864"/>
        </w:trPr>
        <w:tc>
          <w:tcPr>
            <w:cnfStyle w:val="001000000000" w:firstRow="0" w:lastRow="0" w:firstColumn="1" w:lastColumn="0" w:oddVBand="0" w:evenVBand="0" w:oddHBand="0" w:evenHBand="0" w:firstRowFirstColumn="0" w:firstRowLastColumn="0" w:lastRowFirstColumn="0" w:lastRowLastColumn="0"/>
            <w:tcW w:w="0" w:type="dxa"/>
          </w:tcPr>
          <w:p w14:paraId="7202197B"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Buffa Hypoxia Score</w:t>
            </w:r>
          </w:p>
        </w:tc>
        <w:tc>
          <w:tcPr>
            <w:tcW w:w="2838" w:type="dxa"/>
          </w:tcPr>
          <w:p w14:paraId="5598895B"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Numeric</w:t>
            </w:r>
          </w:p>
        </w:tc>
        <w:tc>
          <w:tcPr>
            <w:tcW w:w="3870" w:type="dxa"/>
          </w:tcPr>
          <w:p w14:paraId="57DA43B2"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Gene expression-based signatures developed to quantify oxygen content in a tumor. </w:t>
            </w:r>
            <w:r w:rsidRPr="00E0329E">
              <w:rPr>
                <w:rFonts w:ascii="Times New Roman" w:hAnsi="Times New Roman"/>
              </w:rPr>
              <w:fldChar w:fldCharType="begin"/>
            </w:r>
            <w:r w:rsidRPr="00E0329E">
              <w:rPr>
                <w:rFonts w:ascii="Times New Roman" w:hAnsi="Times New Roman"/>
              </w:rPr>
              <w:instrText xml:space="preserve"> ADDIN ZOTERO_ITEM CSL_CITATION {"citationID":"KtBuKiLk","properties":{"formattedCitation":"(Buffa et al., 2010)","plainCitation":"(Buffa et al., 2010)","noteIndex":0},"citationItems":[{"id":612,"uris":["http://zotero.org/users/6760001/items/8QENNHGZ"],"itemData":{"id":612,"type":"article-journal","abstract":"Background:\nThere is a need to develop robust and clinically applicable gene expression signatures. Hypoxia is a key factor promoting solid tumour progression and resistance to therapy; a hypoxia signature has the potential to be not only prognostic but also to predict benefit from particular interventions.\n\nMethods:\nAn approach for deriving signatures that combine knowledge of gene function and analysis of in vivo co-expression patterns was used to define a common hypoxia signature from three head and neck and five breast cancer studies. Previously validated hypoxia-regulated genes (seeds) were used to generate hypoxia co-expression cancer networks.\n\nResults:\nA common hypoxia signature, or metagene, was derived by selecting genes that were consistently co-expressed with the hypoxia seeds in multiple cancers. This was highly enriched for hypoxia-regulated pathways, and prognostic in multivariate analyses. Genes with the highest connectivity were also the most prognostic, and a reduced metagene consisting of a small number of top-ranked genes, including VEGFA, SLC2A1 and PGAM1, outperformed both a larger signature and reported signatures in independent data sets of head and neck, breast and lung cancers.\n\nConclusion:\nCombined knowledge of multiple genes' function from in vitro experiments together with meta-analysis of multiple cancers can deliver compact and robust signatures suitable for clinical application.","container-title":"British Journal of Cancer","DOI":"10.1038/sj.bjc.6605450","ISSN":"0007-0920","issue":"2","journalAbbreviation":"Br J Cancer","note":"PMID: 20087356\nPMCID: PMC2816644","page":"428-435","source":"PubMed Central","title":"Large meta-analysis of multiple cancers reveals a common, compact and highly prognostic hypoxia metagene","URL":"https://www.ncbi.nlm.nih.gov/pmc/articles/PMC2816644/","volume":"102","author":[{"family":"Buffa","given":"F M"},{"family":"Harris","given":"A L"},{"family":"West","given":"C M"},{"family":"Miller","given":"C J"}],"accessed":{"date-parts":[["2025",3,15]]},"issued":{"date-parts":[["2010",1,19]]}}}],"schema":"https://github.com/citation-style-language/schema/raw/master/csl-citation.json"}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(Buffa et al., 2010)</w:t>
            </w:r>
            <w:r w:rsidRPr="00E0329E">
              <w:rPr>
                <w:rFonts w:ascii="Times New Roman" w:hAnsi="Times New Roman"/>
              </w:rPr>
              <w:fldChar w:fldCharType="end"/>
            </w:r>
            <w:r w:rsidRPr="00E0329E">
              <w:rPr>
                <w:rFonts w:ascii="Times New Roman" w:hAnsi="Times New Roman"/>
              </w:rPr>
              <w:t>.</w:t>
            </w:r>
          </w:p>
        </w:tc>
      </w:tr>
      <w:tr w:rsidR="00E0329E" w:rsidRPr="00E0329E" w14:paraId="15B3F561" w14:textId="77777777" w:rsidTr="009839C0">
        <w:tc>
          <w:tcPr>
            <w:cnfStyle w:val="001000000000" w:firstRow="0" w:lastRow="0" w:firstColumn="1" w:lastColumn="0" w:oddVBand="0" w:evenVBand="0" w:oddHBand="0" w:evenHBand="0" w:firstRowFirstColumn="0" w:firstRowLastColumn="0" w:lastRowFirstColumn="0" w:lastRowLastColumn="0"/>
            <w:tcW w:w="0" w:type="dxa"/>
          </w:tcPr>
          <w:p w14:paraId="720D05D5"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History of Neoadjuvant Treatment</w:t>
            </w:r>
          </w:p>
        </w:tc>
        <w:tc>
          <w:tcPr>
            <w:tcW w:w="2838" w:type="dxa"/>
          </w:tcPr>
          <w:p w14:paraId="78A5BA08"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Categorical </w:t>
            </w:r>
          </w:p>
          <w:p w14:paraId="08DEB647"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(No = 1; Yes = 2) </w:t>
            </w:r>
            <w:r w:rsidRPr="00E0329E">
              <w:rPr>
                <w:rFonts w:ascii="Times" w:hAnsi="Times"/>
              </w:rPr>
              <w:t xml:space="preserve">  </w:t>
            </w:r>
          </w:p>
        </w:tc>
        <w:tc>
          <w:tcPr>
            <w:tcW w:w="3870" w:type="dxa"/>
          </w:tcPr>
          <w:p w14:paraId="63036E86"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Treatment given for cancer before the main treatment.</w:t>
            </w:r>
            <w:r w:rsidRPr="00E0329E">
              <w:rPr>
                <w:rFonts w:ascii="Times New Roman" w:hAnsi="Times New Roman"/>
              </w:rPr>
              <w:fldChar w:fldCharType="begin"/>
            </w:r>
            <w:r w:rsidRPr="00E0329E">
              <w:rPr>
                <w:rFonts w:ascii="Times New Roman" w:hAnsi="Times New Roman"/>
              </w:rPr>
              <w:instrText xml:space="preserve"> ADDIN ZOTERO_ITEM CSL_CITATION {"citationID":"lDbCJXGb","properties":{"formattedCitation":"({\\i{}NCI Dictionary of Cancer Terms}, 2011)","plainCitation":"(NCI Dictionary of Cancer Terms, 2011)","noteIndex":0},"citationItems":[{"id":615,"uris":["http://zotero.org/users/6760001/items/5KWG6XEP"],"itemData":{"id":615,"type":"webpage","abstract":"NCI's Dictionary of Cancer Terms provides easy-to-understand definitions for words and phrases related to cancer and medicine.","genre":"nciAppModulePage","language":"en","note":"archive_location: nciglobal,ncienterprise","title":"NCI Dictionary of Cancer Terms","URL":"https://www.cancer.gov/publications/dictionaries/cancer-terms/def/neoadjuvant-therapy","accessed":{"date-parts":[["2025",3,15]]},"issued":{"date-parts":[["2011",2,2]]}}}],"schema":"https://github.com/citation-style-language/schema/raw/master/csl-citation.json"}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w:t>
            </w:r>
            <w:r w:rsidRPr="00E0329E">
              <w:rPr>
                <w:rFonts w:ascii="Times New Roman" w:hAnsi="Times New Roman"/>
                <w:i/>
                <w:iCs/>
              </w:rPr>
              <w:t>NCI Dictionary of Cancer Terms</w:t>
            </w:r>
            <w:r w:rsidRPr="00E0329E">
              <w:rPr>
                <w:rFonts w:ascii="Times New Roman" w:hAnsi="Times New Roman"/>
              </w:rPr>
              <w:t>, 2011)</w:t>
            </w:r>
            <w:r w:rsidRPr="00E0329E">
              <w:rPr>
                <w:rFonts w:ascii="Times New Roman" w:hAnsi="Times New Roman"/>
              </w:rPr>
              <w:fldChar w:fldCharType="end"/>
            </w:r>
            <w:r w:rsidRPr="00E0329E">
              <w:rPr>
                <w:rFonts w:ascii="Times" w:hAnsi="Times"/>
              </w:rPr>
              <w:t>.</w:t>
            </w:r>
          </w:p>
        </w:tc>
      </w:tr>
      <w:tr w:rsidR="00E0329E" w:rsidRPr="00E0329E" w14:paraId="56664BFC" w14:textId="77777777" w:rsidTr="009839C0">
        <w:trPr>
          <w:trHeight w:val="1440"/>
        </w:trPr>
        <w:tc>
          <w:tcPr>
            <w:cnfStyle w:val="001000000000" w:firstRow="0" w:lastRow="0" w:firstColumn="1" w:lastColumn="0" w:oddVBand="0" w:evenVBand="0" w:oddHBand="0" w:evenHBand="0" w:firstRowFirstColumn="0" w:firstRowLastColumn="0" w:lastRowFirstColumn="0" w:lastRowLastColumn="0"/>
            <w:tcW w:w="0" w:type="dxa"/>
          </w:tcPr>
          <w:p w14:paraId="33D956E4"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ICD Histology</w:t>
            </w:r>
          </w:p>
        </w:tc>
        <w:tc>
          <w:tcPr>
            <w:tcW w:w="2838" w:type="dxa"/>
          </w:tcPr>
          <w:p w14:paraId="33E73BB3"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Categorical</w:t>
            </w:r>
          </w:p>
          <w:p w14:paraId="48EA17D2"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w:t>
            </w:r>
            <w:proofErr w:type="spellStart"/>
            <w:r w:rsidRPr="00E0329E">
              <w:rPr>
                <w:rFonts w:ascii="Times New Roman" w:hAnsi="Times New Roman"/>
              </w:rPr>
              <w:t>Acina</w:t>
            </w:r>
            <w:proofErr w:type="spellEnd"/>
            <w:r w:rsidRPr="00E0329E">
              <w:rPr>
                <w:rFonts w:ascii="Times New Roman" w:hAnsi="Times New Roman"/>
              </w:rPr>
              <w:t xml:space="preserve"> cell carcinoma = 1; adenocarcinoma = 2; </w:t>
            </w:r>
            <w:proofErr w:type="spellStart"/>
            <w:r w:rsidRPr="00E0329E">
              <w:rPr>
                <w:rFonts w:ascii="Times New Roman" w:hAnsi="Times New Roman"/>
              </w:rPr>
              <w:t>infiltrate_duel_carc</w:t>
            </w:r>
            <w:proofErr w:type="spellEnd"/>
            <w:r w:rsidRPr="00E0329E">
              <w:rPr>
                <w:rFonts w:ascii="Times New Roman" w:hAnsi="Times New Roman"/>
              </w:rPr>
              <w:t xml:space="preserve"> = 3; mixed adenocarcinoma = 4; mucinous adenocarcinoma = 5; signet ring cell </w:t>
            </w:r>
            <w:proofErr w:type="spellStart"/>
            <w:r w:rsidRPr="00E0329E">
              <w:rPr>
                <w:rFonts w:ascii="Times New Roman" w:hAnsi="Times New Roman"/>
              </w:rPr>
              <w:t>carc</w:t>
            </w:r>
            <w:proofErr w:type="spellEnd"/>
            <w:r w:rsidRPr="00E0329E">
              <w:rPr>
                <w:rFonts w:ascii="Times New Roman" w:hAnsi="Times New Roman"/>
              </w:rPr>
              <w:t>. = 6)</w:t>
            </w:r>
          </w:p>
        </w:tc>
        <w:tc>
          <w:tcPr>
            <w:tcW w:w="3870" w:type="dxa"/>
          </w:tcPr>
          <w:p w14:paraId="57A0AC4E"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Codes to identify site (topography) and the histology (morphology) of neoplasms. </w:t>
            </w:r>
            <w:r w:rsidRPr="00E0329E">
              <w:rPr>
                <w:rFonts w:ascii="Times New Roman" w:hAnsi="Times New Roman"/>
              </w:rPr>
              <w:fldChar w:fldCharType="begin"/>
            </w:r>
            <w:r w:rsidRPr="00E0329E">
              <w:rPr>
                <w:rFonts w:ascii="Times New Roman" w:hAnsi="Times New Roman"/>
              </w:rPr>
              <w:instrText xml:space="preserve"> ADDIN ZOTERO_ITEM CSL_CITATION {"citationID":"AaNH4yF9","properties":{"formattedCitation":"(Allen, 1991)","plainCitation":"(Allen, 1991)","noteIndex":0},"citationItems":[{"id":618,"uris":["http://zotero.org/users/6760001/items/3RR8P3SB"],"itemData":{"id":618,"type":"article-journal","container-title":"Pathology","DOI":"10.1016/S0031-3025(16)36112-8","ISSN":"00313025","issue":"3","journalAbbreviation":"Pathology","language":"en","license":"https://www.elsevier.com/tdm/userlicense/1.0/","page":"280","source":"DOI.org (Crossref)","title":"ICDO — International Classification of Diseases for Oncology","URL":"https://linkinghub.elsevier.com/retrieve/pii/S0031302516361128","volume":"23","author":[{"family":"Allen","given":"P.W."}],"accessed":{"date-parts":[["2025",3,15]]},"issued":{"date-parts":[["1991"]]}}}],"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(Allen, 1991)</w:t>
            </w:r>
            <w:r w:rsidRPr="00E0329E">
              <w:rPr>
                <w:rFonts w:ascii="Times New Roman" w:hAnsi="Times New Roman"/>
              </w:rPr>
              <w:fldChar w:fldCharType="end"/>
            </w:r>
            <w:r w:rsidRPr="00E0329E">
              <w:rPr>
                <w:rFonts w:ascii="Times New Roman" w:hAnsi="Times New Roman"/>
              </w:rPr>
              <w:t>.</w:t>
            </w:r>
          </w:p>
          <w:p w14:paraId="49FEFE15"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0329E" w:rsidRPr="00E0329E" w14:paraId="3FAC5E25" w14:textId="77777777" w:rsidTr="009839C0">
        <w:trPr>
          <w:trHeight w:val="720"/>
        </w:trPr>
        <w:tc>
          <w:tcPr>
            <w:cnfStyle w:val="001000000000" w:firstRow="0" w:lastRow="0" w:firstColumn="1" w:lastColumn="0" w:oddVBand="0" w:evenVBand="0" w:oddHBand="0" w:evenHBand="0" w:firstRowFirstColumn="0" w:firstRowLastColumn="0" w:lastRowFirstColumn="0" w:lastRowLastColumn="0"/>
            <w:tcW w:w="0" w:type="dxa"/>
          </w:tcPr>
          <w:p w14:paraId="2D7DF304"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Prior Diagnosis</w:t>
            </w:r>
          </w:p>
        </w:tc>
        <w:tc>
          <w:tcPr>
            <w:tcW w:w="2838" w:type="dxa"/>
          </w:tcPr>
          <w:p w14:paraId="53E0AC94"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Categorical</w:t>
            </w:r>
            <w:r w:rsidRPr="00E0329E">
              <w:rPr>
                <w:rFonts w:ascii="Times New Roman" w:hAnsi="Times New Roman"/>
              </w:rPr>
              <w:tab/>
            </w:r>
          </w:p>
          <w:p w14:paraId="6D499895"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(1 = No; 2 = Yes)</w:t>
            </w:r>
          </w:p>
        </w:tc>
        <w:tc>
          <w:tcPr>
            <w:tcW w:w="3870" w:type="dxa"/>
          </w:tcPr>
          <w:p w14:paraId="3B6F7EC5"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Patients with a prior diagnosis</w:t>
            </w:r>
          </w:p>
          <w:p w14:paraId="3F5F221C"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0329E" w:rsidRPr="00E0329E" w14:paraId="51F9289B" w14:textId="77777777" w:rsidTr="009839C0">
        <w:tc>
          <w:tcPr>
            <w:cnfStyle w:val="001000000000" w:firstRow="0" w:lastRow="0" w:firstColumn="1" w:lastColumn="0" w:oddVBand="0" w:evenVBand="0" w:oddHBand="0" w:evenHBand="0" w:firstRowFirstColumn="0" w:firstRowLastColumn="0" w:lastRowFirstColumn="0" w:lastRowLastColumn="0"/>
            <w:tcW w:w="0" w:type="dxa"/>
          </w:tcPr>
          <w:p w14:paraId="52A48057"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New Tumor After Initial Diagnosis</w:t>
            </w:r>
          </w:p>
        </w:tc>
        <w:tc>
          <w:tcPr>
            <w:tcW w:w="2838" w:type="dxa"/>
          </w:tcPr>
          <w:p w14:paraId="0BDC6DB7"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Categorical</w:t>
            </w:r>
          </w:p>
          <w:p w14:paraId="2269AC5F"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(1 = No; 2 = Yes)</w:t>
            </w:r>
          </w:p>
        </w:tc>
        <w:tc>
          <w:tcPr>
            <w:tcW w:w="3870" w:type="dxa"/>
          </w:tcPr>
          <w:p w14:paraId="4B067667"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Persistence of tumor after initial treatment.</w:t>
            </w:r>
          </w:p>
        </w:tc>
      </w:tr>
      <w:tr w:rsidR="00E0329E" w:rsidRPr="00E0329E" w14:paraId="7924CFCF" w14:textId="77777777" w:rsidTr="009839C0">
        <w:trPr>
          <w:trHeight w:val="864"/>
        </w:trPr>
        <w:tc>
          <w:tcPr>
            <w:cnfStyle w:val="001000000000" w:firstRow="0" w:lastRow="0" w:firstColumn="1" w:lastColumn="0" w:oddVBand="0" w:evenVBand="0" w:oddHBand="0" w:evenHBand="0" w:firstRowFirstColumn="0" w:firstRowLastColumn="0" w:lastRowFirstColumn="0" w:lastRowLastColumn="0"/>
            <w:tcW w:w="0" w:type="dxa"/>
          </w:tcPr>
          <w:p w14:paraId="5E979E52"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Pathological Node Stage</w:t>
            </w:r>
          </w:p>
        </w:tc>
        <w:tc>
          <w:tcPr>
            <w:tcW w:w="2838" w:type="dxa"/>
          </w:tcPr>
          <w:p w14:paraId="79A18BB9"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Categorical </w:t>
            </w:r>
          </w:p>
          <w:p w14:paraId="457A338A"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(1 = cancer in lymph nodes</w:t>
            </w:r>
          </w:p>
          <w:p w14:paraId="7C180E5E"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0 = cancer not in lymph nodes)</w:t>
            </w:r>
          </w:p>
        </w:tc>
        <w:tc>
          <w:tcPr>
            <w:tcW w:w="3870" w:type="dxa"/>
          </w:tcPr>
          <w:p w14:paraId="41EC392A"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Cancer </w:t>
            </w:r>
            <w:proofErr w:type="gramStart"/>
            <w:r w:rsidRPr="00E0329E">
              <w:rPr>
                <w:rFonts w:ascii="Times New Roman" w:hAnsi="Times New Roman"/>
              </w:rPr>
              <w:t>spread</w:t>
            </w:r>
            <w:proofErr w:type="gramEnd"/>
            <w:r w:rsidRPr="00E0329E">
              <w:rPr>
                <w:rFonts w:ascii="Times New Roman" w:hAnsi="Times New Roman"/>
              </w:rPr>
              <w:t xml:space="preserve"> to lymph nodes. </w:t>
            </w:r>
          </w:p>
          <w:p w14:paraId="1E59D468"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fldChar w:fldCharType="begin"/>
            </w:r>
            <w:r w:rsidRPr="00E0329E">
              <w:rPr>
                <w:rFonts w:ascii="Times New Roman" w:hAnsi="Times New Roman"/>
              </w:rPr>
              <w:instrText xml:space="preserve"> ADDIN ZOTERO_ITEM CSL_CITATION {"citationID":"pKBT2fak","properties":{"formattedCitation":"({\\i{}Cancer Staging - NCI}, 2015)","plainCitation":"(Cancer Staging - NCI, 2015)","noteIndex":0},"citationItems":[{"id":623,"uris":["http://zotero.org/users/6760001/items/XPKIPD5X"],"itemData":{"id":623,"type":"webpage","abstract":"Staging is the process of determining how much cancer is within the body (tumor size) and if it has spread. Learn about the TNM Staging system and other ways that stage is described.","genre":"cgvArticle","language":"en","note":"archive_location: nciglobal,ncienterprise","title":"Cancer Staging - NCI","URL":"https://www.cancer.gov/about-cancer/diagnosis-staging/staging","accessed":{"date-parts":[["2025",3,15]]},"issued":{"date-parts":[["2015",3,9]]}}}],"schema":"https://github.com/citation-style-language/schema/raw/master/csl-citation.json"}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w:t>
            </w:r>
            <w:r w:rsidRPr="00E0329E">
              <w:rPr>
                <w:rFonts w:ascii="Times New Roman" w:hAnsi="Times New Roman"/>
                <w:i/>
                <w:iCs/>
              </w:rPr>
              <w:t>Cancer Staging - NCI</w:t>
            </w:r>
            <w:r w:rsidRPr="00E0329E">
              <w:rPr>
                <w:rFonts w:ascii="Times New Roman" w:hAnsi="Times New Roman"/>
              </w:rPr>
              <w:t>, 2015)</w:t>
            </w:r>
            <w:r w:rsidRPr="00E0329E">
              <w:rPr>
                <w:rFonts w:ascii="Times New Roman" w:hAnsi="Times New Roman"/>
              </w:rPr>
              <w:fldChar w:fldCharType="end"/>
            </w:r>
          </w:p>
          <w:p w14:paraId="77364C94"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0329E" w:rsidRPr="00E0329E" w14:paraId="75FBB82F" w14:textId="77777777" w:rsidTr="009839C0">
        <w:trPr>
          <w:trHeight w:val="3168"/>
        </w:trPr>
        <w:tc>
          <w:tcPr>
            <w:cnfStyle w:val="001000000000" w:firstRow="0" w:lastRow="0" w:firstColumn="1" w:lastColumn="0" w:oddVBand="0" w:evenVBand="0" w:oddHBand="0" w:evenHBand="0" w:firstRowFirstColumn="0" w:firstRowLastColumn="0" w:lastRowFirstColumn="0" w:lastRowLastColumn="0"/>
            <w:tcW w:w="0" w:type="dxa"/>
          </w:tcPr>
          <w:p w14:paraId="144536C2"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Pathological Tumor Stage</w:t>
            </w:r>
          </w:p>
        </w:tc>
        <w:tc>
          <w:tcPr>
            <w:tcW w:w="2838" w:type="dxa"/>
          </w:tcPr>
          <w:p w14:paraId="3E525C03"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Categorical</w:t>
            </w:r>
          </w:p>
          <w:p w14:paraId="78A0A705"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(T2A = Tumor is between 2-5 cm across and in either half or less of the prostate.</w:t>
            </w:r>
          </w:p>
          <w:p w14:paraId="4634530B"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T2B = Tumor is between 2-5 cm across and in either half or more of the prostate</w:t>
            </w:r>
          </w:p>
          <w:p w14:paraId="606299F2"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T2C = Tumor is between 2-5 cm across and in both sides of prostate</w:t>
            </w:r>
          </w:p>
          <w:p w14:paraId="41B8C7A9"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T3A = Tumor is more than 5cm across in either half or less of the prostate.</w:t>
            </w:r>
          </w:p>
          <w:p w14:paraId="68D063B3"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T4 = Tumor is of other size and spreading into other tissues)</w:t>
            </w:r>
          </w:p>
          <w:p w14:paraId="1D8DCAE8"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870" w:type="dxa"/>
          </w:tcPr>
          <w:p w14:paraId="63ADE9F1"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Size of the cancer and how far it has spread into nearby tissue.</w:t>
            </w:r>
          </w:p>
          <w:p w14:paraId="21F49D37"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fldChar w:fldCharType="begin"/>
            </w:r>
            <w:r w:rsidRPr="00E0329E">
              <w:rPr>
                <w:rFonts w:ascii="Times New Roman" w:hAnsi="Times New Roman"/>
              </w:rPr>
              <w:instrText xml:space="preserve"> ADDIN ZOTERO_ITEM CSL_CITATION {"citationID":"BmZMk98o","properties":{"formattedCitation":"(Canadian Cancer Society, 2021; {\\i{}Cancer Staging - NCI}, 2015)","plainCitation":"(Canadian Cancer Society, 2021; Cancer Staging - NCI, 2015)","noteIndex":0},"citationItems":[{"id":627,"uris":["http://zotero.org/users/6760001/items/DDHGYA36"],"itemData":{"id":627,"type":"webpage","abstract":"The stage of prostate cancer describes how much cancer is in the body. Prostate cancer is often staged as localized, locally advanced or metastatic.","container-title":"Canadian Cancer Society","language":"en","title":"Stages of prostate cancer","URL":"https://cancer.ca/en/cancer-information/cancer-types/prostate/staging","author":[{"literal":"Canadian Cancer Society"}],"accessed":{"date-parts":[["2025",3,15]]},"issued":{"date-parts":[["2021",2]]}}},{"id":623,"uris":["http://zotero.org/users/6760001/items/XPKIPD5X"],"itemData":{"id":623,"type":"webpage","abstract":"Staging is the process of determining how much cancer is within the body (tumor size) and if it has spread. Learn about the TNM Staging system and other ways that stage is described.","genre":"cgvArticle","language":"en","note":"archive_location: nciglobal,ncienterprise","title":"Cancer Staging - NCI","URL":"https://www.cancer.gov/about-cancer/diagnosis-staging/staging","accessed":{"date-parts":[["2025",3,15]]},"issued":{"date-parts":[["2015",3,9]]}}}],"schema":"https://github.com/citation-style-language/schema/raw/master/csl-citation.json"}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 xml:space="preserve">(Canadian Cancer Society, 2021; </w:t>
            </w:r>
            <w:r w:rsidRPr="00E0329E">
              <w:rPr>
                <w:rFonts w:ascii="Times New Roman" w:hAnsi="Times New Roman"/>
                <w:i/>
                <w:iCs/>
              </w:rPr>
              <w:t>Cancer Staging - NCI</w:t>
            </w:r>
            <w:r w:rsidRPr="00E0329E">
              <w:rPr>
                <w:rFonts w:ascii="Times New Roman" w:hAnsi="Times New Roman"/>
              </w:rPr>
              <w:t>, 2015)</w:t>
            </w:r>
            <w:r w:rsidRPr="00E0329E">
              <w:rPr>
                <w:rFonts w:ascii="Times New Roman" w:hAnsi="Times New Roman"/>
              </w:rPr>
              <w:fldChar w:fldCharType="end"/>
            </w:r>
          </w:p>
          <w:p w14:paraId="40401894"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0329E" w:rsidRPr="00E0329E" w14:paraId="198E1DA4" w14:textId="77777777" w:rsidTr="009839C0">
        <w:trPr>
          <w:trHeight w:val="720"/>
        </w:trPr>
        <w:tc>
          <w:tcPr>
            <w:cnfStyle w:val="001000000000" w:firstRow="0" w:lastRow="0" w:firstColumn="1" w:lastColumn="0" w:oddVBand="0" w:evenVBand="0" w:oddHBand="0" w:evenHBand="0" w:firstRowFirstColumn="0" w:firstRowLastColumn="0" w:lastRowFirstColumn="0" w:lastRowLastColumn="0"/>
            <w:tcW w:w="0" w:type="dxa"/>
          </w:tcPr>
          <w:p w14:paraId="54D5DBC8"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Neoplasm Cancer Status</w:t>
            </w:r>
          </w:p>
        </w:tc>
        <w:tc>
          <w:tcPr>
            <w:tcW w:w="2838" w:type="dxa"/>
          </w:tcPr>
          <w:p w14:paraId="2B5D7979"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Categorical</w:t>
            </w:r>
          </w:p>
          <w:p w14:paraId="3C09ED6D"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(1 = Tumor free; 2 = With tumor)</w:t>
            </w:r>
          </w:p>
        </w:tc>
        <w:tc>
          <w:tcPr>
            <w:tcW w:w="3870" w:type="dxa"/>
          </w:tcPr>
          <w:p w14:paraId="63E63999"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Status of abnormal tumor growth.</w:t>
            </w:r>
          </w:p>
          <w:p w14:paraId="123C9BF8"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fldChar w:fldCharType="begin"/>
            </w:r>
            <w:r w:rsidRPr="00E0329E">
              <w:rPr>
                <w:rFonts w:ascii="Times New Roman" w:hAnsi="Times New Roman"/>
              </w:rPr>
              <w:instrText xml:space="preserve"> ADDIN ZOTERO_ITEM CSL_CITATION {"citationID":"MjHTKx5j","properties":{"formattedCitation":"({\\i{}NCI Dictionary of Cancer Terms}, 2011)","plainCitation":"(NCI Dictionary of Cancer Terms, 2011)","noteIndex":0},"citationItems":[{"id":615,"uris":["http://zotero.org/users/6760001/items/5KWG6XEP"],"itemData":{"id":615,"type":"webpage","abstract":"NCI's Dictionary of Cancer Terms provides easy-to-understand definitions for words and phrases related to cancer and medicine.","genre":"nciAppModulePage","language":"en","note":"archive_location: nciglobal,ncienterprise","title":"NCI Dictionary of Cancer Terms","URL":"https://www.cancer.gov/publications/dictionaries/cancer-terms/def/neoadjuvant-therapy","accessed":{"date-parts":[["2025",3,15]]},"issued":{"date-parts":[["2011",2,2]]}}}],"schema":"https://github.com/citation-style-language/schema/raw/master/csl-citation.json"}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w:t>
            </w:r>
            <w:r w:rsidRPr="00E0329E">
              <w:rPr>
                <w:rFonts w:ascii="Times New Roman" w:hAnsi="Times New Roman"/>
                <w:i/>
                <w:iCs/>
              </w:rPr>
              <w:t>NCI Dictionary of Cancer Terms</w:t>
            </w:r>
            <w:r w:rsidRPr="00E0329E">
              <w:rPr>
                <w:rFonts w:ascii="Times New Roman" w:hAnsi="Times New Roman"/>
              </w:rPr>
              <w:t>, 2011)</w:t>
            </w:r>
            <w:r w:rsidRPr="00E0329E">
              <w:rPr>
                <w:rFonts w:ascii="Times New Roman" w:hAnsi="Times New Roman"/>
              </w:rPr>
              <w:fldChar w:fldCharType="end"/>
            </w:r>
          </w:p>
          <w:p w14:paraId="3A383676"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0329E" w:rsidRPr="00E0329E" w14:paraId="761316E4" w14:textId="77777777" w:rsidTr="009839C0">
        <w:trPr>
          <w:trHeight w:val="720"/>
        </w:trPr>
        <w:tc>
          <w:tcPr>
            <w:cnfStyle w:val="001000000000" w:firstRow="0" w:lastRow="0" w:firstColumn="1" w:lastColumn="0" w:oddVBand="0" w:evenVBand="0" w:oddHBand="0" w:evenHBand="0" w:firstRowFirstColumn="0" w:firstRowLastColumn="0" w:lastRowFirstColumn="0" w:lastRowLastColumn="0"/>
            <w:tcW w:w="0" w:type="dxa"/>
          </w:tcPr>
          <w:p w14:paraId="7C13EF12"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Radiation Therapy</w:t>
            </w:r>
          </w:p>
        </w:tc>
        <w:tc>
          <w:tcPr>
            <w:tcW w:w="2838" w:type="dxa"/>
          </w:tcPr>
          <w:p w14:paraId="23C78538"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Categorical</w:t>
            </w:r>
          </w:p>
          <w:p w14:paraId="384E7C9A"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(1 = No; 2 = Yes)</w:t>
            </w:r>
          </w:p>
        </w:tc>
        <w:tc>
          <w:tcPr>
            <w:tcW w:w="3870" w:type="dxa"/>
          </w:tcPr>
          <w:p w14:paraId="360EEFD2"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Individuals exposed to radiation therapy treatment</w:t>
            </w:r>
          </w:p>
        </w:tc>
      </w:tr>
      <w:tr w:rsidR="00E0329E" w:rsidRPr="00E0329E" w14:paraId="1DE1E856" w14:textId="77777777" w:rsidTr="009839C0">
        <w:trPr>
          <w:trHeight w:val="720"/>
        </w:trPr>
        <w:tc>
          <w:tcPr>
            <w:cnfStyle w:val="001000000000" w:firstRow="0" w:lastRow="0" w:firstColumn="1" w:lastColumn="0" w:oddVBand="0" w:evenVBand="0" w:oddHBand="0" w:evenHBand="0" w:firstRowFirstColumn="0" w:firstRowLastColumn="0" w:lastRowFirstColumn="0" w:lastRowLastColumn="0"/>
            <w:tcW w:w="0" w:type="dxa"/>
          </w:tcPr>
          <w:p w14:paraId="55620D3B" w14:textId="77777777" w:rsidR="00E0329E" w:rsidRPr="00E0329E" w:rsidRDefault="00E0329E" w:rsidP="00E0329E">
            <w:pPr>
              <w:overflowPunct w:val="0"/>
              <w:autoSpaceDE w:val="0"/>
              <w:autoSpaceDN w:val="0"/>
              <w:adjustRightInd w:val="0"/>
              <w:textAlignment w:val="baseline"/>
              <w:rPr>
                <w:rFonts w:ascii="Times New Roman" w:hAnsi="Times New Roman"/>
              </w:rPr>
            </w:pPr>
            <w:proofErr w:type="spellStart"/>
            <w:r w:rsidRPr="00E0329E">
              <w:rPr>
                <w:rFonts w:ascii="Times New Roman" w:hAnsi="Times New Roman"/>
              </w:rPr>
              <w:t>Ragnum</w:t>
            </w:r>
            <w:proofErr w:type="spellEnd"/>
            <w:r w:rsidRPr="00E0329E">
              <w:rPr>
                <w:rFonts w:ascii="Times New Roman" w:hAnsi="Times New Roman"/>
              </w:rPr>
              <w:t xml:space="preserve"> Hypoxia Score</w:t>
            </w:r>
          </w:p>
        </w:tc>
        <w:tc>
          <w:tcPr>
            <w:tcW w:w="2838" w:type="dxa"/>
          </w:tcPr>
          <w:p w14:paraId="2DA2798F"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Numeric</w:t>
            </w:r>
          </w:p>
        </w:tc>
        <w:tc>
          <w:tcPr>
            <w:tcW w:w="3870" w:type="dxa"/>
          </w:tcPr>
          <w:p w14:paraId="4D1E36B8"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Prostate cancer specific hypoxia gene signatures developed to assess tumor oxygen levels. </w:t>
            </w:r>
            <w:r w:rsidRPr="00E0329E">
              <w:rPr>
                <w:rFonts w:ascii="Times" w:hAnsi="Times"/>
              </w:rPr>
              <w:t xml:space="preserve"> </w:t>
            </w:r>
          </w:p>
          <w:p w14:paraId="1B260D88"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fldChar w:fldCharType="begin"/>
            </w:r>
            <w:r w:rsidRPr="00E0329E">
              <w:rPr>
                <w:rFonts w:ascii="Times New Roman" w:hAnsi="Times New Roman"/>
              </w:rPr>
              <w:instrText xml:space="preserve"> ADDIN ZOTERO_ITEM CSL_CITATION {"citationID":"vKLFwi1O","properties":{"formattedCitation":"(Ragnum et al., 2015; Yang et al., 2018)","plainCitation":"(Ragnum et al., 2015; Yang et al., 2018)","noteIndex":0},"citationItems":[{"id":629,"uris":["http://zotero.org/users/6760001/items/J8U39E7V"],"itemData":{"id":629,"type":"article-journal","abstract":"BACKGROUND: The hypoxia marker pimonidazole is a candidate biomarker of cancer aggressiveness. We investigated the transcriptional programme associated with  pimonidazole staining in prostate cancer. METHODS: Index tumour biopsies were  taken by image guidance from an investigation cohort of 52 patients, where 43  patients received pimonidazole before prostatectomy. Biopsy location within the  index tumour was verified for 46 (88%) patients, who were included for gene  expression profiling and immunohistochemistry. Two independent cohorts of 59 and  281 patients were used for validation. RESULTS: Expression of genes in  proliferation, DNA repair and hypoxia response was a major part of the  transcriptional programme associated with pimonidazole staining. A signature of  32 essential genes was constructed and showed positive correlation to Ki67  staining, confirming the increased proliferation in hypoxic tumours as suggested  from the gene data. Positive correlations were also found to tumour stage and  lymph node status, but not to blood prostate-specific antigen level, consistent  with the findings for pimonidazole staining. The association with aggressiveness  was confirmed in validation cohorts, where the signature correlated with Gleason  score and had independent prognostic impact, respectively. CONCLUSIONS:  Pimonidazole staining reflects an aggressive hypoxic phenotype of prostate cancer  characterised by upregulation of proliferation, DNA repair and hypoxia response  genes.","container-title":"British journal of cancer","DOI":"10.1038/bjc.2014.604","ISSN":"1532-1827 0007-0920","issue":"2","journalAbbreviation":"Br J Cancer","language":"eng","note":"publisher-place: England\nPMID: 25461803 \nPMCID: PMC4453458","page":"382-390","title":"The tumour hypoxia marker pimonidazole reflects a transcriptional programme associated with aggressive prostate cancer.","volume":"112","author":[{"family":"Ragnum","given":"H. B."},{"family":"Vlatkovic","given":"L."},{"family":"Lie","given":"A. K."},{"family":"Axcrona","given":"K."},{"family":"Julin","given":"C. H."},{"family":"Frikstad","given":"K. M."},{"family":"Hole","given":"K. H."},{"family":"Seierstad","given":"T."},{"family":"Lyng","given":"H."}],"issued":{"date-parts":[["2015",1,20]]}}},{"id":630,"uris":["http://zotero.org/users/6760001/items/PEFMRQC5"],"itemData":{"id":630,"type":"article-journal","abstract":"BACKGROUND: Hypoxia is associated with a poor prognosis in prostate cancer. This work aimed to derive and validate a hypoxia-related mRNA signature for localized  prostate cancer. METHOD: Hypoxia genes were identified in vitro via  RNA-sequencing and combined with in vivo gene co-expression analysis to generate  a signature. The signature was independently validated in eleven prostate cancer  cohorts and a bladder cancer phase III randomized trial of radiotherapy alone or  with carbogen and nicotinamide (CON). RESULTS: A 28-gene signature was derived.  Patients with high signature scores had poorer biochemical recurrence free  survivals in six of eight independent cohorts of prostatectomy-treated patients  (Log rank test P &lt; .05), with borderline significances achieved in the other two  (P &lt; .1). The signature also predicted biochemical recurrence in patients  receiving post-prostatectomy radiotherapy (n = 130, P = .007) or definitive  radiotherapy alone (n = 248, P = .035). Lastly, the signature predicted  metastasis events in a pooled cohort (n = 631, P = .002). Prognostic significance  remained after adjusting for clinic-pathological factors and commercially  available prognostic signatures. The signature predicted benefit from  hypoxia-modifying therapy in bladder cancer patients (intervention-by-signature  interaction test P = .0026), where carbogen and nicotinamide was associated with  improved survival only in hypoxic tumours. CONCLUSION: A 28-gene hypoxia  signature has strong and independent prognostic value for prostate cancer  patients.","container-title":"EBioMedicine","DOI":"10.1016/j.ebiom.2018.04.019","ISSN":"2352-3964","journalAbbreviation":"EBioMedicine","language":"eng","license":"Copyright © 2018. Published by Elsevier B.V.","note":"publisher-place: Netherlands\nPMID: 29729848 \nPMCID: PMC6014579","page":"182-189","title":"Development and Validation of a 28-gene Hypoxia-related Prognostic Signature for Localized Prostate Cancer.","volume":"31","author":[{"family":"Yang","given":"Lingjian"},{"family":"Roberts","given":"Darren"},{"family":"Takhar","given":"Mandeep"},{"family":"Erho","given":"Nicholas"},{"family":"Bibby","given":"Becky A. S."},{"family":"Thiruthaneeswaran","given":"Niluja"},{"family":"Bhandari","given":"Vinayak"},{"family":"Cheng","given":"Wei-Chen"},{"family":"Haider","given":"Syed"},{"family":"McCorry","given":"Amy M. B."},{"family":"McArt","given":"Darragh"},{"family":"Jain","given":"Suneil"},{"family":"Alshalalfa","given":"Mohammed"},{"family":"Ross","given":"Ashley"},{"family":"Schaffer","given":"Edward"},{"family":"Den","given":"Robert B."},{"family":"Jeffrey Karnes","given":"R."},{"family":"Klein","given":"Eric"},{"family":"Hoskin","given":"Peter J."},{"family":"Freedland","given":"Stephen J."},{"family":"Lamb","given":"Alastair D."},{"family":"Neal","given":"David E."},{"family":"Buffa","given":"Francesca M."},{"family":"Bristow","given":"Robert G."},{"family":"Boutros","given":"Paul C."},{"family":"Davicioni","given":"Elai"},{"family":"Choudhury","given":"Ananya"},{"family":"West","given":"Catharine M. L."}],"issued":{"date-parts":[["2018",5]]}}}],"schema":"https://github.com/citation-style-language/schema/raw/master/csl-citation.json"}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w:t>
            </w:r>
            <w:proofErr w:type="spellStart"/>
            <w:r w:rsidRPr="00E0329E">
              <w:rPr>
                <w:rFonts w:ascii="Times New Roman" w:hAnsi="Times New Roman"/>
              </w:rPr>
              <w:t>Ragnum</w:t>
            </w:r>
            <w:proofErr w:type="spellEnd"/>
            <w:r w:rsidRPr="00E0329E">
              <w:rPr>
                <w:rFonts w:ascii="Times New Roman" w:hAnsi="Times New Roman"/>
              </w:rPr>
              <w:t xml:space="preserve"> et al., 2015; Yang et al., 2018)</w:t>
            </w:r>
            <w:r w:rsidRPr="00E0329E">
              <w:rPr>
                <w:rFonts w:ascii="Times New Roman" w:hAnsi="Times New Roman"/>
              </w:rPr>
              <w:fldChar w:fldCharType="end"/>
            </w:r>
          </w:p>
        </w:tc>
      </w:tr>
      <w:tr w:rsidR="00E0329E" w:rsidRPr="00E0329E" w14:paraId="60920B33" w14:textId="77777777" w:rsidTr="009839C0">
        <w:trPr>
          <w:trHeight w:val="1007"/>
        </w:trPr>
        <w:tc>
          <w:tcPr>
            <w:cnfStyle w:val="001000000000" w:firstRow="0" w:lastRow="0" w:firstColumn="1" w:lastColumn="0" w:oddVBand="0" w:evenVBand="0" w:oddHBand="0" w:evenHBand="0" w:firstRowFirstColumn="0" w:firstRowLastColumn="0" w:lastRowFirstColumn="0" w:lastRowLastColumn="0"/>
            <w:tcW w:w="0" w:type="dxa"/>
          </w:tcPr>
          <w:p w14:paraId="7E9ADB1E"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lastRenderedPageBreak/>
              <w:t>Winter Hypoxia Score</w:t>
            </w:r>
          </w:p>
        </w:tc>
        <w:tc>
          <w:tcPr>
            <w:tcW w:w="2838" w:type="dxa"/>
          </w:tcPr>
          <w:p w14:paraId="15D510BA"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Numeric</w:t>
            </w:r>
          </w:p>
        </w:tc>
        <w:tc>
          <w:tcPr>
            <w:tcW w:w="3870" w:type="dxa"/>
          </w:tcPr>
          <w:p w14:paraId="29EF68BE"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Gene expression signatures developed to quantify tumor oxygen levels across cancer types. </w:t>
            </w:r>
            <w:r w:rsidRPr="00E0329E">
              <w:rPr>
                <w:rFonts w:ascii="Times New Roman" w:hAnsi="Times New Roman"/>
              </w:rPr>
              <w:fldChar w:fldCharType="begin"/>
            </w:r>
            <w:r w:rsidRPr="00E0329E">
              <w:rPr>
                <w:rFonts w:ascii="Times New Roman" w:hAnsi="Times New Roman"/>
              </w:rPr>
              <w:instrText xml:space="preserve"> ADDIN ZOTERO_ITEM CSL_CITATION {"citationID":"Cw6O0CsK","properties":{"formattedCitation":"(Winter et al., 2007)","plainCitation":"(Winter et al., 2007)","noteIndex":0},"citationItems":[{"id":631,"uris":["http://zotero.org/users/6760001/items/6QUI5PH5"],"itemData":{"id":631,"type":"article-journal","abstract":"Affymetrix U133plus2 GeneChips were used to profile 59 head and neck squamous cell cancers. A hypoxia metagene was obtained by analysis of genes whose in vivo expression clustered with the expression of 10 well-known hypoxia-regulated genes (e.g., CA9, GLUT1, and VEGF). To minimize random aggregation, strongly correlated up-regulated genes appearing in &amp;gt;50% of clusters defined a signature comprising 99 genes, of which 27% were previously known to be hypoxia associated. The median RNA expression of the 99 genes in the signature was an independent prognostic factor for recurrence-free survival in a publicly available head and neck cancer data set, outdoing the original intrinsic classifier. In a published breast cancer series, the hypoxia signature was a significant prognostic factor for overall survival independent of clinicopathologic risk factors and a trained profile. The work highlights the validity and potential of using data from analysis of in vitro stress pathways for deriving a biological metagene/gene signature in vivo. [Cancer Res 2007;67(7):3441–9]","container-title":"Cancer Research","DOI":"10.1158/0008-5472.CAN-06-3322","ISSN":"0008-5472","issue":"7","journalAbbreviation":"Cancer Research","page":"3441-3449","source":"Silverchair","title":"Relation of a Hypoxia Metagene Derived from Head and Neck Cancer to Prognosis of Multiple Cancers","URL":"https://doi.org/10.1158/0008-5472.CAN-06-3322","volume":"67","author":[{"family":"Winter","given":"Stuart C."},{"family":"Buffa","given":"Francesca M."},{"family":"Silva","given":"Priyamal"},{"family":"Miller","given":"Crispin"},{"family":"Valentine","given":"Helen R."},{"family":"Turley","given":"Helen"},{"family":"Shah","given":"Ketan A."},{"family":"Cox","given":"Graham J."},{"family":"Corbridge","given":"Rogan J."},{"family":"Homer","given":"Jarrod J."},{"family":"Musgrove","given":"Brian"},{"family":"Slevin","given":"Nick"},{"family":"Sloan","given":"Philip"},{"family":"Price","given":"Pat"},{"family":"West","given":"Catharine M.L."},{"family":"Harris","given":"Adrian L."}],"accessed":{"date-parts":[["2025",3,15]]},"issued":{"date-parts":[["2007",4,4]]}}}],"schema":"https://github.com/citation-style-language/schema/raw/master/csl-citation.json"}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(Winter et al., 2007)</w:t>
            </w:r>
            <w:r w:rsidRPr="00E0329E">
              <w:rPr>
                <w:rFonts w:ascii="Times New Roman" w:hAnsi="Times New Roman"/>
              </w:rPr>
              <w:fldChar w:fldCharType="end"/>
            </w:r>
          </w:p>
        </w:tc>
      </w:tr>
      <w:tr w:rsidR="00E0329E" w:rsidRPr="00E0329E" w14:paraId="593B5401" w14:textId="77777777" w:rsidTr="009839C0">
        <w:trPr>
          <w:trHeight w:val="720"/>
        </w:trPr>
        <w:tc>
          <w:tcPr>
            <w:cnfStyle w:val="001000000000" w:firstRow="0" w:lastRow="0" w:firstColumn="1" w:lastColumn="0" w:oddVBand="0" w:evenVBand="0" w:oddHBand="0" w:evenHBand="0" w:firstRowFirstColumn="0" w:firstRowLastColumn="0" w:lastRowFirstColumn="0" w:lastRowLastColumn="0"/>
            <w:tcW w:w="0" w:type="dxa"/>
          </w:tcPr>
          <w:p w14:paraId="5DC49CFC"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Aneuploidy Score</w:t>
            </w:r>
          </w:p>
        </w:tc>
        <w:tc>
          <w:tcPr>
            <w:tcW w:w="2838" w:type="dxa"/>
          </w:tcPr>
          <w:p w14:paraId="5AC75A3E"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Numeric</w:t>
            </w:r>
          </w:p>
        </w:tc>
        <w:tc>
          <w:tcPr>
            <w:tcW w:w="3870" w:type="dxa"/>
          </w:tcPr>
          <w:p w14:paraId="2CDDEF8A"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Measure the degree of aneuploidy (abnormal number of chromosomes) in a cell or tumor</w:t>
            </w:r>
            <w:r w:rsidRPr="00E0329E">
              <w:rPr>
                <w:rFonts w:ascii="Times" w:hAnsi="Times"/>
              </w:rPr>
              <w:t xml:space="preserve"> </w:t>
            </w:r>
            <w:r w:rsidRPr="00E0329E">
              <w:rPr>
                <w:rFonts w:ascii="Times" w:hAnsi="Times"/>
              </w:rPr>
              <w:fldChar w:fldCharType="begin"/>
            </w:r>
            <w:r w:rsidRPr="00E0329E">
              <w:rPr>
                <w:rFonts w:ascii="Times" w:hAnsi="Times"/>
              </w:rPr>
              <w:instrText xml:space="preserve"> ADDIN ZOTERO_ITEM CSL_CITATION {"citationID":"SEZEp5mG","properties":{"formattedCitation":"(A. M. Taylor et al., 2018)","plainCitation":"(A. M. Taylor et al., 2018)","noteIndex":0},"citationItems":[{"id":634,"uris":["http://zotero.org/users/6760001/items/IDTDKBSW"],"itemData":{"id":634,"type":"article-journal","abstract":"Aneuploidy, whole chromosome or chromosome arm imbalance, is a near-universal characteristic of human cancers. In 10,522 cancer genomes from The Cancer Genome Atlas (TCGA), aneuploidy was correlated with TP53 mutation, somatic mutation rate, and expression of proliferation genes. Aneuploidy was anti-correlated with expression of immune signaling genes, due to decreased leukocyte infiltrates in high-aneuploidy samples. Chromosome arm-level alterations show cancer-specific patterns, including loss of chromosome arm 3p in squamous cancers. We applied genome engineering to delete 3p in lung cells, causing decreased proliferation rescued in part by chromosome 3 duplication. This study defines genomic and phenotypic correlates of cancer aneuploidy and provides an experimental approach to study chromosome arm aneuploidy.,","container-title":"Cancer cell","DOI":"10.1016/j.ccell.2018.03.007","ISSN":"1535-6108","issue":"4","journalAbbreviation":"Cancer Cell","note":"PMID: 29622463\nPMCID: PMC6028190","page":"676-689.e3","source":"PubMed Central","title":"Genomic and Functional Approaches to Understanding Cancer Aneuploidy","URL":"https://www.ncbi.nlm.nih.gov/pmc/articles/PMC6028190/","volume":"33","author":[{"family":"Taylor","given":"Alison M."},{"family":"Shih","given":"Juliann"},{"family":"Ha","given":"Gavin"},{"family":"Gao","given":"Galen F."},{"family":"Zhang","given":"Xiaoyang"},{"family":"Berger","given":"Ashton C."},{"family":"Schumacher","given":"Steven E."},{"family":"Wang","given":"Chen"},{"family":"Hu","given":"Hai"},{"family":"Liu","given":"Jianfang"},{"family":"Lazar","given":"Alexander J."},{"family":"Cherniack","given":"Andrew D."},{"family":"Beroukhim","given":"Rameen"},{"family":"Meyerson","given":"Matthew"}],"accessed":{"date-parts":[["2025",3,15]]},"issued":{"date-parts":[["2018",4,9]]}}}],"schema":"https://github.com/citation-style-language/schema/raw/master/csl-citation.json"} </w:instrText>
            </w:r>
            <w:r w:rsidRPr="00E0329E">
              <w:rPr>
                <w:rFonts w:ascii="Times" w:hAnsi="Times"/>
              </w:rPr>
              <w:fldChar w:fldCharType="separate"/>
            </w:r>
            <w:r w:rsidRPr="00E0329E">
              <w:rPr>
                <w:rFonts w:ascii="Times" w:hAnsi="Times" w:cs="Times"/>
              </w:rPr>
              <w:t>(A. M. Taylor et al., 2018)</w:t>
            </w:r>
            <w:r w:rsidRPr="00E0329E">
              <w:rPr>
                <w:rFonts w:ascii="Times" w:hAnsi="Times"/>
              </w:rPr>
              <w:fldChar w:fldCharType="end"/>
            </w:r>
            <w:r w:rsidRPr="00E0329E">
              <w:rPr>
                <w:rFonts w:ascii="Times" w:hAnsi="Times"/>
              </w:rPr>
              <w:t>.</w:t>
            </w:r>
          </w:p>
        </w:tc>
      </w:tr>
      <w:tr w:rsidR="00E0329E" w:rsidRPr="00E0329E" w14:paraId="269585AB" w14:textId="77777777" w:rsidTr="009839C0">
        <w:tc>
          <w:tcPr>
            <w:cnfStyle w:val="001000000000" w:firstRow="0" w:lastRow="0" w:firstColumn="1" w:lastColumn="0" w:oddVBand="0" w:evenVBand="0" w:oddHBand="0" w:evenHBand="0" w:firstRowFirstColumn="0" w:firstRowLastColumn="0" w:lastRowFirstColumn="0" w:lastRowLastColumn="0"/>
            <w:tcW w:w="0" w:type="dxa"/>
          </w:tcPr>
          <w:p w14:paraId="54128028"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MSI Sensor Score</w:t>
            </w:r>
          </w:p>
        </w:tc>
        <w:tc>
          <w:tcPr>
            <w:tcW w:w="2838" w:type="dxa"/>
          </w:tcPr>
          <w:p w14:paraId="64CB578B"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Numeric</w:t>
            </w:r>
          </w:p>
        </w:tc>
        <w:tc>
          <w:tcPr>
            <w:tcW w:w="3870" w:type="dxa"/>
          </w:tcPr>
          <w:p w14:paraId="67EA679B"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Determines the genomic instability by gauging the level of microsatellite instability of tumors. </w:t>
            </w:r>
            <w:r w:rsidRPr="00E0329E">
              <w:rPr>
                <w:rFonts w:ascii="Times New Roman" w:hAnsi="Times New Roman"/>
              </w:rPr>
              <w:fldChar w:fldCharType="begin"/>
            </w:r>
            <w:r w:rsidRPr="00E0329E">
              <w:rPr>
                <w:rFonts w:ascii="Times New Roman" w:hAnsi="Times New Roman"/>
              </w:rPr>
              <w:instrText xml:space="preserve"> ADDIN ZOTERO_ITEM CSL_CITATION {"citationID":"qmE2kYXH","properties":{"formattedCitation":"(Niu et al., 2014)","plainCitation":"(Niu et al., 2014)","noteIndex":0},"citationItems":[{"id":637,"uris":["http://zotero.org/users/6760001/items/GKMLD5Z6"],"itemData":{"id":637,"type":"article-journal","abstract":"Motivation: Microsatellite instability (MSI) is an important indicator of larger genome instability and has been linked to many genetic diseases, including Lynch syndrome. MSI status is also an independent prognostic factor for favorable survival in multiple cancer types, such as colorectal and endometrial. It also informs the choice of chemotherapeutic agents. However, the current PCR–electrophoresis-based detection procedure is laborious and time-consuming, often requiring visual inspection to categorize samples. We developed MSIsensor, a C++ program for automatically detecting somatic microsatellite changes. It computes length distributions of microsatellites per site in paired tumor and normal sequence data, subsequently using these to statistically compare observed distributions in both samples. Comprehensive testing indicates MSIsensor is an efficient and effective tool for deriving MSI status from standard tumor-normal paired sequence data., Availability and implementation:\nhttps://github.com/ding-lab/msisensor, Contact:\nkye@genome.wustl.edu or lding@genome.wustl.edu, Supplementary information:\nSupplementary data are available at Bioinformatics online.","container-title":"Bioinformatics","DOI":"10.1093/bioinformatics/btt755","ISSN":"1367-4803","issue":"7","journalAbbreviation":"Bioinformatics","note":"PMID: 24371154\nPMCID: PMC3967115","page":"1015-1016","source":"PubMed Central","title":"MSIsensor: microsatellite instability detection using paired tumor-normal sequence data","title-short":"MSIsensor","URL":"https://www.ncbi.nlm.nih.gov/pmc/articles/PMC3967115/","volume":"30","author":[{"family":"Niu","given":"Beifang"},{"family":"Ye","given":"Kai"},{"family":"Zhang","given":"Qunyuan"},{"family":"Lu","given":"Charles"},{"family":"Xie","given":"Mingchao"},{"family":"McLellan","given":"Michael D."},{"family":"Wendl","given":"Michael C."},{"family":"Ding","given":"Li"}],"accessed":{"date-parts":[["2025",3,15]]},"issued":{"date-parts":[["2014",4,1]]}}}],"schema":"https://github.com/citation-style-language/schema/raw/master/csl-citation.json"}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(Niu et al., 2014)</w:t>
            </w:r>
            <w:r w:rsidRPr="00E0329E">
              <w:rPr>
                <w:rFonts w:ascii="Times New Roman" w:hAnsi="Times New Roman"/>
              </w:rPr>
              <w:fldChar w:fldCharType="end"/>
            </w:r>
            <w:r w:rsidRPr="00E0329E">
              <w:rPr>
                <w:rFonts w:ascii="Times New Roman" w:hAnsi="Times New Roman"/>
              </w:rPr>
              <w:t>.</w:t>
            </w:r>
          </w:p>
        </w:tc>
      </w:tr>
      <w:tr w:rsidR="00E0329E" w:rsidRPr="00E0329E" w14:paraId="0BB7500C" w14:textId="77777777" w:rsidTr="009839C0">
        <w:trPr>
          <w:trHeight w:val="720"/>
        </w:trPr>
        <w:tc>
          <w:tcPr>
            <w:cnfStyle w:val="001000000000" w:firstRow="0" w:lastRow="0" w:firstColumn="1" w:lastColumn="0" w:oddVBand="0" w:evenVBand="0" w:oddHBand="0" w:evenHBand="0" w:firstRowFirstColumn="0" w:firstRowLastColumn="0" w:lastRowFirstColumn="0" w:lastRowLastColumn="0"/>
            <w:tcW w:w="0" w:type="dxa"/>
          </w:tcPr>
          <w:p w14:paraId="5135BB39"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MSI mantis score</w:t>
            </w:r>
          </w:p>
        </w:tc>
        <w:tc>
          <w:tcPr>
            <w:tcW w:w="2838" w:type="dxa"/>
          </w:tcPr>
          <w:p w14:paraId="155C6C33"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Numeric</w:t>
            </w:r>
          </w:p>
        </w:tc>
        <w:tc>
          <w:tcPr>
            <w:tcW w:w="3870" w:type="dxa"/>
          </w:tcPr>
          <w:p w14:paraId="15AFA8FC"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Method for predicting microsatellite instability (MSI) status in tumor cells. </w:t>
            </w:r>
          </w:p>
          <w:p w14:paraId="0EF297D4"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fldChar w:fldCharType="begin"/>
            </w:r>
            <w:r w:rsidRPr="00E0329E">
              <w:rPr>
                <w:rFonts w:ascii="Times New Roman" w:hAnsi="Times New Roman"/>
              </w:rPr>
              <w:instrText xml:space="preserve"> ADDIN ZOTERO_ITEM CSL_CITATION {"citationID":"jSn5E4Xe","properties":{"formattedCitation":"(Ye et al., 2023)","plainCitation":"(Ye et al., 2023)","noteIndex":0},"citationItems":[{"id":640,"uris":["http://zotero.org/users/6760001/items/4XNNMB7J"],"itemData":{"id":640,"type":"article-journal","abstract":"There is an urgent need for markers to predict the efficacy of different chemotherapy drugs. Herein, we examined whether microsatellite instability (MSI) status can predict tumor multidrug sensitivity and explored the underlying mechanisms. We downloaded data from several public databases. Drug sensitivity was compared between the high microsatellite instability (MSI-H) and microsatellite-stable/low microsatellite instability (MSS/MSI-L) groups. In addition, we performed pathway enrichment analysis and cellular chemosensitivity assays to explore the mechanisms by which MSI status may affect drug sensitivity and assessed the differences between drug-treated and control cell lines. We found that multiple MSI-H tumors were more sensitive to a variety of chemotherapy drugs than MSS/MSI-L tumors, and especially for CRC, chemosensitivity is enhanced through the downregulation of DDR pathways such as NHEJ. Additional DNA damage caused by chemotherapeutic drugs results in further downregulation of DDR pathways and enhances drug sensitivity, forming a cycle of increasing drug sensitivity.","container-title":"iScience","DOI":"10.1016/j.isci.2023.107045","ISSN":"2589-0042","issue":"7","journalAbbreviation":"iScience","page":"107045","source":"ScienceDirect","title":"Microsatellite instability states serve as predictive biomarkers for tumors chemotherapy sensitivity","URL":"https://www.sciencedirect.com/science/article/pii/S2589004223011227","volume":"26","author":[{"family":"Ye","given":"Taojun"},{"family":"Lin","given":"Anqi"},{"family":"Qiu","given":"Zhengang"},{"family":"Hu","given":"Shulu"},{"family":"Zhou","given":"Chaozheng"},{"family":"Liu","given":"Zaoqu"},{"family":"Cheng","given":"Quan"},{"family":"Zhang","given":"Jian"},{"family":"Luo","given":"Peng"}],"accessed":{"date-parts":[["2025",3,15]]},"issued":{"date-parts":[["2023",7,21]]}}}],"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(Ye et al., 2023)</w:t>
            </w:r>
            <w:r w:rsidRPr="00E0329E">
              <w:rPr>
                <w:rFonts w:ascii="Times New Roman" w:hAnsi="Times New Roman"/>
              </w:rPr>
              <w:fldChar w:fldCharType="end"/>
            </w:r>
          </w:p>
        </w:tc>
      </w:tr>
      <w:tr w:rsidR="00E0329E" w:rsidRPr="00E0329E" w14:paraId="1843E293" w14:textId="77777777" w:rsidTr="009839C0">
        <w:trPr>
          <w:trHeight w:val="1440"/>
        </w:trPr>
        <w:tc>
          <w:tcPr>
            <w:cnfStyle w:val="001000000000" w:firstRow="0" w:lastRow="0" w:firstColumn="1" w:lastColumn="0" w:oddVBand="0" w:evenVBand="0" w:oddHBand="0" w:evenHBand="0" w:firstRowFirstColumn="0" w:firstRowLastColumn="0" w:lastRowFirstColumn="0" w:lastRowLastColumn="0"/>
            <w:tcW w:w="0" w:type="dxa"/>
          </w:tcPr>
          <w:p w14:paraId="1286A066"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Tissue Source Site</w:t>
            </w:r>
          </w:p>
        </w:tc>
        <w:tc>
          <w:tcPr>
            <w:tcW w:w="2838" w:type="dxa"/>
          </w:tcPr>
          <w:p w14:paraId="51C419D5"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Categorical</w:t>
            </w:r>
          </w:p>
          <w:p w14:paraId="6B1FE3BB"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(1 = Biotech &amp; Pharmaceutical company</w:t>
            </w:r>
          </w:p>
          <w:p w14:paraId="41707797"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2 = Hospital</w:t>
            </w:r>
          </w:p>
          <w:p w14:paraId="12A8C309"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3 = Research Centre</w:t>
            </w:r>
          </w:p>
          <w:p w14:paraId="6F4EE850"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4 = University</w:t>
            </w:r>
          </w:p>
        </w:tc>
        <w:tc>
          <w:tcPr>
            <w:tcW w:w="3870" w:type="dxa"/>
          </w:tcPr>
          <w:p w14:paraId="4133402C"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Site where blood, tissues and patient metadata are obtained </w:t>
            </w:r>
            <w:r w:rsidRPr="00E0329E">
              <w:rPr>
                <w:rFonts w:ascii="Times New Roman" w:hAnsi="Times New Roman"/>
              </w:rPr>
              <w:fldChar w:fldCharType="begin"/>
            </w:r>
            <w:r w:rsidRPr="00E0329E">
              <w:rPr>
                <w:rFonts w:ascii="Times New Roman" w:hAnsi="Times New Roman"/>
              </w:rPr>
              <w:instrText xml:space="preserve"> ADDIN ZOTERO_ITEM CSL_CITATION {"citationID":"v4MYk9g2","properties":{"formattedCitation":"(Cerami et al., 2012)","plainCitation":"(Cerami et al., 2012)","noteIndex":0},"citationItems":[{"id":113,"uris":["http://zotero.org/users/6760001/items/QYRLZ6L2"],"itemData":{"id":113,"type":"article-journal","abstract":"The cBio Cancer Genomics Portal (http://cbioportal.org) is an open-access resource for interactive exploration of multidimensional cancer genomics data sets, currently providing access to data from more than 5,000 tumor samples from 20 cancer studies. The cBio Cancer Genomics Portal significantly lowers the barriers between complex genomic data and cancer researchers who want rapid, intuitive, and high-quality access to molecular profiles and clinical attributes from large-scale cancer genomics projects and empowers researchers to translate these rich data sets into biologic insights and clinical applications.","container-title":"Cancer Discovery","DOI":"10.1158/2159-8290.CD-12-0095","ISSN":"2159-8290","issue":"5","journalAbbreviation":"Cancer Discov","language":"eng","note":"PMID: 22588877\nPMCID: PMC3956037","page":"401-404","source":"PubMed","title":"The cBio cancer genomics portal: an open platform for exploring multidimensional cancer genomics data","title-short":"The cBio cancer genomics portal","volume":"2","author":[{"family":"Cerami","given":"Ethan"},{"family":"Gao","given":"Jianjiong"},{"family":"Dogrusoz","given":"Ugur"},{"family":"Gross","given":"Benjamin E."},{"family":"Sumer","given":"Selcuk Onur"},{"family":"Aksoy","given":"Bülent Arman"},{"family":"Jacobsen","given":"Anders"},{"family":"Byrne","given":"Caitlin J."},{"family":"Heuer","given":"Michael L."},{"family":"Larsson","given":"Erik"},{"family":"Antipin","given":"Yevgeniy"},{"family":"Reva","given":"Boris"},{"family":"Goldberg","given":"Arthur P."},{"family":"Sander","given":"Chris"},{"family":"Schultz","given":"Nikolaus"}],"issued":{"date-parts":[["2012",5]]}}}],"schema":"https://github.com/citation-style-language/schema/raw/master/csl-citation.json"}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(Cerami et al., 2012)</w:t>
            </w:r>
            <w:r w:rsidRPr="00E0329E">
              <w:rPr>
                <w:rFonts w:ascii="Times New Roman" w:hAnsi="Times New Roman"/>
              </w:rPr>
              <w:fldChar w:fldCharType="end"/>
            </w:r>
            <w:r w:rsidRPr="00E0329E">
              <w:rPr>
                <w:rFonts w:ascii="Times New Roman" w:hAnsi="Times New Roman"/>
              </w:rPr>
              <w:t>.</w:t>
            </w:r>
          </w:p>
          <w:p w14:paraId="66319C3E"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0329E" w:rsidRPr="00E0329E" w14:paraId="1830FC39" w14:textId="77777777" w:rsidTr="009839C0">
        <w:trPr>
          <w:trHeight w:val="720"/>
        </w:trPr>
        <w:tc>
          <w:tcPr>
            <w:cnfStyle w:val="001000000000" w:firstRow="0" w:lastRow="0" w:firstColumn="1" w:lastColumn="0" w:oddVBand="0" w:evenVBand="0" w:oddHBand="0" w:evenHBand="0" w:firstRowFirstColumn="0" w:firstRowLastColumn="0" w:lastRowFirstColumn="0" w:lastRowLastColumn="0"/>
            <w:tcW w:w="0" w:type="dxa"/>
          </w:tcPr>
          <w:p w14:paraId="7F57D207"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Tumor Type</w:t>
            </w:r>
          </w:p>
        </w:tc>
        <w:tc>
          <w:tcPr>
            <w:tcW w:w="2838" w:type="dxa"/>
          </w:tcPr>
          <w:p w14:paraId="67215253"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Categorical</w:t>
            </w:r>
          </w:p>
          <w:p w14:paraId="046016B1"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(1 = Prostate adenocarcinoma acinar </w:t>
            </w:r>
          </w:p>
          <w:p w14:paraId="75534449"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2 = Prostate adenocarcinoma </w:t>
            </w:r>
            <w:proofErr w:type="gramStart"/>
            <w:r w:rsidRPr="00E0329E">
              <w:rPr>
                <w:rFonts w:ascii="Times New Roman" w:hAnsi="Times New Roman"/>
              </w:rPr>
              <w:t>other</w:t>
            </w:r>
            <w:proofErr w:type="gramEnd"/>
            <w:r w:rsidRPr="00E0329E">
              <w:rPr>
                <w:rFonts w:ascii="Times New Roman" w:hAnsi="Times New Roman"/>
              </w:rPr>
              <w:t xml:space="preserve"> subtype)</w:t>
            </w:r>
          </w:p>
        </w:tc>
        <w:tc>
          <w:tcPr>
            <w:tcW w:w="3870" w:type="dxa"/>
          </w:tcPr>
          <w:p w14:paraId="166FA95F"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The morphologic changes of prostate carcinoma variants.</w:t>
            </w:r>
          </w:p>
          <w:p w14:paraId="54C156EF"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fldChar w:fldCharType="begin"/>
            </w:r>
            <w:r w:rsidRPr="00E0329E">
              <w:rPr>
                <w:rFonts w:ascii="Times New Roman" w:hAnsi="Times New Roman"/>
              </w:rPr>
              <w:instrText xml:space="preserve"> ADDIN ZOTERO_ITEM CSL_CITATION {"citationID":"e4aKYjCp","properties":{"formattedCitation":"(Cerami et al., 2012; Li &amp; Wang, 2016)","plainCitation":"(Cerami et al., 2012; Li &amp; Wang, 2016)","noteIndex":0},"citationItems":[{"id":113,"uris":["http://zotero.org/users/6760001/items/QYRLZ6L2"],"itemData":{"id":113,"type":"article-journal","abstract":"The cBio Cancer Genomics Portal (http://cbioportal.org) is an open-access resource for interactive exploration of multidimensional cancer genomics data sets, currently providing access to data from more than 5,000 tumor samples from 20 cancer studies. The cBio Cancer Genomics Portal significantly lowers the barriers between complex genomic data and cancer researchers who want rapid, intuitive, and high-quality access to molecular profiles and clinical attributes from large-scale cancer genomics projects and empowers researchers to translate these rich data sets into biologic insights and clinical applications.","container-title":"Cancer Discovery","DOI":"10.1158/2159-8290.CD-12-0095","ISSN":"2159-8290","issue":"5","journalAbbreviation":"Cancer Discov","language":"eng","note":"PMID: 22588877\nPMCID: PMC3956037","page":"401-404","source":"PubMed","title":"The cBio cancer genomics portal: an open platform for exploring multidimensional cancer genomics data","title-short":"The cBio cancer genomics portal","volume":"2","author":[{"family":"Cerami","given":"Ethan"},{"family":"Gao","given":"Jianjiong"},{"family":"Dogrusoz","given":"Ugur"},{"family":"Gross","given":"Benjamin E."},{"family":"Sumer","given":"Selcuk Onur"},{"family":"Aksoy","given":"Bülent Arman"},{"family":"Jacobsen","given":"Anders"},{"family":"Byrne","given":"Caitlin J."},{"family":"Heuer","given":"Michael L."},{"family":"Larsson","given":"Erik"},{"family":"Antipin","given":"Yevgeniy"},{"family":"Reva","given":"Boris"},{"family":"Goldberg","given":"Arthur P."},{"family":"Sander","given":"Chris"},{"family":"Schultz","given":"Nikolaus"}],"issued":{"date-parts":[["2012",5]]}}},{"id":647,"uris":["http://zotero.org/users/6760001/items/5TUNVC3T"],"itemData":{"id":647,"type":"article-journal","abstract":"There are some current literatures describing the morphologic change of prostate carcinoma variants. Some subtypes do not respond to hormone deprivation therapy, for example adenosquamous and squamous cell carcinoma (SQCC), basaloid and adenoid cystic carcinoma (ACC), small cell carcinoma (SmCC), sarcomatoid carcinoma, urothelial carcinoma; some are defined in special Gleason grade, some develop different prognosis. So, it is very important to identify these rare subtypes to avoid misdiagnosis. In this review, we aim to describe the typical clinicopathological features of the rare variants of prostate cancer, including prostate acinar adenocarcinoma morphologic variants.","container-title":"Chinese Journal of Cancer Research","DOI":"10.3978/j.issn.1000-9604.2016.01.06","ISSN":"1000-9604","issue":"1","journalAbbreviation":"Chin J Cancer Res","note":"PMID: 27041935\nPMCID: PMC4779761","page":"130-143","source":"PubMed Central","title":"The pathology of unusual subtypes of prostate cancer","URL":"https://www.ncbi.nlm.nih.gov/pmc/articles/PMC4779761/","volume":"28","author":[{"family":"Li","given":"Jing"},{"family":"Wang","given":"Zhe"}],"accessed":{"date-parts":[["2025",3,15]]},"issued":{"date-parts":[["2016",2]]}}}],"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(Cerami et al., 2012; Li &amp; Wang, 2016)</w:t>
            </w:r>
            <w:r w:rsidRPr="00E0329E">
              <w:rPr>
                <w:rFonts w:ascii="Times New Roman" w:hAnsi="Times New Roman"/>
              </w:rPr>
              <w:fldChar w:fldCharType="end"/>
            </w:r>
          </w:p>
        </w:tc>
      </w:tr>
      <w:tr w:rsidR="00E0329E" w:rsidRPr="00E0329E" w14:paraId="2A1A3ACC" w14:textId="77777777" w:rsidTr="009839C0">
        <w:trPr>
          <w:trHeight w:val="720"/>
        </w:trPr>
        <w:tc>
          <w:tcPr>
            <w:cnfStyle w:val="001000000000" w:firstRow="0" w:lastRow="0" w:firstColumn="1" w:lastColumn="0" w:oddVBand="0" w:evenVBand="0" w:oddHBand="0" w:evenHBand="0" w:firstRowFirstColumn="0" w:firstRowLastColumn="0" w:lastRowFirstColumn="0" w:lastRowLastColumn="0"/>
            <w:tcW w:w="0" w:type="dxa"/>
          </w:tcPr>
          <w:p w14:paraId="2A48D1AD"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Tumor Mutation Burden</w:t>
            </w:r>
          </w:p>
        </w:tc>
        <w:tc>
          <w:tcPr>
            <w:tcW w:w="0" w:type="dxa"/>
          </w:tcPr>
          <w:p w14:paraId="46A0B1D0"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Numeric</w:t>
            </w:r>
          </w:p>
        </w:tc>
        <w:tc>
          <w:tcPr>
            <w:tcW w:w="0" w:type="dxa"/>
          </w:tcPr>
          <w:p w14:paraId="1DD25BD8"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Total number of somatic non-synonymous mutations present within the cancer genome. </w:t>
            </w:r>
            <w:r w:rsidRPr="00E0329E">
              <w:rPr>
                <w:rFonts w:ascii="Times New Roman" w:hAnsi="Times New Roman"/>
              </w:rPr>
              <w:fldChar w:fldCharType="begin"/>
            </w:r>
            <w:r w:rsidRPr="00E0329E">
              <w:rPr>
                <w:rFonts w:ascii="Times New Roman" w:hAnsi="Times New Roman"/>
              </w:rPr>
              <w:instrText xml:space="preserve"> ADDIN ZOTERO_ITEM CSL_CITATION {"citationID":"YzXdgN0d","properties":{"formattedCitation":"(Budczies et al., 2024)","plainCitation":"(Budczies et al., 2024)","noteIndex":0},"citationItems":[{"id":643,"uris":["http://zotero.org/users/6760001/items/UQBR6UCW"],"itemData":{"id":643,"type":"article-journal","abstract":"Tumour mutational burden (TMB), defined as the total number of somatic non-synonymous mutations present within the cancer genome, varies across and within cancer types. A first wave of retrospective and prospective research identified TMB as a predictive biomarker of response to immune-checkpoint inhibitors and culminated in the disease-agnostic approval of pembrolizumab for patients with TMB-high tumours based on data from the Keynote-158 trial. Although the applicability of outcomes from this trial to all cancer types and the optimal thresholds for TMB are yet to be ascertained, research into TMB is advancing along three principal avenues: enhancement of TMB assessments through rigorous quality control measures within the laboratory process, including the mitigation of confounding factors such as limited panel scope and low tumour purity; refinement of the traditional TMB framework through the incorporation of innovative concepts such as clonal, persistent or HLA-corrected TMB, tumour neoantigen load and mutational signatures; and integration of TMB with established and emerging biomarkers such as PD-L1 expression, microsatellite instability, immune gene expression profiles and the tumour immune contexture. Given its pivotal functions in both the pathogenesis of cancer and the ability of the immune system to recognize tumours, a profound comprehension of the foundational principles and the continued evolution of TMB are of paramount relevance for the field of oncology.","container-title":"Nature Reviews Clinical Oncology","DOI":"10.1038/s41571-024-00932-9","ISSN":"1759-4782","issue":"10","journalAbbreviation":"Nature Reviews Clinical Oncology","page":"725-742","title":"Tumour mutational burden: clinical utility, challenges and emerging improvements","URL":"https://doi.org/10.1038/s41571-024-00932-9","volume":"21","author":[{"family":"Budczies","given":"Jan"},{"family":"Kazdal","given":"Daniel"},{"family":"Menzel","given":"Michael"},{"family":"Beck","given":"Susanne"},{"family":"Kluck","given":"Klaus"},{"family":"Altbürger","given":"Christian"},{"family":"Schwab","given":"Constantin"},{"family":"Allgäuer","given":"Michael"},{"family":"Ahadova","given":"Aysel"},{"family":"Kloor","given":"Matthias"},{"family":"Schirmacher","given":"Peter"},{"family":"Peters","given":"Solange"},{"family":"Krämer","given":"Alwin"},{"family":"Christopoulos","given":"Petros"},{"family":"Stenzinger","given":"Albrecht"}],"issued":{"date-parts":[["2024",10,1]]}}}],"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w:t>
            </w:r>
            <w:proofErr w:type="spellStart"/>
            <w:r w:rsidRPr="00E0329E">
              <w:rPr>
                <w:rFonts w:ascii="Times New Roman" w:hAnsi="Times New Roman"/>
              </w:rPr>
              <w:t>Budczies</w:t>
            </w:r>
            <w:proofErr w:type="spellEnd"/>
            <w:r w:rsidRPr="00E0329E">
              <w:rPr>
                <w:rFonts w:ascii="Times New Roman" w:hAnsi="Times New Roman"/>
              </w:rPr>
              <w:t xml:space="preserve"> et al., 2024)</w:t>
            </w:r>
            <w:r w:rsidRPr="00E0329E">
              <w:rPr>
                <w:rFonts w:ascii="Times New Roman" w:hAnsi="Times New Roman"/>
              </w:rPr>
              <w:fldChar w:fldCharType="end"/>
            </w:r>
            <w:r w:rsidRPr="00E0329E">
              <w:rPr>
                <w:rFonts w:ascii="Times New Roman" w:hAnsi="Times New Roman"/>
              </w:rPr>
              <w:t>.</w:t>
            </w:r>
          </w:p>
        </w:tc>
      </w:tr>
      <w:tr w:rsidR="00E0329E" w:rsidRPr="00E0329E" w14:paraId="38ECD093" w14:textId="77777777" w:rsidTr="009839C0">
        <w:trPr>
          <w:trHeight w:val="720"/>
        </w:trPr>
        <w:tc>
          <w:tcPr>
            <w:cnfStyle w:val="001000000000" w:firstRow="0" w:lastRow="0" w:firstColumn="1" w:lastColumn="0" w:oddVBand="0" w:evenVBand="0" w:oddHBand="0" w:evenHBand="0" w:firstRowFirstColumn="0" w:firstRowLastColumn="0" w:lastRowFirstColumn="0" w:lastRowLastColumn="0"/>
            <w:tcW w:w="0" w:type="dxa"/>
          </w:tcPr>
          <w:p w14:paraId="4B4E68F8"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Fraction of Genome Altered</w:t>
            </w:r>
          </w:p>
        </w:tc>
        <w:tc>
          <w:tcPr>
            <w:tcW w:w="2838" w:type="dxa"/>
          </w:tcPr>
          <w:p w14:paraId="1A1DC92A"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Numeric</w:t>
            </w:r>
          </w:p>
        </w:tc>
        <w:tc>
          <w:tcPr>
            <w:tcW w:w="3870" w:type="dxa"/>
          </w:tcPr>
          <w:p w14:paraId="03BB0649"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Proportion of tumor genome altered by genetic mutation. </w:t>
            </w:r>
            <w:r w:rsidRPr="00E0329E">
              <w:rPr>
                <w:rFonts w:ascii="Times New Roman" w:hAnsi="Times New Roman"/>
              </w:rPr>
              <w:fldChar w:fldCharType="begin"/>
            </w:r>
            <w:r w:rsidRPr="00E0329E">
              <w:rPr>
                <w:rFonts w:ascii="Times New Roman" w:hAnsi="Times New Roman"/>
              </w:rPr>
              <w:instrText xml:space="preserve"> ADDIN ZOTERO_ITEM CSL_CITATION {"citationID":"dNJPrL0E","properties":{"formattedCitation":"(Cerami et al., 2012; Plantalech, 2018)","plainCitation":"(Cerami et al., 2012; Plantalech, 2018)","noteIndex":0},"citationItems":[{"id":113,"uris":["http://zotero.org/users/6760001/items/QYRLZ6L2"],"itemData":{"id":113,"type":"article-journal","abstract":"The cBio Cancer Genomics Portal (http://cbioportal.org) is an open-access resource for interactive exploration of multidimensional cancer genomics data sets, currently providing access to data from more than 5,000 tumor samples from 20 cancer studies. The cBio Cancer Genomics Portal significantly lowers the barriers between complex genomic data and cancer researchers who want rapid, intuitive, and high-quality access to molecular profiles and clinical attributes from large-scale cancer genomics projects and empowers researchers to translate these rich data sets into biologic insights and clinical applications.","container-title":"Cancer Discovery","DOI":"10.1158/2159-8290.CD-12-0095","ISSN":"2159-8290","issue":"5","journalAbbreviation":"Cancer Discov","language":"eng","note":"PMID: 22588877\nPMCID: PMC3956037","page":"401-404","source":"PubMed","title":"The cBio cancer genomics portal: an open platform for exploring multidimensional cancer genomics data","title-short":"The cBio cancer genomics portal","volume":"2","author":[{"family":"Cerami","given":"Ethan"},{"family":"Gao","given":"Jianjiong"},{"family":"Dogrusoz","given":"Ugur"},{"family":"Gross","given":"Benjamin E."},{"family":"Sumer","given":"Selcuk Onur"},{"family":"Aksoy","given":"Bülent Arman"},{"family":"Jacobsen","given":"Anders"},{"family":"Byrne","given":"Caitlin J."},{"family":"Heuer","given":"Michael L."},{"family":"Larsson","given":"Erik"},{"family":"Antipin","given":"Yevgeniy"},{"family":"Reva","given":"Boris"},{"family":"Goldberg","given":"Arthur P."},{"family":"Sander","given":"Chris"},{"family":"Schultz","given":"Nikolaus"}],"issued":{"date-parts":[["2012",5]]}}},{"id":651,"uris":["http://zotero.org/users/6760001/items/LE73D5ZW"],"itemData":{"id":651,"type":"article-journal","abstract":"New cBioPortal feature developed by The Hyve allows for visualization of the Fraction of Genome Altered or Total Mutations in the Plots tab","container-title":"The Hyve","language":"en-US","title":"The Hyve","URL":"https://www.thehyve.nl/articles/fraction-of-genome-altered-total-mutations-cbioportal","author":[{"family":"Plantalech","given":"Oleguer"}],"accessed":{"date-parts":[["2025",3,15]]},"issued":{"date-parts":[["2018"]]}}}],"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 xml:space="preserve">(Cerami et al., 2012; </w:t>
            </w:r>
            <w:proofErr w:type="spellStart"/>
            <w:r w:rsidRPr="00E0329E">
              <w:rPr>
                <w:rFonts w:ascii="Times New Roman" w:hAnsi="Times New Roman"/>
              </w:rPr>
              <w:t>Plantalech</w:t>
            </w:r>
            <w:proofErr w:type="spellEnd"/>
            <w:r w:rsidRPr="00E0329E">
              <w:rPr>
                <w:rFonts w:ascii="Times New Roman" w:hAnsi="Times New Roman"/>
              </w:rPr>
              <w:t>, 2018)</w:t>
            </w:r>
            <w:r w:rsidRPr="00E0329E">
              <w:rPr>
                <w:rFonts w:ascii="Times New Roman" w:hAnsi="Times New Roman"/>
              </w:rPr>
              <w:fldChar w:fldCharType="end"/>
            </w:r>
          </w:p>
        </w:tc>
      </w:tr>
      <w:tr w:rsidR="00E0329E" w:rsidRPr="00E0329E" w14:paraId="0B9F1C9E" w14:textId="77777777" w:rsidTr="009839C0">
        <w:trPr>
          <w:trHeight w:val="720"/>
        </w:trPr>
        <w:tc>
          <w:tcPr>
            <w:cnfStyle w:val="001000000000" w:firstRow="0" w:lastRow="0" w:firstColumn="1" w:lastColumn="0" w:oddVBand="0" w:evenVBand="0" w:oddHBand="0" w:evenHBand="0" w:firstRowFirstColumn="0" w:firstRowLastColumn="0" w:lastRowFirstColumn="0" w:lastRowLastColumn="0"/>
            <w:tcW w:w="0" w:type="dxa"/>
          </w:tcPr>
          <w:p w14:paraId="700A57C3"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Mutation Count</w:t>
            </w:r>
          </w:p>
        </w:tc>
        <w:tc>
          <w:tcPr>
            <w:tcW w:w="2838" w:type="dxa"/>
          </w:tcPr>
          <w:p w14:paraId="57D5D52A"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Numeric</w:t>
            </w:r>
          </w:p>
        </w:tc>
        <w:tc>
          <w:tcPr>
            <w:tcW w:w="3870" w:type="dxa"/>
          </w:tcPr>
          <w:p w14:paraId="415F99E1"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Count of mutations found in the tumor genome. </w:t>
            </w:r>
            <w:r w:rsidRPr="00E0329E">
              <w:rPr>
                <w:rFonts w:ascii="Times New Roman" w:hAnsi="Times New Roman"/>
              </w:rPr>
              <w:fldChar w:fldCharType="begin"/>
            </w:r>
            <w:r w:rsidRPr="00E0329E">
              <w:rPr>
                <w:rFonts w:ascii="Times New Roman" w:hAnsi="Times New Roman"/>
              </w:rPr>
              <w:instrText xml:space="preserve"> ADDIN ZOTERO_ITEM CSL_CITATION {"citationID":"povcJR4P","properties":{"formattedCitation":"(Cerami et al., 2012; Plantalech, 2018)","plainCitation":"(Cerami et al., 2012; Plantalech, 2018)","noteIndex":0},"citationItems":[{"id":113,"uris":["http://zotero.org/users/6760001/items/QYRLZ6L2"],"itemData":{"id":113,"type":"article-journal","abstract":"The cBio Cancer Genomics Portal (http://cbioportal.org) is an open-access resource for interactive exploration of multidimensional cancer genomics data sets, currently providing access to data from more than 5,000 tumor samples from 20 cancer studies. The cBio Cancer Genomics Portal significantly lowers the barriers between complex genomic data and cancer researchers who want rapid, intuitive, and high-quality access to molecular profiles and clinical attributes from large-scale cancer genomics projects and empowers researchers to translate these rich data sets into biologic insights and clinical applications.","container-title":"Cancer Discovery","DOI":"10.1158/2159-8290.CD-12-0095","ISSN":"2159-8290","issue":"5","journalAbbreviation":"Cancer Discov","language":"eng","note":"PMID: 22588877\nPMCID: PMC3956037","page":"401-404","source":"PubMed","title":"The cBio cancer genomics portal: an open platform for exploring multidimensional cancer genomics data","title-short":"The cBio cancer genomics portal","volume":"2","author":[{"family":"Cerami","given":"Ethan"},{"family":"Gao","given":"Jianjiong"},{"family":"Dogrusoz","given":"Ugur"},{"family":"Gross","given":"Benjamin E."},{"family":"Sumer","given":"Selcuk Onur"},{"family":"Aksoy","given":"Bülent Arman"},{"family":"Jacobsen","given":"Anders"},{"family":"Byrne","given":"Caitlin J."},{"family":"Heuer","given":"Michael L."},{"family":"Larsson","given":"Erik"},{"family":"Antipin","given":"Yevgeniy"},{"family":"Reva","given":"Boris"},{"family":"Goldberg","given":"Arthur P."},{"family":"Sander","given":"Chris"},{"family":"Schultz","given":"Nikolaus"}],"issued":{"date-parts":[["2012",5]]}}},{"id":651,"uris":["http://zotero.org/users/6760001/items/LE73D5ZW"],"itemData":{"id":651,"type":"article-journal","abstract":"New cBioPortal feature developed by The Hyve allows for visualization of the Fraction of Genome Altered or Total Mutations in the Plots tab","container-title":"The Hyve","language":"en-US","title":"The Hyve","URL":"https://www.thehyve.nl/articles/fraction-of-genome-altered-total-mutations-cbioportal","author":[{"family":"Plantalech","given":"Oleguer"}],"accessed":{"date-parts":[["2025",3,15]]},"issued":{"date-parts":[["2018"]]}}}],"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 xml:space="preserve">(Cerami et al., 2012; </w:t>
            </w:r>
            <w:proofErr w:type="spellStart"/>
            <w:r w:rsidRPr="00E0329E">
              <w:rPr>
                <w:rFonts w:ascii="Times New Roman" w:hAnsi="Times New Roman"/>
              </w:rPr>
              <w:t>Plantalech</w:t>
            </w:r>
            <w:proofErr w:type="spellEnd"/>
            <w:r w:rsidRPr="00E0329E">
              <w:rPr>
                <w:rFonts w:ascii="Times New Roman" w:hAnsi="Times New Roman"/>
              </w:rPr>
              <w:t>, 2018)</w:t>
            </w:r>
            <w:r w:rsidRPr="00E0329E">
              <w:rPr>
                <w:rFonts w:ascii="Times New Roman" w:hAnsi="Times New Roman"/>
              </w:rPr>
              <w:fldChar w:fldCharType="end"/>
            </w:r>
          </w:p>
        </w:tc>
      </w:tr>
      <w:tr w:rsidR="00E0329E" w:rsidRPr="00E0329E" w14:paraId="30B87573" w14:textId="77777777" w:rsidTr="009839C0">
        <w:trPr>
          <w:trHeight w:val="720"/>
        </w:trPr>
        <w:tc>
          <w:tcPr>
            <w:cnfStyle w:val="001000000000" w:firstRow="0" w:lastRow="0" w:firstColumn="1" w:lastColumn="0" w:oddVBand="0" w:evenVBand="0" w:oddHBand="0" w:evenHBand="0" w:firstRowFirstColumn="0" w:firstRowLastColumn="0" w:lastRowFirstColumn="0" w:lastRowLastColumn="0"/>
            <w:tcW w:w="0" w:type="dxa"/>
          </w:tcPr>
          <w:p w14:paraId="72197EA3"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PFS Months</w:t>
            </w:r>
          </w:p>
        </w:tc>
        <w:tc>
          <w:tcPr>
            <w:tcW w:w="2838" w:type="dxa"/>
          </w:tcPr>
          <w:p w14:paraId="571C179E"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Numeric</w:t>
            </w:r>
          </w:p>
        </w:tc>
        <w:tc>
          <w:tcPr>
            <w:tcW w:w="3870" w:type="dxa"/>
          </w:tcPr>
          <w:p w14:paraId="6BC2F185"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 xml:space="preserve">Duration (months) where cancer ceases progression. </w:t>
            </w:r>
            <w:r w:rsidRPr="00E0329E">
              <w:rPr>
                <w:rFonts w:ascii="Times New Roman" w:hAnsi="Times New Roman"/>
              </w:rPr>
              <w:fldChar w:fldCharType="begin"/>
            </w:r>
            <w:r w:rsidRPr="00E0329E">
              <w:rPr>
                <w:rFonts w:ascii="Times New Roman" w:hAnsi="Times New Roman"/>
              </w:rPr>
              <w:instrText xml:space="preserve"> ADDIN ZOTERO_ITEM CSL_CITATION {"citationID":"Ou7N7JA1","properties":{"formattedCitation":"(Gyawali et al., 2022; Lebwohl et al., 2009)","plainCitation":"(Gyawali et al., 2022; Lebwohl et al., 2009)","noteIndex":0},"citationItems":[{"id":581,"uris":["http://zotero.org/users/6760001/items/WCXRL2LK"],"itemData":{"id":581,"type":"article-journal","container-title":"The Lancet Oncology","DOI":"10.1016/S1470-2045(22)00015-8","ISSN":"1470-2045","issue":"3","note":"publisher: Elsevier","page":"328-330","title":"Progression-free survival: it is time for a new name","URL":"https://doi.org/10.1016/S1470-2045(22)00015-8","volume":"23","author":[{"family":"Gyawali","given":"Bishal"},{"family":"Eisenhauer","given":"Elizabeth"},{"family":"Tregear","given":"Michelle"},{"family":"Booth","given":"Christopher M"}],"accessed":{"date-parts":[["2024",12,29]]},"issued":{"date-parts":[["2022",3,1]]}}},{"id":95,"uris":["http://zotero.org/users/6760001/items/LRFIP35K"],"itemData":{"id":95,"type":"article-journal","abstract":"In clinical trials of oncology drugs, overall survival (OS) is a direct measure of clinical efficacy and is considered the gold standard primary efficacy end  point. The purpose of this study was to discuss the difficulties in using OS as a  primary efficacy end point in the setting of evolving cancer therapies. We  suggest that progression-free survival is an appropriate efficacy end point in  many types of cancer, specifically those for which OS is expected to be prolonged  and for which subsequent treatments are expected to affect OS.","container-title":"Cancer journal (Sudbury, Mass.)","DOI":"10.1097/PPO.0b013e3181b9c5ec","ISSN":"1540-336X 1528-9117","issue":"5","journalAbbreviation":"Cancer J","language":"eng","note":"publisher-place: United States\nPMID: 19826358","page":"386-394","title":"Progression-free survival: gaining on overall survival as a gold standard and accelerating drug development.","volume":"15","author":[{"family":"Lebwohl","given":"David"},{"family":"Kay","given":"Andrea"},{"family":"Berg","given":"William"},{"family":"Baladi","given":"Jean Francois"},{"family":"Zheng","given":"Ji"}],"issued":{"date-parts":[["2009",10]]}}}],"schema":"https://github.com/citation-style-language/schema/raw/master/csl-citation.json"} </w:instrText>
            </w:r>
            <w:r w:rsidRPr="00E0329E">
              <w:rPr>
                <w:rFonts w:ascii="Times New Roman" w:hAnsi="Times New Roman"/>
              </w:rPr>
              <w:fldChar w:fldCharType="separate"/>
            </w:r>
            <w:r w:rsidRPr="00E0329E">
              <w:rPr>
                <w:rFonts w:ascii="Times New Roman" w:hAnsi="Times New Roman"/>
              </w:rPr>
              <w:t>(Gyawali et al., 2022; Lebwohl et al., 2009)</w:t>
            </w:r>
            <w:r w:rsidRPr="00E0329E">
              <w:rPr>
                <w:rFonts w:ascii="Times New Roman" w:hAnsi="Times New Roman"/>
              </w:rPr>
              <w:fldChar w:fldCharType="end"/>
            </w:r>
            <w:r w:rsidRPr="00E0329E">
              <w:rPr>
                <w:rFonts w:ascii="Times New Roman" w:hAnsi="Times New Roman"/>
              </w:rPr>
              <w:t>.</w:t>
            </w:r>
          </w:p>
        </w:tc>
      </w:tr>
      <w:tr w:rsidR="00E0329E" w:rsidRPr="00E0329E" w14:paraId="1987E18A" w14:textId="77777777" w:rsidTr="009839C0">
        <w:trPr>
          <w:trHeight w:val="720"/>
        </w:trPr>
        <w:tc>
          <w:tcPr>
            <w:cnfStyle w:val="001000000000" w:firstRow="0" w:lastRow="0" w:firstColumn="1" w:lastColumn="0" w:oddVBand="0" w:evenVBand="0" w:oddHBand="0" w:evenHBand="0" w:firstRowFirstColumn="0" w:firstRowLastColumn="0" w:lastRowFirstColumn="0" w:lastRowLastColumn="0"/>
            <w:tcW w:w="0" w:type="dxa"/>
          </w:tcPr>
          <w:p w14:paraId="2F7E999D" w14:textId="77777777" w:rsidR="00E0329E" w:rsidRPr="00E0329E" w:rsidRDefault="00E0329E" w:rsidP="00E0329E">
            <w:pPr>
              <w:overflowPunct w:val="0"/>
              <w:autoSpaceDE w:val="0"/>
              <w:autoSpaceDN w:val="0"/>
              <w:adjustRightInd w:val="0"/>
              <w:textAlignment w:val="baseline"/>
              <w:rPr>
                <w:rFonts w:ascii="Times New Roman" w:hAnsi="Times New Roman"/>
              </w:rPr>
            </w:pPr>
            <w:r w:rsidRPr="00E0329E">
              <w:rPr>
                <w:rFonts w:ascii="Times New Roman" w:hAnsi="Times New Roman"/>
              </w:rPr>
              <w:t>PFS Status</w:t>
            </w:r>
          </w:p>
        </w:tc>
        <w:tc>
          <w:tcPr>
            <w:tcW w:w="2838" w:type="dxa"/>
          </w:tcPr>
          <w:p w14:paraId="26D7F7E6"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Categorical</w:t>
            </w:r>
          </w:p>
          <w:p w14:paraId="464E008E"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(0 = Censored; 1 = Progression)</w:t>
            </w:r>
          </w:p>
        </w:tc>
        <w:tc>
          <w:tcPr>
            <w:tcW w:w="3870" w:type="dxa"/>
          </w:tcPr>
          <w:p w14:paraId="397824CC"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0329E">
              <w:rPr>
                <w:rFonts w:ascii="Times New Roman" w:hAnsi="Times New Roman"/>
              </w:rPr>
              <w:t>Indicators to determine whether cancer progressed (1) or no information about cancer status (0).</w:t>
            </w:r>
          </w:p>
          <w:p w14:paraId="51287E73" w14:textId="77777777" w:rsidR="00E0329E" w:rsidRPr="00E0329E" w:rsidRDefault="00E0329E" w:rsidP="00E0329E">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14:paraId="59651E00" w14:textId="160EFB41" w:rsidR="00D53E77" w:rsidRPr="00E0329E" w:rsidRDefault="00D53E77" w:rsidP="00E0329E"/>
    <w:sectPr w:rsidR="00D53E77" w:rsidRPr="00E0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CF"/>
    <w:rsid w:val="00016974"/>
    <w:rsid w:val="0019614C"/>
    <w:rsid w:val="00455792"/>
    <w:rsid w:val="005B3373"/>
    <w:rsid w:val="005F211A"/>
    <w:rsid w:val="00667376"/>
    <w:rsid w:val="0073407D"/>
    <w:rsid w:val="008A782A"/>
    <w:rsid w:val="00AB5A03"/>
    <w:rsid w:val="00AF115D"/>
    <w:rsid w:val="00CD3B52"/>
    <w:rsid w:val="00D53E77"/>
    <w:rsid w:val="00E0329E"/>
    <w:rsid w:val="00EB562F"/>
    <w:rsid w:val="00EE6FA1"/>
    <w:rsid w:val="00F7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4E43"/>
  <w15:chartTrackingRefBased/>
  <w15:docId w15:val="{9B56C799-5D8B-459A-8DD7-6AF18334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FCF"/>
    <w:rPr>
      <w:rFonts w:eastAsiaTheme="majorEastAsia" w:cstheme="majorBidi"/>
      <w:color w:val="272727" w:themeColor="text1" w:themeTint="D8"/>
    </w:rPr>
  </w:style>
  <w:style w:type="paragraph" w:styleId="Title">
    <w:name w:val="Title"/>
    <w:basedOn w:val="Normal"/>
    <w:next w:val="Normal"/>
    <w:link w:val="TitleChar"/>
    <w:uiPriority w:val="10"/>
    <w:qFormat/>
    <w:rsid w:val="00F77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FCF"/>
    <w:pPr>
      <w:spacing w:before="160"/>
      <w:jc w:val="center"/>
    </w:pPr>
    <w:rPr>
      <w:i/>
      <w:iCs/>
      <w:color w:val="404040" w:themeColor="text1" w:themeTint="BF"/>
    </w:rPr>
  </w:style>
  <w:style w:type="character" w:customStyle="1" w:styleId="QuoteChar">
    <w:name w:val="Quote Char"/>
    <w:basedOn w:val="DefaultParagraphFont"/>
    <w:link w:val="Quote"/>
    <w:uiPriority w:val="29"/>
    <w:rsid w:val="00F77FCF"/>
    <w:rPr>
      <w:i/>
      <w:iCs/>
      <w:color w:val="404040" w:themeColor="text1" w:themeTint="BF"/>
    </w:rPr>
  </w:style>
  <w:style w:type="paragraph" w:styleId="ListParagraph">
    <w:name w:val="List Paragraph"/>
    <w:basedOn w:val="Normal"/>
    <w:uiPriority w:val="34"/>
    <w:qFormat/>
    <w:rsid w:val="00F77FCF"/>
    <w:pPr>
      <w:ind w:left="720"/>
      <w:contextualSpacing/>
    </w:pPr>
  </w:style>
  <w:style w:type="character" w:styleId="IntenseEmphasis">
    <w:name w:val="Intense Emphasis"/>
    <w:basedOn w:val="DefaultParagraphFont"/>
    <w:uiPriority w:val="21"/>
    <w:qFormat/>
    <w:rsid w:val="00F77FCF"/>
    <w:rPr>
      <w:i/>
      <w:iCs/>
      <w:color w:val="0F4761" w:themeColor="accent1" w:themeShade="BF"/>
    </w:rPr>
  </w:style>
  <w:style w:type="paragraph" w:styleId="IntenseQuote">
    <w:name w:val="Intense Quote"/>
    <w:basedOn w:val="Normal"/>
    <w:next w:val="Normal"/>
    <w:link w:val="IntenseQuoteChar"/>
    <w:uiPriority w:val="30"/>
    <w:qFormat/>
    <w:rsid w:val="00F77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FCF"/>
    <w:rPr>
      <w:i/>
      <w:iCs/>
      <w:color w:val="0F4761" w:themeColor="accent1" w:themeShade="BF"/>
    </w:rPr>
  </w:style>
  <w:style w:type="character" w:styleId="IntenseReference">
    <w:name w:val="Intense Reference"/>
    <w:basedOn w:val="DefaultParagraphFont"/>
    <w:uiPriority w:val="32"/>
    <w:qFormat/>
    <w:rsid w:val="00F77FCF"/>
    <w:rPr>
      <w:b/>
      <w:bCs/>
      <w:smallCaps/>
      <w:color w:val="0F4761" w:themeColor="accent1" w:themeShade="BF"/>
      <w:spacing w:val="5"/>
    </w:rPr>
  </w:style>
  <w:style w:type="paragraph" w:customStyle="1" w:styleId="MDPI42tablebody">
    <w:name w:val="MDPI_4.2_table_body"/>
    <w:qFormat/>
    <w:rsid w:val="00F77FCF"/>
    <w:pPr>
      <w:adjustRightInd w:val="0"/>
      <w:snapToGrid w:val="0"/>
      <w:spacing w:after="0" w:line="260" w:lineRule="atLeast"/>
      <w:jc w:val="center"/>
    </w:pPr>
    <w:rPr>
      <w:rFonts w:ascii="Palatino Linotype" w:eastAsia="Times New Roman" w:hAnsi="Palatino Linotype" w:cs="Times New Roman"/>
      <w:snapToGrid w:val="0"/>
      <w:color w:val="000000"/>
      <w:kern w:val="0"/>
      <w:sz w:val="20"/>
      <w:szCs w:val="20"/>
      <w:lang w:eastAsia="de-DE" w:bidi="en-US"/>
      <w14:ligatures w14:val="none"/>
    </w:rPr>
  </w:style>
  <w:style w:type="paragraph" w:customStyle="1" w:styleId="MDPI41tablecaption">
    <w:name w:val="MDPI_4.1_table_caption"/>
    <w:qFormat/>
    <w:rsid w:val="00F77FCF"/>
    <w:pPr>
      <w:adjustRightInd w:val="0"/>
      <w:snapToGrid w:val="0"/>
      <w:spacing w:before="240" w:after="120" w:line="280" w:lineRule="atLeast"/>
      <w:ind w:left="2608"/>
      <w:jc w:val="both"/>
    </w:pPr>
    <w:rPr>
      <w:rFonts w:ascii="Palatino Linotype" w:eastAsia="Times New Roman" w:hAnsi="Palatino Linotype" w:cs="Cordia New"/>
      <w:color w:val="000000"/>
      <w:kern w:val="0"/>
      <w:sz w:val="18"/>
      <w:szCs w:val="22"/>
      <w:lang w:eastAsia="de-DE" w:bidi="en-US"/>
      <w14:ligatures w14:val="none"/>
    </w:rPr>
  </w:style>
  <w:style w:type="paragraph" w:customStyle="1" w:styleId="MDPI31text">
    <w:name w:val="MDPI_3.1_text"/>
    <w:qFormat/>
    <w:rsid w:val="00F77FCF"/>
    <w:pPr>
      <w:adjustRightInd w:val="0"/>
      <w:snapToGrid w:val="0"/>
      <w:spacing w:after="0" w:line="280" w:lineRule="atLeast"/>
      <w:ind w:left="2608" w:firstLine="425"/>
      <w:jc w:val="both"/>
    </w:pPr>
    <w:rPr>
      <w:rFonts w:ascii="Palatino Linotype" w:eastAsia="Times New Roman" w:hAnsi="Palatino Linotype" w:cs="Times New Roman"/>
      <w:snapToGrid w:val="0"/>
      <w:color w:val="000000"/>
      <w:kern w:val="0"/>
      <w:sz w:val="20"/>
      <w:szCs w:val="22"/>
      <w:lang w:eastAsia="de-DE" w:bidi="en-US"/>
      <w14:ligatures w14:val="none"/>
    </w:rPr>
  </w:style>
  <w:style w:type="paragraph" w:customStyle="1" w:styleId="MDPI43tablefooter">
    <w:name w:val="MDPI_4.3_table_footer"/>
    <w:next w:val="MDPI31text"/>
    <w:qFormat/>
    <w:rsid w:val="00EB562F"/>
    <w:pPr>
      <w:adjustRightInd w:val="0"/>
      <w:snapToGrid w:val="0"/>
      <w:spacing w:after="0" w:line="280" w:lineRule="atLeast"/>
      <w:ind w:left="2608"/>
      <w:jc w:val="both"/>
    </w:pPr>
    <w:rPr>
      <w:rFonts w:ascii="Palatino Linotype" w:eastAsia="Times New Roman" w:hAnsi="Palatino Linotype" w:cs="Cordia New"/>
      <w:color w:val="000000"/>
      <w:kern w:val="0"/>
      <w:sz w:val="18"/>
      <w:szCs w:val="22"/>
      <w:lang w:eastAsia="de-DE" w:bidi="en-US"/>
      <w14:ligatures w14:val="none"/>
    </w:rPr>
  </w:style>
  <w:style w:type="table" w:customStyle="1" w:styleId="GridTable1Light1">
    <w:name w:val="Grid Table 1 Light1"/>
    <w:basedOn w:val="TableNormal"/>
    <w:next w:val="GridTable1Light"/>
    <w:rsid w:val="00E0329E"/>
    <w:pPr>
      <w:spacing w:after="0" w:line="240" w:lineRule="auto"/>
    </w:pPr>
    <w:rPr>
      <w:rFonts w:ascii="New York" w:eastAsia="Times New Roman" w:hAnsi="New York" w:cs="Times New Roman"/>
      <w:kern w:val="0"/>
      <w:sz w:val="20"/>
      <w:szCs w:val="20"/>
      <w14:ligatures w14:val="non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E032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6358</Words>
  <Characters>36247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ofori-minta</dc:creator>
  <cp:keywords/>
  <dc:description/>
  <cp:lastModifiedBy>kelvin ofori-minta</cp:lastModifiedBy>
  <cp:revision>3</cp:revision>
  <dcterms:created xsi:type="dcterms:W3CDTF">2025-06-24T01:25:00Z</dcterms:created>
  <dcterms:modified xsi:type="dcterms:W3CDTF">2025-07-19T23:01:00Z</dcterms:modified>
</cp:coreProperties>
</file>