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36"/>
        <w:rPr>
          <w:rFonts w:ascii="Times New Roman"/>
          <w:sz w:val="40"/>
        </w:rPr>
      </w:pPr>
    </w:p>
    <w:p>
      <w:pPr>
        <w:spacing w:before="0"/>
        <w:ind w:left="1417" w:right="0" w:firstLine="0"/>
        <w:jc w:val="left"/>
        <w:rPr>
          <w:sz w:val="40"/>
        </w:rPr>
      </w:pPr>
      <w:r>
        <w:rPr>
          <w:sz w:val="40"/>
        </w:rPr>
        <mc:AlternateContent>
          <mc:Choice Requires="wps">
            <w:drawing>
              <wp:anchor distT="0" distB="0" distL="0" distR="0" allowOverlap="1" layoutInCell="1" locked="0" behindDoc="0" simplePos="0" relativeHeight="15729152">
                <wp:simplePos x="0" y="0"/>
                <wp:positionH relativeFrom="page">
                  <wp:posOffset>7199998</wp:posOffset>
                </wp:positionH>
                <wp:positionV relativeFrom="paragraph">
                  <wp:posOffset>-42002</wp:posOffset>
                </wp:positionV>
                <wp:extent cx="360045" cy="15303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3.307297pt;width:28.35pt;height:120.5pt;mso-position-horizontal-relative:page;mso-position-vertical-relative:paragraph;z-index:15729152" type="#_x0000_t202" id="docshape10"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sz w:val="40"/>
        </w:rPr>
        <w:t>Chapter</w:t>
      </w:r>
      <w:r>
        <w:rPr>
          <w:color w:val="231F20"/>
          <w:spacing w:val="36"/>
          <w:sz w:val="40"/>
        </w:rPr>
        <w:t> </w:t>
      </w:r>
      <w:r>
        <w:rPr>
          <w:color w:val="231F20"/>
          <w:spacing w:val="-5"/>
          <w:sz w:val="40"/>
        </w:rPr>
        <w:t>2.0</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899999</wp:posOffset>
                </wp:positionH>
                <wp:positionV relativeFrom="paragraph">
                  <wp:posOffset>60575</wp:posOffset>
                </wp:positionV>
                <wp:extent cx="612013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769756pt;width:481.9pt;height:.1pt;mso-position-horizontal-relative:page;mso-position-vertical-relative:paragraph;z-index:-15728640;mso-wrap-distance-left:0;mso-wrap-distance-right:0" id="docshape11" coordorigin="1417,95" coordsize="9638,0" path="m1417,95l11055,95e" filled="false" stroked="true" strokeweight="2pt" strokecolor="#231f20">
                <v:path arrowok="t"/>
                <v:stroke dashstyle="solid"/>
                <w10:wrap type="topAndBottom"/>
              </v:shape>
            </w:pict>
          </mc:Fallback>
        </mc:AlternateContent>
      </w:r>
    </w:p>
    <w:p>
      <w:pPr>
        <w:spacing w:before="62"/>
        <w:ind w:left="1417" w:right="0" w:firstLine="0"/>
        <w:jc w:val="left"/>
        <w:rPr>
          <w:rFonts w:ascii="Arial"/>
          <w:i/>
          <w:sz w:val="36"/>
        </w:rPr>
      </w:pPr>
      <w:r>
        <w:rPr>
          <w:rFonts w:ascii="Arial"/>
          <w:i/>
          <w:color w:val="231F20"/>
          <w:spacing w:val="-2"/>
          <w:w w:val="105"/>
          <w:sz w:val="36"/>
        </w:rPr>
        <w:t>Introduction</w:t>
      </w:r>
    </w:p>
    <w:p>
      <w:pPr>
        <w:pStyle w:val="BodyText"/>
        <w:spacing w:before="183"/>
        <w:rPr>
          <w:rFonts w:ascii="Arial"/>
          <w:i/>
          <w:sz w:val="36"/>
        </w:rPr>
      </w:pPr>
    </w:p>
    <w:p>
      <w:pPr>
        <w:pStyle w:val="BodyText"/>
        <w:tabs>
          <w:tab w:pos="2497" w:val="left" w:leader="none"/>
        </w:tabs>
        <w:spacing w:line="256" w:lineRule="auto"/>
        <w:ind w:left="2497" w:right="847" w:hanging="1080"/>
        <w:jc w:val="both"/>
      </w:pPr>
      <w:r>
        <w:rPr>
          <w:color w:val="231F20"/>
          <w:spacing w:val="-4"/>
          <w:w w:val="105"/>
        </w:rPr>
        <w:t>Note:</w:t>
      </w:r>
      <w:r>
        <w:rPr>
          <w:color w:val="231F20"/>
        </w:rPr>
        <w:tab/>
      </w:r>
      <w:r>
        <w:rPr>
          <w:color w:val="231F20"/>
          <w:w w:val="105"/>
        </w:rPr>
        <w:t>For</w:t>
      </w:r>
      <w:r>
        <w:rPr>
          <w:color w:val="231F20"/>
          <w:spacing w:val="31"/>
          <w:w w:val="105"/>
        </w:rPr>
        <w:t> </w:t>
      </w:r>
      <w:r>
        <w:rPr>
          <w:color w:val="231F20"/>
          <w:w w:val="105"/>
        </w:rPr>
        <w:t>the</w:t>
      </w:r>
      <w:r>
        <w:rPr>
          <w:color w:val="231F20"/>
          <w:spacing w:val="31"/>
          <w:w w:val="105"/>
        </w:rPr>
        <w:t> </w:t>
      </w:r>
      <w:r>
        <w:rPr>
          <w:color w:val="231F20"/>
          <w:w w:val="105"/>
        </w:rPr>
        <w:t>purposes</w:t>
      </w:r>
      <w:r>
        <w:rPr>
          <w:color w:val="231F20"/>
          <w:spacing w:val="31"/>
          <w:w w:val="105"/>
        </w:rPr>
        <w:t> </w:t>
      </w:r>
      <w:r>
        <w:rPr>
          <w:color w:val="231F20"/>
          <w:w w:val="105"/>
        </w:rPr>
        <w:t>of</w:t>
      </w:r>
      <w:r>
        <w:rPr>
          <w:color w:val="231F20"/>
          <w:spacing w:val="31"/>
          <w:w w:val="105"/>
        </w:rPr>
        <w:t> </w:t>
      </w:r>
      <w:r>
        <w:rPr>
          <w:color w:val="231F20"/>
          <w:w w:val="105"/>
        </w:rPr>
        <w:t>this</w:t>
      </w:r>
      <w:r>
        <w:rPr>
          <w:color w:val="231F20"/>
          <w:spacing w:val="31"/>
          <w:w w:val="105"/>
        </w:rPr>
        <w:t> </w:t>
      </w:r>
      <w:r>
        <w:rPr>
          <w:color w:val="231F20"/>
          <w:w w:val="105"/>
        </w:rPr>
        <w:t>Code,</w:t>
      </w:r>
      <w:r>
        <w:rPr>
          <w:color w:val="231F20"/>
          <w:spacing w:val="31"/>
          <w:w w:val="105"/>
        </w:rPr>
        <w:t> </w:t>
      </w:r>
      <w:r>
        <w:rPr>
          <w:color w:val="231F20"/>
          <w:w w:val="105"/>
        </w:rPr>
        <w:t>it</w:t>
      </w:r>
      <w:r>
        <w:rPr>
          <w:color w:val="231F20"/>
          <w:spacing w:val="31"/>
          <w:w w:val="105"/>
        </w:rPr>
        <w:t> </w:t>
      </w:r>
      <w:r>
        <w:rPr>
          <w:color w:val="231F20"/>
          <w:w w:val="105"/>
        </w:rPr>
        <w:t>has</w:t>
      </w:r>
      <w:r>
        <w:rPr>
          <w:color w:val="231F20"/>
          <w:spacing w:val="31"/>
          <w:w w:val="105"/>
        </w:rPr>
        <w:t> </w:t>
      </w:r>
      <w:r>
        <w:rPr>
          <w:color w:val="231F20"/>
          <w:w w:val="105"/>
        </w:rPr>
        <w:t>been</w:t>
      </w:r>
      <w:r>
        <w:rPr>
          <w:color w:val="231F20"/>
          <w:spacing w:val="31"/>
          <w:w w:val="105"/>
        </w:rPr>
        <w:t> </w:t>
      </w:r>
      <w:r>
        <w:rPr>
          <w:color w:val="231F20"/>
          <w:w w:val="105"/>
        </w:rPr>
        <w:t>necessary</w:t>
      </w:r>
      <w:r>
        <w:rPr>
          <w:color w:val="231F20"/>
          <w:spacing w:val="31"/>
          <w:w w:val="105"/>
        </w:rPr>
        <w:t> </w:t>
      </w:r>
      <w:r>
        <w:rPr>
          <w:color w:val="231F20"/>
          <w:w w:val="105"/>
        </w:rPr>
        <w:t>to</w:t>
      </w:r>
      <w:r>
        <w:rPr>
          <w:color w:val="231F20"/>
          <w:spacing w:val="31"/>
          <w:w w:val="105"/>
        </w:rPr>
        <w:t> </w:t>
      </w:r>
      <w:r>
        <w:rPr>
          <w:color w:val="231F20"/>
          <w:w w:val="105"/>
        </w:rPr>
        <w:t>classify</w:t>
      </w:r>
      <w:r>
        <w:rPr>
          <w:color w:val="231F20"/>
          <w:spacing w:val="31"/>
          <w:w w:val="105"/>
        </w:rPr>
        <w:t> </w:t>
      </w:r>
      <w:r>
        <w:rPr>
          <w:color w:val="231F20"/>
          <w:w w:val="105"/>
        </w:rPr>
        <w:t>dangerous</w:t>
      </w:r>
      <w:r>
        <w:rPr>
          <w:color w:val="231F20"/>
          <w:spacing w:val="31"/>
          <w:w w:val="105"/>
        </w:rPr>
        <w:t> </w:t>
      </w:r>
      <w:r>
        <w:rPr>
          <w:color w:val="231F20"/>
          <w:w w:val="105"/>
        </w:rPr>
        <w:t>goods</w:t>
      </w:r>
      <w:r>
        <w:rPr>
          <w:color w:val="231F20"/>
          <w:spacing w:val="31"/>
          <w:w w:val="105"/>
        </w:rPr>
        <w:t> </w:t>
      </w:r>
      <w:r>
        <w:rPr>
          <w:color w:val="231F20"/>
          <w:w w:val="105"/>
        </w:rPr>
        <w:t>in</w:t>
      </w:r>
      <w:r>
        <w:rPr>
          <w:color w:val="231F20"/>
          <w:spacing w:val="31"/>
          <w:w w:val="105"/>
        </w:rPr>
        <w:t> </w:t>
      </w:r>
      <w:r>
        <w:rPr>
          <w:color w:val="231F20"/>
          <w:w w:val="105"/>
        </w:rPr>
        <w:t>different</w:t>
      </w:r>
      <w:r>
        <w:rPr>
          <w:color w:val="231F20"/>
          <w:spacing w:val="31"/>
          <w:w w:val="105"/>
        </w:rPr>
        <w:t> </w:t>
      </w:r>
      <w:r>
        <w:rPr>
          <w:color w:val="231F20"/>
          <w:w w:val="105"/>
        </w:rPr>
        <w:t>classes, to</w:t>
      </w:r>
      <w:r>
        <w:rPr>
          <w:color w:val="231F20"/>
          <w:w w:val="105"/>
        </w:rPr>
        <w:t> subdivide</w:t>
      </w:r>
      <w:r>
        <w:rPr>
          <w:color w:val="231F20"/>
          <w:w w:val="105"/>
        </w:rPr>
        <w:t> a number</w:t>
      </w:r>
      <w:r>
        <w:rPr>
          <w:color w:val="231F20"/>
          <w:w w:val="105"/>
        </w:rPr>
        <w:t> of</w:t>
      </w:r>
      <w:r>
        <w:rPr>
          <w:color w:val="231F20"/>
          <w:w w:val="105"/>
        </w:rPr>
        <w:t> these</w:t>
      </w:r>
      <w:r>
        <w:rPr>
          <w:color w:val="231F20"/>
          <w:w w:val="105"/>
        </w:rPr>
        <w:t> classes and</w:t>
      </w:r>
      <w:r>
        <w:rPr>
          <w:color w:val="231F20"/>
          <w:w w:val="105"/>
        </w:rPr>
        <w:t> to</w:t>
      </w:r>
      <w:r>
        <w:rPr>
          <w:color w:val="231F20"/>
          <w:w w:val="105"/>
        </w:rPr>
        <w:t> define</w:t>
      </w:r>
      <w:r>
        <w:rPr>
          <w:color w:val="231F20"/>
          <w:w w:val="105"/>
        </w:rPr>
        <w:t> and</w:t>
      </w:r>
      <w:r>
        <w:rPr>
          <w:color w:val="231F20"/>
          <w:w w:val="105"/>
        </w:rPr>
        <w:t> describe</w:t>
      </w:r>
      <w:r>
        <w:rPr>
          <w:color w:val="231F20"/>
          <w:w w:val="105"/>
        </w:rPr>
        <w:t> characteristics</w:t>
      </w:r>
      <w:r>
        <w:rPr>
          <w:color w:val="231F20"/>
          <w:w w:val="105"/>
        </w:rPr>
        <w:t> and</w:t>
      </w:r>
      <w:r>
        <w:rPr>
          <w:color w:val="231F20"/>
          <w:w w:val="105"/>
        </w:rPr>
        <w:t> properties</w:t>
      </w:r>
      <w:r>
        <w:rPr>
          <w:color w:val="231F20"/>
          <w:w w:val="105"/>
        </w:rPr>
        <w:t> of</w:t>
      </w:r>
      <w:r>
        <w:rPr>
          <w:color w:val="231F20"/>
          <w:w w:val="105"/>
        </w:rPr>
        <w:t> the substances, materials and articles which would fall within each class or division. Moreover, in accordance with</w:t>
      </w:r>
      <w:r>
        <w:rPr>
          <w:color w:val="231F20"/>
          <w:w w:val="105"/>
        </w:rPr>
        <w:t> the</w:t>
      </w:r>
      <w:r>
        <w:rPr>
          <w:color w:val="231F20"/>
          <w:w w:val="105"/>
        </w:rPr>
        <w:t> criteria</w:t>
      </w:r>
      <w:r>
        <w:rPr>
          <w:color w:val="231F20"/>
          <w:w w:val="105"/>
        </w:rPr>
        <w:t> for</w:t>
      </w:r>
      <w:r>
        <w:rPr>
          <w:color w:val="231F20"/>
          <w:w w:val="105"/>
        </w:rPr>
        <w:t> the</w:t>
      </w:r>
      <w:r>
        <w:rPr>
          <w:color w:val="231F20"/>
          <w:w w:val="105"/>
        </w:rPr>
        <w:t> selection</w:t>
      </w:r>
      <w:r>
        <w:rPr>
          <w:color w:val="231F20"/>
          <w:w w:val="105"/>
        </w:rPr>
        <w:t> of</w:t>
      </w:r>
      <w:r>
        <w:rPr>
          <w:color w:val="231F20"/>
          <w:w w:val="105"/>
        </w:rPr>
        <w:t> marine</w:t>
      </w:r>
      <w:r>
        <w:rPr>
          <w:color w:val="231F20"/>
          <w:w w:val="105"/>
        </w:rPr>
        <w:t> pollutants</w:t>
      </w:r>
      <w:r>
        <w:rPr>
          <w:color w:val="231F20"/>
          <w:w w:val="105"/>
        </w:rPr>
        <w:t> for</w:t>
      </w:r>
      <w:r>
        <w:rPr>
          <w:color w:val="231F20"/>
          <w:w w:val="105"/>
        </w:rPr>
        <w:t> the</w:t>
      </w:r>
      <w:r>
        <w:rPr>
          <w:color w:val="231F20"/>
          <w:w w:val="105"/>
        </w:rPr>
        <w:t> purposes</w:t>
      </w:r>
      <w:r>
        <w:rPr>
          <w:color w:val="231F20"/>
          <w:w w:val="105"/>
        </w:rPr>
        <w:t> of</w:t>
      </w:r>
      <w:r>
        <w:rPr>
          <w:color w:val="231F20"/>
          <w:w w:val="105"/>
        </w:rPr>
        <w:t> Annex</w:t>
      </w:r>
      <w:r>
        <w:rPr>
          <w:color w:val="231F20"/>
          <w:w w:val="105"/>
        </w:rPr>
        <w:t> III</w:t>
      </w:r>
      <w:r>
        <w:rPr>
          <w:color w:val="231F20"/>
          <w:w w:val="105"/>
        </w:rPr>
        <w:t> of</w:t>
      </w:r>
      <w:r>
        <w:rPr>
          <w:color w:val="231F20"/>
          <w:w w:val="105"/>
        </w:rPr>
        <w:t> the</w:t>
      </w:r>
      <w:r>
        <w:rPr>
          <w:color w:val="231F20"/>
          <w:w w:val="105"/>
        </w:rPr>
        <w:t> International Convention for the Prevention of Pollution from Ships, 1973, as modified by the Protocol of 1978 relating thereto (MARPOL), a number of dangerous substances in the various classes have also been identified as substances harmful to the marine environment (MARINE POLLUTANTS).</w:t>
      </w:r>
    </w:p>
    <w:p>
      <w:pPr>
        <w:pStyle w:val="BodyText"/>
        <w:spacing w:before="156"/>
      </w:pPr>
    </w:p>
    <w:p>
      <w:pPr>
        <w:pStyle w:val="Heading1"/>
        <w:numPr>
          <w:ilvl w:val="2"/>
          <w:numId w:val="1"/>
        </w:numPr>
        <w:tabs>
          <w:tab w:pos="2497" w:val="left" w:leader="none"/>
        </w:tabs>
        <w:spacing w:line="240" w:lineRule="auto" w:before="0" w:after="0"/>
        <w:ind w:left="2497" w:right="0" w:hanging="1080"/>
        <w:jc w:val="left"/>
      </w:pPr>
      <w:r>
        <w:rPr>
          <w:color w:val="231F20"/>
          <w:spacing w:val="-2"/>
          <w:w w:val="105"/>
        </w:rPr>
        <w:t>Responsibilities</w:t>
      </w:r>
    </w:p>
    <w:p>
      <w:pPr>
        <w:pStyle w:val="ListParagraph"/>
        <w:numPr>
          <w:ilvl w:val="3"/>
          <w:numId w:val="1"/>
        </w:numPr>
        <w:tabs>
          <w:tab w:pos="2497" w:val="left" w:leader="none"/>
        </w:tabs>
        <w:spacing w:line="256" w:lineRule="auto" w:before="167" w:after="0"/>
        <w:ind w:left="2497" w:right="848" w:hanging="1080"/>
        <w:jc w:val="both"/>
        <w:rPr>
          <w:color w:val="231F20"/>
          <w:sz w:val="17"/>
        </w:rPr>
      </w:pPr>
      <w:r>
        <w:rPr>
          <w:color w:val="231F20"/>
          <w:w w:val="105"/>
          <w:sz w:val="17"/>
        </w:rPr>
        <w:t>The classification shall be made by the shipper/consignor or by the appropriate competent authority where specified in this Code.</w:t>
      </w:r>
    </w:p>
    <w:p>
      <w:pPr>
        <w:pStyle w:val="ListParagraph"/>
        <w:numPr>
          <w:ilvl w:val="3"/>
          <w:numId w:val="1"/>
        </w:numPr>
        <w:tabs>
          <w:tab w:pos="2497" w:val="left" w:leader="none"/>
        </w:tabs>
        <w:spacing w:line="256" w:lineRule="auto" w:before="164" w:after="0"/>
        <w:ind w:left="2497" w:right="847" w:hanging="1080"/>
        <w:jc w:val="both"/>
        <w:rPr>
          <w:color w:val="231F20"/>
          <w:sz w:val="17"/>
        </w:rPr>
      </w:pPr>
      <w:r>
        <w:rPr>
          <w:color w:val="231F20"/>
          <w:w w:val="105"/>
          <w:sz w:val="17"/>
        </w:rPr>
        <w:t>A consignor who has identified, on the basis of test data, that a substance listed by name in column 2 of the Dangerous Goods List in chapter 3.2 meets classification criteria for a hazard class or division that is not identified in the list, may, with the approval of the competent authority, consign the substance:</w:t>
      </w:r>
    </w:p>
    <w:p>
      <w:pPr>
        <w:pStyle w:val="ListParagraph"/>
        <w:numPr>
          <w:ilvl w:val="0"/>
          <w:numId w:val="2"/>
        </w:numPr>
        <w:tabs>
          <w:tab w:pos="2856" w:val="left" w:leader="none"/>
        </w:tabs>
        <w:spacing w:line="240" w:lineRule="auto" w:before="106" w:after="0"/>
        <w:ind w:left="2856" w:right="0" w:hanging="359"/>
        <w:jc w:val="both"/>
        <w:rPr>
          <w:sz w:val="17"/>
        </w:rPr>
      </w:pPr>
      <w:r>
        <w:rPr>
          <w:color w:val="231F20"/>
          <w:w w:val="105"/>
          <w:sz w:val="17"/>
        </w:rPr>
        <w:t>under</w:t>
      </w:r>
      <w:r>
        <w:rPr>
          <w:color w:val="231F20"/>
          <w:spacing w:val="-7"/>
          <w:w w:val="105"/>
          <w:sz w:val="17"/>
        </w:rPr>
        <w:t> </w:t>
      </w:r>
      <w:r>
        <w:rPr>
          <w:color w:val="231F20"/>
          <w:w w:val="105"/>
          <w:sz w:val="17"/>
        </w:rPr>
        <w:t>the</w:t>
      </w:r>
      <w:r>
        <w:rPr>
          <w:color w:val="231F20"/>
          <w:spacing w:val="-6"/>
          <w:w w:val="105"/>
          <w:sz w:val="17"/>
        </w:rPr>
        <w:t> </w:t>
      </w:r>
      <w:r>
        <w:rPr>
          <w:color w:val="231F20"/>
          <w:w w:val="105"/>
          <w:sz w:val="17"/>
        </w:rPr>
        <w:t>most</w:t>
      </w:r>
      <w:r>
        <w:rPr>
          <w:color w:val="231F20"/>
          <w:spacing w:val="-7"/>
          <w:w w:val="105"/>
          <w:sz w:val="17"/>
        </w:rPr>
        <w:t> </w:t>
      </w:r>
      <w:r>
        <w:rPr>
          <w:color w:val="231F20"/>
          <w:w w:val="105"/>
          <w:sz w:val="17"/>
        </w:rPr>
        <w:t>appropriate</w:t>
      </w:r>
      <w:r>
        <w:rPr>
          <w:color w:val="231F20"/>
          <w:spacing w:val="-6"/>
          <w:w w:val="105"/>
          <w:sz w:val="17"/>
        </w:rPr>
        <w:t> </w:t>
      </w:r>
      <w:r>
        <w:rPr>
          <w:color w:val="231F20"/>
          <w:w w:val="105"/>
          <w:sz w:val="17"/>
        </w:rPr>
        <w:t>"generic"</w:t>
      </w:r>
      <w:r>
        <w:rPr>
          <w:color w:val="231F20"/>
          <w:spacing w:val="-6"/>
          <w:w w:val="105"/>
          <w:sz w:val="17"/>
        </w:rPr>
        <w:t> </w:t>
      </w:r>
      <w:r>
        <w:rPr>
          <w:color w:val="231F20"/>
          <w:w w:val="105"/>
          <w:sz w:val="17"/>
        </w:rPr>
        <w:t>or</w:t>
      </w:r>
      <w:r>
        <w:rPr>
          <w:color w:val="231F20"/>
          <w:spacing w:val="-7"/>
          <w:w w:val="105"/>
          <w:sz w:val="17"/>
        </w:rPr>
        <w:t> </w:t>
      </w:r>
      <w:r>
        <w:rPr>
          <w:color w:val="231F20"/>
          <w:w w:val="105"/>
          <w:sz w:val="17"/>
        </w:rPr>
        <w:t>"not</w:t>
      </w:r>
      <w:r>
        <w:rPr>
          <w:color w:val="231F20"/>
          <w:spacing w:val="-6"/>
          <w:w w:val="105"/>
          <w:sz w:val="17"/>
        </w:rPr>
        <w:t> </w:t>
      </w:r>
      <w:r>
        <w:rPr>
          <w:color w:val="231F20"/>
          <w:w w:val="105"/>
          <w:sz w:val="17"/>
        </w:rPr>
        <w:t>otherwise</w:t>
      </w:r>
      <w:r>
        <w:rPr>
          <w:color w:val="231F20"/>
          <w:spacing w:val="-6"/>
          <w:w w:val="105"/>
          <w:sz w:val="17"/>
        </w:rPr>
        <w:t> </w:t>
      </w:r>
      <w:r>
        <w:rPr>
          <w:color w:val="231F20"/>
          <w:w w:val="105"/>
          <w:sz w:val="17"/>
        </w:rPr>
        <w:t>specified"</w:t>
      </w:r>
      <w:r>
        <w:rPr>
          <w:color w:val="231F20"/>
          <w:spacing w:val="-7"/>
          <w:w w:val="105"/>
          <w:sz w:val="17"/>
        </w:rPr>
        <w:t> </w:t>
      </w:r>
      <w:r>
        <w:rPr>
          <w:color w:val="231F20"/>
          <w:w w:val="105"/>
          <w:sz w:val="17"/>
        </w:rPr>
        <w:t>(N.O.S.)</w:t>
      </w:r>
      <w:r>
        <w:rPr>
          <w:color w:val="231F20"/>
          <w:spacing w:val="-6"/>
          <w:w w:val="105"/>
          <w:sz w:val="17"/>
        </w:rPr>
        <w:t> </w:t>
      </w:r>
      <w:r>
        <w:rPr>
          <w:color w:val="231F20"/>
          <w:w w:val="105"/>
          <w:sz w:val="17"/>
        </w:rPr>
        <w:t>entry</w:t>
      </w:r>
      <w:r>
        <w:rPr>
          <w:color w:val="231F20"/>
          <w:spacing w:val="-6"/>
          <w:w w:val="105"/>
          <w:sz w:val="17"/>
        </w:rPr>
        <w:t> </w:t>
      </w:r>
      <w:r>
        <w:rPr>
          <w:color w:val="231F20"/>
          <w:w w:val="105"/>
          <w:sz w:val="17"/>
        </w:rPr>
        <w:t>reflecting</w:t>
      </w:r>
      <w:r>
        <w:rPr>
          <w:color w:val="231F20"/>
          <w:spacing w:val="-7"/>
          <w:w w:val="105"/>
          <w:sz w:val="17"/>
        </w:rPr>
        <w:t> </w:t>
      </w:r>
      <w:r>
        <w:rPr>
          <w:color w:val="231F20"/>
          <w:w w:val="105"/>
          <w:sz w:val="17"/>
        </w:rPr>
        <w:t>all</w:t>
      </w:r>
      <w:r>
        <w:rPr>
          <w:color w:val="231F20"/>
          <w:spacing w:val="-6"/>
          <w:w w:val="105"/>
          <w:sz w:val="17"/>
        </w:rPr>
        <w:t> </w:t>
      </w:r>
      <w:r>
        <w:rPr>
          <w:color w:val="231F20"/>
          <w:w w:val="105"/>
          <w:sz w:val="17"/>
        </w:rPr>
        <w:t>hazards;</w:t>
      </w:r>
      <w:r>
        <w:rPr>
          <w:color w:val="231F20"/>
          <w:spacing w:val="-6"/>
          <w:w w:val="105"/>
          <w:sz w:val="17"/>
        </w:rPr>
        <w:t> </w:t>
      </w:r>
      <w:r>
        <w:rPr>
          <w:color w:val="231F20"/>
          <w:spacing w:val="-5"/>
          <w:w w:val="105"/>
          <w:sz w:val="17"/>
        </w:rPr>
        <w:t>or</w:t>
      </w:r>
    </w:p>
    <w:p>
      <w:pPr>
        <w:pStyle w:val="ListParagraph"/>
        <w:numPr>
          <w:ilvl w:val="0"/>
          <w:numId w:val="2"/>
        </w:numPr>
        <w:tabs>
          <w:tab w:pos="2857" w:val="left" w:leader="none"/>
        </w:tabs>
        <w:spacing w:line="256" w:lineRule="auto" w:before="117" w:after="0"/>
        <w:ind w:left="2857" w:right="846" w:hanging="360"/>
        <w:jc w:val="both"/>
        <w:rPr>
          <w:sz w:val="17"/>
        </w:rPr>
      </w:pPr>
      <w:r>
        <w:rPr>
          <w:color w:val="231F20"/>
          <w:w w:val="105"/>
          <w:sz w:val="17"/>
        </w:rPr>
        <w:t>under the same UN number and name but with additional hazard communication information as </w:t>
      </w:r>
      <w:r>
        <w:rPr>
          <w:color w:val="231F20"/>
          <w:sz w:val="17"/>
        </w:rPr>
        <w:t>appropriate to reflect the additional subsidiary hazard(s) (documentation, label, placard) provided that the </w:t>
      </w:r>
      <w:r>
        <w:rPr>
          <w:color w:val="231F20"/>
          <w:w w:val="105"/>
          <w:sz w:val="17"/>
        </w:rPr>
        <w:t>primary hazard class remains unchanged and that any other transport conditions (e.g. limited quantity, packaging</w:t>
      </w:r>
      <w:r>
        <w:rPr>
          <w:color w:val="231F20"/>
          <w:spacing w:val="-3"/>
          <w:w w:val="105"/>
          <w:sz w:val="17"/>
        </w:rPr>
        <w:t> </w:t>
      </w:r>
      <w:r>
        <w:rPr>
          <w:color w:val="231F20"/>
          <w:w w:val="105"/>
          <w:sz w:val="17"/>
        </w:rPr>
        <w:t>and</w:t>
      </w:r>
      <w:r>
        <w:rPr>
          <w:color w:val="231F20"/>
          <w:spacing w:val="-3"/>
          <w:w w:val="105"/>
          <w:sz w:val="17"/>
        </w:rPr>
        <w:t> </w:t>
      </w:r>
      <w:r>
        <w:rPr>
          <w:color w:val="231F20"/>
          <w:w w:val="105"/>
          <w:sz w:val="17"/>
        </w:rPr>
        <w:t>tank</w:t>
      </w:r>
      <w:r>
        <w:rPr>
          <w:color w:val="231F20"/>
          <w:spacing w:val="-3"/>
          <w:w w:val="105"/>
          <w:sz w:val="17"/>
        </w:rPr>
        <w:t> </w:t>
      </w:r>
      <w:r>
        <w:rPr>
          <w:color w:val="231F20"/>
          <w:w w:val="105"/>
          <w:sz w:val="17"/>
        </w:rPr>
        <w:t>provisions)</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would</w:t>
      </w:r>
      <w:r>
        <w:rPr>
          <w:color w:val="231F20"/>
          <w:spacing w:val="-3"/>
          <w:w w:val="105"/>
          <w:sz w:val="17"/>
        </w:rPr>
        <w:t> </w:t>
      </w:r>
      <w:r>
        <w:rPr>
          <w:color w:val="231F20"/>
          <w:w w:val="105"/>
          <w:sz w:val="17"/>
        </w:rPr>
        <w:t>normally</w:t>
      </w:r>
      <w:r>
        <w:rPr>
          <w:color w:val="231F20"/>
          <w:spacing w:val="-3"/>
          <w:w w:val="105"/>
          <w:sz w:val="17"/>
        </w:rPr>
        <w:t> </w:t>
      </w:r>
      <w:r>
        <w:rPr>
          <w:color w:val="231F20"/>
          <w:w w:val="105"/>
          <w:sz w:val="17"/>
        </w:rPr>
        <w:t>apply</w:t>
      </w:r>
      <w:r>
        <w:rPr>
          <w:color w:val="231F20"/>
          <w:spacing w:val="-3"/>
          <w:w w:val="105"/>
          <w:sz w:val="17"/>
        </w:rPr>
        <w:t> </w:t>
      </w:r>
      <w:r>
        <w:rPr>
          <w:color w:val="231F20"/>
          <w:w w:val="105"/>
          <w:sz w:val="17"/>
        </w:rPr>
        <w:t>to</w:t>
      </w:r>
      <w:r>
        <w:rPr>
          <w:color w:val="231F20"/>
          <w:spacing w:val="-3"/>
          <w:w w:val="105"/>
          <w:sz w:val="17"/>
        </w:rPr>
        <w:t> </w:t>
      </w:r>
      <w:r>
        <w:rPr>
          <w:color w:val="231F20"/>
          <w:w w:val="105"/>
          <w:sz w:val="17"/>
        </w:rPr>
        <w:t>substances</w:t>
      </w:r>
      <w:r>
        <w:rPr>
          <w:color w:val="231F20"/>
          <w:spacing w:val="-3"/>
          <w:w w:val="105"/>
          <w:sz w:val="17"/>
        </w:rPr>
        <w:t> </w:t>
      </w:r>
      <w:r>
        <w:rPr>
          <w:color w:val="231F20"/>
          <w:w w:val="105"/>
          <w:sz w:val="17"/>
        </w:rPr>
        <w:t>possessing</w:t>
      </w:r>
      <w:r>
        <w:rPr>
          <w:color w:val="231F20"/>
          <w:spacing w:val="-3"/>
          <w:w w:val="105"/>
          <w:sz w:val="17"/>
        </w:rPr>
        <w:t> </w:t>
      </w:r>
      <w:r>
        <w:rPr>
          <w:color w:val="231F20"/>
          <w:w w:val="105"/>
          <w:sz w:val="17"/>
        </w:rPr>
        <w:t>such</w:t>
      </w:r>
      <w:r>
        <w:rPr>
          <w:color w:val="231F20"/>
          <w:spacing w:val="-3"/>
          <w:w w:val="105"/>
          <w:sz w:val="17"/>
        </w:rPr>
        <w:t> </w:t>
      </w:r>
      <w:r>
        <w:rPr>
          <w:color w:val="231F20"/>
          <w:w w:val="105"/>
          <w:sz w:val="17"/>
        </w:rPr>
        <w:t>a</w:t>
      </w:r>
      <w:r>
        <w:rPr>
          <w:color w:val="231F20"/>
          <w:spacing w:val="-3"/>
          <w:w w:val="105"/>
          <w:sz w:val="17"/>
        </w:rPr>
        <w:t> </w:t>
      </w:r>
      <w:r>
        <w:rPr>
          <w:color w:val="231F20"/>
          <w:w w:val="105"/>
          <w:sz w:val="17"/>
        </w:rPr>
        <w:t>combination of hazards are the same as those applicable to the substance listed.</w:t>
      </w:r>
    </w:p>
    <w:p>
      <w:pPr>
        <w:pStyle w:val="BodyText"/>
        <w:spacing w:line="256" w:lineRule="auto" w:before="167"/>
        <w:ind w:left="2497" w:right="848"/>
        <w:jc w:val="both"/>
      </w:pPr>
      <w:r>
        <w:rPr>
          <w:rFonts w:ascii="Arial"/>
          <w:b/>
          <w:color w:val="231F20"/>
        </w:rPr>
        <w:t>Note:</w:t>
      </w:r>
      <w:r>
        <w:rPr>
          <w:rFonts w:ascii="Arial"/>
          <w:b/>
          <w:color w:val="231F20"/>
          <w:spacing w:val="80"/>
        </w:rPr>
        <w:t>  </w:t>
      </w:r>
      <w:r>
        <w:rPr>
          <w:color w:val="231F20"/>
        </w:rPr>
        <w:t>When a competent authority grants such approvals, it should inform the United Nations Sub-Committee </w:t>
      </w:r>
      <w:r>
        <w:rPr>
          <w:color w:val="231F20"/>
          <w:w w:val="105"/>
        </w:rPr>
        <w:t>of Experts on the Transport of Dangerous Goods accordingly and submit a relevant proposal of amendment to the Dangerous Goods List. Should the proposed amendment be rejected, the competent authority should withdraw its approval.</w:t>
      </w:r>
    </w:p>
    <w:p>
      <w:pPr>
        <w:pStyle w:val="BodyText"/>
        <w:spacing w:before="153"/>
      </w:pPr>
    </w:p>
    <w:p>
      <w:pPr>
        <w:pStyle w:val="Heading1"/>
        <w:numPr>
          <w:ilvl w:val="2"/>
          <w:numId w:val="1"/>
        </w:numPr>
        <w:tabs>
          <w:tab w:pos="2497" w:val="left" w:leader="none"/>
        </w:tabs>
        <w:spacing w:line="240" w:lineRule="auto" w:before="0" w:after="0"/>
        <w:ind w:left="2497" w:right="0" w:hanging="1080"/>
        <w:jc w:val="left"/>
      </w:pPr>
      <w:r>
        <w:rPr>
          <w:color w:val="231F20"/>
          <w:w w:val="105"/>
        </w:rPr>
        <w:t>Classes,</w:t>
      </w:r>
      <w:r>
        <w:rPr>
          <w:color w:val="231F20"/>
          <w:spacing w:val="-9"/>
          <w:w w:val="105"/>
        </w:rPr>
        <w:t> </w:t>
      </w:r>
      <w:r>
        <w:rPr>
          <w:color w:val="231F20"/>
          <w:w w:val="105"/>
        </w:rPr>
        <w:t>divisions,</w:t>
      </w:r>
      <w:r>
        <w:rPr>
          <w:color w:val="231F20"/>
          <w:spacing w:val="-9"/>
          <w:w w:val="105"/>
        </w:rPr>
        <w:t> </w:t>
      </w:r>
      <w:r>
        <w:rPr>
          <w:color w:val="231F20"/>
          <w:w w:val="105"/>
        </w:rPr>
        <w:t>packing</w:t>
      </w:r>
      <w:r>
        <w:rPr>
          <w:color w:val="231F20"/>
          <w:spacing w:val="-8"/>
          <w:w w:val="105"/>
        </w:rPr>
        <w:t> </w:t>
      </w:r>
      <w:r>
        <w:rPr>
          <w:color w:val="231F20"/>
          <w:spacing w:val="-2"/>
          <w:w w:val="105"/>
        </w:rPr>
        <w:t>groups</w:t>
      </w:r>
    </w:p>
    <w:p>
      <w:pPr>
        <w:pStyle w:val="Heading2"/>
        <w:numPr>
          <w:ilvl w:val="3"/>
          <w:numId w:val="1"/>
        </w:numPr>
        <w:tabs>
          <w:tab w:pos="2497" w:val="left" w:leader="none"/>
        </w:tabs>
        <w:spacing w:line="240" w:lineRule="auto" w:before="198" w:after="0"/>
        <w:ind w:left="2497" w:right="0" w:hanging="1080"/>
        <w:jc w:val="left"/>
        <w:rPr>
          <w:color w:val="231F20"/>
        </w:rPr>
      </w:pPr>
      <w:r>
        <w:rPr>
          <w:color w:val="231F20"/>
          <w:spacing w:val="-2"/>
          <w:w w:val="105"/>
        </w:rPr>
        <w:t>Definitions</w:t>
      </w:r>
    </w:p>
    <w:p>
      <w:pPr>
        <w:pStyle w:val="BodyText"/>
        <w:spacing w:line="256" w:lineRule="auto" w:before="155"/>
        <w:ind w:left="2497" w:right="848"/>
        <w:jc w:val="both"/>
      </w:pPr>
      <w:r>
        <w:rPr>
          <w:color w:val="231F20"/>
          <w:w w:val="105"/>
        </w:rPr>
        <w:t>Substances</w:t>
      </w:r>
      <w:r>
        <w:rPr>
          <w:color w:val="231F20"/>
          <w:spacing w:val="-8"/>
          <w:w w:val="105"/>
        </w:rPr>
        <w:t> </w:t>
      </w:r>
      <w:r>
        <w:rPr>
          <w:color w:val="231F20"/>
          <w:w w:val="105"/>
        </w:rPr>
        <w:t>(including</w:t>
      </w:r>
      <w:r>
        <w:rPr>
          <w:color w:val="231F20"/>
          <w:spacing w:val="-8"/>
          <w:w w:val="105"/>
        </w:rPr>
        <w:t> </w:t>
      </w:r>
      <w:r>
        <w:rPr>
          <w:color w:val="231F20"/>
          <w:w w:val="105"/>
        </w:rPr>
        <w:t>mixtures</w:t>
      </w:r>
      <w:r>
        <w:rPr>
          <w:color w:val="231F20"/>
          <w:spacing w:val="-8"/>
          <w:w w:val="105"/>
        </w:rPr>
        <w:t> </w:t>
      </w:r>
      <w:r>
        <w:rPr>
          <w:color w:val="231F20"/>
          <w:w w:val="105"/>
        </w:rPr>
        <w:t>and</w:t>
      </w:r>
      <w:r>
        <w:rPr>
          <w:color w:val="231F20"/>
          <w:spacing w:val="-8"/>
          <w:w w:val="105"/>
        </w:rPr>
        <w:t> </w:t>
      </w:r>
      <w:r>
        <w:rPr>
          <w:color w:val="231F20"/>
          <w:w w:val="105"/>
        </w:rPr>
        <w:t>solutions)</w:t>
      </w:r>
      <w:r>
        <w:rPr>
          <w:color w:val="231F20"/>
          <w:spacing w:val="-8"/>
          <w:w w:val="105"/>
        </w:rPr>
        <w:t> </w:t>
      </w:r>
      <w:r>
        <w:rPr>
          <w:color w:val="231F20"/>
          <w:w w:val="105"/>
        </w:rPr>
        <w:t>and</w:t>
      </w:r>
      <w:r>
        <w:rPr>
          <w:color w:val="231F20"/>
          <w:spacing w:val="-8"/>
          <w:w w:val="105"/>
        </w:rPr>
        <w:t> </w:t>
      </w:r>
      <w:r>
        <w:rPr>
          <w:color w:val="231F20"/>
          <w:w w:val="105"/>
        </w:rPr>
        <w:t>articles</w:t>
      </w:r>
      <w:r>
        <w:rPr>
          <w:color w:val="231F20"/>
          <w:spacing w:val="-8"/>
          <w:w w:val="105"/>
        </w:rPr>
        <w:t> </w:t>
      </w:r>
      <w:r>
        <w:rPr>
          <w:color w:val="231F20"/>
          <w:w w:val="105"/>
        </w:rPr>
        <w:t>subject</w:t>
      </w:r>
      <w:r>
        <w:rPr>
          <w:color w:val="231F20"/>
          <w:spacing w:val="-8"/>
          <w:w w:val="105"/>
        </w:rPr>
        <w:t> </w:t>
      </w:r>
      <w:r>
        <w:rPr>
          <w:color w:val="231F20"/>
          <w:w w:val="105"/>
        </w:rPr>
        <w:t>to</w:t>
      </w:r>
      <w:r>
        <w:rPr>
          <w:color w:val="231F20"/>
          <w:spacing w:val="-8"/>
          <w:w w:val="105"/>
        </w:rPr>
        <w:t> </w:t>
      </w:r>
      <w:r>
        <w:rPr>
          <w:color w:val="231F20"/>
          <w:w w:val="105"/>
        </w:rPr>
        <w:t>the</w:t>
      </w:r>
      <w:r>
        <w:rPr>
          <w:color w:val="231F20"/>
          <w:spacing w:val="-8"/>
          <w:w w:val="105"/>
        </w:rPr>
        <w:t> </w:t>
      </w:r>
      <w:r>
        <w:rPr>
          <w:color w:val="231F20"/>
          <w:w w:val="105"/>
        </w:rPr>
        <w:t>provisions</w:t>
      </w:r>
      <w:r>
        <w:rPr>
          <w:color w:val="231F20"/>
          <w:spacing w:val="-8"/>
          <w:w w:val="105"/>
        </w:rPr>
        <w:t> </w:t>
      </w:r>
      <w:r>
        <w:rPr>
          <w:color w:val="231F20"/>
          <w:w w:val="105"/>
        </w:rPr>
        <w:t>of</w:t>
      </w:r>
      <w:r>
        <w:rPr>
          <w:color w:val="231F20"/>
          <w:spacing w:val="-8"/>
          <w:w w:val="105"/>
        </w:rPr>
        <w:t> </w:t>
      </w:r>
      <w:r>
        <w:rPr>
          <w:color w:val="231F20"/>
          <w:w w:val="105"/>
        </w:rPr>
        <w:t>this</w:t>
      </w:r>
      <w:r>
        <w:rPr>
          <w:color w:val="231F20"/>
          <w:spacing w:val="-8"/>
          <w:w w:val="105"/>
        </w:rPr>
        <w:t> </w:t>
      </w:r>
      <w:r>
        <w:rPr>
          <w:color w:val="231F20"/>
          <w:w w:val="105"/>
        </w:rPr>
        <w:t>Code</w:t>
      </w:r>
      <w:r>
        <w:rPr>
          <w:color w:val="231F20"/>
          <w:spacing w:val="-8"/>
          <w:w w:val="105"/>
        </w:rPr>
        <w:t> </w:t>
      </w:r>
      <w:r>
        <w:rPr>
          <w:color w:val="231F20"/>
          <w:w w:val="105"/>
        </w:rPr>
        <w:t>are</w:t>
      </w:r>
      <w:r>
        <w:rPr>
          <w:color w:val="231F20"/>
          <w:spacing w:val="-8"/>
          <w:w w:val="105"/>
        </w:rPr>
        <w:t> </w:t>
      </w:r>
      <w:r>
        <w:rPr>
          <w:color w:val="231F20"/>
          <w:w w:val="105"/>
        </w:rPr>
        <w:t>assigned to</w:t>
      </w:r>
      <w:r>
        <w:rPr>
          <w:color w:val="231F20"/>
          <w:spacing w:val="-8"/>
          <w:w w:val="105"/>
        </w:rPr>
        <w:t> </w:t>
      </w:r>
      <w:r>
        <w:rPr>
          <w:color w:val="231F20"/>
          <w:w w:val="105"/>
        </w:rPr>
        <w:t>one</w:t>
      </w:r>
      <w:r>
        <w:rPr>
          <w:color w:val="231F20"/>
          <w:spacing w:val="-8"/>
          <w:w w:val="105"/>
        </w:rPr>
        <w:t> </w:t>
      </w:r>
      <w:r>
        <w:rPr>
          <w:color w:val="231F20"/>
          <w:w w:val="105"/>
        </w:rPr>
        <w:t>of</w:t>
      </w:r>
      <w:r>
        <w:rPr>
          <w:color w:val="231F20"/>
          <w:spacing w:val="-8"/>
          <w:w w:val="105"/>
        </w:rPr>
        <w:t> </w:t>
      </w:r>
      <w:r>
        <w:rPr>
          <w:color w:val="231F20"/>
          <w:w w:val="105"/>
        </w:rPr>
        <w:t>the</w:t>
      </w:r>
      <w:r>
        <w:rPr>
          <w:color w:val="231F20"/>
          <w:spacing w:val="-8"/>
          <w:w w:val="105"/>
        </w:rPr>
        <w:t> </w:t>
      </w:r>
      <w:r>
        <w:rPr>
          <w:color w:val="231F20"/>
          <w:w w:val="105"/>
        </w:rPr>
        <w:t>classes</w:t>
      </w:r>
      <w:r>
        <w:rPr>
          <w:color w:val="231F20"/>
          <w:spacing w:val="-8"/>
          <w:w w:val="105"/>
        </w:rPr>
        <w:t> </w:t>
      </w:r>
      <w:r>
        <w:rPr>
          <w:color w:val="231F20"/>
          <w:w w:val="105"/>
        </w:rPr>
        <w:t>1–9</w:t>
      </w:r>
      <w:r>
        <w:rPr>
          <w:color w:val="231F20"/>
          <w:spacing w:val="-8"/>
          <w:w w:val="105"/>
        </w:rPr>
        <w:t> </w:t>
      </w:r>
      <w:r>
        <w:rPr>
          <w:color w:val="231F20"/>
          <w:w w:val="105"/>
        </w:rPr>
        <w:t>according</w:t>
      </w:r>
      <w:r>
        <w:rPr>
          <w:color w:val="231F20"/>
          <w:spacing w:val="-8"/>
          <w:w w:val="105"/>
        </w:rPr>
        <w:t> </w:t>
      </w:r>
      <w:r>
        <w:rPr>
          <w:color w:val="231F20"/>
          <w:w w:val="105"/>
        </w:rPr>
        <w:t>to</w:t>
      </w:r>
      <w:r>
        <w:rPr>
          <w:color w:val="231F20"/>
          <w:spacing w:val="-8"/>
          <w:w w:val="105"/>
        </w:rPr>
        <w:t> </w:t>
      </w:r>
      <w:r>
        <w:rPr>
          <w:color w:val="231F20"/>
          <w:w w:val="105"/>
        </w:rPr>
        <w:t>the</w:t>
      </w:r>
      <w:r>
        <w:rPr>
          <w:color w:val="231F20"/>
          <w:spacing w:val="-8"/>
          <w:w w:val="105"/>
        </w:rPr>
        <w:t> </w:t>
      </w:r>
      <w:r>
        <w:rPr>
          <w:color w:val="231F20"/>
          <w:w w:val="105"/>
        </w:rPr>
        <w:t>hazard</w:t>
      </w:r>
      <w:r>
        <w:rPr>
          <w:color w:val="231F20"/>
          <w:spacing w:val="-8"/>
          <w:w w:val="105"/>
        </w:rPr>
        <w:t> </w:t>
      </w:r>
      <w:r>
        <w:rPr>
          <w:color w:val="231F20"/>
          <w:w w:val="105"/>
        </w:rPr>
        <w:t>or</w:t>
      </w:r>
      <w:r>
        <w:rPr>
          <w:color w:val="231F20"/>
          <w:spacing w:val="-8"/>
          <w:w w:val="105"/>
        </w:rPr>
        <w:t> </w:t>
      </w:r>
      <w:r>
        <w:rPr>
          <w:color w:val="231F20"/>
          <w:w w:val="105"/>
        </w:rPr>
        <w:t>the</w:t>
      </w:r>
      <w:r>
        <w:rPr>
          <w:color w:val="231F20"/>
          <w:spacing w:val="-8"/>
          <w:w w:val="105"/>
        </w:rPr>
        <w:t> </w:t>
      </w:r>
      <w:r>
        <w:rPr>
          <w:color w:val="231F20"/>
          <w:w w:val="105"/>
        </w:rPr>
        <w:t>most</w:t>
      </w:r>
      <w:r>
        <w:rPr>
          <w:color w:val="231F20"/>
          <w:spacing w:val="-8"/>
          <w:w w:val="105"/>
        </w:rPr>
        <w:t> </w:t>
      </w:r>
      <w:r>
        <w:rPr>
          <w:color w:val="231F20"/>
          <w:w w:val="105"/>
        </w:rPr>
        <w:t>predominant</w:t>
      </w:r>
      <w:r>
        <w:rPr>
          <w:color w:val="231F20"/>
          <w:spacing w:val="-8"/>
          <w:w w:val="105"/>
        </w:rPr>
        <w:t> </w:t>
      </w:r>
      <w:r>
        <w:rPr>
          <w:color w:val="231F20"/>
          <w:w w:val="105"/>
        </w:rPr>
        <w:t>of</w:t>
      </w:r>
      <w:r>
        <w:rPr>
          <w:color w:val="231F20"/>
          <w:spacing w:val="-8"/>
          <w:w w:val="105"/>
        </w:rPr>
        <w:t> </w:t>
      </w:r>
      <w:r>
        <w:rPr>
          <w:color w:val="231F20"/>
          <w:w w:val="105"/>
        </w:rPr>
        <w:t>the</w:t>
      </w:r>
      <w:r>
        <w:rPr>
          <w:color w:val="231F20"/>
          <w:spacing w:val="-8"/>
          <w:w w:val="105"/>
        </w:rPr>
        <w:t> </w:t>
      </w:r>
      <w:r>
        <w:rPr>
          <w:color w:val="231F20"/>
          <w:w w:val="105"/>
        </w:rPr>
        <w:t>hazards</w:t>
      </w:r>
      <w:r>
        <w:rPr>
          <w:color w:val="231F20"/>
          <w:spacing w:val="-8"/>
          <w:w w:val="105"/>
        </w:rPr>
        <w:t> </w:t>
      </w:r>
      <w:r>
        <w:rPr>
          <w:color w:val="231F20"/>
          <w:w w:val="105"/>
        </w:rPr>
        <w:t>they</w:t>
      </w:r>
      <w:r>
        <w:rPr>
          <w:color w:val="231F20"/>
          <w:spacing w:val="-8"/>
          <w:w w:val="105"/>
        </w:rPr>
        <w:t> </w:t>
      </w:r>
      <w:r>
        <w:rPr>
          <w:color w:val="231F20"/>
          <w:w w:val="105"/>
        </w:rPr>
        <w:t>present.</w:t>
      </w:r>
      <w:r>
        <w:rPr>
          <w:color w:val="231F20"/>
          <w:spacing w:val="-8"/>
          <w:w w:val="105"/>
        </w:rPr>
        <w:t> </w:t>
      </w:r>
      <w:r>
        <w:rPr>
          <w:color w:val="231F20"/>
          <w:w w:val="105"/>
        </w:rPr>
        <w:t>Some of these classes are subdivided into divisions. These classes or divisions are as listed below:</w:t>
      </w:r>
    </w:p>
    <w:p>
      <w:pPr>
        <w:pStyle w:val="BodyText"/>
        <w:spacing w:before="85"/>
        <w:ind w:left="2497"/>
        <w:jc w:val="both"/>
      </w:pPr>
      <w:r>
        <w:rPr>
          <w:color w:val="231F20"/>
        </w:rPr>
        <w:t>Class</w:t>
      </w:r>
      <w:r>
        <w:rPr>
          <w:color w:val="231F20"/>
          <w:spacing w:val="1"/>
        </w:rPr>
        <w:t> </w:t>
      </w:r>
      <w:r>
        <w:rPr>
          <w:color w:val="231F20"/>
        </w:rPr>
        <w:t>1:</w:t>
      </w:r>
      <w:r>
        <w:rPr>
          <w:color w:val="231F20"/>
          <w:spacing w:val="61"/>
        </w:rPr>
        <w:t>  </w:t>
      </w:r>
      <w:r>
        <w:rPr>
          <w:color w:val="231F20"/>
          <w:spacing w:val="-2"/>
        </w:rPr>
        <w:t>Explosives</w:t>
      </w:r>
    </w:p>
    <w:p>
      <w:pPr>
        <w:pStyle w:val="BodyText"/>
        <w:spacing w:before="77"/>
        <w:ind w:left="2857"/>
        <w:jc w:val="both"/>
      </w:pPr>
      <w:r>
        <w:rPr>
          <w:color w:val="231F20"/>
          <w:w w:val="105"/>
        </w:rPr>
        <w:t>Division</w:t>
      </w:r>
      <w:r>
        <w:rPr>
          <w:color w:val="231F20"/>
          <w:spacing w:val="-6"/>
          <w:w w:val="105"/>
        </w:rPr>
        <w:t> </w:t>
      </w:r>
      <w:r>
        <w:rPr>
          <w:color w:val="231F20"/>
          <w:w w:val="105"/>
        </w:rPr>
        <w:t>1.1:</w:t>
      </w:r>
      <w:r>
        <w:rPr>
          <w:color w:val="231F20"/>
          <w:spacing w:val="73"/>
          <w:w w:val="105"/>
        </w:rPr>
        <w:t>  </w:t>
      </w:r>
      <w:r>
        <w:rPr>
          <w:color w:val="231F20"/>
          <w:w w:val="105"/>
        </w:rPr>
        <w:t>substances</w:t>
      </w:r>
      <w:r>
        <w:rPr>
          <w:color w:val="231F20"/>
          <w:spacing w:val="-6"/>
          <w:w w:val="105"/>
        </w:rPr>
        <w:t> </w:t>
      </w:r>
      <w:r>
        <w:rPr>
          <w:color w:val="231F20"/>
          <w:w w:val="105"/>
        </w:rPr>
        <w:t>and</w:t>
      </w:r>
      <w:r>
        <w:rPr>
          <w:color w:val="231F20"/>
          <w:spacing w:val="-6"/>
          <w:w w:val="105"/>
        </w:rPr>
        <w:t> </w:t>
      </w:r>
      <w:r>
        <w:rPr>
          <w:color w:val="231F20"/>
          <w:w w:val="105"/>
        </w:rPr>
        <w:t>articles</w:t>
      </w:r>
      <w:r>
        <w:rPr>
          <w:color w:val="231F20"/>
          <w:spacing w:val="-6"/>
          <w:w w:val="105"/>
        </w:rPr>
        <w:t> </w:t>
      </w:r>
      <w:r>
        <w:rPr>
          <w:color w:val="231F20"/>
          <w:w w:val="105"/>
        </w:rPr>
        <w:t>which</w:t>
      </w:r>
      <w:r>
        <w:rPr>
          <w:color w:val="231F20"/>
          <w:spacing w:val="-6"/>
          <w:w w:val="105"/>
        </w:rPr>
        <w:t> </w:t>
      </w:r>
      <w:r>
        <w:rPr>
          <w:color w:val="231F20"/>
          <w:w w:val="105"/>
        </w:rPr>
        <w:t>have</w:t>
      </w:r>
      <w:r>
        <w:rPr>
          <w:color w:val="231F20"/>
          <w:spacing w:val="-6"/>
          <w:w w:val="105"/>
        </w:rPr>
        <w:t> </w:t>
      </w:r>
      <w:r>
        <w:rPr>
          <w:color w:val="231F20"/>
          <w:w w:val="105"/>
        </w:rPr>
        <w:t>a</w:t>
      </w:r>
      <w:r>
        <w:rPr>
          <w:color w:val="231F20"/>
          <w:spacing w:val="-6"/>
          <w:w w:val="105"/>
        </w:rPr>
        <w:t> </w:t>
      </w:r>
      <w:r>
        <w:rPr>
          <w:color w:val="231F20"/>
          <w:w w:val="105"/>
        </w:rPr>
        <w:t>mass</w:t>
      </w:r>
      <w:r>
        <w:rPr>
          <w:color w:val="231F20"/>
          <w:spacing w:val="-5"/>
          <w:w w:val="105"/>
        </w:rPr>
        <w:t> </w:t>
      </w:r>
      <w:r>
        <w:rPr>
          <w:color w:val="231F20"/>
          <w:w w:val="105"/>
        </w:rPr>
        <w:t>explosion</w:t>
      </w:r>
      <w:r>
        <w:rPr>
          <w:color w:val="231F20"/>
          <w:spacing w:val="-6"/>
          <w:w w:val="105"/>
        </w:rPr>
        <w:t> </w:t>
      </w:r>
      <w:r>
        <w:rPr>
          <w:color w:val="231F20"/>
          <w:spacing w:val="-2"/>
          <w:w w:val="105"/>
        </w:rPr>
        <w:t>hazard</w:t>
      </w:r>
    </w:p>
    <w:p>
      <w:pPr>
        <w:pStyle w:val="BodyText"/>
        <w:spacing w:line="270" w:lineRule="atLeast" w:before="3"/>
        <w:ind w:left="2857" w:right="847" w:hanging="1"/>
        <w:jc w:val="both"/>
      </w:pPr>
      <w:r>
        <w:rPr>
          <w:color w:val="231F20"/>
          <w:w w:val="105"/>
        </w:rPr>
        <w:t>Division 1.2:</w:t>
      </w:r>
      <w:r>
        <w:rPr>
          <w:color w:val="231F20"/>
          <w:spacing w:val="40"/>
          <w:w w:val="105"/>
        </w:rPr>
        <w:t>  </w:t>
      </w:r>
      <w:r>
        <w:rPr>
          <w:color w:val="231F20"/>
          <w:w w:val="105"/>
        </w:rPr>
        <w:t>substances</w:t>
      </w:r>
      <w:r>
        <w:rPr>
          <w:color w:val="231F20"/>
          <w:spacing w:val="-4"/>
          <w:w w:val="105"/>
        </w:rPr>
        <w:t> </w:t>
      </w:r>
      <w:r>
        <w:rPr>
          <w:color w:val="231F20"/>
          <w:w w:val="105"/>
        </w:rPr>
        <w:t>and</w:t>
      </w:r>
      <w:r>
        <w:rPr>
          <w:color w:val="231F20"/>
          <w:spacing w:val="-4"/>
          <w:w w:val="105"/>
        </w:rPr>
        <w:t> </w:t>
      </w:r>
      <w:r>
        <w:rPr>
          <w:color w:val="231F20"/>
          <w:w w:val="105"/>
        </w:rPr>
        <w:t>articles</w:t>
      </w:r>
      <w:r>
        <w:rPr>
          <w:color w:val="231F20"/>
          <w:spacing w:val="-4"/>
          <w:w w:val="105"/>
        </w:rPr>
        <w:t> </w:t>
      </w:r>
      <w:r>
        <w:rPr>
          <w:color w:val="231F20"/>
          <w:w w:val="105"/>
        </w:rPr>
        <w:t>which</w:t>
      </w:r>
      <w:r>
        <w:rPr>
          <w:color w:val="231F20"/>
          <w:spacing w:val="-4"/>
          <w:w w:val="105"/>
        </w:rPr>
        <w:t> </w:t>
      </w:r>
      <w:r>
        <w:rPr>
          <w:color w:val="231F20"/>
          <w:w w:val="105"/>
        </w:rPr>
        <w:t>have</w:t>
      </w:r>
      <w:r>
        <w:rPr>
          <w:color w:val="231F20"/>
          <w:spacing w:val="-4"/>
          <w:w w:val="105"/>
        </w:rPr>
        <w:t> </w:t>
      </w:r>
      <w:r>
        <w:rPr>
          <w:color w:val="231F20"/>
          <w:w w:val="105"/>
        </w:rPr>
        <w:t>a</w:t>
      </w:r>
      <w:r>
        <w:rPr>
          <w:color w:val="231F20"/>
          <w:spacing w:val="-4"/>
          <w:w w:val="105"/>
        </w:rPr>
        <w:t> </w:t>
      </w:r>
      <w:r>
        <w:rPr>
          <w:color w:val="231F20"/>
          <w:w w:val="105"/>
        </w:rPr>
        <w:t>projection</w:t>
      </w:r>
      <w:r>
        <w:rPr>
          <w:color w:val="231F20"/>
          <w:spacing w:val="-4"/>
          <w:w w:val="105"/>
        </w:rPr>
        <w:t> </w:t>
      </w:r>
      <w:r>
        <w:rPr>
          <w:color w:val="231F20"/>
          <w:w w:val="105"/>
        </w:rPr>
        <w:t>hazard</w:t>
      </w:r>
      <w:r>
        <w:rPr>
          <w:color w:val="231F20"/>
          <w:spacing w:val="-4"/>
          <w:w w:val="105"/>
        </w:rPr>
        <w:t> </w:t>
      </w:r>
      <w:r>
        <w:rPr>
          <w:color w:val="231F20"/>
          <w:w w:val="105"/>
        </w:rPr>
        <w:t>but</w:t>
      </w:r>
      <w:r>
        <w:rPr>
          <w:color w:val="231F20"/>
          <w:spacing w:val="-4"/>
          <w:w w:val="105"/>
        </w:rPr>
        <w:t> </w:t>
      </w:r>
      <w:r>
        <w:rPr>
          <w:color w:val="231F20"/>
          <w:w w:val="105"/>
        </w:rPr>
        <w:t>not</w:t>
      </w:r>
      <w:r>
        <w:rPr>
          <w:color w:val="231F20"/>
          <w:spacing w:val="-4"/>
          <w:w w:val="105"/>
        </w:rPr>
        <w:t> </w:t>
      </w:r>
      <w:r>
        <w:rPr>
          <w:color w:val="231F20"/>
          <w:w w:val="105"/>
        </w:rPr>
        <w:t>a</w:t>
      </w:r>
      <w:r>
        <w:rPr>
          <w:color w:val="231F20"/>
          <w:spacing w:val="-4"/>
          <w:w w:val="105"/>
        </w:rPr>
        <w:t> </w:t>
      </w:r>
      <w:r>
        <w:rPr>
          <w:color w:val="231F20"/>
          <w:w w:val="105"/>
        </w:rPr>
        <w:t>mass</w:t>
      </w:r>
      <w:r>
        <w:rPr>
          <w:color w:val="231F20"/>
          <w:spacing w:val="-4"/>
          <w:w w:val="105"/>
        </w:rPr>
        <w:t> </w:t>
      </w:r>
      <w:r>
        <w:rPr>
          <w:color w:val="231F20"/>
          <w:w w:val="105"/>
        </w:rPr>
        <w:t>explosion</w:t>
      </w:r>
      <w:r>
        <w:rPr>
          <w:color w:val="231F20"/>
          <w:spacing w:val="-4"/>
          <w:w w:val="105"/>
        </w:rPr>
        <w:t> </w:t>
      </w:r>
      <w:r>
        <w:rPr>
          <w:color w:val="231F20"/>
          <w:w w:val="105"/>
        </w:rPr>
        <w:t>hazard Division</w:t>
      </w:r>
      <w:r>
        <w:rPr>
          <w:color w:val="231F20"/>
          <w:spacing w:val="-2"/>
          <w:w w:val="105"/>
        </w:rPr>
        <w:t> </w:t>
      </w:r>
      <w:r>
        <w:rPr>
          <w:color w:val="231F20"/>
          <w:w w:val="105"/>
        </w:rPr>
        <w:t>1.3:</w:t>
      </w:r>
      <w:r>
        <w:rPr>
          <w:color w:val="231F20"/>
          <w:spacing w:val="70"/>
          <w:w w:val="105"/>
        </w:rPr>
        <w:t>  </w:t>
      </w:r>
      <w:r>
        <w:rPr>
          <w:color w:val="231F20"/>
          <w:w w:val="105"/>
        </w:rPr>
        <w:t>substances</w:t>
      </w:r>
      <w:r>
        <w:rPr>
          <w:color w:val="231F20"/>
          <w:spacing w:val="15"/>
          <w:w w:val="105"/>
        </w:rPr>
        <w:t> </w:t>
      </w:r>
      <w:r>
        <w:rPr>
          <w:color w:val="231F20"/>
          <w:w w:val="105"/>
        </w:rPr>
        <w:t>and</w:t>
      </w:r>
      <w:r>
        <w:rPr>
          <w:color w:val="231F20"/>
          <w:spacing w:val="15"/>
          <w:w w:val="105"/>
        </w:rPr>
        <w:t> </w:t>
      </w:r>
      <w:r>
        <w:rPr>
          <w:color w:val="231F20"/>
          <w:w w:val="105"/>
        </w:rPr>
        <w:t>articles</w:t>
      </w:r>
      <w:r>
        <w:rPr>
          <w:color w:val="231F20"/>
          <w:spacing w:val="15"/>
          <w:w w:val="105"/>
        </w:rPr>
        <w:t> </w:t>
      </w:r>
      <w:r>
        <w:rPr>
          <w:color w:val="231F20"/>
          <w:w w:val="105"/>
        </w:rPr>
        <w:t>which</w:t>
      </w:r>
      <w:r>
        <w:rPr>
          <w:color w:val="231F20"/>
          <w:spacing w:val="15"/>
          <w:w w:val="105"/>
        </w:rPr>
        <w:t> </w:t>
      </w:r>
      <w:r>
        <w:rPr>
          <w:color w:val="231F20"/>
          <w:w w:val="105"/>
        </w:rPr>
        <w:t>have</w:t>
      </w:r>
      <w:r>
        <w:rPr>
          <w:color w:val="231F20"/>
          <w:spacing w:val="15"/>
          <w:w w:val="105"/>
        </w:rPr>
        <w:t> </w:t>
      </w:r>
      <w:r>
        <w:rPr>
          <w:color w:val="231F20"/>
          <w:w w:val="105"/>
        </w:rPr>
        <w:t>a</w:t>
      </w:r>
      <w:r>
        <w:rPr>
          <w:color w:val="231F20"/>
          <w:spacing w:val="15"/>
          <w:w w:val="105"/>
        </w:rPr>
        <w:t> </w:t>
      </w:r>
      <w:r>
        <w:rPr>
          <w:color w:val="231F20"/>
          <w:w w:val="105"/>
        </w:rPr>
        <w:t>fire</w:t>
      </w:r>
      <w:r>
        <w:rPr>
          <w:color w:val="231F20"/>
          <w:spacing w:val="15"/>
          <w:w w:val="105"/>
        </w:rPr>
        <w:t> </w:t>
      </w:r>
      <w:r>
        <w:rPr>
          <w:color w:val="231F20"/>
          <w:w w:val="105"/>
        </w:rPr>
        <w:t>hazard</w:t>
      </w:r>
      <w:r>
        <w:rPr>
          <w:color w:val="231F20"/>
          <w:spacing w:val="15"/>
          <w:w w:val="105"/>
        </w:rPr>
        <w:t> </w:t>
      </w:r>
      <w:r>
        <w:rPr>
          <w:color w:val="231F20"/>
          <w:w w:val="105"/>
        </w:rPr>
        <w:t>and</w:t>
      </w:r>
      <w:r>
        <w:rPr>
          <w:color w:val="231F20"/>
          <w:spacing w:val="15"/>
          <w:w w:val="105"/>
        </w:rPr>
        <w:t> </w:t>
      </w:r>
      <w:r>
        <w:rPr>
          <w:color w:val="231F20"/>
          <w:w w:val="105"/>
        </w:rPr>
        <w:t>either</w:t>
      </w:r>
      <w:r>
        <w:rPr>
          <w:color w:val="231F20"/>
          <w:spacing w:val="15"/>
          <w:w w:val="105"/>
        </w:rPr>
        <w:t> </w:t>
      </w:r>
      <w:r>
        <w:rPr>
          <w:color w:val="231F20"/>
          <w:w w:val="105"/>
        </w:rPr>
        <w:t>a</w:t>
      </w:r>
      <w:r>
        <w:rPr>
          <w:color w:val="231F20"/>
          <w:spacing w:val="15"/>
          <w:w w:val="105"/>
        </w:rPr>
        <w:t> </w:t>
      </w:r>
      <w:r>
        <w:rPr>
          <w:color w:val="231F20"/>
          <w:w w:val="105"/>
        </w:rPr>
        <w:t>minor</w:t>
      </w:r>
      <w:r>
        <w:rPr>
          <w:color w:val="231F20"/>
          <w:spacing w:val="15"/>
          <w:w w:val="105"/>
        </w:rPr>
        <w:t> </w:t>
      </w:r>
      <w:r>
        <w:rPr>
          <w:color w:val="231F20"/>
          <w:w w:val="105"/>
        </w:rPr>
        <w:t>blast</w:t>
      </w:r>
      <w:r>
        <w:rPr>
          <w:color w:val="231F20"/>
          <w:spacing w:val="15"/>
          <w:w w:val="105"/>
        </w:rPr>
        <w:t> </w:t>
      </w:r>
      <w:r>
        <w:rPr>
          <w:color w:val="231F20"/>
          <w:w w:val="105"/>
        </w:rPr>
        <w:t>hazard</w:t>
      </w:r>
      <w:r>
        <w:rPr>
          <w:color w:val="231F20"/>
          <w:spacing w:val="15"/>
          <w:w w:val="105"/>
        </w:rPr>
        <w:t> </w:t>
      </w:r>
      <w:r>
        <w:rPr>
          <w:color w:val="231F20"/>
          <w:w w:val="105"/>
        </w:rPr>
        <w:t>or</w:t>
      </w:r>
      <w:r>
        <w:rPr>
          <w:color w:val="231F20"/>
          <w:spacing w:val="15"/>
          <w:w w:val="105"/>
        </w:rPr>
        <w:t> </w:t>
      </w:r>
      <w:r>
        <w:rPr>
          <w:color w:val="231F20"/>
          <w:w w:val="105"/>
        </w:rPr>
        <w:t>a</w:t>
      </w:r>
    </w:p>
    <w:p>
      <w:pPr>
        <w:pStyle w:val="BodyText"/>
        <w:tabs>
          <w:tab w:pos="4057" w:val="left" w:leader="none"/>
        </w:tabs>
        <w:spacing w:line="336" w:lineRule="auto" w:before="18"/>
        <w:ind w:left="2857" w:right="2651" w:firstLine="1199"/>
      </w:pPr>
      <w:r>
        <w:rPr>
          <w:color w:val="231F20"/>
          <w:w w:val="105"/>
        </w:rPr>
        <w:t>minor projection hazard or both, but not a mass explosion hazard Division 1.4:</w:t>
      </w:r>
      <w:r>
        <w:rPr>
          <w:color w:val="231F20"/>
        </w:rPr>
        <w:tab/>
      </w:r>
      <w:r>
        <w:rPr>
          <w:color w:val="231F20"/>
          <w:w w:val="105"/>
        </w:rPr>
        <w:t>substances and articles which present no significant hazard Division 1.5:</w:t>
      </w:r>
      <w:r>
        <w:rPr>
          <w:color w:val="231F20"/>
        </w:rPr>
        <w:tab/>
      </w:r>
      <w:r>
        <w:rPr>
          <w:color w:val="231F20"/>
          <w:w w:val="105"/>
        </w:rPr>
        <w:t>very insensitive substances which have a mass explosion hazard</w:t>
      </w:r>
    </w:p>
    <w:p>
      <w:pPr>
        <w:pStyle w:val="BodyText"/>
        <w:tabs>
          <w:tab w:pos="3337" w:val="left" w:leader="none"/>
          <w:tab w:pos="4057" w:val="left" w:leader="none"/>
        </w:tabs>
        <w:spacing w:line="360" w:lineRule="auto"/>
        <w:ind w:left="2497" w:right="2043" w:firstLine="359"/>
      </w:pPr>
      <w:r>
        <w:rPr>
          <w:color w:val="231F20"/>
          <w:w w:val="105"/>
        </w:rPr>
        <w:t>Division 1.6:</w:t>
      </w:r>
      <w:r>
        <w:rPr>
          <w:color w:val="231F20"/>
        </w:rPr>
        <w:tab/>
      </w:r>
      <w:r>
        <w:rPr>
          <w:color w:val="231F20"/>
          <w:w w:val="105"/>
        </w:rPr>
        <w:t>extremely</w:t>
      </w:r>
      <w:r>
        <w:rPr>
          <w:color w:val="231F20"/>
          <w:spacing w:val="-2"/>
          <w:w w:val="105"/>
        </w:rPr>
        <w:t> </w:t>
      </w:r>
      <w:r>
        <w:rPr>
          <w:color w:val="231F20"/>
          <w:w w:val="105"/>
        </w:rPr>
        <w:t>insensitive</w:t>
      </w:r>
      <w:r>
        <w:rPr>
          <w:color w:val="231F20"/>
          <w:spacing w:val="-2"/>
          <w:w w:val="105"/>
        </w:rPr>
        <w:t> </w:t>
      </w:r>
      <w:r>
        <w:rPr>
          <w:color w:val="231F20"/>
          <w:w w:val="105"/>
        </w:rPr>
        <w:t>articles</w:t>
      </w:r>
      <w:r>
        <w:rPr>
          <w:color w:val="231F20"/>
          <w:spacing w:val="-2"/>
          <w:w w:val="105"/>
        </w:rPr>
        <w:t> </w:t>
      </w:r>
      <w:r>
        <w:rPr>
          <w:color w:val="231F20"/>
          <w:w w:val="105"/>
        </w:rPr>
        <w:t>which</w:t>
      </w:r>
      <w:r>
        <w:rPr>
          <w:color w:val="231F20"/>
          <w:spacing w:val="-2"/>
          <w:w w:val="105"/>
        </w:rPr>
        <w:t> </w:t>
      </w:r>
      <w:r>
        <w:rPr>
          <w:color w:val="231F20"/>
          <w:w w:val="105"/>
        </w:rPr>
        <w:t>do</w:t>
      </w:r>
      <w:r>
        <w:rPr>
          <w:color w:val="231F20"/>
          <w:spacing w:val="-2"/>
          <w:w w:val="105"/>
        </w:rPr>
        <w:t> </w:t>
      </w:r>
      <w:r>
        <w:rPr>
          <w:color w:val="231F20"/>
          <w:w w:val="105"/>
        </w:rPr>
        <w:t>not</w:t>
      </w:r>
      <w:r>
        <w:rPr>
          <w:color w:val="231F20"/>
          <w:spacing w:val="-2"/>
          <w:w w:val="105"/>
        </w:rPr>
        <w:t> </w:t>
      </w:r>
      <w:r>
        <w:rPr>
          <w:color w:val="231F20"/>
          <w:w w:val="105"/>
        </w:rPr>
        <w:t>have</w:t>
      </w:r>
      <w:r>
        <w:rPr>
          <w:color w:val="231F20"/>
          <w:spacing w:val="-2"/>
          <w:w w:val="105"/>
        </w:rPr>
        <w:t> </w:t>
      </w:r>
      <w:r>
        <w:rPr>
          <w:color w:val="231F20"/>
          <w:w w:val="105"/>
        </w:rPr>
        <w:t>a</w:t>
      </w:r>
      <w:r>
        <w:rPr>
          <w:color w:val="231F20"/>
          <w:spacing w:val="-2"/>
          <w:w w:val="105"/>
        </w:rPr>
        <w:t> </w:t>
      </w:r>
      <w:r>
        <w:rPr>
          <w:color w:val="231F20"/>
          <w:w w:val="105"/>
        </w:rPr>
        <w:t>mass</w:t>
      </w:r>
      <w:r>
        <w:rPr>
          <w:color w:val="231F20"/>
          <w:spacing w:val="-2"/>
          <w:w w:val="105"/>
        </w:rPr>
        <w:t> </w:t>
      </w:r>
      <w:r>
        <w:rPr>
          <w:color w:val="231F20"/>
          <w:w w:val="105"/>
        </w:rPr>
        <w:t>explosion</w:t>
      </w:r>
      <w:r>
        <w:rPr>
          <w:color w:val="231F20"/>
          <w:spacing w:val="-2"/>
          <w:w w:val="105"/>
        </w:rPr>
        <w:t> </w:t>
      </w:r>
      <w:r>
        <w:rPr>
          <w:color w:val="231F20"/>
          <w:w w:val="105"/>
        </w:rPr>
        <w:t>hazard Class 2:</w:t>
      </w:r>
      <w:r>
        <w:rPr>
          <w:color w:val="231F20"/>
        </w:rPr>
        <w:tab/>
      </w:r>
      <w:r>
        <w:rPr>
          <w:color w:val="231F20"/>
          <w:spacing w:val="-2"/>
          <w:w w:val="105"/>
        </w:rPr>
        <w:t>Gases</w:t>
      </w:r>
    </w:p>
    <w:p>
      <w:pPr>
        <w:pStyle w:val="BodyText"/>
        <w:tabs>
          <w:tab w:pos="3817" w:val="left" w:leader="none"/>
        </w:tabs>
        <w:spacing w:line="175" w:lineRule="exact"/>
        <w:ind w:left="2857"/>
      </w:pPr>
      <w:r>
        <w:rPr>
          <w:color w:val="231F20"/>
        </w:rPr>
        <w:t>Class</w:t>
      </w:r>
      <w:r>
        <w:rPr>
          <w:color w:val="231F20"/>
          <w:spacing w:val="13"/>
        </w:rPr>
        <w:t> </w:t>
      </w:r>
      <w:r>
        <w:rPr>
          <w:color w:val="231F20"/>
          <w:spacing w:val="-4"/>
        </w:rPr>
        <w:t>2.1:</w:t>
      </w:r>
      <w:r>
        <w:rPr>
          <w:color w:val="231F20"/>
        </w:rPr>
        <w:tab/>
        <w:t>flammable</w:t>
      </w:r>
      <w:r>
        <w:rPr>
          <w:color w:val="231F20"/>
          <w:spacing w:val="36"/>
        </w:rPr>
        <w:t> </w:t>
      </w:r>
      <w:r>
        <w:rPr>
          <w:color w:val="231F20"/>
          <w:spacing w:val="-4"/>
        </w:rPr>
        <w:t>gases</w:t>
      </w:r>
    </w:p>
    <w:p>
      <w:pPr>
        <w:pStyle w:val="BodyText"/>
        <w:spacing w:line="336" w:lineRule="auto" w:before="74"/>
        <w:ind w:left="2857" w:right="5182"/>
      </w:pPr>
      <w:r>
        <w:rPr>
          <w:color w:val="231F20"/>
          <w:w w:val="105"/>
        </w:rPr>
        <w:t>Class</w:t>
      </w:r>
      <w:r>
        <w:rPr>
          <w:color w:val="231F20"/>
          <w:spacing w:val="-3"/>
          <w:w w:val="105"/>
        </w:rPr>
        <w:t> </w:t>
      </w:r>
      <w:r>
        <w:rPr>
          <w:color w:val="231F20"/>
          <w:w w:val="105"/>
        </w:rPr>
        <w:t>2.2:</w:t>
      </w:r>
      <w:r>
        <w:rPr>
          <w:color w:val="231F20"/>
          <w:spacing w:val="80"/>
          <w:w w:val="105"/>
        </w:rPr>
        <w:t> </w:t>
      </w:r>
      <w:r>
        <w:rPr>
          <w:color w:val="231F20"/>
          <w:w w:val="105"/>
        </w:rPr>
        <w:t>non-flammable,</w:t>
      </w:r>
      <w:r>
        <w:rPr>
          <w:color w:val="231F20"/>
          <w:spacing w:val="-3"/>
          <w:w w:val="105"/>
        </w:rPr>
        <w:t> </w:t>
      </w:r>
      <w:r>
        <w:rPr>
          <w:color w:val="231F20"/>
          <w:w w:val="105"/>
        </w:rPr>
        <w:t>non-toxic</w:t>
      </w:r>
      <w:r>
        <w:rPr>
          <w:color w:val="231F20"/>
          <w:spacing w:val="-3"/>
          <w:w w:val="105"/>
        </w:rPr>
        <w:t> </w:t>
      </w:r>
      <w:r>
        <w:rPr>
          <w:color w:val="231F20"/>
          <w:w w:val="105"/>
        </w:rPr>
        <w:t>gases Class 2.3:</w:t>
      </w:r>
      <w:r>
        <w:rPr>
          <w:color w:val="231F20"/>
          <w:spacing w:val="80"/>
          <w:w w:val="105"/>
        </w:rPr>
        <w:t> </w:t>
      </w:r>
      <w:r>
        <w:rPr>
          <w:color w:val="231F20"/>
          <w:w w:val="105"/>
        </w:rPr>
        <w:t>toxic gases</w:t>
      </w:r>
    </w:p>
    <w:p>
      <w:pPr>
        <w:pStyle w:val="BodyText"/>
        <w:tabs>
          <w:tab w:pos="3337" w:val="left" w:leader="none"/>
        </w:tabs>
        <w:spacing w:before="19"/>
        <w:ind w:left="2497"/>
      </w:pPr>
      <w:r>
        <w:rPr>
          <w:color w:val="231F20"/>
        </w:rPr>
        <w:t>Class</w:t>
      </w:r>
      <w:r>
        <w:rPr>
          <w:color w:val="231F20"/>
          <w:spacing w:val="13"/>
        </w:rPr>
        <w:t> </w:t>
      </w:r>
      <w:r>
        <w:rPr>
          <w:color w:val="231F20"/>
          <w:spacing w:val="-5"/>
        </w:rPr>
        <w:t>3:</w:t>
      </w:r>
      <w:r>
        <w:rPr>
          <w:color w:val="231F20"/>
        </w:rPr>
        <w:tab/>
        <w:t>Flammable</w:t>
      </w:r>
      <w:r>
        <w:rPr>
          <w:color w:val="231F20"/>
          <w:spacing w:val="28"/>
        </w:rPr>
        <w:t> </w:t>
      </w:r>
      <w:r>
        <w:rPr>
          <w:color w:val="231F20"/>
          <w:spacing w:val="-2"/>
        </w:rPr>
        <w:t>liquids</w:t>
      </w:r>
    </w:p>
    <w:p>
      <w:pPr>
        <w:pStyle w:val="BodyText"/>
        <w:spacing w:after="0"/>
        <w:sectPr>
          <w:headerReference w:type="even" r:id="rId5"/>
          <w:headerReference w:type="default" r:id="rId6"/>
          <w:footerReference w:type="even" r:id="rId7"/>
          <w:footerReference w:type="default" r:id="rId8"/>
          <w:type w:val="continuous"/>
          <w:pgSz w:w="11910" w:h="16840"/>
          <w:pgMar w:header="303" w:footer="570" w:top="1560" w:bottom="760" w:left="0" w:right="0"/>
          <w:pgNumType w:start="56"/>
        </w:sectPr>
      </w:pPr>
    </w:p>
    <w:p>
      <w:pPr>
        <w:pStyle w:val="BodyText"/>
        <w:tabs>
          <w:tab w:pos="2770" w:val="left" w:leader="none"/>
        </w:tabs>
        <w:spacing w:line="256" w:lineRule="auto" w:before="101"/>
        <w:ind w:left="2770" w:right="1415" w:hanging="840"/>
      </w:pPr>
      <w:r>
        <w:rPr>
          <w:color w:val="231F20"/>
          <w:w w:val="105"/>
        </w:rPr>
        <w:t>Class 4:</w:t>
      </w:r>
      <w:r>
        <w:rPr>
          <w:color w:val="231F20"/>
        </w:rPr>
        <w:tab/>
      </w:r>
      <w:r>
        <w:rPr>
          <w:color w:val="231F20"/>
          <w:w w:val="105"/>
        </w:rPr>
        <w:t>Flammable solids; substances liable to spontaneous combustion; substances which, in contact</w:t>
      </w:r>
      <w:r>
        <w:rPr>
          <w:color w:val="231F20"/>
          <w:spacing w:val="40"/>
          <w:w w:val="105"/>
        </w:rPr>
        <w:t> </w:t>
      </w:r>
      <w:r>
        <w:rPr>
          <w:color w:val="231F20"/>
          <w:w w:val="105"/>
        </w:rPr>
        <w:t>with water, emit flammable gases</w:t>
      </w:r>
    </w:p>
    <w:p>
      <w:pPr>
        <w:pStyle w:val="BodyText"/>
        <w:tabs>
          <w:tab w:pos="3250" w:val="left" w:leader="none"/>
        </w:tabs>
        <w:spacing w:line="256" w:lineRule="auto" w:before="41"/>
        <w:ind w:left="3250" w:right="1415" w:hanging="961"/>
      </w:pPr>
      <w:r>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ragraph">
                  <wp:posOffset>197155</wp:posOffset>
                </wp:positionV>
                <wp:extent cx="360045" cy="153035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15.524026pt;width:28.35pt;height:120.5pt;mso-position-horizontal-relative:page;mso-position-vertical-relative:paragraph;z-index:15729664" type="#_x0000_t202" id="docshape12"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rPr>
        <w:t>Class 4.1:</w:t>
      </w:r>
      <w:r>
        <w:rPr>
          <w:color w:val="231F20"/>
        </w:rPr>
        <w:tab/>
      </w:r>
      <w:r>
        <w:rPr>
          <w:color w:val="231F20"/>
          <w:w w:val="105"/>
        </w:rPr>
        <w:t>flammable solids, self-reactive substances, solid desensitized explosives and polymerizing </w:t>
      </w:r>
      <w:r>
        <w:rPr>
          <w:color w:val="231F20"/>
          <w:spacing w:val="-2"/>
          <w:w w:val="105"/>
        </w:rPr>
        <w:t>substances</w:t>
      </w:r>
    </w:p>
    <w:p>
      <w:pPr>
        <w:pStyle w:val="BodyText"/>
        <w:spacing w:before="42"/>
        <w:ind w:left="2290"/>
      </w:pPr>
      <w:r>
        <w:rPr>
          <w:color w:val="231F20"/>
          <w:w w:val="105"/>
        </w:rPr>
        <w:t>Class</w:t>
      </w:r>
      <w:r>
        <w:rPr>
          <w:color w:val="231F20"/>
          <w:spacing w:val="-3"/>
          <w:w w:val="105"/>
        </w:rPr>
        <w:t> </w:t>
      </w:r>
      <w:r>
        <w:rPr>
          <w:color w:val="231F20"/>
          <w:w w:val="105"/>
        </w:rPr>
        <w:t>4.2:</w:t>
      </w:r>
      <w:r>
        <w:rPr>
          <w:color w:val="231F20"/>
          <w:spacing w:val="36"/>
          <w:w w:val="105"/>
        </w:rPr>
        <w:t>  </w:t>
      </w:r>
      <w:r>
        <w:rPr>
          <w:color w:val="231F20"/>
          <w:w w:val="105"/>
        </w:rPr>
        <w:t>substances</w:t>
      </w:r>
      <w:r>
        <w:rPr>
          <w:color w:val="231F20"/>
          <w:spacing w:val="-3"/>
          <w:w w:val="105"/>
        </w:rPr>
        <w:t> </w:t>
      </w:r>
      <w:r>
        <w:rPr>
          <w:color w:val="231F20"/>
          <w:w w:val="105"/>
        </w:rPr>
        <w:t>liable</w:t>
      </w:r>
      <w:r>
        <w:rPr>
          <w:color w:val="231F20"/>
          <w:spacing w:val="-3"/>
          <w:w w:val="105"/>
        </w:rPr>
        <w:t> </w:t>
      </w:r>
      <w:r>
        <w:rPr>
          <w:color w:val="231F20"/>
          <w:w w:val="105"/>
        </w:rPr>
        <w:t>to</w:t>
      </w:r>
      <w:r>
        <w:rPr>
          <w:color w:val="231F20"/>
          <w:spacing w:val="-2"/>
          <w:w w:val="105"/>
        </w:rPr>
        <w:t> </w:t>
      </w:r>
      <w:r>
        <w:rPr>
          <w:color w:val="231F20"/>
          <w:w w:val="105"/>
        </w:rPr>
        <w:t>spontaneous</w:t>
      </w:r>
      <w:r>
        <w:rPr>
          <w:color w:val="231F20"/>
          <w:spacing w:val="-3"/>
          <w:w w:val="105"/>
        </w:rPr>
        <w:t> </w:t>
      </w:r>
      <w:r>
        <w:rPr>
          <w:color w:val="231F20"/>
          <w:spacing w:val="-2"/>
          <w:w w:val="105"/>
        </w:rPr>
        <w:t>combustion</w:t>
      </w:r>
    </w:p>
    <w:p>
      <w:pPr>
        <w:pStyle w:val="BodyText"/>
        <w:tabs>
          <w:tab w:pos="2770" w:val="left" w:leader="none"/>
        </w:tabs>
        <w:spacing w:line="331" w:lineRule="auto" w:before="55"/>
        <w:ind w:left="1930" w:right="3645" w:firstLine="359"/>
      </w:pPr>
      <w:r>
        <w:rPr>
          <w:color w:val="231F20"/>
          <w:w w:val="105"/>
        </w:rPr>
        <w:t>Class</w:t>
      </w:r>
      <w:r>
        <w:rPr>
          <w:color w:val="231F20"/>
          <w:spacing w:val="-1"/>
          <w:w w:val="105"/>
        </w:rPr>
        <w:t> </w:t>
      </w:r>
      <w:r>
        <w:rPr>
          <w:color w:val="231F20"/>
          <w:w w:val="105"/>
        </w:rPr>
        <w:t>4.3:</w:t>
      </w:r>
      <w:r>
        <w:rPr>
          <w:color w:val="231F20"/>
          <w:spacing w:val="80"/>
          <w:w w:val="150"/>
        </w:rPr>
        <w:t> </w:t>
      </w:r>
      <w:r>
        <w:rPr>
          <w:color w:val="231F20"/>
          <w:w w:val="105"/>
        </w:rPr>
        <w:t>substances</w:t>
      </w:r>
      <w:r>
        <w:rPr>
          <w:color w:val="231F20"/>
          <w:spacing w:val="-1"/>
          <w:w w:val="105"/>
        </w:rPr>
        <w:t> </w:t>
      </w:r>
      <w:r>
        <w:rPr>
          <w:color w:val="231F20"/>
          <w:w w:val="105"/>
        </w:rPr>
        <w:t>which,</w:t>
      </w:r>
      <w:r>
        <w:rPr>
          <w:color w:val="231F20"/>
          <w:spacing w:val="-1"/>
          <w:w w:val="105"/>
        </w:rPr>
        <w:t> </w:t>
      </w:r>
      <w:r>
        <w:rPr>
          <w:color w:val="231F20"/>
          <w:w w:val="105"/>
        </w:rPr>
        <w:t>in</w:t>
      </w:r>
      <w:r>
        <w:rPr>
          <w:color w:val="231F20"/>
          <w:spacing w:val="-1"/>
          <w:w w:val="105"/>
        </w:rPr>
        <w:t> </w:t>
      </w:r>
      <w:r>
        <w:rPr>
          <w:color w:val="231F20"/>
          <w:w w:val="105"/>
        </w:rPr>
        <w:t>contact</w:t>
      </w:r>
      <w:r>
        <w:rPr>
          <w:color w:val="231F20"/>
          <w:spacing w:val="-1"/>
          <w:w w:val="105"/>
        </w:rPr>
        <w:t> </w:t>
      </w:r>
      <w:r>
        <w:rPr>
          <w:color w:val="231F20"/>
          <w:w w:val="105"/>
        </w:rPr>
        <w:t>with</w:t>
      </w:r>
      <w:r>
        <w:rPr>
          <w:color w:val="231F20"/>
          <w:spacing w:val="-1"/>
          <w:w w:val="105"/>
        </w:rPr>
        <w:t> </w:t>
      </w:r>
      <w:r>
        <w:rPr>
          <w:color w:val="231F20"/>
          <w:w w:val="105"/>
        </w:rPr>
        <w:t>water,</w:t>
      </w:r>
      <w:r>
        <w:rPr>
          <w:color w:val="231F20"/>
          <w:spacing w:val="-1"/>
          <w:w w:val="105"/>
        </w:rPr>
        <w:t> </w:t>
      </w:r>
      <w:r>
        <w:rPr>
          <w:color w:val="231F20"/>
          <w:w w:val="105"/>
        </w:rPr>
        <w:t>emit</w:t>
      </w:r>
      <w:r>
        <w:rPr>
          <w:color w:val="231F20"/>
          <w:spacing w:val="-1"/>
          <w:w w:val="105"/>
        </w:rPr>
        <w:t> </w:t>
      </w:r>
      <w:r>
        <w:rPr>
          <w:color w:val="231F20"/>
          <w:w w:val="105"/>
        </w:rPr>
        <w:t>flammable</w:t>
      </w:r>
      <w:r>
        <w:rPr>
          <w:color w:val="231F20"/>
          <w:spacing w:val="-1"/>
          <w:w w:val="105"/>
        </w:rPr>
        <w:t> </w:t>
      </w:r>
      <w:r>
        <w:rPr>
          <w:color w:val="231F20"/>
          <w:w w:val="105"/>
        </w:rPr>
        <w:t>gases Class 5:</w:t>
      </w:r>
      <w:r>
        <w:rPr>
          <w:color w:val="231F20"/>
        </w:rPr>
        <w:tab/>
      </w:r>
      <w:r>
        <w:rPr>
          <w:color w:val="231F20"/>
          <w:w w:val="105"/>
        </w:rPr>
        <w:t>Oxidizing substances and organic peroxides</w:t>
      </w:r>
    </w:p>
    <w:p>
      <w:pPr>
        <w:pStyle w:val="BodyText"/>
        <w:tabs>
          <w:tab w:pos="3250" w:val="left" w:leader="none"/>
        </w:tabs>
        <w:spacing w:line="176" w:lineRule="exact"/>
        <w:ind w:left="2290"/>
      </w:pPr>
      <w:r>
        <w:rPr>
          <w:color w:val="231F20"/>
        </w:rPr>
        <w:t>Class</w:t>
      </w:r>
      <w:r>
        <w:rPr>
          <w:color w:val="231F20"/>
          <w:spacing w:val="13"/>
        </w:rPr>
        <w:t> </w:t>
      </w:r>
      <w:r>
        <w:rPr>
          <w:color w:val="231F20"/>
          <w:spacing w:val="-4"/>
        </w:rPr>
        <w:t>5.1:</w:t>
      </w:r>
      <w:r>
        <w:rPr>
          <w:color w:val="231F20"/>
        </w:rPr>
        <w:tab/>
        <w:t>oxidizing</w:t>
      </w:r>
      <w:r>
        <w:rPr>
          <w:color w:val="231F20"/>
          <w:spacing w:val="29"/>
        </w:rPr>
        <w:t> </w:t>
      </w:r>
      <w:r>
        <w:rPr>
          <w:color w:val="231F20"/>
          <w:spacing w:val="-2"/>
        </w:rPr>
        <w:t>substances</w:t>
      </w:r>
    </w:p>
    <w:p>
      <w:pPr>
        <w:pStyle w:val="BodyText"/>
        <w:spacing w:before="54"/>
        <w:ind w:left="2290"/>
      </w:pPr>
      <w:r>
        <w:rPr>
          <w:color w:val="231F20"/>
          <w:w w:val="105"/>
        </w:rPr>
        <w:t>Class</w:t>
      </w:r>
      <w:r>
        <w:rPr>
          <w:color w:val="231F20"/>
          <w:spacing w:val="-4"/>
          <w:w w:val="105"/>
        </w:rPr>
        <w:t> </w:t>
      </w:r>
      <w:r>
        <w:rPr>
          <w:color w:val="231F20"/>
          <w:w w:val="105"/>
        </w:rPr>
        <w:t>5.2:</w:t>
      </w:r>
      <w:r>
        <w:rPr>
          <w:color w:val="231F20"/>
          <w:spacing w:val="33"/>
          <w:w w:val="105"/>
        </w:rPr>
        <w:t>  </w:t>
      </w:r>
      <w:r>
        <w:rPr>
          <w:color w:val="231F20"/>
          <w:w w:val="105"/>
        </w:rPr>
        <w:t>organic</w:t>
      </w:r>
      <w:r>
        <w:rPr>
          <w:color w:val="231F20"/>
          <w:spacing w:val="-4"/>
          <w:w w:val="105"/>
        </w:rPr>
        <w:t> </w:t>
      </w:r>
      <w:r>
        <w:rPr>
          <w:color w:val="231F20"/>
          <w:spacing w:val="-2"/>
          <w:w w:val="105"/>
        </w:rPr>
        <w:t>peroxides</w:t>
      </w:r>
    </w:p>
    <w:p>
      <w:pPr>
        <w:pStyle w:val="BodyText"/>
        <w:tabs>
          <w:tab w:pos="2770" w:val="left" w:leader="none"/>
          <w:tab w:pos="3250" w:val="left" w:leader="none"/>
        </w:tabs>
        <w:spacing w:line="307" w:lineRule="auto" w:before="75"/>
        <w:ind w:left="2290" w:right="6587" w:hanging="360"/>
      </w:pPr>
      <w:r>
        <w:rPr>
          <w:color w:val="231F20"/>
          <w:w w:val="105"/>
        </w:rPr>
        <w:t>Class 6:</w:t>
      </w:r>
      <w:r>
        <w:rPr>
          <w:color w:val="231F20"/>
        </w:rPr>
        <w:tab/>
      </w:r>
      <w:r>
        <w:rPr>
          <w:color w:val="231F20"/>
          <w:w w:val="105"/>
        </w:rPr>
        <w:t>Toxic</w:t>
      </w:r>
      <w:r>
        <w:rPr>
          <w:color w:val="231F20"/>
          <w:spacing w:val="-6"/>
          <w:w w:val="105"/>
        </w:rPr>
        <w:t> </w:t>
      </w:r>
      <w:r>
        <w:rPr>
          <w:color w:val="231F20"/>
          <w:w w:val="105"/>
        </w:rPr>
        <w:t>and</w:t>
      </w:r>
      <w:r>
        <w:rPr>
          <w:color w:val="231F20"/>
          <w:spacing w:val="-6"/>
          <w:w w:val="105"/>
        </w:rPr>
        <w:t> </w:t>
      </w:r>
      <w:r>
        <w:rPr>
          <w:color w:val="231F20"/>
          <w:w w:val="105"/>
        </w:rPr>
        <w:t>infectious</w:t>
      </w:r>
      <w:r>
        <w:rPr>
          <w:color w:val="231F20"/>
          <w:spacing w:val="-6"/>
          <w:w w:val="105"/>
        </w:rPr>
        <w:t> </w:t>
      </w:r>
      <w:r>
        <w:rPr>
          <w:color w:val="231F20"/>
          <w:w w:val="105"/>
        </w:rPr>
        <w:t>substances Class 6.1:</w:t>
      </w:r>
      <w:r>
        <w:rPr>
          <w:color w:val="231F20"/>
        </w:rPr>
        <w:tab/>
      </w:r>
      <w:r>
        <w:rPr>
          <w:color w:val="231F20"/>
          <w:w w:val="105"/>
        </w:rPr>
        <w:t>toxic substances</w:t>
      </w:r>
    </w:p>
    <w:p>
      <w:pPr>
        <w:pStyle w:val="BodyText"/>
        <w:tabs>
          <w:tab w:pos="2770" w:val="left" w:leader="none"/>
        </w:tabs>
        <w:spacing w:line="331" w:lineRule="auto"/>
        <w:ind w:left="1930" w:right="6917" w:firstLine="359"/>
      </w:pPr>
      <w:r>
        <w:rPr>
          <w:color w:val="231F20"/>
          <w:w w:val="105"/>
        </w:rPr>
        <w:t>Class</w:t>
      </w:r>
      <w:r>
        <w:rPr>
          <w:color w:val="231F20"/>
          <w:spacing w:val="-3"/>
          <w:w w:val="105"/>
        </w:rPr>
        <w:t> </w:t>
      </w:r>
      <w:r>
        <w:rPr>
          <w:color w:val="231F20"/>
          <w:w w:val="105"/>
        </w:rPr>
        <w:t>6.2:</w:t>
      </w:r>
      <w:r>
        <w:rPr>
          <w:color w:val="231F20"/>
          <w:spacing w:val="80"/>
          <w:w w:val="105"/>
        </w:rPr>
        <w:t> </w:t>
      </w:r>
      <w:r>
        <w:rPr>
          <w:color w:val="231F20"/>
          <w:w w:val="105"/>
        </w:rPr>
        <w:t>infectious</w:t>
      </w:r>
      <w:r>
        <w:rPr>
          <w:color w:val="231F20"/>
          <w:spacing w:val="-3"/>
          <w:w w:val="105"/>
        </w:rPr>
        <w:t> </w:t>
      </w:r>
      <w:r>
        <w:rPr>
          <w:color w:val="231F20"/>
          <w:w w:val="105"/>
        </w:rPr>
        <w:t>substances Class 7:</w:t>
      </w:r>
      <w:r>
        <w:rPr>
          <w:color w:val="231F20"/>
        </w:rPr>
        <w:tab/>
      </w:r>
      <w:r>
        <w:rPr>
          <w:color w:val="231F20"/>
          <w:w w:val="105"/>
        </w:rPr>
        <w:t>Radioactive material</w:t>
      </w:r>
    </w:p>
    <w:p>
      <w:pPr>
        <w:pStyle w:val="BodyText"/>
        <w:tabs>
          <w:tab w:pos="2770" w:val="left" w:leader="none"/>
        </w:tabs>
        <w:ind w:left="1930"/>
      </w:pPr>
      <w:r>
        <w:rPr>
          <w:color w:val="231F20"/>
        </w:rPr>
        <w:t>Class</w:t>
      </w:r>
      <w:r>
        <w:rPr>
          <w:color w:val="231F20"/>
          <w:spacing w:val="13"/>
        </w:rPr>
        <w:t> </w:t>
      </w:r>
      <w:r>
        <w:rPr>
          <w:color w:val="231F20"/>
          <w:spacing w:val="-5"/>
        </w:rPr>
        <w:t>8:</w:t>
      </w:r>
      <w:r>
        <w:rPr>
          <w:color w:val="231F20"/>
        </w:rPr>
        <w:tab/>
        <w:t>Corrosive</w:t>
      </w:r>
      <w:r>
        <w:rPr>
          <w:color w:val="231F20"/>
          <w:spacing w:val="31"/>
        </w:rPr>
        <w:t> </w:t>
      </w:r>
      <w:r>
        <w:rPr>
          <w:color w:val="231F20"/>
          <w:spacing w:val="-2"/>
        </w:rPr>
        <w:t>substances</w:t>
      </w:r>
    </w:p>
    <w:p>
      <w:pPr>
        <w:pStyle w:val="BodyText"/>
        <w:tabs>
          <w:tab w:pos="2770" w:val="left" w:leader="none"/>
        </w:tabs>
        <w:spacing w:before="74"/>
        <w:ind w:left="1930"/>
      </w:pPr>
      <w:r>
        <w:rPr>
          <w:color w:val="231F20"/>
        </w:rPr>
        <w:t>Class</w:t>
      </w:r>
      <w:r>
        <w:rPr>
          <w:color w:val="231F20"/>
          <w:spacing w:val="13"/>
        </w:rPr>
        <w:t> </w:t>
      </w:r>
      <w:r>
        <w:rPr>
          <w:color w:val="231F20"/>
          <w:spacing w:val="-5"/>
        </w:rPr>
        <w:t>9:</w:t>
      </w:r>
      <w:r>
        <w:rPr>
          <w:color w:val="231F20"/>
        </w:rPr>
        <w:tab/>
        <w:t>Miscellaneous</w:t>
      </w:r>
      <w:r>
        <w:rPr>
          <w:color w:val="231F20"/>
          <w:spacing w:val="37"/>
        </w:rPr>
        <w:t> </w:t>
      </w:r>
      <w:r>
        <w:rPr>
          <w:color w:val="231F20"/>
        </w:rPr>
        <w:t>dangerous</w:t>
      </w:r>
      <w:r>
        <w:rPr>
          <w:color w:val="231F20"/>
          <w:spacing w:val="37"/>
        </w:rPr>
        <w:t> </w:t>
      </w:r>
      <w:r>
        <w:rPr>
          <w:color w:val="231F20"/>
        </w:rPr>
        <w:t>substances</w:t>
      </w:r>
      <w:r>
        <w:rPr>
          <w:color w:val="231F20"/>
          <w:spacing w:val="38"/>
        </w:rPr>
        <w:t> </w:t>
      </w:r>
      <w:r>
        <w:rPr>
          <w:color w:val="231F20"/>
        </w:rPr>
        <w:t>and</w:t>
      </w:r>
      <w:r>
        <w:rPr>
          <w:color w:val="231F20"/>
          <w:spacing w:val="37"/>
        </w:rPr>
        <w:t> </w:t>
      </w:r>
      <w:r>
        <w:rPr>
          <w:color w:val="231F20"/>
          <w:spacing w:val="-2"/>
        </w:rPr>
        <w:t>articles</w:t>
      </w:r>
    </w:p>
    <w:p>
      <w:pPr>
        <w:pStyle w:val="BodyText"/>
        <w:spacing w:before="135"/>
        <w:ind w:left="1930"/>
      </w:pPr>
      <w:r>
        <w:rPr>
          <w:color w:val="231F20"/>
          <w:w w:val="105"/>
        </w:rPr>
        <w:t>The</w:t>
      </w:r>
      <w:r>
        <w:rPr>
          <w:color w:val="231F20"/>
          <w:spacing w:val="-3"/>
          <w:w w:val="105"/>
        </w:rPr>
        <w:t> </w:t>
      </w:r>
      <w:r>
        <w:rPr>
          <w:color w:val="231F20"/>
          <w:w w:val="105"/>
        </w:rPr>
        <w:t>numerical</w:t>
      </w:r>
      <w:r>
        <w:rPr>
          <w:color w:val="231F20"/>
          <w:spacing w:val="-3"/>
          <w:w w:val="105"/>
        </w:rPr>
        <w:t> </w:t>
      </w:r>
      <w:r>
        <w:rPr>
          <w:color w:val="231F20"/>
          <w:w w:val="105"/>
        </w:rPr>
        <w:t>order</w:t>
      </w:r>
      <w:r>
        <w:rPr>
          <w:color w:val="231F20"/>
          <w:spacing w:val="-2"/>
          <w:w w:val="105"/>
        </w:rPr>
        <w:t> </w:t>
      </w:r>
      <w:r>
        <w:rPr>
          <w:color w:val="231F20"/>
          <w:w w:val="105"/>
        </w:rPr>
        <w:t>of</w:t>
      </w:r>
      <w:r>
        <w:rPr>
          <w:color w:val="231F20"/>
          <w:spacing w:val="-3"/>
          <w:w w:val="105"/>
        </w:rPr>
        <w:t> </w:t>
      </w:r>
      <w:r>
        <w:rPr>
          <w:color w:val="231F20"/>
          <w:w w:val="105"/>
        </w:rPr>
        <w:t>the</w:t>
      </w:r>
      <w:r>
        <w:rPr>
          <w:color w:val="231F20"/>
          <w:spacing w:val="-2"/>
          <w:w w:val="105"/>
        </w:rPr>
        <w:t> </w:t>
      </w:r>
      <w:r>
        <w:rPr>
          <w:color w:val="231F20"/>
          <w:w w:val="105"/>
        </w:rPr>
        <w:t>classes</w:t>
      </w:r>
      <w:r>
        <w:rPr>
          <w:color w:val="231F20"/>
          <w:spacing w:val="-3"/>
          <w:w w:val="105"/>
        </w:rPr>
        <w:t> </w:t>
      </w:r>
      <w:r>
        <w:rPr>
          <w:color w:val="231F20"/>
          <w:w w:val="105"/>
        </w:rPr>
        <w:t>and</w:t>
      </w:r>
      <w:r>
        <w:rPr>
          <w:color w:val="231F20"/>
          <w:spacing w:val="-3"/>
          <w:w w:val="105"/>
        </w:rPr>
        <w:t> </w:t>
      </w:r>
      <w:r>
        <w:rPr>
          <w:color w:val="231F20"/>
          <w:w w:val="105"/>
        </w:rPr>
        <w:t>divisions</w:t>
      </w:r>
      <w:r>
        <w:rPr>
          <w:color w:val="231F20"/>
          <w:spacing w:val="-2"/>
          <w:w w:val="105"/>
        </w:rPr>
        <w:t> </w:t>
      </w:r>
      <w:r>
        <w:rPr>
          <w:color w:val="231F20"/>
          <w:w w:val="105"/>
        </w:rPr>
        <w:t>is</w:t>
      </w:r>
      <w:r>
        <w:rPr>
          <w:color w:val="231F20"/>
          <w:spacing w:val="-3"/>
          <w:w w:val="105"/>
        </w:rPr>
        <w:t> </w:t>
      </w:r>
      <w:r>
        <w:rPr>
          <w:color w:val="231F20"/>
          <w:w w:val="105"/>
        </w:rPr>
        <w:t>not</w:t>
      </w:r>
      <w:r>
        <w:rPr>
          <w:color w:val="231F20"/>
          <w:spacing w:val="-2"/>
          <w:w w:val="105"/>
        </w:rPr>
        <w:t> </w:t>
      </w:r>
      <w:r>
        <w:rPr>
          <w:color w:val="231F20"/>
          <w:w w:val="105"/>
        </w:rPr>
        <w:t>that</w:t>
      </w:r>
      <w:r>
        <w:rPr>
          <w:color w:val="231F20"/>
          <w:spacing w:val="-3"/>
          <w:w w:val="105"/>
        </w:rPr>
        <w:t> </w:t>
      </w:r>
      <w:r>
        <w:rPr>
          <w:color w:val="231F20"/>
          <w:w w:val="105"/>
        </w:rPr>
        <w:t>of</w:t>
      </w:r>
      <w:r>
        <w:rPr>
          <w:color w:val="231F20"/>
          <w:spacing w:val="-2"/>
          <w:w w:val="105"/>
        </w:rPr>
        <w:t> </w:t>
      </w:r>
      <w:r>
        <w:rPr>
          <w:color w:val="231F20"/>
          <w:w w:val="105"/>
        </w:rPr>
        <w:t>the</w:t>
      </w:r>
      <w:r>
        <w:rPr>
          <w:color w:val="231F20"/>
          <w:spacing w:val="-3"/>
          <w:w w:val="105"/>
        </w:rPr>
        <w:t> </w:t>
      </w:r>
      <w:r>
        <w:rPr>
          <w:color w:val="231F20"/>
          <w:w w:val="105"/>
        </w:rPr>
        <w:t>degree</w:t>
      </w:r>
      <w:r>
        <w:rPr>
          <w:color w:val="231F20"/>
          <w:spacing w:val="-3"/>
          <w:w w:val="105"/>
        </w:rPr>
        <w:t> </w:t>
      </w:r>
      <w:r>
        <w:rPr>
          <w:color w:val="231F20"/>
          <w:w w:val="105"/>
        </w:rPr>
        <w:t>of</w:t>
      </w:r>
      <w:r>
        <w:rPr>
          <w:color w:val="231F20"/>
          <w:spacing w:val="-2"/>
          <w:w w:val="105"/>
        </w:rPr>
        <w:t> danger.</w:t>
      </w:r>
    </w:p>
    <w:p>
      <w:pPr>
        <w:pStyle w:val="BodyText"/>
        <w:spacing w:before="109"/>
      </w:pPr>
    </w:p>
    <w:p>
      <w:pPr>
        <w:pStyle w:val="Heading2"/>
        <w:numPr>
          <w:ilvl w:val="3"/>
          <w:numId w:val="1"/>
        </w:numPr>
        <w:tabs>
          <w:tab w:pos="1930" w:val="left" w:leader="none"/>
        </w:tabs>
        <w:spacing w:line="240" w:lineRule="auto" w:before="1" w:after="0"/>
        <w:ind w:left="1930" w:right="0" w:hanging="1080"/>
        <w:jc w:val="left"/>
        <w:rPr>
          <w:color w:val="231F20"/>
        </w:rPr>
      </w:pPr>
      <w:r>
        <w:rPr>
          <w:color w:val="231F20"/>
          <w:w w:val="105"/>
        </w:rPr>
        <w:t>Marine</w:t>
      </w:r>
      <w:r>
        <w:rPr>
          <w:color w:val="231F20"/>
          <w:spacing w:val="-2"/>
          <w:w w:val="105"/>
        </w:rPr>
        <w:t> pollutants</w:t>
      </w:r>
    </w:p>
    <w:p>
      <w:pPr>
        <w:pStyle w:val="ListParagraph"/>
        <w:numPr>
          <w:ilvl w:val="4"/>
          <w:numId w:val="1"/>
        </w:numPr>
        <w:tabs>
          <w:tab w:pos="1925" w:val="left" w:leader="none"/>
          <w:tab w:pos="1930" w:val="left" w:leader="none"/>
        </w:tabs>
        <w:spacing w:line="256" w:lineRule="auto" w:before="132" w:after="0"/>
        <w:ind w:left="1930" w:right="1415" w:hanging="1080"/>
        <w:jc w:val="both"/>
        <w:rPr>
          <w:sz w:val="17"/>
        </w:rPr>
      </w:pPr>
      <w:r>
        <w:rPr>
          <w:color w:val="231F20"/>
          <w:w w:val="105"/>
          <w:sz w:val="17"/>
        </w:rPr>
        <w:t>Many of the substances assigned to classes 1 to 6.2, 8 and 9 are deemed as being </w:t>
      </w:r>
      <w:r>
        <w:rPr>
          <w:rFonts w:ascii="Arial"/>
          <w:i/>
          <w:color w:val="231F20"/>
          <w:w w:val="105"/>
          <w:sz w:val="17"/>
        </w:rPr>
        <w:t>marine pollutants </w:t>
      </w:r>
      <w:r>
        <w:rPr>
          <w:color w:val="231F20"/>
          <w:w w:val="105"/>
          <w:sz w:val="17"/>
        </w:rPr>
        <w:t>(see chapter 2.10).</w:t>
      </w:r>
    </w:p>
    <w:p>
      <w:pPr>
        <w:pStyle w:val="ListParagraph"/>
        <w:numPr>
          <w:ilvl w:val="4"/>
          <w:numId w:val="1"/>
        </w:numPr>
        <w:tabs>
          <w:tab w:pos="1930" w:val="left" w:leader="none"/>
        </w:tabs>
        <w:spacing w:line="240" w:lineRule="auto" w:before="122" w:after="0"/>
        <w:ind w:left="1930" w:right="0" w:hanging="1080"/>
        <w:jc w:val="left"/>
        <w:rPr>
          <w:sz w:val="17"/>
        </w:rPr>
      </w:pPr>
      <w:r>
        <w:rPr>
          <w:color w:val="231F20"/>
          <w:w w:val="105"/>
          <w:sz w:val="17"/>
        </w:rPr>
        <w:t>Known</w:t>
      </w:r>
      <w:r>
        <w:rPr>
          <w:color w:val="231F20"/>
          <w:spacing w:val="-4"/>
          <w:w w:val="105"/>
          <w:sz w:val="17"/>
        </w:rPr>
        <w:t> </w:t>
      </w:r>
      <w:r>
        <w:rPr>
          <w:color w:val="231F20"/>
          <w:w w:val="105"/>
          <w:sz w:val="17"/>
        </w:rPr>
        <w:t>marine</w:t>
      </w:r>
      <w:r>
        <w:rPr>
          <w:color w:val="231F20"/>
          <w:spacing w:val="-3"/>
          <w:w w:val="105"/>
          <w:sz w:val="17"/>
        </w:rPr>
        <w:t> </w:t>
      </w:r>
      <w:r>
        <w:rPr>
          <w:color w:val="231F20"/>
          <w:w w:val="105"/>
          <w:sz w:val="17"/>
        </w:rPr>
        <w:t>pollutants</w:t>
      </w:r>
      <w:r>
        <w:rPr>
          <w:color w:val="231F20"/>
          <w:spacing w:val="-3"/>
          <w:w w:val="105"/>
          <w:sz w:val="17"/>
        </w:rPr>
        <w:t> </w:t>
      </w:r>
      <w:r>
        <w:rPr>
          <w:color w:val="231F20"/>
          <w:w w:val="105"/>
          <w:sz w:val="17"/>
        </w:rPr>
        <w:t>are</w:t>
      </w:r>
      <w:r>
        <w:rPr>
          <w:color w:val="231F20"/>
          <w:spacing w:val="-3"/>
          <w:w w:val="105"/>
          <w:sz w:val="17"/>
        </w:rPr>
        <w:t> </w:t>
      </w:r>
      <w:r>
        <w:rPr>
          <w:color w:val="231F20"/>
          <w:w w:val="105"/>
          <w:sz w:val="17"/>
        </w:rPr>
        <w:t>noted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Dangerous</w:t>
      </w:r>
      <w:r>
        <w:rPr>
          <w:color w:val="231F20"/>
          <w:spacing w:val="-3"/>
          <w:w w:val="105"/>
          <w:sz w:val="17"/>
        </w:rPr>
        <w:t> </w:t>
      </w:r>
      <w:r>
        <w:rPr>
          <w:color w:val="231F20"/>
          <w:w w:val="105"/>
          <w:sz w:val="17"/>
        </w:rPr>
        <w:t>Goods</w:t>
      </w:r>
      <w:r>
        <w:rPr>
          <w:color w:val="231F20"/>
          <w:spacing w:val="-3"/>
          <w:w w:val="105"/>
          <w:sz w:val="17"/>
        </w:rPr>
        <w:t> </w:t>
      </w:r>
      <w:r>
        <w:rPr>
          <w:color w:val="231F20"/>
          <w:w w:val="105"/>
          <w:sz w:val="17"/>
        </w:rPr>
        <w:t>List</w:t>
      </w:r>
      <w:r>
        <w:rPr>
          <w:color w:val="231F20"/>
          <w:spacing w:val="-4"/>
          <w:w w:val="105"/>
          <w:sz w:val="17"/>
        </w:rPr>
        <w:t> </w:t>
      </w:r>
      <w:r>
        <w:rPr>
          <w:color w:val="231F20"/>
          <w:w w:val="105"/>
          <w:sz w:val="17"/>
        </w:rPr>
        <w:t>and</w:t>
      </w:r>
      <w:r>
        <w:rPr>
          <w:color w:val="231F20"/>
          <w:spacing w:val="-3"/>
          <w:w w:val="105"/>
          <w:sz w:val="17"/>
        </w:rPr>
        <w:t> </w:t>
      </w:r>
      <w:r>
        <w:rPr>
          <w:color w:val="231F20"/>
          <w:w w:val="105"/>
          <w:sz w:val="17"/>
        </w:rPr>
        <w:t>are</w:t>
      </w:r>
      <w:r>
        <w:rPr>
          <w:color w:val="231F20"/>
          <w:spacing w:val="-3"/>
          <w:w w:val="105"/>
          <w:sz w:val="17"/>
        </w:rPr>
        <w:t> </w:t>
      </w:r>
      <w:r>
        <w:rPr>
          <w:color w:val="231F20"/>
          <w:w w:val="105"/>
          <w:sz w:val="17"/>
        </w:rPr>
        <w:t>indicated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the</w:t>
      </w:r>
      <w:r>
        <w:rPr>
          <w:color w:val="231F20"/>
          <w:spacing w:val="-3"/>
          <w:w w:val="105"/>
          <w:sz w:val="17"/>
        </w:rPr>
        <w:t> </w:t>
      </w:r>
      <w:r>
        <w:rPr>
          <w:color w:val="231F20"/>
          <w:spacing w:val="-2"/>
          <w:w w:val="105"/>
          <w:sz w:val="17"/>
        </w:rPr>
        <w:t>Index.</w:t>
      </w:r>
    </w:p>
    <w:p>
      <w:pPr>
        <w:pStyle w:val="ListParagraph"/>
        <w:numPr>
          <w:ilvl w:val="3"/>
          <w:numId w:val="1"/>
        </w:numPr>
        <w:tabs>
          <w:tab w:pos="1930" w:val="left" w:leader="none"/>
        </w:tabs>
        <w:spacing w:line="256" w:lineRule="auto" w:before="134" w:after="0"/>
        <w:ind w:left="1930" w:right="1415" w:hanging="1081"/>
        <w:jc w:val="both"/>
        <w:rPr>
          <w:color w:val="231F20"/>
          <w:sz w:val="17"/>
        </w:rPr>
      </w:pPr>
      <w:r>
        <w:rPr>
          <w:color w:val="231F20"/>
          <w:w w:val="105"/>
          <w:sz w:val="17"/>
        </w:rPr>
        <w:t>For</w:t>
      </w:r>
      <w:r>
        <w:rPr>
          <w:color w:val="231F20"/>
          <w:spacing w:val="-10"/>
          <w:w w:val="105"/>
          <w:sz w:val="17"/>
        </w:rPr>
        <w:t> </w:t>
      </w:r>
      <w:r>
        <w:rPr>
          <w:color w:val="231F20"/>
          <w:w w:val="105"/>
          <w:sz w:val="17"/>
        </w:rPr>
        <w:t>packing</w:t>
      </w:r>
      <w:r>
        <w:rPr>
          <w:color w:val="231F20"/>
          <w:spacing w:val="-10"/>
          <w:w w:val="105"/>
          <w:sz w:val="17"/>
        </w:rPr>
        <w:t> </w:t>
      </w:r>
      <w:r>
        <w:rPr>
          <w:color w:val="231F20"/>
          <w:w w:val="105"/>
          <w:sz w:val="17"/>
        </w:rPr>
        <w:t>purposes,</w:t>
      </w:r>
      <w:r>
        <w:rPr>
          <w:color w:val="231F20"/>
          <w:spacing w:val="-10"/>
          <w:w w:val="105"/>
          <w:sz w:val="17"/>
        </w:rPr>
        <w:t> </w:t>
      </w:r>
      <w:r>
        <w:rPr>
          <w:color w:val="231F20"/>
          <w:w w:val="105"/>
          <w:sz w:val="17"/>
        </w:rPr>
        <w:t>substances</w:t>
      </w:r>
      <w:r>
        <w:rPr>
          <w:color w:val="231F20"/>
          <w:spacing w:val="-10"/>
          <w:w w:val="105"/>
          <w:sz w:val="17"/>
        </w:rPr>
        <w:t> </w:t>
      </w:r>
      <w:r>
        <w:rPr>
          <w:color w:val="231F20"/>
          <w:w w:val="105"/>
          <w:sz w:val="17"/>
        </w:rPr>
        <w:t>other</w:t>
      </w:r>
      <w:r>
        <w:rPr>
          <w:color w:val="231F20"/>
          <w:spacing w:val="-10"/>
          <w:w w:val="105"/>
          <w:sz w:val="17"/>
        </w:rPr>
        <w:t> </w:t>
      </w:r>
      <w:r>
        <w:rPr>
          <w:color w:val="231F20"/>
          <w:w w:val="105"/>
          <w:sz w:val="17"/>
        </w:rPr>
        <w:t>than</w:t>
      </w:r>
      <w:r>
        <w:rPr>
          <w:color w:val="231F20"/>
          <w:spacing w:val="-10"/>
          <w:w w:val="105"/>
          <w:sz w:val="17"/>
        </w:rPr>
        <w:t> </w:t>
      </w:r>
      <w:r>
        <w:rPr>
          <w:color w:val="231F20"/>
          <w:w w:val="105"/>
          <w:sz w:val="17"/>
        </w:rPr>
        <w:t>those</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classes</w:t>
      </w:r>
      <w:r>
        <w:rPr>
          <w:color w:val="231F20"/>
          <w:spacing w:val="-10"/>
          <w:w w:val="105"/>
          <w:sz w:val="17"/>
        </w:rPr>
        <w:t> </w:t>
      </w:r>
      <w:r>
        <w:rPr>
          <w:color w:val="231F20"/>
          <w:w w:val="105"/>
          <w:sz w:val="17"/>
        </w:rPr>
        <w:t>1,</w:t>
      </w:r>
      <w:r>
        <w:rPr>
          <w:color w:val="231F20"/>
          <w:spacing w:val="-10"/>
          <w:w w:val="105"/>
          <w:sz w:val="17"/>
        </w:rPr>
        <w:t> </w:t>
      </w:r>
      <w:r>
        <w:rPr>
          <w:color w:val="231F20"/>
          <w:w w:val="105"/>
          <w:sz w:val="17"/>
        </w:rPr>
        <w:t>2,</w:t>
      </w:r>
      <w:r>
        <w:rPr>
          <w:color w:val="231F20"/>
          <w:spacing w:val="-10"/>
          <w:w w:val="105"/>
          <w:sz w:val="17"/>
        </w:rPr>
        <w:t> </w:t>
      </w:r>
      <w:r>
        <w:rPr>
          <w:color w:val="231F20"/>
          <w:w w:val="105"/>
          <w:sz w:val="17"/>
        </w:rPr>
        <w:t>5.2,</w:t>
      </w:r>
      <w:r>
        <w:rPr>
          <w:color w:val="231F20"/>
          <w:spacing w:val="-10"/>
          <w:w w:val="105"/>
          <w:sz w:val="17"/>
        </w:rPr>
        <w:t> </w:t>
      </w:r>
      <w:r>
        <w:rPr>
          <w:color w:val="231F20"/>
          <w:w w:val="105"/>
          <w:sz w:val="17"/>
        </w:rPr>
        <w:t>6.2</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7,</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other</w:t>
      </w:r>
      <w:r>
        <w:rPr>
          <w:color w:val="231F20"/>
          <w:spacing w:val="-10"/>
          <w:w w:val="105"/>
          <w:sz w:val="17"/>
        </w:rPr>
        <w:t> </w:t>
      </w:r>
      <w:r>
        <w:rPr>
          <w:color w:val="231F20"/>
          <w:w w:val="105"/>
          <w:sz w:val="17"/>
        </w:rPr>
        <w:t>than</w:t>
      </w:r>
      <w:r>
        <w:rPr>
          <w:color w:val="231F20"/>
          <w:spacing w:val="-10"/>
          <w:w w:val="105"/>
          <w:sz w:val="17"/>
        </w:rPr>
        <w:t> </w:t>
      </w:r>
      <w:r>
        <w:rPr>
          <w:color w:val="231F20"/>
          <w:w w:val="105"/>
          <w:sz w:val="17"/>
        </w:rPr>
        <w:t>self-reactive substances of class 4.1, are assigned to three packing groups in accordance with the degree of danger they </w:t>
      </w:r>
      <w:r>
        <w:rPr>
          <w:color w:val="231F20"/>
          <w:spacing w:val="-2"/>
          <w:w w:val="105"/>
          <w:sz w:val="17"/>
        </w:rPr>
        <w:t>present:</w:t>
      </w:r>
    </w:p>
    <w:p>
      <w:pPr>
        <w:pStyle w:val="BodyText"/>
        <w:spacing w:before="63"/>
        <w:ind w:left="2290"/>
        <w:jc w:val="both"/>
      </w:pPr>
      <w:r>
        <w:rPr>
          <w:color w:val="231F20"/>
          <w:w w:val="105"/>
        </w:rPr>
        <w:t>Packing</w:t>
      </w:r>
      <w:r>
        <w:rPr>
          <w:color w:val="231F20"/>
          <w:spacing w:val="-2"/>
          <w:w w:val="105"/>
        </w:rPr>
        <w:t> </w:t>
      </w:r>
      <w:r>
        <w:rPr>
          <w:color w:val="231F20"/>
          <w:w w:val="105"/>
        </w:rPr>
        <w:t>group</w:t>
      </w:r>
      <w:r>
        <w:rPr>
          <w:color w:val="231F20"/>
          <w:spacing w:val="-2"/>
          <w:w w:val="105"/>
        </w:rPr>
        <w:t> </w:t>
      </w:r>
      <w:r>
        <w:rPr>
          <w:color w:val="231F20"/>
          <w:w w:val="105"/>
        </w:rPr>
        <w:t>I:</w:t>
      </w:r>
      <w:r>
        <w:rPr>
          <w:color w:val="231F20"/>
          <w:spacing w:val="-2"/>
          <w:w w:val="105"/>
        </w:rPr>
        <w:t> </w:t>
      </w:r>
      <w:r>
        <w:rPr>
          <w:color w:val="231F20"/>
          <w:w w:val="105"/>
        </w:rPr>
        <w:t>substances</w:t>
      </w:r>
      <w:r>
        <w:rPr>
          <w:color w:val="231F20"/>
          <w:spacing w:val="-2"/>
          <w:w w:val="105"/>
        </w:rPr>
        <w:t> </w:t>
      </w:r>
      <w:r>
        <w:rPr>
          <w:color w:val="231F20"/>
          <w:w w:val="105"/>
        </w:rPr>
        <w:t>presenting</w:t>
      </w:r>
      <w:r>
        <w:rPr>
          <w:color w:val="231F20"/>
          <w:spacing w:val="-2"/>
          <w:w w:val="105"/>
        </w:rPr>
        <w:t> </w:t>
      </w:r>
      <w:r>
        <w:rPr>
          <w:color w:val="231F20"/>
          <w:w w:val="105"/>
        </w:rPr>
        <w:t>high</w:t>
      </w:r>
      <w:r>
        <w:rPr>
          <w:color w:val="231F20"/>
          <w:spacing w:val="-2"/>
          <w:w w:val="105"/>
        </w:rPr>
        <w:t> danger;</w:t>
      </w:r>
    </w:p>
    <w:p>
      <w:pPr>
        <w:pStyle w:val="BodyText"/>
        <w:spacing w:line="331" w:lineRule="auto" w:before="74"/>
        <w:ind w:left="2290" w:right="4721"/>
        <w:jc w:val="both"/>
      </w:pPr>
      <w:r>
        <w:rPr>
          <w:color w:val="231F20"/>
          <w:w w:val="105"/>
        </w:rPr>
        <w:t>Packing</w:t>
      </w:r>
      <w:r>
        <w:rPr>
          <w:color w:val="231F20"/>
          <w:spacing w:val="-1"/>
          <w:w w:val="105"/>
        </w:rPr>
        <w:t> </w:t>
      </w:r>
      <w:r>
        <w:rPr>
          <w:color w:val="231F20"/>
          <w:w w:val="105"/>
        </w:rPr>
        <w:t>group</w:t>
      </w:r>
      <w:r>
        <w:rPr>
          <w:color w:val="231F20"/>
          <w:spacing w:val="-1"/>
          <w:w w:val="105"/>
        </w:rPr>
        <w:t> </w:t>
      </w:r>
      <w:r>
        <w:rPr>
          <w:color w:val="231F20"/>
          <w:w w:val="105"/>
        </w:rPr>
        <w:t>II:</w:t>
      </w:r>
      <w:r>
        <w:rPr>
          <w:color w:val="231F20"/>
          <w:spacing w:val="-1"/>
          <w:w w:val="105"/>
        </w:rPr>
        <w:t> </w:t>
      </w:r>
      <w:r>
        <w:rPr>
          <w:color w:val="231F20"/>
          <w:w w:val="105"/>
        </w:rPr>
        <w:t>substances</w:t>
      </w:r>
      <w:r>
        <w:rPr>
          <w:color w:val="231F20"/>
          <w:spacing w:val="-1"/>
          <w:w w:val="105"/>
        </w:rPr>
        <w:t> </w:t>
      </w:r>
      <w:r>
        <w:rPr>
          <w:color w:val="231F20"/>
          <w:w w:val="105"/>
        </w:rPr>
        <w:t>presenting</w:t>
      </w:r>
      <w:r>
        <w:rPr>
          <w:color w:val="231F20"/>
          <w:spacing w:val="-1"/>
          <w:w w:val="105"/>
        </w:rPr>
        <w:t> </w:t>
      </w:r>
      <w:r>
        <w:rPr>
          <w:color w:val="231F20"/>
          <w:w w:val="105"/>
        </w:rPr>
        <w:t>medium</w:t>
      </w:r>
      <w:r>
        <w:rPr>
          <w:color w:val="231F20"/>
          <w:spacing w:val="-1"/>
          <w:w w:val="105"/>
        </w:rPr>
        <w:t> </w:t>
      </w:r>
      <w:r>
        <w:rPr>
          <w:color w:val="231F20"/>
          <w:w w:val="105"/>
        </w:rPr>
        <w:t>danger;</w:t>
      </w:r>
      <w:r>
        <w:rPr>
          <w:color w:val="231F20"/>
          <w:spacing w:val="-1"/>
          <w:w w:val="105"/>
        </w:rPr>
        <w:t> </w:t>
      </w:r>
      <w:r>
        <w:rPr>
          <w:color w:val="231F20"/>
          <w:w w:val="105"/>
        </w:rPr>
        <w:t>and Packing group III: substances presenting low danger.</w:t>
      </w:r>
    </w:p>
    <w:p>
      <w:pPr>
        <w:pStyle w:val="BodyText"/>
        <w:spacing w:before="81"/>
        <w:ind w:left="1930"/>
        <w:jc w:val="both"/>
      </w:pPr>
      <w:r>
        <w:rPr>
          <w:color w:val="231F20"/>
          <w:w w:val="105"/>
        </w:rPr>
        <w:t>The</w:t>
      </w:r>
      <w:r>
        <w:rPr>
          <w:color w:val="231F20"/>
          <w:spacing w:val="-6"/>
          <w:w w:val="105"/>
        </w:rPr>
        <w:t> </w:t>
      </w:r>
      <w:r>
        <w:rPr>
          <w:color w:val="231F20"/>
          <w:w w:val="105"/>
        </w:rPr>
        <w:t>packing</w:t>
      </w:r>
      <w:r>
        <w:rPr>
          <w:color w:val="231F20"/>
          <w:spacing w:val="-6"/>
          <w:w w:val="105"/>
        </w:rPr>
        <w:t> </w:t>
      </w:r>
      <w:r>
        <w:rPr>
          <w:color w:val="231F20"/>
          <w:w w:val="105"/>
        </w:rPr>
        <w:t>group</w:t>
      </w:r>
      <w:r>
        <w:rPr>
          <w:color w:val="231F20"/>
          <w:spacing w:val="-6"/>
          <w:w w:val="105"/>
        </w:rPr>
        <w:t> </w:t>
      </w:r>
      <w:r>
        <w:rPr>
          <w:color w:val="231F20"/>
          <w:w w:val="105"/>
        </w:rPr>
        <w:t>to</w:t>
      </w:r>
      <w:r>
        <w:rPr>
          <w:color w:val="231F20"/>
          <w:spacing w:val="-5"/>
          <w:w w:val="105"/>
        </w:rPr>
        <w:t> </w:t>
      </w:r>
      <w:r>
        <w:rPr>
          <w:color w:val="231F20"/>
          <w:w w:val="105"/>
        </w:rPr>
        <w:t>which</w:t>
      </w:r>
      <w:r>
        <w:rPr>
          <w:color w:val="231F20"/>
          <w:spacing w:val="-6"/>
          <w:w w:val="105"/>
        </w:rPr>
        <w:t> </w:t>
      </w:r>
      <w:r>
        <w:rPr>
          <w:color w:val="231F20"/>
          <w:w w:val="105"/>
        </w:rPr>
        <w:t>a</w:t>
      </w:r>
      <w:r>
        <w:rPr>
          <w:color w:val="231F20"/>
          <w:spacing w:val="-6"/>
          <w:w w:val="105"/>
        </w:rPr>
        <w:t> </w:t>
      </w:r>
      <w:r>
        <w:rPr>
          <w:color w:val="231F20"/>
          <w:w w:val="105"/>
        </w:rPr>
        <w:t>substance</w:t>
      </w:r>
      <w:r>
        <w:rPr>
          <w:color w:val="231F20"/>
          <w:spacing w:val="-5"/>
          <w:w w:val="105"/>
        </w:rPr>
        <w:t> </w:t>
      </w:r>
      <w:r>
        <w:rPr>
          <w:color w:val="231F20"/>
          <w:w w:val="105"/>
        </w:rPr>
        <w:t>is</w:t>
      </w:r>
      <w:r>
        <w:rPr>
          <w:color w:val="231F20"/>
          <w:spacing w:val="-6"/>
          <w:w w:val="105"/>
        </w:rPr>
        <w:t> </w:t>
      </w:r>
      <w:r>
        <w:rPr>
          <w:color w:val="231F20"/>
          <w:w w:val="105"/>
        </w:rPr>
        <w:t>assigned</w:t>
      </w:r>
      <w:r>
        <w:rPr>
          <w:color w:val="231F20"/>
          <w:spacing w:val="-6"/>
          <w:w w:val="105"/>
        </w:rPr>
        <w:t> </w:t>
      </w:r>
      <w:r>
        <w:rPr>
          <w:color w:val="231F20"/>
          <w:w w:val="105"/>
        </w:rPr>
        <w:t>is</w:t>
      </w:r>
      <w:r>
        <w:rPr>
          <w:color w:val="231F20"/>
          <w:spacing w:val="-5"/>
          <w:w w:val="105"/>
        </w:rPr>
        <w:t> </w:t>
      </w:r>
      <w:r>
        <w:rPr>
          <w:color w:val="231F20"/>
          <w:w w:val="105"/>
        </w:rPr>
        <w:t>indicated</w:t>
      </w:r>
      <w:r>
        <w:rPr>
          <w:color w:val="231F20"/>
          <w:spacing w:val="-6"/>
          <w:w w:val="105"/>
        </w:rPr>
        <w:t> </w:t>
      </w:r>
      <w:r>
        <w:rPr>
          <w:color w:val="231F20"/>
          <w:w w:val="105"/>
        </w:rPr>
        <w:t>in</w:t>
      </w:r>
      <w:r>
        <w:rPr>
          <w:color w:val="231F20"/>
          <w:spacing w:val="-6"/>
          <w:w w:val="105"/>
        </w:rPr>
        <w:t> </w:t>
      </w:r>
      <w:r>
        <w:rPr>
          <w:color w:val="231F20"/>
          <w:w w:val="105"/>
        </w:rPr>
        <w:t>the</w:t>
      </w:r>
      <w:r>
        <w:rPr>
          <w:color w:val="231F20"/>
          <w:spacing w:val="-5"/>
          <w:w w:val="105"/>
        </w:rPr>
        <w:t> </w:t>
      </w:r>
      <w:r>
        <w:rPr>
          <w:color w:val="231F20"/>
          <w:w w:val="105"/>
        </w:rPr>
        <w:t>Dangerous</w:t>
      </w:r>
      <w:r>
        <w:rPr>
          <w:color w:val="231F20"/>
          <w:spacing w:val="-6"/>
          <w:w w:val="105"/>
        </w:rPr>
        <w:t> </w:t>
      </w:r>
      <w:r>
        <w:rPr>
          <w:color w:val="231F20"/>
          <w:w w:val="105"/>
        </w:rPr>
        <w:t>Goods</w:t>
      </w:r>
      <w:r>
        <w:rPr>
          <w:color w:val="231F20"/>
          <w:spacing w:val="-6"/>
          <w:w w:val="105"/>
        </w:rPr>
        <w:t> </w:t>
      </w:r>
      <w:r>
        <w:rPr>
          <w:color w:val="231F20"/>
          <w:w w:val="105"/>
        </w:rPr>
        <w:t>List</w:t>
      </w:r>
      <w:r>
        <w:rPr>
          <w:color w:val="231F20"/>
          <w:spacing w:val="-5"/>
          <w:w w:val="105"/>
        </w:rPr>
        <w:t> </w:t>
      </w:r>
      <w:r>
        <w:rPr>
          <w:color w:val="231F20"/>
          <w:w w:val="105"/>
        </w:rPr>
        <w:t>in</w:t>
      </w:r>
      <w:r>
        <w:rPr>
          <w:color w:val="231F20"/>
          <w:spacing w:val="-6"/>
          <w:w w:val="105"/>
        </w:rPr>
        <w:t> </w:t>
      </w:r>
      <w:r>
        <w:rPr>
          <w:color w:val="231F20"/>
          <w:w w:val="105"/>
        </w:rPr>
        <w:t>chapter</w:t>
      </w:r>
      <w:r>
        <w:rPr>
          <w:color w:val="231F20"/>
          <w:spacing w:val="-6"/>
          <w:w w:val="105"/>
        </w:rPr>
        <w:t> </w:t>
      </w:r>
      <w:r>
        <w:rPr>
          <w:color w:val="231F20"/>
          <w:spacing w:val="-4"/>
          <w:w w:val="105"/>
        </w:rPr>
        <w:t>3.2.</w:t>
      </w:r>
    </w:p>
    <w:p>
      <w:pPr>
        <w:pStyle w:val="BodyText"/>
        <w:spacing w:line="256" w:lineRule="auto" w:before="154"/>
        <w:ind w:left="1930" w:right="1415"/>
        <w:jc w:val="both"/>
      </w:pPr>
      <w:r>
        <w:rPr>
          <w:color w:val="231F20"/>
          <w:w w:val="105"/>
        </w:rPr>
        <w:t>Articles</w:t>
      </w:r>
      <w:r>
        <w:rPr>
          <w:color w:val="231F20"/>
          <w:spacing w:val="-1"/>
          <w:w w:val="105"/>
        </w:rPr>
        <w:t> </w:t>
      </w:r>
      <w:r>
        <w:rPr>
          <w:color w:val="231F20"/>
          <w:w w:val="105"/>
        </w:rPr>
        <w:t>are</w:t>
      </w:r>
      <w:r>
        <w:rPr>
          <w:color w:val="231F20"/>
          <w:spacing w:val="-1"/>
          <w:w w:val="105"/>
        </w:rPr>
        <w:t> </w:t>
      </w:r>
      <w:r>
        <w:rPr>
          <w:color w:val="231F20"/>
          <w:w w:val="105"/>
        </w:rPr>
        <w:t>not</w:t>
      </w:r>
      <w:r>
        <w:rPr>
          <w:color w:val="231F20"/>
          <w:spacing w:val="-1"/>
          <w:w w:val="105"/>
        </w:rPr>
        <w:t> </w:t>
      </w:r>
      <w:r>
        <w:rPr>
          <w:color w:val="231F20"/>
          <w:w w:val="105"/>
        </w:rPr>
        <w:t>assigned</w:t>
      </w:r>
      <w:r>
        <w:rPr>
          <w:color w:val="231F20"/>
          <w:spacing w:val="-1"/>
          <w:w w:val="105"/>
        </w:rPr>
        <w:t> </w:t>
      </w:r>
      <w:r>
        <w:rPr>
          <w:color w:val="231F20"/>
          <w:w w:val="105"/>
        </w:rPr>
        <w:t>to</w:t>
      </w:r>
      <w:r>
        <w:rPr>
          <w:color w:val="231F20"/>
          <w:spacing w:val="-1"/>
          <w:w w:val="105"/>
        </w:rPr>
        <w:t> </w:t>
      </w:r>
      <w:r>
        <w:rPr>
          <w:color w:val="231F20"/>
          <w:w w:val="105"/>
        </w:rPr>
        <w:t>packing</w:t>
      </w:r>
      <w:r>
        <w:rPr>
          <w:color w:val="231F20"/>
          <w:spacing w:val="-1"/>
          <w:w w:val="105"/>
        </w:rPr>
        <w:t> </w:t>
      </w:r>
      <w:r>
        <w:rPr>
          <w:color w:val="231F20"/>
          <w:w w:val="105"/>
        </w:rPr>
        <w:t>groups.</w:t>
      </w:r>
      <w:r>
        <w:rPr>
          <w:color w:val="231F20"/>
          <w:spacing w:val="-1"/>
          <w:w w:val="105"/>
        </w:rPr>
        <w:t> </w:t>
      </w:r>
      <w:r>
        <w:rPr>
          <w:color w:val="231F20"/>
          <w:w w:val="105"/>
        </w:rPr>
        <w:t>For</w:t>
      </w:r>
      <w:r>
        <w:rPr>
          <w:color w:val="231F20"/>
          <w:spacing w:val="-1"/>
          <w:w w:val="105"/>
        </w:rPr>
        <w:t> </w:t>
      </w:r>
      <w:r>
        <w:rPr>
          <w:color w:val="231F20"/>
          <w:w w:val="105"/>
        </w:rPr>
        <w:t>packing</w:t>
      </w:r>
      <w:r>
        <w:rPr>
          <w:color w:val="231F20"/>
          <w:spacing w:val="-1"/>
          <w:w w:val="105"/>
        </w:rPr>
        <w:t> </w:t>
      </w:r>
      <w:r>
        <w:rPr>
          <w:color w:val="231F20"/>
          <w:w w:val="105"/>
        </w:rPr>
        <w:t>purposes,</w:t>
      </w:r>
      <w:r>
        <w:rPr>
          <w:color w:val="231F20"/>
          <w:spacing w:val="-1"/>
          <w:w w:val="105"/>
        </w:rPr>
        <w:t> </w:t>
      </w:r>
      <w:r>
        <w:rPr>
          <w:color w:val="231F20"/>
          <w:w w:val="105"/>
        </w:rPr>
        <w:t>any</w:t>
      </w:r>
      <w:r>
        <w:rPr>
          <w:color w:val="231F20"/>
          <w:spacing w:val="-1"/>
          <w:w w:val="105"/>
        </w:rPr>
        <w:t> </w:t>
      </w:r>
      <w:r>
        <w:rPr>
          <w:color w:val="231F20"/>
          <w:w w:val="105"/>
        </w:rPr>
        <w:t>requirement</w:t>
      </w:r>
      <w:r>
        <w:rPr>
          <w:color w:val="231F20"/>
          <w:spacing w:val="-1"/>
          <w:w w:val="105"/>
        </w:rPr>
        <w:t> </w:t>
      </w:r>
      <w:r>
        <w:rPr>
          <w:color w:val="231F20"/>
          <w:w w:val="105"/>
        </w:rPr>
        <w:t>for</w:t>
      </w:r>
      <w:r>
        <w:rPr>
          <w:color w:val="231F20"/>
          <w:spacing w:val="-1"/>
          <w:w w:val="105"/>
        </w:rPr>
        <w:t> </w:t>
      </w:r>
      <w:r>
        <w:rPr>
          <w:color w:val="231F20"/>
          <w:w w:val="105"/>
        </w:rPr>
        <w:t>a</w:t>
      </w:r>
      <w:r>
        <w:rPr>
          <w:color w:val="231F20"/>
          <w:spacing w:val="-1"/>
          <w:w w:val="105"/>
        </w:rPr>
        <w:t> </w:t>
      </w:r>
      <w:r>
        <w:rPr>
          <w:color w:val="231F20"/>
          <w:w w:val="105"/>
        </w:rPr>
        <w:t>specific</w:t>
      </w:r>
      <w:r>
        <w:rPr>
          <w:color w:val="231F20"/>
          <w:spacing w:val="-1"/>
          <w:w w:val="105"/>
        </w:rPr>
        <w:t> </w:t>
      </w:r>
      <w:r>
        <w:rPr>
          <w:color w:val="231F20"/>
          <w:w w:val="105"/>
        </w:rPr>
        <w:t>packaging performance level is set out in the applicable packing instruction.</w:t>
      </w:r>
    </w:p>
    <w:p>
      <w:pPr>
        <w:pStyle w:val="ListParagraph"/>
        <w:numPr>
          <w:ilvl w:val="3"/>
          <w:numId w:val="1"/>
        </w:numPr>
        <w:tabs>
          <w:tab w:pos="1930" w:val="left" w:leader="none"/>
        </w:tabs>
        <w:spacing w:line="256" w:lineRule="auto" w:before="122" w:after="0"/>
        <w:ind w:left="1930" w:right="1415" w:hanging="1081"/>
        <w:jc w:val="both"/>
        <w:rPr>
          <w:color w:val="231F20"/>
          <w:sz w:val="17"/>
        </w:rPr>
      </w:pPr>
      <w:r>
        <w:rPr>
          <w:color w:val="231F20"/>
          <w:w w:val="105"/>
          <w:sz w:val="17"/>
        </w:rPr>
        <w:t>Dangerous</w:t>
      </w:r>
      <w:r>
        <w:rPr>
          <w:color w:val="231F20"/>
          <w:w w:val="105"/>
          <w:sz w:val="17"/>
        </w:rPr>
        <w:t> goods</w:t>
      </w:r>
      <w:r>
        <w:rPr>
          <w:color w:val="231F20"/>
          <w:w w:val="105"/>
          <w:sz w:val="17"/>
        </w:rPr>
        <w:t> are</w:t>
      </w:r>
      <w:r>
        <w:rPr>
          <w:color w:val="231F20"/>
          <w:w w:val="105"/>
          <w:sz w:val="17"/>
        </w:rPr>
        <w:t> determined</w:t>
      </w:r>
      <w:r>
        <w:rPr>
          <w:color w:val="231F20"/>
          <w:w w:val="105"/>
          <w:sz w:val="17"/>
        </w:rPr>
        <w:t> to</w:t>
      </w:r>
      <w:r>
        <w:rPr>
          <w:color w:val="231F20"/>
          <w:w w:val="105"/>
          <w:sz w:val="17"/>
        </w:rPr>
        <w:t> present</w:t>
      </w:r>
      <w:r>
        <w:rPr>
          <w:color w:val="231F20"/>
          <w:w w:val="105"/>
          <w:sz w:val="17"/>
        </w:rPr>
        <w:t> one</w:t>
      </w:r>
      <w:r>
        <w:rPr>
          <w:color w:val="231F20"/>
          <w:w w:val="105"/>
          <w:sz w:val="17"/>
        </w:rPr>
        <w:t> or</w:t>
      </w:r>
      <w:r>
        <w:rPr>
          <w:color w:val="231F20"/>
          <w:w w:val="105"/>
          <w:sz w:val="17"/>
        </w:rPr>
        <w:t> more</w:t>
      </w:r>
      <w:r>
        <w:rPr>
          <w:color w:val="231F20"/>
          <w:w w:val="105"/>
          <w:sz w:val="17"/>
        </w:rPr>
        <w:t> of</w:t>
      </w:r>
      <w:r>
        <w:rPr>
          <w:color w:val="231F20"/>
          <w:w w:val="105"/>
          <w:sz w:val="17"/>
        </w:rPr>
        <w:t> the</w:t>
      </w:r>
      <w:r>
        <w:rPr>
          <w:color w:val="231F20"/>
          <w:w w:val="105"/>
          <w:sz w:val="17"/>
        </w:rPr>
        <w:t> dangers</w:t>
      </w:r>
      <w:r>
        <w:rPr>
          <w:color w:val="231F20"/>
          <w:w w:val="105"/>
          <w:sz w:val="17"/>
        </w:rPr>
        <w:t> represented</w:t>
      </w:r>
      <w:r>
        <w:rPr>
          <w:color w:val="231F20"/>
          <w:w w:val="105"/>
          <w:sz w:val="17"/>
        </w:rPr>
        <w:t> by</w:t>
      </w:r>
      <w:r>
        <w:rPr>
          <w:color w:val="231F20"/>
          <w:w w:val="105"/>
          <w:sz w:val="17"/>
        </w:rPr>
        <w:t> classes</w:t>
      </w:r>
      <w:r>
        <w:rPr>
          <w:color w:val="231F20"/>
          <w:w w:val="105"/>
          <w:sz w:val="17"/>
        </w:rPr>
        <w:t> 1</w:t>
      </w:r>
      <w:r>
        <w:rPr>
          <w:color w:val="231F20"/>
          <w:w w:val="105"/>
          <w:sz w:val="17"/>
        </w:rPr>
        <w:t> to</w:t>
      </w:r>
      <w:r>
        <w:rPr>
          <w:color w:val="231F20"/>
          <w:w w:val="105"/>
          <w:sz w:val="17"/>
        </w:rPr>
        <w:t> 9, marine pollutants and, if applicable, the degree of danger (packing group) on the basis of the provisions in chapters 2.1 to 2.10.</w:t>
      </w:r>
    </w:p>
    <w:p>
      <w:pPr>
        <w:pStyle w:val="ListParagraph"/>
        <w:numPr>
          <w:ilvl w:val="3"/>
          <w:numId w:val="1"/>
        </w:numPr>
        <w:tabs>
          <w:tab w:pos="1931" w:val="left" w:leader="none"/>
        </w:tabs>
        <w:spacing w:line="256" w:lineRule="auto" w:before="123" w:after="0"/>
        <w:ind w:left="1931" w:right="1414" w:hanging="1081"/>
        <w:jc w:val="both"/>
        <w:rPr>
          <w:color w:val="231F20"/>
          <w:sz w:val="17"/>
        </w:rPr>
      </w:pPr>
      <w:r>
        <w:rPr>
          <w:color w:val="231F20"/>
          <w:w w:val="105"/>
          <w:sz w:val="17"/>
        </w:rPr>
        <w:t>Dangerous goods presenting a danger of a single class or division are assigned to that class or division and the packing group, if applicable, determined. When an article or substance is specifically listed by name in the Dangerous Goods List in chapter 3.2, its class or division, its subsidiary hazard(s) and, when applicable, its packing group are taken from this list.</w:t>
      </w:r>
    </w:p>
    <w:p>
      <w:pPr>
        <w:pStyle w:val="ListParagraph"/>
        <w:numPr>
          <w:ilvl w:val="3"/>
          <w:numId w:val="1"/>
        </w:numPr>
        <w:tabs>
          <w:tab w:pos="1931" w:val="left" w:leader="none"/>
        </w:tabs>
        <w:spacing w:line="256" w:lineRule="auto" w:before="123" w:after="0"/>
        <w:ind w:left="1931" w:right="1413" w:hanging="1081"/>
        <w:jc w:val="both"/>
        <w:rPr>
          <w:color w:val="231F20"/>
          <w:sz w:val="17"/>
        </w:rPr>
      </w:pPr>
      <w:r>
        <w:rPr>
          <w:color w:val="231F20"/>
          <w:w w:val="105"/>
          <w:sz w:val="17"/>
        </w:rPr>
        <w:t>Dangerous goods meeting the defining criteria of more than one hazard class or division and which are not listed by name in the Dangerous Goods List are assigned to a class or division and subsidiary hazard(s) on the basis of the precedence of hazard provisions prescribed in 2.0.3.</w:t>
      </w:r>
    </w:p>
    <w:p>
      <w:pPr>
        <w:pStyle w:val="BodyText"/>
        <w:spacing w:before="90"/>
      </w:pPr>
    </w:p>
    <w:p>
      <w:pPr>
        <w:pStyle w:val="Heading1"/>
        <w:numPr>
          <w:ilvl w:val="2"/>
          <w:numId w:val="1"/>
        </w:numPr>
        <w:tabs>
          <w:tab w:pos="1930" w:val="left" w:leader="none"/>
        </w:tabs>
        <w:spacing w:line="240" w:lineRule="auto" w:before="0" w:after="0"/>
        <w:ind w:left="1930" w:right="0" w:hanging="1080"/>
        <w:jc w:val="left"/>
      </w:pPr>
      <w:r>
        <w:rPr>
          <w:color w:val="231F20"/>
          <w:w w:val="105"/>
        </w:rPr>
        <w:t>UN</w:t>
      </w:r>
      <w:r>
        <w:rPr>
          <w:color w:val="231F20"/>
          <w:spacing w:val="-6"/>
          <w:w w:val="105"/>
        </w:rPr>
        <w:t> </w:t>
      </w:r>
      <w:r>
        <w:rPr>
          <w:color w:val="231F20"/>
          <w:w w:val="105"/>
        </w:rPr>
        <w:t>numbers</w:t>
      </w:r>
      <w:r>
        <w:rPr>
          <w:color w:val="231F20"/>
          <w:spacing w:val="-6"/>
          <w:w w:val="105"/>
        </w:rPr>
        <w:t> </w:t>
      </w:r>
      <w:r>
        <w:rPr>
          <w:color w:val="231F20"/>
          <w:w w:val="105"/>
        </w:rPr>
        <w:t>and</w:t>
      </w:r>
      <w:r>
        <w:rPr>
          <w:color w:val="231F20"/>
          <w:spacing w:val="-6"/>
          <w:w w:val="105"/>
        </w:rPr>
        <w:t> </w:t>
      </w:r>
      <w:r>
        <w:rPr>
          <w:color w:val="231F20"/>
          <w:w w:val="105"/>
        </w:rPr>
        <w:t>proper</w:t>
      </w:r>
      <w:r>
        <w:rPr>
          <w:color w:val="231F20"/>
          <w:spacing w:val="-6"/>
          <w:w w:val="105"/>
        </w:rPr>
        <w:t> </w:t>
      </w:r>
      <w:r>
        <w:rPr>
          <w:color w:val="231F20"/>
          <w:w w:val="105"/>
        </w:rPr>
        <w:t>shipping</w:t>
      </w:r>
      <w:r>
        <w:rPr>
          <w:color w:val="231F20"/>
          <w:spacing w:val="-6"/>
          <w:w w:val="105"/>
        </w:rPr>
        <w:t> </w:t>
      </w:r>
      <w:r>
        <w:rPr>
          <w:color w:val="231F20"/>
          <w:spacing w:val="-4"/>
          <w:w w:val="105"/>
        </w:rPr>
        <w:t>names</w:t>
      </w:r>
    </w:p>
    <w:p>
      <w:pPr>
        <w:pStyle w:val="ListParagraph"/>
        <w:numPr>
          <w:ilvl w:val="3"/>
          <w:numId w:val="1"/>
        </w:numPr>
        <w:tabs>
          <w:tab w:pos="1930" w:val="left" w:leader="none"/>
        </w:tabs>
        <w:spacing w:line="256" w:lineRule="auto" w:before="124" w:after="0"/>
        <w:ind w:left="1930" w:right="1416" w:hanging="1081"/>
        <w:jc w:val="both"/>
        <w:rPr>
          <w:color w:val="231F20"/>
          <w:sz w:val="17"/>
        </w:rPr>
      </w:pPr>
      <w:r>
        <w:rPr>
          <w:color w:val="231F20"/>
          <w:w w:val="105"/>
          <w:sz w:val="17"/>
        </w:rPr>
        <w:t>Dangerous</w:t>
      </w:r>
      <w:r>
        <w:rPr>
          <w:color w:val="231F20"/>
          <w:w w:val="105"/>
          <w:sz w:val="17"/>
        </w:rPr>
        <w:t> goods</w:t>
      </w:r>
      <w:r>
        <w:rPr>
          <w:color w:val="231F20"/>
          <w:w w:val="105"/>
          <w:sz w:val="17"/>
        </w:rPr>
        <w:t> are</w:t>
      </w:r>
      <w:r>
        <w:rPr>
          <w:color w:val="231F20"/>
          <w:w w:val="105"/>
          <w:sz w:val="17"/>
        </w:rPr>
        <w:t> assigned</w:t>
      </w:r>
      <w:r>
        <w:rPr>
          <w:color w:val="231F20"/>
          <w:w w:val="105"/>
          <w:sz w:val="17"/>
        </w:rPr>
        <w:t> to</w:t>
      </w:r>
      <w:r>
        <w:rPr>
          <w:color w:val="231F20"/>
          <w:w w:val="105"/>
          <w:sz w:val="17"/>
        </w:rPr>
        <w:t> UN</w:t>
      </w:r>
      <w:r>
        <w:rPr>
          <w:color w:val="231F20"/>
          <w:w w:val="105"/>
          <w:sz w:val="17"/>
        </w:rPr>
        <w:t> numbers</w:t>
      </w:r>
      <w:r>
        <w:rPr>
          <w:color w:val="231F20"/>
          <w:w w:val="105"/>
          <w:sz w:val="17"/>
        </w:rPr>
        <w:t> and</w:t>
      </w:r>
      <w:r>
        <w:rPr>
          <w:color w:val="231F20"/>
          <w:w w:val="105"/>
          <w:sz w:val="17"/>
        </w:rPr>
        <w:t> proper</w:t>
      </w:r>
      <w:r>
        <w:rPr>
          <w:color w:val="231F20"/>
          <w:w w:val="105"/>
          <w:sz w:val="17"/>
        </w:rPr>
        <w:t> shipping</w:t>
      </w:r>
      <w:r>
        <w:rPr>
          <w:color w:val="231F20"/>
          <w:w w:val="105"/>
          <w:sz w:val="17"/>
        </w:rPr>
        <w:t> names</w:t>
      </w:r>
      <w:r>
        <w:rPr>
          <w:color w:val="231F20"/>
          <w:w w:val="105"/>
          <w:sz w:val="17"/>
        </w:rPr>
        <w:t> according</w:t>
      </w:r>
      <w:r>
        <w:rPr>
          <w:color w:val="231F20"/>
          <w:w w:val="105"/>
          <w:sz w:val="17"/>
        </w:rPr>
        <w:t> to</w:t>
      </w:r>
      <w:r>
        <w:rPr>
          <w:color w:val="231F20"/>
          <w:w w:val="105"/>
          <w:sz w:val="17"/>
        </w:rPr>
        <w:t> their</w:t>
      </w:r>
      <w:r>
        <w:rPr>
          <w:color w:val="231F20"/>
          <w:w w:val="105"/>
          <w:sz w:val="17"/>
        </w:rPr>
        <w:t> hazard classification and their composition.</w:t>
      </w:r>
    </w:p>
    <w:p>
      <w:pPr>
        <w:pStyle w:val="ListParagraph"/>
        <w:numPr>
          <w:ilvl w:val="3"/>
          <w:numId w:val="1"/>
        </w:numPr>
        <w:tabs>
          <w:tab w:pos="1930" w:val="left" w:leader="none"/>
        </w:tabs>
        <w:spacing w:line="256" w:lineRule="auto" w:before="142" w:after="0"/>
        <w:ind w:left="1930" w:right="1414" w:hanging="1080"/>
        <w:jc w:val="both"/>
        <w:rPr>
          <w:color w:val="231F20"/>
          <w:sz w:val="17"/>
        </w:rPr>
      </w:pPr>
      <w:r>
        <w:rPr>
          <w:color w:val="231F20"/>
          <w:w w:val="105"/>
          <w:sz w:val="17"/>
        </w:rPr>
        <w:t>Dangerous goods commonly transported are listed in the Dangerous Goods List in chapter 3.2. Where an article or substance is specifically listed by name, it shall be identified in transport by the proper shipping name in the Dangerous Goods List. Such substances may contain technical impurities (for example those deriving</w:t>
      </w:r>
      <w:r>
        <w:rPr>
          <w:color w:val="231F20"/>
          <w:w w:val="105"/>
          <w:sz w:val="17"/>
        </w:rPr>
        <w:t> from</w:t>
      </w:r>
      <w:r>
        <w:rPr>
          <w:color w:val="231F20"/>
          <w:w w:val="105"/>
          <w:sz w:val="17"/>
        </w:rPr>
        <w:t> the</w:t>
      </w:r>
      <w:r>
        <w:rPr>
          <w:color w:val="231F20"/>
          <w:w w:val="105"/>
          <w:sz w:val="17"/>
        </w:rPr>
        <w:t> production</w:t>
      </w:r>
      <w:r>
        <w:rPr>
          <w:color w:val="231F20"/>
          <w:w w:val="105"/>
          <w:sz w:val="17"/>
        </w:rPr>
        <w:t> process)</w:t>
      </w:r>
      <w:r>
        <w:rPr>
          <w:color w:val="231F20"/>
          <w:w w:val="105"/>
          <w:sz w:val="17"/>
        </w:rPr>
        <w:t> or</w:t>
      </w:r>
      <w:r>
        <w:rPr>
          <w:color w:val="231F20"/>
          <w:w w:val="105"/>
          <w:sz w:val="17"/>
        </w:rPr>
        <w:t> additives</w:t>
      </w:r>
      <w:r>
        <w:rPr>
          <w:color w:val="231F20"/>
          <w:w w:val="105"/>
          <w:sz w:val="17"/>
        </w:rPr>
        <w:t> for</w:t>
      </w:r>
      <w:r>
        <w:rPr>
          <w:color w:val="231F20"/>
          <w:w w:val="105"/>
          <w:sz w:val="17"/>
        </w:rPr>
        <w:t> stability</w:t>
      </w:r>
      <w:r>
        <w:rPr>
          <w:color w:val="231F20"/>
          <w:w w:val="105"/>
          <w:sz w:val="17"/>
        </w:rPr>
        <w:t> or</w:t>
      </w:r>
      <w:r>
        <w:rPr>
          <w:color w:val="231F20"/>
          <w:w w:val="105"/>
          <w:sz w:val="17"/>
        </w:rPr>
        <w:t> other</w:t>
      </w:r>
      <w:r>
        <w:rPr>
          <w:color w:val="231F20"/>
          <w:w w:val="105"/>
          <w:sz w:val="17"/>
        </w:rPr>
        <w:t> purposes</w:t>
      </w:r>
      <w:r>
        <w:rPr>
          <w:color w:val="231F20"/>
          <w:w w:val="105"/>
          <w:sz w:val="17"/>
        </w:rPr>
        <w:t> that</w:t>
      </w:r>
      <w:r>
        <w:rPr>
          <w:color w:val="231F20"/>
          <w:w w:val="105"/>
          <w:sz w:val="17"/>
        </w:rPr>
        <w:t> do</w:t>
      </w:r>
      <w:r>
        <w:rPr>
          <w:color w:val="231F20"/>
          <w:w w:val="105"/>
          <w:sz w:val="17"/>
        </w:rPr>
        <w:t> not</w:t>
      </w:r>
      <w:r>
        <w:rPr>
          <w:color w:val="231F20"/>
          <w:w w:val="105"/>
          <w:sz w:val="17"/>
        </w:rPr>
        <w:t> affect</w:t>
      </w:r>
      <w:r>
        <w:rPr>
          <w:color w:val="231F20"/>
          <w:w w:val="105"/>
          <w:sz w:val="17"/>
        </w:rPr>
        <w:t> their classification. However, a substance listed by name containing technical impurities or additives for stability</w:t>
      </w:r>
      <w:r>
        <w:rPr>
          <w:color w:val="231F20"/>
          <w:spacing w:val="40"/>
          <w:w w:val="105"/>
          <w:sz w:val="17"/>
        </w:rPr>
        <w:t> </w:t>
      </w:r>
      <w:r>
        <w:rPr>
          <w:color w:val="231F20"/>
          <w:w w:val="105"/>
          <w:sz w:val="17"/>
        </w:rPr>
        <w:t>or</w:t>
      </w:r>
      <w:r>
        <w:rPr>
          <w:color w:val="231F20"/>
          <w:w w:val="105"/>
          <w:sz w:val="17"/>
        </w:rPr>
        <w:t> other</w:t>
      </w:r>
      <w:r>
        <w:rPr>
          <w:color w:val="231F20"/>
          <w:w w:val="105"/>
          <w:sz w:val="17"/>
        </w:rPr>
        <w:t> purposes</w:t>
      </w:r>
      <w:r>
        <w:rPr>
          <w:color w:val="231F20"/>
          <w:w w:val="105"/>
          <w:sz w:val="17"/>
        </w:rPr>
        <w:t> affecting</w:t>
      </w:r>
      <w:r>
        <w:rPr>
          <w:color w:val="231F20"/>
          <w:w w:val="105"/>
          <w:sz w:val="17"/>
        </w:rPr>
        <w:t> its</w:t>
      </w:r>
      <w:r>
        <w:rPr>
          <w:color w:val="231F20"/>
          <w:w w:val="105"/>
          <w:sz w:val="17"/>
        </w:rPr>
        <w:t> classification</w:t>
      </w:r>
      <w:r>
        <w:rPr>
          <w:color w:val="231F20"/>
          <w:w w:val="105"/>
          <w:sz w:val="17"/>
        </w:rPr>
        <w:t> shall</w:t>
      </w:r>
      <w:r>
        <w:rPr>
          <w:color w:val="231F20"/>
          <w:w w:val="105"/>
          <w:sz w:val="17"/>
        </w:rPr>
        <w:t> be</w:t>
      </w:r>
      <w:r>
        <w:rPr>
          <w:color w:val="231F20"/>
          <w:w w:val="105"/>
          <w:sz w:val="17"/>
        </w:rPr>
        <w:t> considered</w:t>
      </w:r>
      <w:r>
        <w:rPr>
          <w:color w:val="231F20"/>
          <w:w w:val="105"/>
          <w:sz w:val="17"/>
        </w:rPr>
        <w:t> a</w:t>
      </w:r>
      <w:r>
        <w:rPr>
          <w:color w:val="231F20"/>
          <w:w w:val="105"/>
          <w:sz w:val="17"/>
        </w:rPr>
        <w:t> mixture</w:t>
      </w:r>
      <w:r>
        <w:rPr>
          <w:color w:val="231F20"/>
          <w:w w:val="105"/>
          <w:sz w:val="17"/>
        </w:rPr>
        <w:t> or</w:t>
      </w:r>
      <w:r>
        <w:rPr>
          <w:color w:val="231F20"/>
          <w:w w:val="105"/>
          <w:sz w:val="17"/>
        </w:rPr>
        <w:t> solution</w:t>
      </w:r>
      <w:r>
        <w:rPr>
          <w:color w:val="231F20"/>
          <w:w w:val="105"/>
          <w:sz w:val="17"/>
        </w:rPr>
        <w:t> (see</w:t>
      </w:r>
      <w:r>
        <w:rPr>
          <w:color w:val="231F20"/>
          <w:w w:val="105"/>
          <w:sz w:val="17"/>
        </w:rPr>
        <w:t> 2.0.2.5).</w:t>
      </w:r>
      <w:r>
        <w:rPr>
          <w:color w:val="231F20"/>
          <w:w w:val="105"/>
          <w:sz w:val="17"/>
        </w:rPr>
        <w:t> For dangerous goods not specifically listed by name, “generic” or “not otherwise specified” entries are provided (see 2.0.2.7) to identify the article or substance in transport. The substances listed by name in column (2) of the Dangerous Goods List of chapter 3.2 shall be transported according to their classification in the list or under the conditions specified in 2.0.0.2.</w:t>
      </w:r>
    </w:p>
    <w:p>
      <w:pPr>
        <w:pStyle w:val="ListParagraph"/>
        <w:spacing w:after="0" w:line="256" w:lineRule="auto"/>
        <w:jc w:val="both"/>
        <w:rPr>
          <w:sz w:val="17"/>
        </w:rPr>
        <w:sectPr>
          <w:pgSz w:w="11910" w:h="16840"/>
          <w:pgMar w:header="303" w:footer="570" w:top="1560" w:bottom="760" w:left="0" w:right="0"/>
        </w:sectPr>
      </w:pPr>
    </w:p>
    <w:p>
      <w:pPr>
        <w:pStyle w:val="BodyText"/>
        <w:spacing w:line="256" w:lineRule="auto" w:before="101"/>
        <w:ind w:left="2497" w:right="847"/>
        <w:jc w:val="both"/>
      </w:pPr>
      <w:r>
        <w:rPr>
          <w:color w:val="231F20"/>
          <w:w w:val="105"/>
        </w:rPr>
        <w:t>Each</w:t>
      </w:r>
      <w:r>
        <w:rPr>
          <w:color w:val="231F20"/>
          <w:spacing w:val="-7"/>
          <w:w w:val="105"/>
        </w:rPr>
        <w:t> </w:t>
      </w:r>
      <w:r>
        <w:rPr>
          <w:color w:val="231F20"/>
          <w:w w:val="105"/>
        </w:rPr>
        <w:t>entry</w:t>
      </w:r>
      <w:r>
        <w:rPr>
          <w:color w:val="231F20"/>
          <w:spacing w:val="-7"/>
          <w:w w:val="105"/>
        </w:rPr>
        <w:t> </w:t>
      </w:r>
      <w:r>
        <w:rPr>
          <w:color w:val="231F20"/>
          <w:w w:val="105"/>
        </w:rPr>
        <w:t>in</w:t>
      </w:r>
      <w:r>
        <w:rPr>
          <w:color w:val="231F20"/>
          <w:spacing w:val="-7"/>
          <w:w w:val="105"/>
        </w:rPr>
        <w:t> </w:t>
      </w:r>
      <w:r>
        <w:rPr>
          <w:color w:val="231F20"/>
          <w:w w:val="105"/>
        </w:rPr>
        <w:t>the</w:t>
      </w:r>
      <w:r>
        <w:rPr>
          <w:color w:val="231F20"/>
          <w:spacing w:val="-7"/>
          <w:w w:val="105"/>
        </w:rPr>
        <w:t> </w:t>
      </w:r>
      <w:r>
        <w:rPr>
          <w:color w:val="231F20"/>
          <w:w w:val="105"/>
        </w:rPr>
        <w:t>Dangerous</w:t>
      </w:r>
      <w:r>
        <w:rPr>
          <w:color w:val="231F20"/>
          <w:spacing w:val="-7"/>
          <w:w w:val="105"/>
        </w:rPr>
        <w:t> </w:t>
      </w:r>
      <w:r>
        <w:rPr>
          <w:color w:val="231F20"/>
          <w:w w:val="105"/>
        </w:rPr>
        <w:t>Goods</w:t>
      </w:r>
      <w:r>
        <w:rPr>
          <w:color w:val="231F20"/>
          <w:spacing w:val="-7"/>
          <w:w w:val="105"/>
        </w:rPr>
        <w:t> </w:t>
      </w:r>
      <w:r>
        <w:rPr>
          <w:color w:val="231F20"/>
          <w:w w:val="105"/>
        </w:rPr>
        <w:t>List</w:t>
      </w:r>
      <w:r>
        <w:rPr>
          <w:color w:val="231F20"/>
          <w:spacing w:val="-7"/>
          <w:w w:val="105"/>
        </w:rPr>
        <w:t> </w:t>
      </w:r>
      <w:r>
        <w:rPr>
          <w:color w:val="231F20"/>
          <w:w w:val="105"/>
        </w:rPr>
        <w:t>is</w:t>
      </w:r>
      <w:r>
        <w:rPr>
          <w:color w:val="231F20"/>
          <w:spacing w:val="-7"/>
          <w:w w:val="105"/>
        </w:rPr>
        <w:t> </w:t>
      </w:r>
      <w:r>
        <w:rPr>
          <w:color w:val="231F20"/>
          <w:w w:val="105"/>
        </w:rPr>
        <w:t>assigned</w:t>
      </w:r>
      <w:r>
        <w:rPr>
          <w:color w:val="231F20"/>
          <w:spacing w:val="-7"/>
          <w:w w:val="105"/>
        </w:rPr>
        <w:t> </w:t>
      </w:r>
      <w:r>
        <w:rPr>
          <w:color w:val="231F20"/>
          <w:w w:val="105"/>
        </w:rPr>
        <w:t>a</w:t>
      </w:r>
      <w:r>
        <w:rPr>
          <w:color w:val="231F20"/>
          <w:spacing w:val="-7"/>
          <w:w w:val="105"/>
        </w:rPr>
        <w:t> </w:t>
      </w:r>
      <w:r>
        <w:rPr>
          <w:color w:val="231F20"/>
          <w:w w:val="105"/>
        </w:rPr>
        <w:t>UN</w:t>
      </w:r>
      <w:r>
        <w:rPr>
          <w:color w:val="231F20"/>
          <w:spacing w:val="-7"/>
          <w:w w:val="105"/>
        </w:rPr>
        <w:t> </w:t>
      </w:r>
      <w:r>
        <w:rPr>
          <w:color w:val="231F20"/>
          <w:w w:val="105"/>
        </w:rPr>
        <w:t>number.</w:t>
      </w:r>
      <w:r>
        <w:rPr>
          <w:color w:val="231F20"/>
          <w:spacing w:val="-7"/>
          <w:w w:val="105"/>
        </w:rPr>
        <w:t> </w:t>
      </w:r>
      <w:r>
        <w:rPr>
          <w:color w:val="231F20"/>
          <w:w w:val="105"/>
        </w:rPr>
        <w:t>This</w:t>
      </w:r>
      <w:r>
        <w:rPr>
          <w:color w:val="231F20"/>
          <w:spacing w:val="-7"/>
          <w:w w:val="105"/>
        </w:rPr>
        <w:t> </w:t>
      </w:r>
      <w:r>
        <w:rPr>
          <w:color w:val="231F20"/>
          <w:w w:val="105"/>
        </w:rPr>
        <w:t>list</w:t>
      </w:r>
      <w:r>
        <w:rPr>
          <w:color w:val="231F20"/>
          <w:spacing w:val="-7"/>
          <w:w w:val="105"/>
        </w:rPr>
        <w:t> </w:t>
      </w:r>
      <w:r>
        <w:rPr>
          <w:color w:val="231F20"/>
          <w:w w:val="105"/>
        </w:rPr>
        <w:t>also</w:t>
      </w:r>
      <w:r>
        <w:rPr>
          <w:color w:val="231F20"/>
          <w:spacing w:val="-7"/>
          <w:w w:val="105"/>
        </w:rPr>
        <w:t> </w:t>
      </w:r>
      <w:r>
        <w:rPr>
          <w:color w:val="231F20"/>
          <w:w w:val="105"/>
        </w:rPr>
        <w:t>contains</w:t>
      </w:r>
      <w:r>
        <w:rPr>
          <w:color w:val="231F20"/>
          <w:spacing w:val="-7"/>
          <w:w w:val="105"/>
        </w:rPr>
        <w:t> </w:t>
      </w:r>
      <w:r>
        <w:rPr>
          <w:color w:val="231F20"/>
          <w:w w:val="105"/>
        </w:rPr>
        <w:t>relevant</w:t>
      </w:r>
      <w:r>
        <w:rPr>
          <w:color w:val="231F20"/>
          <w:spacing w:val="-7"/>
          <w:w w:val="105"/>
        </w:rPr>
        <w:t> </w:t>
      </w:r>
      <w:r>
        <w:rPr>
          <w:color w:val="231F20"/>
          <w:w w:val="105"/>
        </w:rPr>
        <w:t>information for each entry, such as hazard class, subsidiary hazard(s) (if any), packing group (where assigned), packing and tank transport provisions, EmS, segregation and stowage, properties and observations, etc.</w:t>
      </w:r>
    </w:p>
    <w:p>
      <w:pPr>
        <w:pStyle w:val="BodyText"/>
        <w:spacing w:before="154"/>
        <w:ind w:left="2497"/>
      </w:pPr>
      <w:r>
        <w:rPr/>
        <mc:AlternateContent>
          <mc:Choice Requires="wps">
            <w:drawing>
              <wp:anchor distT="0" distB="0" distL="0" distR="0" allowOverlap="1" layoutInCell="1" locked="0" behindDoc="0" simplePos="0" relativeHeight="15730688">
                <wp:simplePos x="0" y="0"/>
                <wp:positionH relativeFrom="page">
                  <wp:posOffset>7199998</wp:posOffset>
                </wp:positionH>
                <wp:positionV relativeFrom="paragraph">
                  <wp:posOffset>64333</wp:posOffset>
                </wp:positionV>
                <wp:extent cx="360045" cy="153035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5.065665pt;width:28.35pt;height:120.5pt;mso-position-horizontal-relative:page;mso-position-vertical-relative:paragraph;z-index:15730688" type="#_x0000_t202" id="docshape23"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rPr>
        <w:t>Entries</w:t>
      </w:r>
      <w:r>
        <w:rPr>
          <w:color w:val="231F20"/>
          <w:spacing w:val="-4"/>
          <w:w w:val="105"/>
        </w:rPr>
        <w:t> </w:t>
      </w:r>
      <w:r>
        <w:rPr>
          <w:color w:val="231F20"/>
          <w:w w:val="105"/>
        </w:rPr>
        <w:t>in</w:t>
      </w:r>
      <w:r>
        <w:rPr>
          <w:color w:val="231F20"/>
          <w:spacing w:val="-4"/>
          <w:w w:val="105"/>
        </w:rPr>
        <w:t> </w:t>
      </w:r>
      <w:r>
        <w:rPr>
          <w:color w:val="231F20"/>
          <w:w w:val="105"/>
        </w:rPr>
        <w:t>the</w:t>
      </w:r>
      <w:r>
        <w:rPr>
          <w:color w:val="231F20"/>
          <w:spacing w:val="-4"/>
          <w:w w:val="105"/>
        </w:rPr>
        <w:t> </w:t>
      </w:r>
      <w:r>
        <w:rPr>
          <w:color w:val="231F20"/>
          <w:w w:val="105"/>
        </w:rPr>
        <w:t>Dangerous</w:t>
      </w:r>
      <w:r>
        <w:rPr>
          <w:color w:val="231F20"/>
          <w:spacing w:val="-4"/>
          <w:w w:val="105"/>
        </w:rPr>
        <w:t> </w:t>
      </w:r>
      <w:r>
        <w:rPr>
          <w:color w:val="231F20"/>
          <w:w w:val="105"/>
        </w:rPr>
        <w:t>Goods</w:t>
      </w:r>
      <w:r>
        <w:rPr>
          <w:color w:val="231F20"/>
          <w:spacing w:val="-4"/>
          <w:w w:val="105"/>
        </w:rPr>
        <w:t> </w:t>
      </w:r>
      <w:r>
        <w:rPr>
          <w:color w:val="231F20"/>
          <w:w w:val="105"/>
        </w:rPr>
        <w:t>List</w:t>
      </w:r>
      <w:r>
        <w:rPr>
          <w:color w:val="231F20"/>
          <w:spacing w:val="-4"/>
          <w:w w:val="105"/>
        </w:rPr>
        <w:t> </w:t>
      </w:r>
      <w:r>
        <w:rPr>
          <w:color w:val="231F20"/>
          <w:w w:val="105"/>
        </w:rPr>
        <w:t>are</w:t>
      </w:r>
      <w:r>
        <w:rPr>
          <w:color w:val="231F20"/>
          <w:spacing w:val="-4"/>
          <w:w w:val="105"/>
        </w:rPr>
        <w:t> </w:t>
      </w:r>
      <w:r>
        <w:rPr>
          <w:color w:val="231F20"/>
          <w:w w:val="105"/>
        </w:rPr>
        <w:t>of</w:t>
      </w:r>
      <w:r>
        <w:rPr>
          <w:color w:val="231F20"/>
          <w:spacing w:val="-4"/>
          <w:w w:val="105"/>
        </w:rPr>
        <w:t> </w:t>
      </w:r>
      <w:r>
        <w:rPr>
          <w:color w:val="231F20"/>
          <w:w w:val="105"/>
        </w:rPr>
        <w:t>the</w:t>
      </w:r>
      <w:r>
        <w:rPr>
          <w:color w:val="231F20"/>
          <w:spacing w:val="-4"/>
          <w:w w:val="105"/>
        </w:rPr>
        <w:t> </w:t>
      </w:r>
      <w:r>
        <w:rPr>
          <w:color w:val="231F20"/>
          <w:w w:val="105"/>
        </w:rPr>
        <w:t>following</w:t>
      </w:r>
      <w:r>
        <w:rPr>
          <w:color w:val="231F20"/>
          <w:spacing w:val="-4"/>
          <w:w w:val="105"/>
        </w:rPr>
        <w:t> </w:t>
      </w:r>
      <w:r>
        <w:rPr>
          <w:color w:val="231F20"/>
          <w:w w:val="105"/>
        </w:rPr>
        <w:t>four</w:t>
      </w:r>
      <w:r>
        <w:rPr>
          <w:color w:val="231F20"/>
          <w:spacing w:val="-4"/>
          <w:w w:val="105"/>
        </w:rPr>
        <w:t> </w:t>
      </w:r>
      <w:r>
        <w:rPr>
          <w:color w:val="231F20"/>
          <w:spacing w:val="-2"/>
          <w:w w:val="105"/>
        </w:rPr>
        <w:t>types:</w:t>
      </w:r>
    </w:p>
    <w:p>
      <w:pPr>
        <w:pStyle w:val="ListParagraph"/>
        <w:numPr>
          <w:ilvl w:val="0"/>
          <w:numId w:val="3"/>
        </w:numPr>
        <w:tabs>
          <w:tab w:pos="2857" w:val="left" w:leader="none"/>
        </w:tabs>
        <w:spacing w:line="240" w:lineRule="auto" w:before="106" w:after="0"/>
        <w:ind w:left="2857" w:right="0" w:hanging="360"/>
        <w:jc w:val="left"/>
        <w:rPr>
          <w:sz w:val="17"/>
        </w:rPr>
      </w:pPr>
      <w:r>
        <w:rPr>
          <w:color w:val="231F20"/>
          <w:w w:val="105"/>
          <w:sz w:val="17"/>
        </w:rPr>
        <w:t>single entries for well-defined substances or </w:t>
      </w:r>
      <w:r>
        <w:rPr>
          <w:color w:val="231F20"/>
          <w:spacing w:val="-2"/>
          <w:w w:val="105"/>
          <w:sz w:val="17"/>
        </w:rPr>
        <w:t>articles:</w:t>
      </w:r>
    </w:p>
    <w:p>
      <w:pPr>
        <w:pStyle w:val="BodyText"/>
        <w:spacing w:before="66"/>
        <w:ind w:left="2857"/>
      </w:pPr>
      <w:r>
        <w:rPr>
          <w:color w:val="231F20"/>
          <w:w w:val="105"/>
        </w:rPr>
        <w:t>e.g.</w:t>
      </w:r>
      <w:r>
        <w:rPr>
          <w:color w:val="231F20"/>
          <w:spacing w:val="12"/>
          <w:w w:val="105"/>
        </w:rPr>
        <w:t> </w:t>
      </w:r>
      <w:r>
        <w:rPr>
          <w:color w:val="231F20"/>
          <w:w w:val="105"/>
        </w:rPr>
        <w:t>UN</w:t>
      </w:r>
      <w:r>
        <w:rPr>
          <w:color w:val="231F20"/>
          <w:spacing w:val="-7"/>
          <w:w w:val="105"/>
        </w:rPr>
        <w:t> </w:t>
      </w:r>
      <w:r>
        <w:rPr>
          <w:color w:val="231F20"/>
          <w:w w:val="105"/>
        </w:rPr>
        <w:t>1090</w:t>
      </w:r>
      <w:r>
        <w:rPr>
          <w:color w:val="231F20"/>
          <w:spacing w:val="61"/>
          <w:w w:val="150"/>
        </w:rPr>
        <w:t> </w:t>
      </w:r>
      <w:r>
        <w:rPr>
          <w:color w:val="231F20"/>
          <w:spacing w:val="-2"/>
          <w:w w:val="105"/>
        </w:rPr>
        <w:t>acetone</w:t>
      </w:r>
    </w:p>
    <w:p>
      <w:pPr>
        <w:pStyle w:val="BodyText"/>
        <w:spacing w:before="66"/>
        <w:ind w:left="3217"/>
      </w:pPr>
      <w:r>
        <w:rPr>
          <w:color w:val="231F20"/>
          <w:w w:val="105"/>
        </w:rPr>
        <w:t>UN</w:t>
      </w:r>
      <w:r>
        <w:rPr>
          <w:color w:val="231F20"/>
          <w:spacing w:val="-9"/>
          <w:w w:val="105"/>
        </w:rPr>
        <w:t> </w:t>
      </w:r>
      <w:r>
        <w:rPr>
          <w:color w:val="231F20"/>
          <w:w w:val="105"/>
        </w:rPr>
        <w:t>1194</w:t>
      </w:r>
      <w:r>
        <w:rPr>
          <w:color w:val="231F20"/>
          <w:spacing w:val="74"/>
          <w:w w:val="150"/>
        </w:rPr>
        <w:t> </w:t>
      </w:r>
      <w:r>
        <w:rPr>
          <w:color w:val="231F20"/>
          <w:w w:val="105"/>
        </w:rPr>
        <w:t>ethyl</w:t>
      </w:r>
      <w:r>
        <w:rPr>
          <w:color w:val="231F20"/>
          <w:spacing w:val="-9"/>
          <w:w w:val="105"/>
        </w:rPr>
        <w:t> </w:t>
      </w:r>
      <w:r>
        <w:rPr>
          <w:color w:val="231F20"/>
          <w:w w:val="105"/>
        </w:rPr>
        <w:t>nitrite</w:t>
      </w:r>
      <w:r>
        <w:rPr>
          <w:color w:val="231F20"/>
          <w:spacing w:val="-8"/>
          <w:w w:val="105"/>
        </w:rPr>
        <w:t> </w:t>
      </w:r>
      <w:r>
        <w:rPr>
          <w:color w:val="231F20"/>
          <w:spacing w:val="-2"/>
          <w:w w:val="105"/>
        </w:rPr>
        <w:t>solution</w:t>
      </w:r>
    </w:p>
    <w:p>
      <w:pPr>
        <w:pStyle w:val="ListParagraph"/>
        <w:numPr>
          <w:ilvl w:val="0"/>
          <w:numId w:val="3"/>
        </w:numPr>
        <w:tabs>
          <w:tab w:pos="2857" w:val="left" w:leader="none"/>
        </w:tabs>
        <w:spacing w:line="240" w:lineRule="auto" w:before="106" w:after="0"/>
        <w:ind w:left="2857" w:right="0" w:hanging="360"/>
        <w:jc w:val="left"/>
        <w:rPr>
          <w:sz w:val="17"/>
        </w:rPr>
      </w:pPr>
      <w:r>
        <w:rPr>
          <w:color w:val="231F20"/>
          <w:w w:val="105"/>
          <w:sz w:val="17"/>
        </w:rPr>
        <w:t>generic</w:t>
      </w:r>
      <w:r>
        <w:rPr>
          <w:color w:val="231F20"/>
          <w:spacing w:val="1"/>
          <w:w w:val="105"/>
          <w:sz w:val="17"/>
        </w:rPr>
        <w:t> </w:t>
      </w:r>
      <w:r>
        <w:rPr>
          <w:color w:val="231F20"/>
          <w:w w:val="105"/>
          <w:sz w:val="17"/>
        </w:rPr>
        <w:t>entries</w:t>
      </w:r>
      <w:r>
        <w:rPr>
          <w:color w:val="231F20"/>
          <w:spacing w:val="1"/>
          <w:w w:val="105"/>
          <w:sz w:val="17"/>
        </w:rPr>
        <w:t> </w:t>
      </w:r>
      <w:r>
        <w:rPr>
          <w:color w:val="231F20"/>
          <w:w w:val="105"/>
          <w:sz w:val="17"/>
        </w:rPr>
        <w:t>for</w:t>
      </w:r>
      <w:r>
        <w:rPr>
          <w:color w:val="231F20"/>
          <w:spacing w:val="1"/>
          <w:w w:val="105"/>
          <w:sz w:val="17"/>
        </w:rPr>
        <w:t> </w:t>
      </w:r>
      <w:r>
        <w:rPr>
          <w:color w:val="231F20"/>
          <w:w w:val="105"/>
          <w:sz w:val="17"/>
        </w:rPr>
        <w:t>well-defined</w:t>
      </w:r>
      <w:r>
        <w:rPr>
          <w:color w:val="231F20"/>
          <w:spacing w:val="1"/>
          <w:w w:val="105"/>
          <w:sz w:val="17"/>
        </w:rPr>
        <w:t> </w:t>
      </w:r>
      <w:r>
        <w:rPr>
          <w:color w:val="231F20"/>
          <w:w w:val="105"/>
          <w:sz w:val="17"/>
        </w:rPr>
        <w:t>groups</w:t>
      </w:r>
      <w:r>
        <w:rPr>
          <w:color w:val="231F20"/>
          <w:spacing w:val="2"/>
          <w:w w:val="105"/>
          <w:sz w:val="17"/>
        </w:rPr>
        <w:t> </w:t>
      </w:r>
      <w:r>
        <w:rPr>
          <w:color w:val="231F20"/>
          <w:w w:val="105"/>
          <w:sz w:val="17"/>
        </w:rPr>
        <w:t>of</w:t>
      </w:r>
      <w:r>
        <w:rPr>
          <w:color w:val="231F20"/>
          <w:spacing w:val="1"/>
          <w:w w:val="105"/>
          <w:sz w:val="17"/>
        </w:rPr>
        <w:t> </w:t>
      </w:r>
      <w:r>
        <w:rPr>
          <w:color w:val="231F20"/>
          <w:w w:val="105"/>
          <w:sz w:val="17"/>
        </w:rPr>
        <w:t>substances</w:t>
      </w:r>
      <w:r>
        <w:rPr>
          <w:color w:val="231F20"/>
          <w:spacing w:val="1"/>
          <w:w w:val="105"/>
          <w:sz w:val="17"/>
        </w:rPr>
        <w:t> </w:t>
      </w:r>
      <w:r>
        <w:rPr>
          <w:color w:val="231F20"/>
          <w:w w:val="105"/>
          <w:sz w:val="17"/>
        </w:rPr>
        <w:t>or</w:t>
      </w:r>
      <w:r>
        <w:rPr>
          <w:color w:val="231F20"/>
          <w:spacing w:val="1"/>
          <w:w w:val="105"/>
          <w:sz w:val="17"/>
        </w:rPr>
        <w:t> </w:t>
      </w:r>
      <w:r>
        <w:rPr>
          <w:color w:val="231F20"/>
          <w:spacing w:val="-2"/>
          <w:w w:val="105"/>
          <w:sz w:val="17"/>
        </w:rPr>
        <w:t>articles:</w:t>
      </w:r>
    </w:p>
    <w:p>
      <w:pPr>
        <w:pStyle w:val="BodyText"/>
        <w:spacing w:before="66"/>
        <w:ind w:left="2857"/>
      </w:pPr>
      <w:r>
        <w:rPr>
          <w:color w:val="231F20"/>
        </w:rPr>
        <w:t>e.g.</w:t>
      </w:r>
      <w:r>
        <w:rPr>
          <w:color w:val="231F20"/>
          <w:spacing w:val="21"/>
        </w:rPr>
        <w:t> </w:t>
      </w:r>
      <w:r>
        <w:rPr>
          <w:color w:val="231F20"/>
        </w:rPr>
        <w:t>UN 1133</w:t>
      </w:r>
      <w:r>
        <w:rPr>
          <w:color w:val="231F20"/>
          <w:spacing w:val="35"/>
        </w:rPr>
        <w:t>  </w:t>
      </w:r>
      <w:r>
        <w:rPr>
          <w:color w:val="231F20"/>
          <w:spacing w:val="-2"/>
        </w:rPr>
        <w:t>adhesives</w:t>
      </w:r>
    </w:p>
    <w:p>
      <w:pPr>
        <w:pStyle w:val="BodyText"/>
        <w:spacing w:before="66"/>
        <w:ind w:left="3217"/>
      </w:pPr>
      <w:r>
        <w:rPr>
          <w:color w:val="231F20"/>
          <w:w w:val="105"/>
        </w:rPr>
        <w:t>UN</w:t>
      </w:r>
      <w:r>
        <w:rPr>
          <w:color w:val="231F20"/>
          <w:spacing w:val="-5"/>
          <w:w w:val="105"/>
        </w:rPr>
        <w:t> </w:t>
      </w:r>
      <w:r>
        <w:rPr>
          <w:color w:val="231F20"/>
          <w:w w:val="105"/>
        </w:rPr>
        <w:t>1266</w:t>
      </w:r>
      <w:r>
        <w:rPr>
          <w:color w:val="231F20"/>
          <w:spacing w:val="71"/>
          <w:w w:val="150"/>
        </w:rPr>
        <w:t> </w:t>
      </w:r>
      <w:r>
        <w:rPr>
          <w:color w:val="231F20"/>
          <w:w w:val="105"/>
        </w:rPr>
        <w:t>perfumery</w:t>
      </w:r>
      <w:r>
        <w:rPr>
          <w:color w:val="231F20"/>
          <w:spacing w:val="-4"/>
          <w:w w:val="105"/>
        </w:rPr>
        <w:t> </w:t>
      </w:r>
      <w:r>
        <w:rPr>
          <w:color w:val="231F20"/>
          <w:spacing w:val="-2"/>
          <w:w w:val="105"/>
        </w:rPr>
        <w:t>product</w:t>
      </w:r>
    </w:p>
    <w:p>
      <w:pPr>
        <w:pStyle w:val="BodyText"/>
        <w:spacing w:line="321" w:lineRule="auto" w:before="66"/>
        <w:ind w:left="3217" w:right="5182"/>
      </w:pPr>
      <w:r>
        <w:rPr>
          <w:color w:val="231F20"/>
          <w:w w:val="105"/>
        </w:rPr>
        <w:t>UN</w:t>
      </w:r>
      <w:r>
        <w:rPr>
          <w:color w:val="231F20"/>
          <w:spacing w:val="-3"/>
          <w:w w:val="105"/>
        </w:rPr>
        <w:t> </w:t>
      </w:r>
      <w:r>
        <w:rPr>
          <w:color w:val="231F20"/>
          <w:w w:val="105"/>
        </w:rPr>
        <w:t>2757</w:t>
      </w:r>
      <w:r>
        <w:rPr>
          <w:color w:val="231F20"/>
          <w:spacing w:val="80"/>
          <w:w w:val="105"/>
        </w:rPr>
        <w:t> </w:t>
      </w:r>
      <w:r>
        <w:rPr>
          <w:color w:val="231F20"/>
          <w:w w:val="105"/>
        </w:rPr>
        <w:t>carbamate</w:t>
      </w:r>
      <w:r>
        <w:rPr>
          <w:color w:val="231F20"/>
          <w:spacing w:val="-3"/>
          <w:w w:val="105"/>
        </w:rPr>
        <w:t> </w:t>
      </w:r>
      <w:r>
        <w:rPr>
          <w:color w:val="231F20"/>
          <w:w w:val="105"/>
        </w:rPr>
        <w:t>pesticide,</w:t>
      </w:r>
      <w:r>
        <w:rPr>
          <w:color w:val="231F20"/>
          <w:spacing w:val="-3"/>
          <w:w w:val="105"/>
        </w:rPr>
        <w:t> </w:t>
      </w:r>
      <w:r>
        <w:rPr>
          <w:color w:val="231F20"/>
          <w:w w:val="105"/>
        </w:rPr>
        <w:t>solid,</w:t>
      </w:r>
      <w:r>
        <w:rPr>
          <w:color w:val="231F20"/>
          <w:spacing w:val="-3"/>
          <w:w w:val="105"/>
        </w:rPr>
        <w:t> </w:t>
      </w:r>
      <w:r>
        <w:rPr>
          <w:color w:val="231F20"/>
          <w:w w:val="105"/>
        </w:rPr>
        <w:t>toxic UN 3101</w:t>
      </w:r>
      <w:r>
        <w:rPr>
          <w:color w:val="231F20"/>
          <w:spacing w:val="80"/>
          <w:w w:val="105"/>
        </w:rPr>
        <w:t> </w:t>
      </w:r>
      <w:r>
        <w:rPr>
          <w:color w:val="231F20"/>
          <w:w w:val="105"/>
        </w:rPr>
        <w:t>organic peroxide type B, liquid</w:t>
      </w:r>
    </w:p>
    <w:p>
      <w:pPr>
        <w:pStyle w:val="ListParagraph"/>
        <w:numPr>
          <w:ilvl w:val="0"/>
          <w:numId w:val="3"/>
        </w:numPr>
        <w:tabs>
          <w:tab w:pos="2857" w:val="left" w:leader="none"/>
        </w:tabs>
        <w:spacing w:line="256" w:lineRule="auto" w:before="40" w:after="0"/>
        <w:ind w:left="2857" w:right="849" w:hanging="361"/>
        <w:jc w:val="left"/>
        <w:rPr>
          <w:sz w:val="17"/>
        </w:rPr>
      </w:pPr>
      <w:r>
        <w:rPr>
          <w:color w:val="231F20"/>
          <w:w w:val="105"/>
          <w:sz w:val="17"/>
        </w:rPr>
        <w:t>specific N.O.S. entries covering a group of substances or articles of a particular chemical or technical </w:t>
      </w:r>
      <w:r>
        <w:rPr>
          <w:color w:val="231F20"/>
          <w:spacing w:val="-2"/>
          <w:w w:val="105"/>
          <w:sz w:val="17"/>
        </w:rPr>
        <w:t>nature:</w:t>
      </w:r>
    </w:p>
    <w:p>
      <w:pPr>
        <w:pStyle w:val="BodyText"/>
        <w:spacing w:line="321" w:lineRule="auto" w:before="53"/>
        <w:ind w:left="3217" w:right="5626" w:hanging="360"/>
      </w:pPr>
      <w:r>
        <w:rPr>
          <w:color w:val="231F20"/>
          <w:w w:val="105"/>
        </w:rPr>
        <w:t>e.g. UN</w:t>
      </w:r>
      <w:r>
        <w:rPr>
          <w:color w:val="231F20"/>
          <w:spacing w:val="-12"/>
          <w:w w:val="105"/>
        </w:rPr>
        <w:t> </w:t>
      </w:r>
      <w:r>
        <w:rPr>
          <w:color w:val="231F20"/>
          <w:w w:val="105"/>
        </w:rPr>
        <w:t>1477</w:t>
      </w:r>
      <w:r>
        <w:rPr>
          <w:color w:val="231F20"/>
          <w:spacing w:val="80"/>
          <w:w w:val="105"/>
        </w:rPr>
        <w:t> </w:t>
      </w:r>
      <w:r>
        <w:rPr>
          <w:color w:val="231F20"/>
          <w:w w:val="105"/>
        </w:rPr>
        <w:t>nitrates,</w:t>
      </w:r>
      <w:r>
        <w:rPr>
          <w:color w:val="231F20"/>
          <w:spacing w:val="-12"/>
          <w:w w:val="105"/>
        </w:rPr>
        <w:t> </w:t>
      </w:r>
      <w:r>
        <w:rPr>
          <w:color w:val="231F20"/>
          <w:w w:val="105"/>
        </w:rPr>
        <w:t>inorganic,</w:t>
      </w:r>
      <w:r>
        <w:rPr>
          <w:color w:val="231F20"/>
          <w:spacing w:val="-12"/>
          <w:w w:val="105"/>
        </w:rPr>
        <w:t> </w:t>
      </w:r>
      <w:r>
        <w:rPr>
          <w:color w:val="231F20"/>
          <w:w w:val="105"/>
        </w:rPr>
        <w:t>N.O.S. UN 1987</w:t>
      </w:r>
      <w:r>
        <w:rPr>
          <w:color w:val="231F20"/>
          <w:spacing w:val="80"/>
          <w:w w:val="105"/>
        </w:rPr>
        <w:t> </w:t>
      </w:r>
      <w:r>
        <w:rPr>
          <w:color w:val="231F20"/>
          <w:w w:val="105"/>
        </w:rPr>
        <w:t>alcohols, N.O.S.</w:t>
      </w:r>
    </w:p>
    <w:p>
      <w:pPr>
        <w:pStyle w:val="ListParagraph"/>
        <w:numPr>
          <w:ilvl w:val="0"/>
          <w:numId w:val="3"/>
        </w:numPr>
        <w:tabs>
          <w:tab w:pos="2857" w:val="left" w:leader="none"/>
        </w:tabs>
        <w:spacing w:line="256" w:lineRule="auto" w:before="39" w:after="0"/>
        <w:ind w:left="2857" w:right="847" w:hanging="360"/>
        <w:jc w:val="left"/>
        <w:rPr>
          <w:sz w:val="17"/>
        </w:rPr>
      </w:pPr>
      <w:r>
        <w:rPr>
          <w:color w:val="231F20"/>
          <w:w w:val="105"/>
          <w:sz w:val="17"/>
        </w:rPr>
        <w:t>general N.O.S. entries covering a group of substances or articles meeting the criteria of one or more</w:t>
      </w:r>
      <w:r>
        <w:rPr>
          <w:color w:val="231F20"/>
          <w:spacing w:val="80"/>
          <w:w w:val="105"/>
          <w:sz w:val="17"/>
        </w:rPr>
        <w:t> </w:t>
      </w:r>
      <w:r>
        <w:rPr>
          <w:color w:val="231F20"/>
          <w:spacing w:val="-2"/>
          <w:w w:val="105"/>
          <w:sz w:val="17"/>
        </w:rPr>
        <w:t>classes:</w:t>
      </w:r>
    </w:p>
    <w:p>
      <w:pPr>
        <w:pStyle w:val="BodyText"/>
        <w:spacing w:line="321" w:lineRule="auto" w:before="53"/>
        <w:ind w:left="3217" w:right="5182" w:hanging="360"/>
      </w:pPr>
      <w:r>
        <w:rPr>
          <w:color w:val="231F20"/>
          <w:w w:val="105"/>
        </w:rPr>
        <w:t>e.g. UN</w:t>
      </w:r>
      <w:r>
        <w:rPr>
          <w:color w:val="231F20"/>
          <w:spacing w:val="-9"/>
          <w:w w:val="105"/>
        </w:rPr>
        <w:t> </w:t>
      </w:r>
      <w:r>
        <w:rPr>
          <w:color w:val="231F20"/>
          <w:w w:val="105"/>
        </w:rPr>
        <w:t>1325</w:t>
      </w:r>
      <w:r>
        <w:rPr>
          <w:color w:val="231F20"/>
          <w:spacing w:val="80"/>
          <w:w w:val="105"/>
        </w:rPr>
        <w:t> </w:t>
      </w:r>
      <w:r>
        <w:rPr>
          <w:color w:val="231F20"/>
          <w:w w:val="105"/>
        </w:rPr>
        <w:t>flammable</w:t>
      </w:r>
      <w:r>
        <w:rPr>
          <w:color w:val="231F20"/>
          <w:spacing w:val="-9"/>
          <w:w w:val="105"/>
        </w:rPr>
        <w:t> </w:t>
      </w:r>
      <w:r>
        <w:rPr>
          <w:color w:val="231F20"/>
          <w:w w:val="105"/>
        </w:rPr>
        <w:t>solid,</w:t>
      </w:r>
      <w:r>
        <w:rPr>
          <w:color w:val="231F20"/>
          <w:spacing w:val="-9"/>
          <w:w w:val="105"/>
        </w:rPr>
        <w:t> </w:t>
      </w:r>
      <w:r>
        <w:rPr>
          <w:color w:val="231F20"/>
          <w:w w:val="105"/>
        </w:rPr>
        <w:t>organic,</w:t>
      </w:r>
      <w:r>
        <w:rPr>
          <w:color w:val="231F20"/>
          <w:spacing w:val="-9"/>
          <w:w w:val="105"/>
        </w:rPr>
        <w:t> </w:t>
      </w:r>
      <w:r>
        <w:rPr>
          <w:color w:val="231F20"/>
          <w:w w:val="105"/>
        </w:rPr>
        <w:t>N.O.S. UN 1993</w:t>
      </w:r>
      <w:r>
        <w:rPr>
          <w:color w:val="231F20"/>
          <w:spacing w:val="80"/>
          <w:w w:val="105"/>
        </w:rPr>
        <w:t> </w:t>
      </w:r>
      <w:r>
        <w:rPr>
          <w:color w:val="231F20"/>
          <w:w w:val="105"/>
        </w:rPr>
        <w:t>flammable liquid, N.O.S.</w:t>
      </w:r>
    </w:p>
    <w:p>
      <w:pPr>
        <w:pStyle w:val="ListParagraph"/>
        <w:numPr>
          <w:ilvl w:val="3"/>
          <w:numId w:val="1"/>
        </w:numPr>
        <w:tabs>
          <w:tab w:pos="2497" w:val="left" w:leader="none"/>
        </w:tabs>
        <w:spacing w:line="256" w:lineRule="auto" w:before="80" w:after="0"/>
        <w:ind w:left="2497" w:right="848" w:hanging="1081"/>
        <w:jc w:val="left"/>
        <w:rPr>
          <w:color w:val="231F20"/>
          <w:sz w:val="17"/>
        </w:rPr>
      </w:pPr>
      <w:r>
        <w:rPr>
          <w:color w:val="231F20"/>
          <w:w w:val="105"/>
          <w:sz w:val="17"/>
        </w:rPr>
        <w:t>All</w:t>
      </w:r>
      <w:r>
        <w:rPr>
          <w:color w:val="231F20"/>
          <w:spacing w:val="17"/>
          <w:w w:val="105"/>
          <w:sz w:val="17"/>
        </w:rPr>
        <w:t> </w:t>
      </w:r>
      <w:r>
        <w:rPr>
          <w:color w:val="231F20"/>
          <w:w w:val="105"/>
          <w:sz w:val="17"/>
        </w:rPr>
        <w:t>self-reactive</w:t>
      </w:r>
      <w:r>
        <w:rPr>
          <w:color w:val="231F20"/>
          <w:spacing w:val="17"/>
          <w:w w:val="105"/>
          <w:sz w:val="17"/>
        </w:rPr>
        <w:t> </w:t>
      </w:r>
      <w:r>
        <w:rPr>
          <w:color w:val="231F20"/>
          <w:w w:val="105"/>
          <w:sz w:val="17"/>
        </w:rPr>
        <w:t>substances</w:t>
      </w:r>
      <w:r>
        <w:rPr>
          <w:color w:val="231F20"/>
          <w:spacing w:val="17"/>
          <w:w w:val="105"/>
          <w:sz w:val="17"/>
        </w:rPr>
        <w:t> </w:t>
      </w:r>
      <w:r>
        <w:rPr>
          <w:color w:val="231F20"/>
          <w:w w:val="105"/>
          <w:sz w:val="17"/>
        </w:rPr>
        <w:t>of</w:t>
      </w:r>
      <w:r>
        <w:rPr>
          <w:color w:val="231F20"/>
          <w:spacing w:val="17"/>
          <w:w w:val="105"/>
          <w:sz w:val="17"/>
        </w:rPr>
        <w:t> </w:t>
      </w:r>
      <w:r>
        <w:rPr>
          <w:color w:val="231F20"/>
          <w:w w:val="105"/>
          <w:sz w:val="17"/>
        </w:rPr>
        <w:t>class</w:t>
      </w:r>
      <w:r>
        <w:rPr>
          <w:color w:val="231F20"/>
          <w:spacing w:val="17"/>
          <w:w w:val="105"/>
          <w:sz w:val="17"/>
        </w:rPr>
        <w:t> </w:t>
      </w:r>
      <w:r>
        <w:rPr>
          <w:color w:val="231F20"/>
          <w:w w:val="105"/>
          <w:sz w:val="17"/>
        </w:rPr>
        <w:t>4.1</w:t>
      </w:r>
      <w:r>
        <w:rPr>
          <w:color w:val="231F20"/>
          <w:spacing w:val="17"/>
          <w:w w:val="105"/>
          <w:sz w:val="17"/>
        </w:rPr>
        <w:t> </w:t>
      </w:r>
      <w:r>
        <w:rPr>
          <w:color w:val="231F20"/>
          <w:w w:val="105"/>
          <w:sz w:val="17"/>
        </w:rPr>
        <w:t>are</w:t>
      </w:r>
      <w:r>
        <w:rPr>
          <w:color w:val="231F20"/>
          <w:spacing w:val="17"/>
          <w:w w:val="105"/>
          <w:sz w:val="17"/>
        </w:rPr>
        <w:t> </w:t>
      </w:r>
      <w:r>
        <w:rPr>
          <w:color w:val="231F20"/>
          <w:w w:val="105"/>
          <w:sz w:val="17"/>
        </w:rPr>
        <w:t>assigned</w:t>
      </w:r>
      <w:r>
        <w:rPr>
          <w:color w:val="231F20"/>
          <w:spacing w:val="17"/>
          <w:w w:val="105"/>
          <w:sz w:val="17"/>
        </w:rPr>
        <w:t> </w:t>
      </w:r>
      <w:r>
        <w:rPr>
          <w:color w:val="231F20"/>
          <w:w w:val="105"/>
          <w:sz w:val="17"/>
        </w:rPr>
        <w:t>to</w:t>
      </w:r>
      <w:r>
        <w:rPr>
          <w:color w:val="231F20"/>
          <w:spacing w:val="17"/>
          <w:w w:val="105"/>
          <w:sz w:val="17"/>
        </w:rPr>
        <w:t> </w:t>
      </w:r>
      <w:r>
        <w:rPr>
          <w:color w:val="231F20"/>
          <w:w w:val="105"/>
          <w:sz w:val="17"/>
        </w:rPr>
        <w:t>one</w:t>
      </w:r>
      <w:r>
        <w:rPr>
          <w:color w:val="231F20"/>
          <w:spacing w:val="17"/>
          <w:w w:val="105"/>
          <w:sz w:val="17"/>
        </w:rPr>
        <w:t> </w:t>
      </w:r>
      <w:r>
        <w:rPr>
          <w:color w:val="231F20"/>
          <w:w w:val="105"/>
          <w:sz w:val="17"/>
        </w:rPr>
        <w:t>of</w:t>
      </w:r>
      <w:r>
        <w:rPr>
          <w:color w:val="231F20"/>
          <w:spacing w:val="17"/>
          <w:w w:val="105"/>
          <w:sz w:val="17"/>
        </w:rPr>
        <w:t> </w:t>
      </w:r>
      <w:r>
        <w:rPr>
          <w:color w:val="231F20"/>
          <w:w w:val="105"/>
          <w:sz w:val="17"/>
        </w:rPr>
        <w:t>20</w:t>
      </w:r>
      <w:r>
        <w:rPr>
          <w:color w:val="231F20"/>
          <w:spacing w:val="17"/>
          <w:w w:val="105"/>
          <w:sz w:val="17"/>
        </w:rPr>
        <w:t> </w:t>
      </w:r>
      <w:r>
        <w:rPr>
          <w:color w:val="231F20"/>
          <w:w w:val="105"/>
          <w:sz w:val="17"/>
        </w:rPr>
        <w:t>generic</w:t>
      </w:r>
      <w:r>
        <w:rPr>
          <w:color w:val="231F20"/>
          <w:spacing w:val="17"/>
          <w:w w:val="105"/>
          <w:sz w:val="17"/>
        </w:rPr>
        <w:t> </w:t>
      </w:r>
      <w:r>
        <w:rPr>
          <w:color w:val="231F20"/>
          <w:w w:val="105"/>
          <w:sz w:val="17"/>
        </w:rPr>
        <w:t>entries</w:t>
      </w:r>
      <w:r>
        <w:rPr>
          <w:color w:val="231F20"/>
          <w:spacing w:val="17"/>
          <w:w w:val="105"/>
          <w:sz w:val="17"/>
        </w:rPr>
        <w:t> </w:t>
      </w:r>
      <w:r>
        <w:rPr>
          <w:color w:val="231F20"/>
          <w:w w:val="105"/>
          <w:sz w:val="17"/>
        </w:rPr>
        <w:t>in</w:t>
      </w:r>
      <w:r>
        <w:rPr>
          <w:color w:val="231F20"/>
          <w:spacing w:val="17"/>
          <w:w w:val="105"/>
          <w:sz w:val="17"/>
        </w:rPr>
        <w:t> </w:t>
      </w:r>
      <w:r>
        <w:rPr>
          <w:color w:val="231F20"/>
          <w:w w:val="105"/>
          <w:sz w:val="17"/>
        </w:rPr>
        <w:t>accordance</w:t>
      </w:r>
      <w:r>
        <w:rPr>
          <w:color w:val="231F20"/>
          <w:spacing w:val="17"/>
          <w:w w:val="105"/>
          <w:sz w:val="17"/>
        </w:rPr>
        <w:t> </w:t>
      </w:r>
      <w:r>
        <w:rPr>
          <w:color w:val="231F20"/>
          <w:w w:val="105"/>
          <w:sz w:val="17"/>
        </w:rPr>
        <w:t>with</w:t>
      </w:r>
      <w:r>
        <w:rPr>
          <w:color w:val="231F20"/>
          <w:spacing w:val="17"/>
          <w:w w:val="105"/>
          <w:sz w:val="17"/>
        </w:rPr>
        <w:t> </w:t>
      </w:r>
      <w:r>
        <w:rPr>
          <w:color w:val="231F20"/>
          <w:w w:val="105"/>
          <w:sz w:val="17"/>
        </w:rPr>
        <w:t>the classification principles described in 2.4.2.3.3.</w:t>
      </w:r>
    </w:p>
    <w:p>
      <w:pPr>
        <w:pStyle w:val="ListParagraph"/>
        <w:numPr>
          <w:ilvl w:val="3"/>
          <w:numId w:val="1"/>
        </w:numPr>
        <w:tabs>
          <w:tab w:pos="2497" w:val="left" w:leader="none"/>
        </w:tabs>
        <w:spacing w:line="256" w:lineRule="auto" w:before="133" w:after="0"/>
        <w:ind w:left="2497" w:right="847" w:hanging="1080"/>
        <w:jc w:val="left"/>
        <w:rPr>
          <w:color w:val="231F20"/>
          <w:sz w:val="17"/>
        </w:rPr>
      </w:pPr>
      <w:r>
        <w:rPr>
          <w:color w:val="231F20"/>
          <w:w w:val="105"/>
          <w:sz w:val="17"/>
        </w:rPr>
        <w:t>All</w:t>
      </w:r>
      <w:r>
        <w:rPr>
          <w:color w:val="231F20"/>
          <w:spacing w:val="-15"/>
          <w:w w:val="105"/>
          <w:sz w:val="17"/>
        </w:rPr>
        <w:t> </w:t>
      </w:r>
      <w:r>
        <w:rPr>
          <w:color w:val="231F20"/>
          <w:w w:val="105"/>
          <w:sz w:val="17"/>
        </w:rPr>
        <w:t>organic</w:t>
      </w:r>
      <w:r>
        <w:rPr>
          <w:color w:val="231F20"/>
          <w:spacing w:val="-15"/>
          <w:w w:val="105"/>
          <w:sz w:val="17"/>
        </w:rPr>
        <w:t> </w:t>
      </w:r>
      <w:r>
        <w:rPr>
          <w:color w:val="231F20"/>
          <w:w w:val="105"/>
          <w:sz w:val="17"/>
        </w:rPr>
        <w:t>peroxides</w:t>
      </w:r>
      <w:r>
        <w:rPr>
          <w:color w:val="231F20"/>
          <w:spacing w:val="-15"/>
          <w:w w:val="105"/>
          <w:sz w:val="17"/>
        </w:rPr>
        <w:t> </w:t>
      </w:r>
      <w:r>
        <w:rPr>
          <w:color w:val="231F20"/>
          <w:w w:val="105"/>
          <w:sz w:val="17"/>
        </w:rPr>
        <w:t>of</w:t>
      </w:r>
      <w:r>
        <w:rPr>
          <w:color w:val="231F20"/>
          <w:spacing w:val="-15"/>
          <w:w w:val="105"/>
          <w:sz w:val="17"/>
        </w:rPr>
        <w:t> </w:t>
      </w:r>
      <w:r>
        <w:rPr>
          <w:color w:val="231F20"/>
          <w:w w:val="105"/>
          <w:sz w:val="17"/>
        </w:rPr>
        <w:t>class</w:t>
      </w:r>
      <w:r>
        <w:rPr>
          <w:color w:val="231F20"/>
          <w:spacing w:val="-15"/>
          <w:w w:val="105"/>
          <w:sz w:val="17"/>
        </w:rPr>
        <w:t> </w:t>
      </w:r>
      <w:r>
        <w:rPr>
          <w:color w:val="231F20"/>
          <w:w w:val="105"/>
          <w:sz w:val="17"/>
        </w:rPr>
        <w:t>5.2</w:t>
      </w:r>
      <w:r>
        <w:rPr>
          <w:color w:val="231F20"/>
          <w:spacing w:val="-15"/>
          <w:w w:val="105"/>
          <w:sz w:val="17"/>
        </w:rPr>
        <w:t> </w:t>
      </w:r>
      <w:r>
        <w:rPr>
          <w:color w:val="231F20"/>
          <w:w w:val="105"/>
          <w:sz w:val="17"/>
        </w:rPr>
        <w:t>are</w:t>
      </w:r>
      <w:r>
        <w:rPr>
          <w:color w:val="231F20"/>
          <w:spacing w:val="-15"/>
          <w:w w:val="105"/>
          <w:sz w:val="17"/>
        </w:rPr>
        <w:t> </w:t>
      </w:r>
      <w:r>
        <w:rPr>
          <w:color w:val="231F20"/>
          <w:w w:val="105"/>
          <w:sz w:val="17"/>
        </w:rPr>
        <w:t>assigned</w:t>
      </w:r>
      <w:r>
        <w:rPr>
          <w:color w:val="231F20"/>
          <w:spacing w:val="-15"/>
          <w:w w:val="105"/>
          <w:sz w:val="17"/>
        </w:rPr>
        <w:t> </w:t>
      </w:r>
      <w:r>
        <w:rPr>
          <w:color w:val="231F20"/>
          <w:w w:val="105"/>
          <w:sz w:val="17"/>
        </w:rPr>
        <w:t>to</w:t>
      </w:r>
      <w:r>
        <w:rPr>
          <w:color w:val="231F20"/>
          <w:spacing w:val="-15"/>
          <w:w w:val="105"/>
          <w:sz w:val="17"/>
        </w:rPr>
        <w:t> </w:t>
      </w:r>
      <w:r>
        <w:rPr>
          <w:color w:val="231F20"/>
          <w:w w:val="105"/>
          <w:sz w:val="17"/>
        </w:rPr>
        <w:t>one</w:t>
      </w:r>
      <w:r>
        <w:rPr>
          <w:color w:val="231F20"/>
          <w:spacing w:val="-15"/>
          <w:w w:val="105"/>
          <w:sz w:val="17"/>
        </w:rPr>
        <w:t> </w:t>
      </w:r>
      <w:r>
        <w:rPr>
          <w:color w:val="231F20"/>
          <w:w w:val="105"/>
          <w:sz w:val="17"/>
        </w:rPr>
        <w:t>of</w:t>
      </w:r>
      <w:r>
        <w:rPr>
          <w:color w:val="231F20"/>
          <w:spacing w:val="-15"/>
          <w:w w:val="105"/>
          <w:sz w:val="17"/>
        </w:rPr>
        <w:t> </w:t>
      </w:r>
      <w:r>
        <w:rPr>
          <w:color w:val="231F20"/>
          <w:w w:val="105"/>
          <w:sz w:val="17"/>
        </w:rPr>
        <w:t>20</w:t>
      </w:r>
      <w:r>
        <w:rPr>
          <w:color w:val="231F20"/>
          <w:spacing w:val="-15"/>
          <w:w w:val="105"/>
          <w:sz w:val="17"/>
        </w:rPr>
        <w:t> </w:t>
      </w:r>
      <w:r>
        <w:rPr>
          <w:color w:val="231F20"/>
          <w:w w:val="105"/>
          <w:sz w:val="17"/>
        </w:rPr>
        <w:t>generic</w:t>
      </w:r>
      <w:r>
        <w:rPr>
          <w:color w:val="231F20"/>
          <w:spacing w:val="-15"/>
          <w:w w:val="105"/>
          <w:sz w:val="17"/>
        </w:rPr>
        <w:t> </w:t>
      </w:r>
      <w:r>
        <w:rPr>
          <w:color w:val="231F20"/>
          <w:w w:val="105"/>
          <w:sz w:val="17"/>
        </w:rPr>
        <w:t>entries</w:t>
      </w:r>
      <w:r>
        <w:rPr>
          <w:color w:val="231F20"/>
          <w:spacing w:val="-15"/>
          <w:w w:val="105"/>
          <w:sz w:val="17"/>
        </w:rPr>
        <w:t> </w:t>
      </w:r>
      <w:r>
        <w:rPr>
          <w:color w:val="231F20"/>
          <w:w w:val="105"/>
          <w:sz w:val="17"/>
        </w:rPr>
        <w:t>in</w:t>
      </w:r>
      <w:r>
        <w:rPr>
          <w:color w:val="231F20"/>
          <w:spacing w:val="-15"/>
          <w:w w:val="105"/>
          <w:sz w:val="17"/>
        </w:rPr>
        <w:t> </w:t>
      </w:r>
      <w:r>
        <w:rPr>
          <w:color w:val="231F20"/>
          <w:w w:val="105"/>
          <w:sz w:val="17"/>
        </w:rPr>
        <w:t>accordance</w:t>
      </w:r>
      <w:r>
        <w:rPr>
          <w:color w:val="231F20"/>
          <w:spacing w:val="-15"/>
          <w:w w:val="105"/>
          <w:sz w:val="17"/>
        </w:rPr>
        <w:t> </w:t>
      </w:r>
      <w:r>
        <w:rPr>
          <w:color w:val="231F20"/>
          <w:w w:val="105"/>
          <w:sz w:val="17"/>
        </w:rPr>
        <w:t>with</w:t>
      </w:r>
      <w:r>
        <w:rPr>
          <w:color w:val="231F20"/>
          <w:spacing w:val="-15"/>
          <w:w w:val="105"/>
          <w:sz w:val="17"/>
        </w:rPr>
        <w:t> </w:t>
      </w:r>
      <w:r>
        <w:rPr>
          <w:color w:val="231F20"/>
          <w:w w:val="105"/>
          <w:sz w:val="17"/>
        </w:rPr>
        <w:t>the</w:t>
      </w:r>
      <w:r>
        <w:rPr>
          <w:color w:val="231F20"/>
          <w:spacing w:val="-15"/>
          <w:w w:val="105"/>
          <w:sz w:val="17"/>
        </w:rPr>
        <w:t> </w:t>
      </w:r>
      <w:r>
        <w:rPr>
          <w:color w:val="231F20"/>
          <w:w w:val="105"/>
          <w:sz w:val="17"/>
        </w:rPr>
        <w:t>classification principles described in 2.5.3.3.</w:t>
      </w:r>
    </w:p>
    <w:p>
      <w:pPr>
        <w:pStyle w:val="ListParagraph"/>
        <w:numPr>
          <w:ilvl w:val="3"/>
          <w:numId w:val="1"/>
        </w:numPr>
        <w:tabs>
          <w:tab w:pos="2497" w:val="left" w:leader="none"/>
        </w:tabs>
        <w:spacing w:line="256" w:lineRule="auto" w:before="133" w:after="0"/>
        <w:ind w:left="2497" w:right="847" w:hanging="1080"/>
        <w:jc w:val="both"/>
        <w:rPr>
          <w:color w:val="231F20"/>
          <w:sz w:val="17"/>
        </w:rPr>
      </w:pPr>
      <w:r>
        <w:rPr>
          <w:color w:val="231F20"/>
          <w:w w:val="105"/>
          <w:sz w:val="17"/>
        </w:rPr>
        <w:t>A</w:t>
      </w:r>
      <w:r>
        <w:rPr>
          <w:color w:val="231F20"/>
          <w:w w:val="105"/>
          <w:sz w:val="17"/>
        </w:rPr>
        <w:t> mixture</w:t>
      </w:r>
      <w:r>
        <w:rPr>
          <w:color w:val="231F20"/>
          <w:w w:val="105"/>
          <w:sz w:val="17"/>
        </w:rPr>
        <w:t> or</w:t>
      </w:r>
      <w:r>
        <w:rPr>
          <w:color w:val="231F20"/>
          <w:w w:val="105"/>
          <w:sz w:val="17"/>
        </w:rPr>
        <w:t> solution</w:t>
      </w:r>
      <w:r>
        <w:rPr>
          <w:color w:val="231F20"/>
          <w:w w:val="105"/>
          <w:sz w:val="17"/>
        </w:rPr>
        <w:t> meeting</w:t>
      </w:r>
      <w:r>
        <w:rPr>
          <w:color w:val="231F20"/>
          <w:w w:val="105"/>
          <w:sz w:val="17"/>
        </w:rPr>
        <w:t> the</w:t>
      </w:r>
      <w:r>
        <w:rPr>
          <w:color w:val="231F20"/>
          <w:w w:val="105"/>
          <w:sz w:val="17"/>
        </w:rPr>
        <w:t> classification</w:t>
      </w:r>
      <w:r>
        <w:rPr>
          <w:color w:val="231F20"/>
          <w:w w:val="105"/>
          <w:sz w:val="17"/>
        </w:rPr>
        <w:t> criteria</w:t>
      </w:r>
      <w:r>
        <w:rPr>
          <w:color w:val="231F20"/>
          <w:w w:val="105"/>
          <w:sz w:val="17"/>
        </w:rPr>
        <w:t> of</w:t>
      </w:r>
      <w:r>
        <w:rPr>
          <w:color w:val="231F20"/>
          <w:w w:val="105"/>
          <w:sz w:val="17"/>
        </w:rPr>
        <w:t> this</w:t>
      </w:r>
      <w:r>
        <w:rPr>
          <w:color w:val="231F20"/>
          <w:w w:val="105"/>
          <w:sz w:val="17"/>
        </w:rPr>
        <w:t> Code</w:t>
      </w:r>
      <w:r>
        <w:rPr>
          <w:color w:val="231F20"/>
          <w:w w:val="105"/>
          <w:sz w:val="17"/>
        </w:rPr>
        <w:t> composed</w:t>
      </w:r>
      <w:r>
        <w:rPr>
          <w:color w:val="231F20"/>
          <w:w w:val="105"/>
          <w:sz w:val="17"/>
        </w:rPr>
        <w:t> of</w:t>
      </w:r>
      <w:r>
        <w:rPr>
          <w:color w:val="231F20"/>
          <w:w w:val="105"/>
          <w:sz w:val="17"/>
        </w:rPr>
        <w:t> a</w:t>
      </w:r>
      <w:r>
        <w:rPr>
          <w:color w:val="231F20"/>
          <w:w w:val="105"/>
          <w:sz w:val="17"/>
        </w:rPr>
        <w:t> single</w:t>
      </w:r>
      <w:r>
        <w:rPr>
          <w:color w:val="231F20"/>
          <w:w w:val="105"/>
          <w:sz w:val="17"/>
        </w:rPr>
        <w:t> predominant substance identified by name in the Dangerous Goods List and one or more substances not subject to the provisions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this</w:t>
      </w:r>
      <w:r>
        <w:rPr>
          <w:color w:val="231F20"/>
          <w:spacing w:val="-2"/>
          <w:w w:val="105"/>
          <w:sz w:val="17"/>
        </w:rPr>
        <w:t> </w:t>
      </w:r>
      <w:r>
        <w:rPr>
          <w:color w:val="231F20"/>
          <w:w w:val="105"/>
          <w:sz w:val="17"/>
        </w:rPr>
        <w:t>Code</w:t>
      </w:r>
      <w:r>
        <w:rPr>
          <w:color w:val="231F20"/>
          <w:spacing w:val="-2"/>
          <w:w w:val="105"/>
          <w:sz w:val="17"/>
        </w:rPr>
        <w:t> </w:t>
      </w:r>
      <w:r>
        <w:rPr>
          <w:color w:val="231F20"/>
          <w:w w:val="105"/>
          <w:sz w:val="17"/>
        </w:rPr>
        <w:t>and/or</w:t>
      </w:r>
      <w:r>
        <w:rPr>
          <w:color w:val="231F20"/>
          <w:spacing w:val="-2"/>
          <w:w w:val="105"/>
          <w:sz w:val="17"/>
        </w:rPr>
        <w:t> </w:t>
      </w:r>
      <w:r>
        <w:rPr>
          <w:color w:val="231F20"/>
          <w:w w:val="105"/>
          <w:sz w:val="17"/>
        </w:rPr>
        <w:t>traces</w:t>
      </w:r>
      <w:r>
        <w:rPr>
          <w:color w:val="231F20"/>
          <w:spacing w:val="-2"/>
          <w:w w:val="105"/>
          <w:sz w:val="17"/>
        </w:rPr>
        <w:t> </w:t>
      </w:r>
      <w:r>
        <w:rPr>
          <w:color w:val="231F20"/>
          <w:w w:val="105"/>
          <w:sz w:val="17"/>
        </w:rPr>
        <w:t>of</w:t>
      </w:r>
      <w:r>
        <w:rPr>
          <w:color w:val="231F20"/>
          <w:spacing w:val="-2"/>
          <w:w w:val="105"/>
          <w:sz w:val="17"/>
        </w:rPr>
        <w:t> </w:t>
      </w:r>
      <w:r>
        <w:rPr>
          <w:color w:val="231F20"/>
          <w:w w:val="105"/>
          <w:sz w:val="17"/>
        </w:rPr>
        <w:t>one</w:t>
      </w:r>
      <w:r>
        <w:rPr>
          <w:color w:val="231F20"/>
          <w:spacing w:val="-2"/>
          <w:w w:val="105"/>
          <w:sz w:val="17"/>
        </w:rPr>
        <w:t> </w:t>
      </w:r>
      <w:r>
        <w:rPr>
          <w:color w:val="231F20"/>
          <w:w w:val="105"/>
          <w:sz w:val="17"/>
        </w:rPr>
        <w:t>or</w:t>
      </w:r>
      <w:r>
        <w:rPr>
          <w:color w:val="231F20"/>
          <w:spacing w:val="-2"/>
          <w:w w:val="105"/>
          <w:sz w:val="17"/>
        </w:rPr>
        <w:t> </w:t>
      </w:r>
      <w:r>
        <w:rPr>
          <w:color w:val="231F20"/>
          <w:w w:val="105"/>
          <w:sz w:val="17"/>
        </w:rPr>
        <w:t>more</w:t>
      </w:r>
      <w:r>
        <w:rPr>
          <w:color w:val="231F20"/>
          <w:spacing w:val="-2"/>
          <w:w w:val="105"/>
          <w:sz w:val="17"/>
        </w:rPr>
        <w:t> </w:t>
      </w:r>
      <w:r>
        <w:rPr>
          <w:color w:val="231F20"/>
          <w:w w:val="105"/>
          <w:sz w:val="17"/>
        </w:rPr>
        <w:t>substances</w:t>
      </w:r>
      <w:r>
        <w:rPr>
          <w:color w:val="231F20"/>
          <w:spacing w:val="-2"/>
          <w:w w:val="105"/>
          <w:sz w:val="17"/>
        </w:rPr>
        <w:t> </w:t>
      </w:r>
      <w:r>
        <w:rPr>
          <w:color w:val="231F20"/>
          <w:w w:val="105"/>
          <w:sz w:val="17"/>
        </w:rPr>
        <w:t>identified</w:t>
      </w:r>
      <w:r>
        <w:rPr>
          <w:color w:val="231F20"/>
          <w:spacing w:val="-2"/>
          <w:w w:val="105"/>
          <w:sz w:val="17"/>
        </w:rPr>
        <w:t> </w:t>
      </w:r>
      <w:r>
        <w:rPr>
          <w:color w:val="231F20"/>
          <w:w w:val="105"/>
          <w:sz w:val="17"/>
        </w:rPr>
        <w:t>by</w:t>
      </w:r>
      <w:r>
        <w:rPr>
          <w:color w:val="231F20"/>
          <w:spacing w:val="-2"/>
          <w:w w:val="105"/>
          <w:sz w:val="17"/>
        </w:rPr>
        <w:t> </w:t>
      </w:r>
      <w:r>
        <w:rPr>
          <w:color w:val="231F20"/>
          <w:w w:val="105"/>
          <w:sz w:val="17"/>
        </w:rPr>
        <w:t>name</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Dangerous</w:t>
      </w:r>
      <w:r>
        <w:rPr>
          <w:color w:val="231F20"/>
          <w:spacing w:val="-2"/>
          <w:w w:val="105"/>
          <w:sz w:val="17"/>
        </w:rPr>
        <w:t> </w:t>
      </w:r>
      <w:r>
        <w:rPr>
          <w:color w:val="231F20"/>
          <w:w w:val="105"/>
          <w:sz w:val="17"/>
        </w:rPr>
        <w:t>Goods List,</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assigned</w:t>
      </w:r>
      <w:r>
        <w:rPr>
          <w:color w:val="231F20"/>
          <w:spacing w:val="-6"/>
          <w:w w:val="105"/>
          <w:sz w:val="17"/>
        </w:rPr>
        <w:t> </w:t>
      </w:r>
      <w:r>
        <w:rPr>
          <w:color w:val="231F20"/>
          <w:w w:val="105"/>
          <w:sz w:val="17"/>
        </w:rPr>
        <w:t>the</w:t>
      </w:r>
      <w:r>
        <w:rPr>
          <w:color w:val="231F20"/>
          <w:spacing w:val="-6"/>
          <w:w w:val="105"/>
          <w:sz w:val="17"/>
        </w:rPr>
        <w:t> </w:t>
      </w:r>
      <w:r>
        <w:rPr>
          <w:color w:val="231F20"/>
          <w:w w:val="105"/>
          <w:sz w:val="17"/>
        </w:rPr>
        <w:t>UN</w:t>
      </w:r>
      <w:r>
        <w:rPr>
          <w:color w:val="231F20"/>
          <w:spacing w:val="-6"/>
          <w:w w:val="105"/>
          <w:sz w:val="17"/>
        </w:rPr>
        <w:t> </w:t>
      </w:r>
      <w:r>
        <w:rPr>
          <w:color w:val="231F20"/>
          <w:w w:val="105"/>
          <w:sz w:val="17"/>
        </w:rPr>
        <w:t>number</w:t>
      </w:r>
      <w:r>
        <w:rPr>
          <w:color w:val="231F20"/>
          <w:spacing w:val="-6"/>
          <w:w w:val="105"/>
          <w:sz w:val="17"/>
        </w:rPr>
        <w:t> </w:t>
      </w:r>
      <w:r>
        <w:rPr>
          <w:color w:val="231F20"/>
          <w:w w:val="105"/>
          <w:sz w:val="17"/>
        </w:rPr>
        <w:t>and</w:t>
      </w:r>
      <w:r>
        <w:rPr>
          <w:color w:val="231F20"/>
          <w:spacing w:val="-6"/>
          <w:w w:val="105"/>
          <w:sz w:val="17"/>
        </w:rPr>
        <w:t> </w:t>
      </w:r>
      <w:r>
        <w:rPr>
          <w:color w:val="231F20"/>
          <w:w w:val="105"/>
          <w:sz w:val="17"/>
        </w:rPr>
        <w:t>proper</w:t>
      </w:r>
      <w:r>
        <w:rPr>
          <w:color w:val="231F20"/>
          <w:spacing w:val="-6"/>
          <w:w w:val="105"/>
          <w:sz w:val="17"/>
        </w:rPr>
        <w:t> </w:t>
      </w:r>
      <w:r>
        <w:rPr>
          <w:color w:val="231F20"/>
          <w:w w:val="105"/>
          <w:sz w:val="17"/>
        </w:rPr>
        <w:t>shipping</w:t>
      </w:r>
      <w:r>
        <w:rPr>
          <w:color w:val="231F20"/>
          <w:spacing w:val="-6"/>
          <w:w w:val="105"/>
          <w:sz w:val="17"/>
        </w:rPr>
        <w:t> </w:t>
      </w:r>
      <w:r>
        <w:rPr>
          <w:color w:val="231F20"/>
          <w:w w:val="105"/>
          <w:sz w:val="17"/>
        </w:rPr>
        <w:t>name</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predominant</w:t>
      </w:r>
      <w:r>
        <w:rPr>
          <w:color w:val="231F20"/>
          <w:spacing w:val="-6"/>
          <w:w w:val="105"/>
          <w:sz w:val="17"/>
        </w:rPr>
        <w:t> </w:t>
      </w:r>
      <w:r>
        <w:rPr>
          <w:color w:val="231F20"/>
          <w:w w:val="105"/>
          <w:sz w:val="17"/>
        </w:rPr>
        <w:t>substance</w:t>
      </w:r>
      <w:r>
        <w:rPr>
          <w:color w:val="231F20"/>
          <w:spacing w:val="-6"/>
          <w:w w:val="105"/>
          <w:sz w:val="17"/>
        </w:rPr>
        <w:t> </w:t>
      </w:r>
      <w:r>
        <w:rPr>
          <w:color w:val="231F20"/>
          <w:w w:val="105"/>
          <w:sz w:val="17"/>
        </w:rPr>
        <w:t>named</w:t>
      </w:r>
      <w:r>
        <w:rPr>
          <w:color w:val="231F20"/>
          <w:spacing w:val="-6"/>
          <w:w w:val="105"/>
          <w:sz w:val="17"/>
        </w:rPr>
        <w:t> </w:t>
      </w:r>
      <w:r>
        <w:rPr>
          <w:color w:val="231F20"/>
          <w:w w:val="105"/>
          <w:sz w:val="17"/>
        </w:rPr>
        <w:t>in</w:t>
      </w:r>
      <w:r>
        <w:rPr>
          <w:color w:val="231F20"/>
          <w:spacing w:val="-6"/>
          <w:w w:val="105"/>
          <w:sz w:val="17"/>
        </w:rPr>
        <w:t> </w:t>
      </w:r>
      <w:r>
        <w:rPr>
          <w:color w:val="231F20"/>
          <w:w w:val="105"/>
          <w:sz w:val="17"/>
        </w:rPr>
        <w:t>the Dangerous Goods List unless:</w:t>
      </w:r>
    </w:p>
    <w:p>
      <w:pPr>
        <w:pStyle w:val="ListParagraph"/>
        <w:numPr>
          <w:ilvl w:val="0"/>
          <w:numId w:val="4"/>
        </w:numPr>
        <w:tabs>
          <w:tab w:pos="2856" w:val="left" w:leader="none"/>
        </w:tabs>
        <w:spacing w:line="240" w:lineRule="auto" w:before="76" w:after="0"/>
        <w:ind w:left="2856" w:right="0" w:hanging="359"/>
        <w:jc w:val="both"/>
        <w:rPr>
          <w:sz w:val="17"/>
        </w:rPr>
      </w:pPr>
      <w:r>
        <w:rPr>
          <w:color w:val="231F20"/>
          <w:w w:val="105"/>
          <w:sz w:val="17"/>
        </w:rPr>
        <w:t>the</w:t>
      </w:r>
      <w:r>
        <w:rPr>
          <w:color w:val="231F20"/>
          <w:spacing w:val="-3"/>
          <w:w w:val="105"/>
          <w:sz w:val="17"/>
        </w:rPr>
        <w:t> </w:t>
      </w:r>
      <w:r>
        <w:rPr>
          <w:color w:val="231F20"/>
          <w:w w:val="105"/>
          <w:sz w:val="17"/>
        </w:rPr>
        <w:t>mixture</w:t>
      </w:r>
      <w:r>
        <w:rPr>
          <w:color w:val="231F20"/>
          <w:spacing w:val="-3"/>
          <w:w w:val="105"/>
          <w:sz w:val="17"/>
        </w:rPr>
        <w:t> </w:t>
      </w:r>
      <w:r>
        <w:rPr>
          <w:color w:val="231F20"/>
          <w:w w:val="105"/>
          <w:sz w:val="17"/>
        </w:rPr>
        <w:t>or</w:t>
      </w:r>
      <w:r>
        <w:rPr>
          <w:color w:val="231F20"/>
          <w:spacing w:val="-2"/>
          <w:w w:val="105"/>
          <w:sz w:val="17"/>
        </w:rPr>
        <w:t> </w:t>
      </w:r>
      <w:r>
        <w:rPr>
          <w:color w:val="231F20"/>
          <w:w w:val="105"/>
          <w:sz w:val="17"/>
        </w:rPr>
        <w:t>solution</w:t>
      </w:r>
      <w:r>
        <w:rPr>
          <w:color w:val="231F20"/>
          <w:spacing w:val="-3"/>
          <w:w w:val="105"/>
          <w:sz w:val="17"/>
        </w:rPr>
        <w:t> </w:t>
      </w:r>
      <w:r>
        <w:rPr>
          <w:color w:val="231F20"/>
          <w:w w:val="105"/>
          <w:sz w:val="17"/>
        </w:rPr>
        <w:t>is</w:t>
      </w:r>
      <w:r>
        <w:rPr>
          <w:color w:val="231F20"/>
          <w:spacing w:val="-3"/>
          <w:w w:val="105"/>
          <w:sz w:val="17"/>
        </w:rPr>
        <w:t> </w:t>
      </w:r>
      <w:r>
        <w:rPr>
          <w:color w:val="231F20"/>
          <w:w w:val="105"/>
          <w:sz w:val="17"/>
        </w:rPr>
        <w:t>identified</w:t>
      </w:r>
      <w:r>
        <w:rPr>
          <w:color w:val="231F20"/>
          <w:spacing w:val="-2"/>
          <w:w w:val="105"/>
          <w:sz w:val="17"/>
        </w:rPr>
        <w:t> </w:t>
      </w:r>
      <w:r>
        <w:rPr>
          <w:color w:val="231F20"/>
          <w:w w:val="105"/>
          <w:sz w:val="17"/>
        </w:rPr>
        <w:t>by</w:t>
      </w:r>
      <w:r>
        <w:rPr>
          <w:color w:val="231F20"/>
          <w:spacing w:val="-3"/>
          <w:w w:val="105"/>
          <w:sz w:val="17"/>
        </w:rPr>
        <w:t> </w:t>
      </w:r>
      <w:r>
        <w:rPr>
          <w:color w:val="231F20"/>
          <w:w w:val="105"/>
          <w:sz w:val="17"/>
        </w:rPr>
        <w:t>name</w:t>
      </w:r>
      <w:r>
        <w:rPr>
          <w:color w:val="231F20"/>
          <w:spacing w:val="-3"/>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3"/>
          <w:w w:val="105"/>
          <w:sz w:val="17"/>
        </w:rPr>
        <w:t> </w:t>
      </w:r>
      <w:r>
        <w:rPr>
          <w:color w:val="231F20"/>
          <w:w w:val="105"/>
          <w:sz w:val="17"/>
        </w:rPr>
        <w:t>Dangerous</w:t>
      </w:r>
      <w:r>
        <w:rPr>
          <w:color w:val="231F20"/>
          <w:spacing w:val="-3"/>
          <w:w w:val="105"/>
          <w:sz w:val="17"/>
        </w:rPr>
        <w:t> </w:t>
      </w:r>
      <w:r>
        <w:rPr>
          <w:color w:val="231F20"/>
          <w:w w:val="105"/>
          <w:sz w:val="17"/>
        </w:rPr>
        <w:t>Goods</w:t>
      </w:r>
      <w:r>
        <w:rPr>
          <w:color w:val="231F20"/>
          <w:spacing w:val="-2"/>
          <w:w w:val="105"/>
          <w:sz w:val="17"/>
        </w:rPr>
        <w:t> </w:t>
      </w:r>
      <w:r>
        <w:rPr>
          <w:color w:val="231F20"/>
          <w:spacing w:val="-4"/>
          <w:w w:val="105"/>
          <w:sz w:val="17"/>
        </w:rPr>
        <w:t>List;</w:t>
      </w:r>
    </w:p>
    <w:p>
      <w:pPr>
        <w:pStyle w:val="ListParagraph"/>
        <w:numPr>
          <w:ilvl w:val="0"/>
          <w:numId w:val="4"/>
        </w:numPr>
        <w:tabs>
          <w:tab w:pos="2855" w:val="left" w:leader="none"/>
          <w:tab w:pos="2857" w:val="left" w:leader="none"/>
        </w:tabs>
        <w:spacing w:line="256" w:lineRule="auto" w:before="86" w:after="0"/>
        <w:ind w:left="2857" w:right="848" w:hanging="360"/>
        <w:jc w:val="both"/>
        <w:rPr>
          <w:sz w:val="17"/>
        </w:rPr>
      </w:pPr>
      <w:r>
        <w:rPr>
          <w:color w:val="231F20"/>
          <w:w w:val="105"/>
          <w:sz w:val="17"/>
        </w:rPr>
        <w:t>the</w:t>
      </w:r>
      <w:r>
        <w:rPr>
          <w:color w:val="231F20"/>
          <w:spacing w:val="-2"/>
          <w:w w:val="105"/>
          <w:sz w:val="17"/>
        </w:rPr>
        <w:t> </w:t>
      </w:r>
      <w:r>
        <w:rPr>
          <w:color w:val="231F20"/>
          <w:w w:val="105"/>
          <w:sz w:val="17"/>
        </w:rPr>
        <w:t>name</w:t>
      </w:r>
      <w:r>
        <w:rPr>
          <w:color w:val="231F20"/>
          <w:spacing w:val="-2"/>
          <w:w w:val="105"/>
          <w:sz w:val="17"/>
        </w:rPr>
        <w:t> </w:t>
      </w:r>
      <w:r>
        <w:rPr>
          <w:color w:val="231F20"/>
          <w:w w:val="105"/>
          <w:sz w:val="17"/>
        </w:rPr>
        <w:t>and</w:t>
      </w:r>
      <w:r>
        <w:rPr>
          <w:color w:val="231F20"/>
          <w:spacing w:val="-2"/>
          <w:w w:val="105"/>
          <w:sz w:val="17"/>
        </w:rPr>
        <w:t> </w:t>
      </w:r>
      <w:r>
        <w:rPr>
          <w:color w:val="231F20"/>
          <w:w w:val="105"/>
          <w:sz w:val="17"/>
        </w:rPr>
        <w:t>description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substance</w:t>
      </w:r>
      <w:r>
        <w:rPr>
          <w:color w:val="231F20"/>
          <w:spacing w:val="-2"/>
          <w:w w:val="105"/>
          <w:sz w:val="17"/>
        </w:rPr>
        <w:t> </w:t>
      </w:r>
      <w:r>
        <w:rPr>
          <w:color w:val="231F20"/>
          <w:w w:val="105"/>
          <w:sz w:val="17"/>
        </w:rPr>
        <w:t>named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Dangerous</w:t>
      </w:r>
      <w:r>
        <w:rPr>
          <w:color w:val="231F20"/>
          <w:spacing w:val="-2"/>
          <w:w w:val="105"/>
          <w:sz w:val="17"/>
        </w:rPr>
        <w:t> </w:t>
      </w:r>
      <w:r>
        <w:rPr>
          <w:color w:val="231F20"/>
          <w:w w:val="105"/>
          <w:sz w:val="17"/>
        </w:rPr>
        <w:t>Goods</w:t>
      </w:r>
      <w:r>
        <w:rPr>
          <w:color w:val="231F20"/>
          <w:spacing w:val="-2"/>
          <w:w w:val="105"/>
          <w:sz w:val="17"/>
        </w:rPr>
        <w:t> </w:t>
      </w:r>
      <w:r>
        <w:rPr>
          <w:color w:val="231F20"/>
          <w:w w:val="105"/>
          <w:sz w:val="17"/>
        </w:rPr>
        <w:t>List</w:t>
      </w:r>
      <w:r>
        <w:rPr>
          <w:color w:val="231F20"/>
          <w:spacing w:val="-2"/>
          <w:w w:val="105"/>
          <w:sz w:val="17"/>
        </w:rPr>
        <w:t> </w:t>
      </w:r>
      <w:r>
        <w:rPr>
          <w:color w:val="231F20"/>
          <w:w w:val="105"/>
          <w:sz w:val="17"/>
        </w:rPr>
        <w:t>specifically</w:t>
      </w:r>
      <w:r>
        <w:rPr>
          <w:color w:val="231F20"/>
          <w:spacing w:val="-2"/>
          <w:w w:val="105"/>
          <w:sz w:val="17"/>
        </w:rPr>
        <w:t> </w:t>
      </w:r>
      <w:r>
        <w:rPr>
          <w:color w:val="231F20"/>
          <w:w w:val="105"/>
          <w:sz w:val="17"/>
        </w:rPr>
        <w:t>indicate</w:t>
      </w:r>
      <w:r>
        <w:rPr>
          <w:color w:val="231F20"/>
          <w:spacing w:val="-2"/>
          <w:w w:val="105"/>
          <w:sz w:val="17"/>
        </w:rPr>
        <w:t> </w:t>
      </w:r>
      <w:r>
        <w:rPr>
          <w:color w:val="231F20"/>
          <w:w w:val="105"/>
          <w:sz w:val="17"/>
        </w:rPr>
        <w:t>that they apply only to the pure substance;</w:t>
      </w:r>
    </w:p>
    <w:p>
      <w:pPr>
        <w:pStyle w:val="ListParagraph"/>
        <w:numPr>
          <w:ilvl w:val="0"/>
          <w:numId w:val="4"/>
        </w:numPr>
        <w:tabs>
          <w:tab w:pos="2854" w:val="left" w:leader="none"/>
          <w:tab w:pos="2857" w:val="left" w:leader="none"/>
        </w:tabs>
        <w:spacing w:line="256" w:lineRule="auto" w:before="73" w:after="0"/>
        <w:ind w:left="2857" w:right="848" w:hanging="361"/>
        <w:jc w:val="both"/>
        <w:rPr>
          <w:sz w:val="17"/>
        </w:rPr>
      </w:pPr>
      <w:r>
        <w:rPr>
          <w:color w:val="231F20"/>
          <w:w w:val="105"/>
          <w:sz w:val="17"/>
        </w:rPr>
        <w:t>the</w:t>
      </w:r>
      <w:r>
        <w:rPr>
          <w:color w:val="231F20"/>
          <w:w w:val="105"/>
          <w:sz w:val="17"/>
        </w:rPr>
        <w:t> hazard</w:t>
      </w:r>
      <w:r>
        <w:rPr>
          <w:color w:val="231F20"/>
          <w:w w:val="105"/>
          <w:sz w:val="17"/>
        </w:rPr>
        <w:t> class</w:t>
      </w:r>
      <w:r>
        <w:rPr>
          <w:color w:val="231F20"/>
          <w:w w:val="105"/>
          <w:sz w:val="17"/>
        </w:rPr>
        <w:t> or</w:t>
      </w:r>
      <w:r>
        <w:rPr>
          <w:color w:val="231F20"/>
          <w:w w:val="105"/>
          <w:sz w:val="17"/>
        </w:rPr>
        <w:t> division,</w:t>
      </w:r>
      <w:r>
        <w:rPr>
          <w:color w:val="231F20"/>
          <w:w w:val="105"/>
          <w:sz w:val="17"/>
        </w:rPr>
        <w:t> subsidiary</w:t>
      </w:r>
      <w:r>
        <w:rPr>
          <w:color w:val="231F20"/>
          <w:w w:val="105"/>
          <w:sz w:val="17"/>
        </w:rPr>
        <w:t> hazard(s),</w:t>
      </w:r>
      <w:r>
        <w:rPr>
          <w:color w:val="231F20"/>
          <w:w w:val="105"/>
          <w:sz w:val="17"/>
        </w:rPr>
        <w:t> packing</w:t>
      </w:r>
      <w:r>
        <w:rPr>
          <w:color w:val="231F20"/>
          <w:w w:val="105"/>
          <w:sz w:val="17"/>
        </w:rPr>
        <w:t> group,</w:t>
      </w:r>
      <w:r>
        <w:rPr>
          <w:color w:val="231F20"/>
          <w:w w:val="105"/>
          <w:sz w:val="17"/>
        </w:rPr>
        <w:t> or</w:t>
      </w:r>
      <w:r>
        <w:rPr>
          <w:color w:val="231F20"/>
          <w:w w:val="105"/>
          <w:sz w:val="17"/>
        </w:rPr>
        <w:t> physical</w:t>
      </w:r>
      <w:r>
        <w:rPr>
          <w:color w:val="231F20"/>
          <w:w w:val="105"/>
          <w:sz w:val="17"/>
        </w:rPr>
        <w:t> state</w:t>
      </w:r>
      <w:r>
        <w:rPr>
          <w:color w:val="231F20"/>
          <w:w w:val="105"/>
          <w:sz w:val="17"/>
        </w:rPr>
        <w:t> of</w:t>
      </w:r>
      <w:r>
        <w:rPr>
          <w:color w:val="231F20"/>
          <w:w w:val="105"/>
          <w:sz w:val="17"/>
        </w:rPr>
        <w:t> the</w:t>
      </w:r>
      <w:r>
        <w:rPr>
          <w:color w:val="231F20"/>
          <w:w w:val="105"/>
          <w:sz w:val="17"/>
        </w:rPr>
        <w:t> mixture</w:t>
      </w:r>
      <w:r>
        <w:rPr>
          <w:color w:val="231F20"/>
          <w:w w:val="105"/>
          <w:sz w:val="17"/>
        </w:rPr>
        <w:t> or solution is different from that of the substance named in the Dangerous Goods List; or</w:t>
      </w:r>
    </w:p>
    <w:p>
      <w:pPr>
        <w:pStyle w:val="ListParagraph"/>
        <w:numPr>
          <w:ilvl w:val="0"/>
          <w:numId w:val="4"/>
        </w:numPr>
        <w:tabs>
          <w:tab w:pos="2857" w:val="left" w:leader="none"/>
        </w:tabs>
        <w:spacing w:line="256" w:lineRule="auto" w:before="74" w:after="0"/>
        <w:ind w:left="2857" w:right="847" w:hanging="360"/>
        <w:jc w:val="both"/>
        <w:rPr>
          <w:sz w:val="17"/>
        </w:rPr>
      </w:pPr>
      <w:r>
        <w:rPr>
          <w:color w:val="231F20"/>
          <w:w w:val="105"/>
          <w:sz w:val="17"/>
        </w:rPr>
        <w:t>the hazard characteristics and properties of the mixture or solution necessitate emergency response measures that are different from those required for the substance identified by name in the Dangerous Goods List.</w:t>
      </w:r>
    </w:p>
    <w:p>
      <w:pPr>
        <w:pStyle w:val="BodyText"/>
        <w:spacing w:line="256" w:lineRule="auto" w:before="134"/>
        <w:ind w:left="2497" w:right="847"/>
        <w:jc w:val="both"/>
      </w:pPr>
      <w:r>
        <w:rPr>
          <w:color w:val="231F20"/>
          <w:w w:val="105"/>
        </w:rPr>
        <w:t>In those other cases, except the one described in .1, the mixture or solution shall be treated as a dangerous substance not specifically listed by name in the Dangerous Goods List.</w:t>
      </w:r>
    </w:p>
    <w:p>
      <w:pPr>
        <w:pStyle w:val="ListParagraph"/>
        <w:numPr>
          <w:ilvl w:val="3"/>
          <w:numId w:val="1"/>
        </w:numPr>
        <w:tabs>
          <w:tab w:pos="2497" w:val="left" w:leader="none"/>
        </w:tabs>
        <w:spacing w:line="256" w:lineRule="auto" w:before="133" w:after="0"/>
        <w:ind w:left="2497" w:right="848" w:hanging="1080"/>
        <w:jc w:val="both"/>
        <w:rPr>
          <w:color w:val="231F20"/>
          <w:sz w:val="17"/>
        </w:rPr>
      </w:pPr>
      <w:r>
        <w:rPr>
          <w:color w:val="231F20"/>
          <w:w w:val="105"/>
          <w:sz w:val="17"/>
        </w:rPr>
        <w:t>When the class, physical state or packing group has changed in comparison with the pure substance, the solution</w:t>
      </w:r>
      <w:r>
        <w:rPr>
          <w:color w:val="231F20"/>
          <w:w w:val="105"/>
          <w:sz w:val="17"/>
        </w:rPr>
        <w:t> or</w:t>
      </w:r>
      <w:r>
        <w:rPr>
          <w:color w:val="231F20"/>
          <w:w w:val="105"/>
          <w:sz w:val="17"/>
        </w:rPr>
        <w:t> mixture</w:t>
      </w:r>
      <w:r>
        <w:rPr>
          <w:color w:val="231F20"/>
          <w:w w:val="105"/>
          <w:sz w:val="17"/>
        </w:rPr>
        <w:t> shall</w:t>
      </w:r>
      <w:r>
        <w:rPr>
          <w:color w:val="231F20"/>
          <w:w w:val="105"/>
          <w:sz w:val="17"/>
        </w:rPr>
        <w:t> be</w:t>
      </w:r>
      <w:r>
        <w:rPr>
          <w:color w:val="231F20"/>
          <w:w w:val="105"/>
          <w:sz w:val="17"/>
        </w:rPr>
        <w:t> shipped</w:t>
      </w:r>
      <w:r>
        <w:rPr>
          <w:color w:val="231F20"/>
          <w:w w:val="105"/>
          <w:sz w:val="17"/>
        </w:rPr>
        <w:t> in</w:t>
      </w:r>
      <w:r>
        <w:rPr>
          <w:color w:val="231F20"/>
          <w:w w:val="105"/>
          <w:sz w:val="17"/>
        </w:rPr>
        <w:t> accordance</w:t>
      </w:r>
      <w:r>
        <w:rPr>
          <w:color w:val="231F20"/>
          <w:w w:val="105"/>
          <w:sz w:val="17"/>
        </w:rPr>
        <w:t> with</w:t>
      </w:r>
      <w:r>
        <w:rPr>
          <w:color w:val="231F20"/>
          <w:w w:val="105"/>
          <w:sz w:val="17"/>
        </w:rPr>
        <w:t> the</w:t>
      </w:r>
      <w:r>
        <w:rPr>
          <w:color w:val="231F20"/>
          <w:w w:val="105"/>
          <w:sz w:val="17"/>
        </w:rPr>
        <w:t> provisions</w:t>
      </w:r>
      <w:r>
        <w:rPr>
          <w:color w:val="231F20"/>
          <w:w w:val="105"/>
          <w:sz w:val="17"/>
        </w:rPr>
        <w:t> for</w:t>
      </w:r>
      <w:r>
        <w:rPr>
          <w:color w:val="231F20"/>
          <w:w w:val="105"/>
          <w:sz w:val="17"/>
        </w:rPr>
        <w:t> the</w:t>
      </w:r>
      <w:r>
        <w:rPr>
          <w:color w:val="231F20"/>
          <w:w w:val="105"/>
          <w:sz w:val="17"/>
        </w:rPr>
        <w:t> changed</w:t>
      </w:r>
      <w:r>
        <w:rPr>
          <w:color w:val="231F20"/>
          <w:w w:val="105"/>
          <w:sz w:val="17"/>
        </w:rPr>
        <w:t> hazard</w:t>
      </w:r>
      <w:r>
        <w:rPr>
          <w:color w:val="231F20"/>
          <w:w w:val="105"/>
          <w:sz w:val="17"/>
        </w:rPr>
        <w:t> under</w:t>
      </w:r>
      <w:r>
        <w:rPr>
          <w:color w:val="231F20"/>
          <w:w w:val="105"/>
          <w:sz w:val="17"/>
        </w:rPr>
        <w:t> an appropriate N.O.S. entry.</w:t>
      </w:r>
    </w:p>
    <w:p>
      <w:pPr>
        <w:pStyle w:val="ListParagraph"/>
        <w:numPr>
          <w:ilvl w:val="3"/>
          <w:numId w:val="1"/>
        </w:numPr>
        <w:tabs>
          <w:tab w:pos="2497" w:val="left" w:leader="none"/>
        </w:tabs>
        <w:spacing w:line="256" w:lineRule="auto" w:before="134" w:after="0"/>
        <w:ind w:left="2497" w:right="847" w:hanging="1080"/>
        <w:jc w:val="both"/>
        <w:rPr>
          <w:color w:val="231F20"/>
          <w:sz w:val="17"/>
        </w:rPr>
      </w:pPr>
      <w:r>
        <w:rPr>
          <w:color w:val="231F20"/>
          <w:w w:val="105"/>
          <w:sz w:val="17"/>
        </w:rPr>
        <w:t>Substances</w:t>
      </w:r>
      <w:r>
        <w:rPr>
          <w:color w:val="231F20"/>
          <w:w w:val="105"/>
          <w:sz w:val="17"/>
        </w:rPr>
        <w:t> or</w:t>
      </w:r>
      <w:r>
        <w:rPr>
          <w:color w:val="231F20"/>
          <w:w w:val="105"/>
          <w:sz w:val="17"/>
        </w:rPr>
        <w:t> articles</w:t>
      </w:r>
      <w:r>
        <w:rPr>
          <w:color w:val="231F20"/>
          <w:w w:val="105"/>
          <w:sz w:val="17"/>
        </w:rPr>
        <w:t> which</w:t>
      </w:r>
      <w:r>
        <w:rPr>
          <w:color w:val="231F20"/>
          <w:w w:val="105"/>
          <w:sz w:val="17"/>
        </w:rPr>
        <w:t> are</w:t>
      </w:r>
      <w:r>
        <w:rPr>
          <w:color w:val="231F20"/>
          <w:w w:val="105"/>
          <w:sz w:val="17"/>
        </w:rPr>
        <w:t> not</w:t>
      </w:r>
      <w:r>
        <w:rPr>
          <w:color w:val="231F20"/>
          <w:w w:val="105"/>
          <w:sz w:val="17"/>
        </w:rPr>
        <w:t> specifically</w:t>
      </w:r>
      <w:r>
        <w:rPr>
          <w:color w:val="231F20"/>
          <w:w w:val="105"/>
          <w:sz w:val="17"/>
        </w:rPr>
        <w:t> listed</w:t>
      </w:r>
      <w:r>
        <w:rPr>
          <w:color w:val="231F20"/>
          <w:w w:val="105"/>
          <w:sz w:val="17"/>
        </w:rPr>
        <w:t> by</w:t>
      </w:r>
      <w:r>
        <w:rPr>
          <w:color w:val="231F20"/>
          <w:w w:val="105"/>
          <w:sz w:val="17"/>
        </w:rPr>
        <w:t> name</w:t>
      </w:r>
      <w:r>
        <w:rPr>
          <w:color w:val="231F20"/>
          <w:w w:val="105"/>
          <w:sz w:val="17"/>
        </w:rPr>
        <w:t> in</w:t>
      </w:r>
      <w:r>
        <w:rPr>
          <w:color w:val="231F20"/>
          <w:w w:val="105"/>
          <w:sz w:val="17"/>
        </w:rPr>
        <w:t> the</w:t>
      </w:r>
      <w:r>
        <w:rPr>
          <w:color w:val="231F20"/>
          <w:w w:val="105"/>
          <w:sz w:val="17"/>
        </w:rPr>
        <w:t> Dangerous</w:t>
      </w:r>
      <w:r>
        <w:rPr>
          <w:color w:val="231F20"/>
          <w:w w:val="105"/>
          <w:sz w:val="17"/>
        </w:rPr>
        <w:t> Goods</w:t>
      </w:r>
      <w:r>
        <w:rPr>
          <w:color w:val="231F20"/>
          <w:w w:val="105"/>
          <w:sz w:val="17"/>
        </w:rPr>
        <w:t> List</w:t>
      </w:r>
      <w:r>
        <w:rPr>
          <w:color w:val="231F20"/>
          <w:w w:val="105"/>
          <w:sz w:val="17"/>
        </w:rPr>
        <w:t> shall</w:t>
      </w:r>
      <w:r>
        <w:rPr>
          <w:color w:val="231F20"/>
          <w:w w:val="105"/>
          <w:sz w:val="17"/>
        </w:rPr>
        <w:t> be classified under a “generic” or “not otherwise specified” (N.O.S.) proper shipping name. The substance or article shall be classified according to the class definitions and test criteria in this part, and the article or substance</w:t>
      </w:r>
      <w:r>
        <w:rPr>
          <w:color w:val="231F20"/>
          <w:spacing w:val="-2"/>
          <w:w w:val="105"/>
          <w:sz w:val="17"/>
        </w:rPr>
        <w:t> </w:t>
      </w:r>
      <w:r>
        <w:rPr>
          <w:color w:val="231F20"/>
          <w:w w:val="105"/>
          <w:sz w:val="17"/>
        </w:rPr>
        <w:t>classified</w:t>
      </w:r>
      <w:r>
        <w:rPr>
          <w:color w:val="231F20"/>
          <w:spacing w:val="-2"/>
          <w:w w:val="105"/>
          <w:sz w:val="17"/>
        </w:rPr>
        <w:t> </w:t>
      </w:r>
      <w:r>
        <w:rPr>
          <w:color w:val="231F20"/>
          <w:w w:val="105"/>
          <w:sz w:val="17"/>
        </w:rPr>
        <w:t>under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generic</w:t>
      </w:r>
      <w:r>
        <w:rPr>
          <w:color w:val="231F20"/>
          <w:spacing w:val="-2"/>
          <w:w w:val="105"/>
          <w:sz w:val="17"/>
        </w:rPr>
        <w:t> </w:t>
      </w:r>
      <w:r>
        <w:rPr>
          <w:color w:val="231F20"/>
          <w:w w:val="105"/>
          <w:sz w:val="17"/>
        </w:rPr>
        <w:t>or</w:t>
      </w:r>
      <w:r>
        <w:rPr>
          <w:color w:val="231F20"/>
          <w:spacing w:val="-2"/>
          <w:w w:val="105"/>
          <w:sz w:val="17"/>
        </w:rPr>
        <w:t> </w:t>
      </w:r>
      <w:r>
        <w:rPr>
          <w:color w:val="231F20"/>
          <w:w w:val="105"/>
          <w:sz w:val="17"/>
        </w:rPr>
        <w:t>“N.O.S.”</w:t>
      </w:r>
      <w:r>
        <w:rPr>
          <w:color w:val="231F20"/>
          <w:spacing w:val="-2"/>
          <w:w w:val="105"/>
          <w:sz w:val="17"/>
        </w:rPr>
        <w:t> </w:t>
      </w:r>
      <w:r>
        <w:rPr>
          <w:color w:val="231F20"/>
          <w:w w:val="105"/>
          <w:sz w:val="17"/>
        </w:rPr>
        <w:t>proper</w:t>
      </w:r>
      <w:r>
        <w:rPr>
          <w:color w:val="231F20"/>
          <w:spacing w:val="-2"/>
          <w:w w:val="105"/>
          <w:sz w:val="17"/>
        </w:rPr>
        <w:t> </w:t>
      </w:r>
      <w:r>
        <w:rPr>
          <w:color w:val="231F20"/>
          <w:w w:val="105"/>
          <w:sz w:val="17"/>
        </w:rPr>
        <w:t>shipping</w:t>
      </w:r>
      <w:r>
        <w:rPr>
          <w:color w:val="231F20"/>
          <w:spacing w:val="-2"/>
          <w:w w:val="105"/>
          <w:sz w:val="17"/>
        </w:rPr>
        <w:t> </w:t>
      </w:r>
      <w:r>
        <w:rPr>
          <w:color w:val="231F20"/>
          <w:w w:val="105"/>
          <w:sz w:val="17"/>
        </w:rPr>
        <w:t>name</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Dangerous</w:t>
      </w:r>
      <w:r>
        <w:rPr>
          <w:color w:val="231F20"/>
          <w:spacing w:val="-2"/>
          <w:w w:val="105"/>
          <w:sz w:val="17"/>
        </w:rPr>
        <w:t> </w:t>
      </w:r>
      <w:r>
        <w:rPr>
          <w:color w:val="231F20"/>
          <w:w w:val="105"/>
          <w:sz w:val="17"/>
        </w:rPr>
        <w:t>Goods</w:t>
      </w:r>
      <w:r>
        <w:rPr>
          <w:color w:val="231F20"/>
          <w:spacing w:val="-2"/>
          <w:w w:val="105"/>
          <w:sz w:val="17"/>
        </w:rPr>
        <w:t> </w:t>
      </w:r>
      <w:r>
        <w:rPr>
          <w:color w:val="231F20"/>
          <w:w w:val="105"/>
          <w:sz w:val="17"/>
        </w:rPr>
        <w:t>List</w:t>
      </w:r>
      <w:r>
        <w:rPr>
          <w:color w:val="231F20"/>
          <w:spacing w:val="-2"/>
          <w:w w:val="105"/>
          <w:sz w:val="17"/>
        </w:rPr>
        <w:t> </w:t>
      </w:r>
      <w:r>
        <w:rPr>
          <w:color w:val="231F20"/>
          <w:w w:val="105"/>
          <w:sz w:val="17"/>
        </w:rPr>
        <w:t>which most</w:t>
      </w:r>
      <w:r>
        <w:rPr>
          <w:color w:val="231F20"/>
          <w:spacing w:val="12"/>
          <w:w w:val="105"/>
          <w:sz w:val="17"/>
        </w:rPr>
        <w:t> </w:t>
      </w:r>
      <w:r>
        <w:rPr>
          <w:color w:val="231F20"/>
          <w:w w:val="105"/>
          <w:sz w:val="17"/>
        </w:rPr>
        <w:t>appropriately</w:t>
      </w:r>
      <w:r>
        <w:rPr>
          <w:color w:val="231F20"/>
          <w:spacing w:val="12"/>
          <w:w w:val="105"/>
          <w:sz w:val="17"/>
        </w:rPr>
        <w:t> </w:t>
      </w:r>
      <w:r>
        <w:rPr>
          <w:color w:val="231F20"/>
          <w:w w:val="105"/>
          <w:sz w:val="17"/>
        </w:rPr>
        <w:t>describes</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article</w:t>
      </w:r>
      <w:r>
        <w:rPr>
          <w:color w:val="231F20"/>
          <w:spacing w:val="12"/>
          <w:w w:val="105"/>
          <w:sz w:val="17"/>
        </w:rPr>
        <w:t> </w:t>
      </w:r>
      <w:r>
        <w:rPr>
          <w:color w:val="231F20"/>
          <w:w w:val="105"/>
          <w:sz w:val="17"/>
        </w:rPr>
        <w:t>or</w:t>
      </w:r>
      <w:r>
        <w:rPr>
          <w:color w:val="231F20"/>
          <w:spacing w:val="12"/>
          <w:w w:val="105"/>
          <w:sz w:val="17"/>
        </w:rPr>
        <w:t> </w:t>
      </w:r>
      <w:r>
        <w:rPr>
          <w:color w:val="231F20"/>
          <w:w w:val="105"/>
          <w:sz w:val="17"/>
        </w:rPr>
        <w:t>substance.</w:t>
      </w:r>
      <w:r>
        <w:rPr>
          <w:color w:val="231F20"/>
          <w:spacing w:val="12"/>
          <w:w w:val="105"/>
          <w:sz w:val="17"/>
        </w:rPr>
        <w:t> </w:t>
      </w:r>
      <w:r>
        <w:rPr>
          <w:color w:val="231F20"/>
          <w:w w:val="105"/>
          <w:sz w:val="17"/>
        </w:rPr>
        <w:t>This</w:t>
      </w:r>
      <w:r>
        <w:rPr>
          <w:color w:val="231F20"/>
          <w:spacing w:val="12"/>
          <w:w w:val="105"/>
          <w:sz w:val="17"/>
        </w:rPr>
        <w:t> </w:t>
      </w:r>
      <w:r>
        <w:rPr>
          <w:color w:val="231F20"/>
          <w:w w:val="105"/>
          <w:sz w:val="17"/>
        </w:rPr>
        <w:t>means</w:t>
      </w:r>
      <w:r>
        <w:rPr>
          <w:color w:val="231F20"/>
          <w:spacing w:val="12"/>
          <w:w w:val="105"/>
          <w:sz w:val="17"/>
        </w:rPr>
        <w:t> </w:t>
      </w:r>
      <w:r>
        <w:rPr>
          <w:color w:val="231F20"/>
          <w:w w:val="105"/>
          <w:sz w:val="17"/>
        </w:rPr>
        <w:t>that</w:t>
      </w:r>
      <w:r>
        <w:rPr>
          <w:color w:val="231F20"/>
          <w:spacing w:val="12"/>
          <w:w w:val="105"/>
          <w:sz w:val="17"/>
        </w:rPr>
        <w:t> </w:t>
      </w:r>
      <w:r>
        <w:rPr>
          <w:color w:val="231F20"/>
          <w:w w:val="105"/>
          <w:sz w:val="17"/>
        </w:rPr>
        <w:t>a</w:t>
      </w:r>
      <w:r>
        <w:rPr>
          <w:color w:val="231F20"/>
          <w:spacing w:val="12"/>
          <w:w w:val="105"/>
          <w:sz w:val="17"/>
        </w:rPr>
        <w:t> </w:t>
      </w:r>
      <w:r>
        <w:rPr>
          <w:color w:val="231F20"/>
          <w:w w:val="105"/>
          <w:sz w:val="17"/>
        </w:rPr>
        <w:t>substance</w:t>
      </w:r>
      <w:r>
        <w:rPr>
          <w:color w:val="231F20"/>
          <w:spacing w:val="12"/>
          <w:w w:val="105"/>
          <w:sz w:val="17"/>
        </w:rPr>
        <w:t> </w:t>
      </w:r>
      <w:r>
        <w:rPr>
          <w:color w:val="231F20"/>
          <w:w w:val="105"/>
          <w:sz w:val="17"/>
        </w:rPr>
        <w:t>is</w:t>
      </w:r>
      <w:r>
        <w:rPr>
          <w:color w:val="231F20"/>
          <w:spacing w:val="12"/>
          <w:w w:val="105"/>
          <w:sz w:val="17"/>
        </w:rPr>
        <w:t> </w:t>
      </w:r>
      <w:r>
        <w:rPr>
          <w:color w:val="231F20"/>
          <w:w w:val="105"/>
          <w:sz w:val="17"/>
        </w:rPr>
        <w:t>only</w:t>
      </w:r>
      <w:r>
        <w:rPr>
          <w:color w:val="231F20"/>
          <w:spacing w:val="12"/>
          <w:w w:val="105"/>
          <w:sz w:val="17"/>
        </w:rPr>
        <w:t> </w:t>
      </w:r>
      <w:r>
        <w:rPr>
          <w:color w:val="231F20"/>
          <w:w w:val="105"/>
          <w:sz w:val="17"/>
        </w:rPr>
        <w:t>to</w:t>
      </w:r>
      <w:r>
        <w:rPr>
          <w:color w:val="231F20"/>
          <w:spacing w:val="12"/>
          <w:w w:val="105"/>
          <w:sz w:val="17"/>
        </w:rPr>
        <w:t> </w:t>
      </w:r>
      <w:r>
        <w:rPr>
          <w:color w:val="231F20"/>
          <w:w w:val="105"/>
          <w:sz w:val="17"/>
        </w:rPr>
        <w:t>be</w:t>
      </w:r>
      <w:r>
        <w:rPr>
          <w:color w:val="231F20"/>
          <w:spacing w:val="12"/>
          <w:w w:val="105"/>
          <w:sz w:val="17"/>
        </w:rPr>
        <w:t> </w:t>
      </w:r>
      <w:r>
        <w:rPr>
          <w:color w:val="231F20"/>
          <w:w w:val="105"/>
          <w:sz w:val="17"/>
        </w:rPr>
        <w:t>assigned to an entry of type .3, as defined in 2.0.2.2, if it cannot be assigned to an entry of type .2, and to an entry of type .4 if it cannot be assigned to an entry of type .2 or .3.</w:t>
      </w:r>
      <w:r>
        <w:rPr>
          <w:rFonts w:ascii="Times New Roman" w:hAnsi="Times New Roman"/>
          <w:color w:val="231F20"/>
          <w:w w:val="105"/>
          <w:sz w:val="17"/>
          <w:vertAlign w:val="superscript"/>
        </w:rPr>
        <w:t>*</w:t>
      </w:r>
    </w:p>
    <w:p>
      <w:pPr>
        <w:pStyle w:val="ListParagraph"/>
        <w:numPr>
          <w:ilvl w:val="3"/>
          <w:numId w:val="1"/>
        </w:numPr>
        <w:tabs>
          <w:tab w:pos="2497" w:val="left" w:leader="none"/>
        </w:tabs>
        <w:spacing w:line="256" w:lineRule="auto" w:before="137" w:after="0"/>
        <w:ind w:left="2497" w:right="849" w:hanging="1080"/>
        <w:jc w:val="both"/>
        <w:rPr>
          <w:color w:val="231F20"/>
          <w:sz w:val="17"/>
        </w:rPr>
      </w:pPr>
      <w:r>
        <w:rPr>
          <w:color w:val="231F20"/>
          <w:w w:val="105"/>
          <w:sz w:val="17"/>
        </w:rPr>
        <w:t>When</w:t>
      </w:r>
      <w:r>
        <w:rPr>
          <w:color w:val="231F20"/>
          <w:spacing w:val="-5"/>
          <w:w w:val="105"/>
          <w:sz w:val="17"/>
        </w:rPr>
        <w:t> </w:t>
      </w:r>
      <w:r>
        <w:rPr>
          <w:color w:val="231F20"/>
          <w:w w:val="105"/>
          <w:sz w:val="17"/>
        </w:rPr>
        <w:t>considering</w:t>
      </w:r>
      <w:r>
        <w:rPr>
          <w:color w:val="231F20"/>
          <w:spacing w:val="-5"/>
          <w:w w:val="105"/>
          <w:sz w:val="17"/>
        </w:rPr>
        <w:t> </w:t>
      </w:r>
      <w:r>
        <w:rPr>
          <w:color w:val="231F20"/>
          <w:w w:val="105"/>
          <w:sz w:val="17"/>
        </w:rPr>
        <w:t>a</w:t>
      </w:r>
      <w:r>
        <w:rPr>
          <w:color w:val="231F20"/>
          <w:spacing w:val="-5"/>
          <w:w w:val="105"/>
          <w:sz w:val="17"/>
        </w:rPr>
        <w:t> </w:t>
      </w:r>
      <w:r>
        <w:rPr>
          <w:color w:val="231F20"/>
          <w:w w:val="105"/>
          <w:sz w:val="17"/>
        </w:rPr>
        <w:t>solution</w:t>
      </w:r>
      <w:r>
        <w:rPr>
          <w:color w:val="231F20"/>
          <w:spacing w:val="-5"/>
          <w:w w:val="105"/>
          <w:sz w:val="17"/>
        </w:rPr>
        <w:t> </w:t>
      </w:r>
      <w:r>
        <w:rPr>
          <w:color w:val="231F20"/>
          <w:w w:val="105"/>
          <w:sz w:val="17"/>
        </w:rPr>
        <w:t>or</w:t>
      </w:r>
      <w:r>
        <w:rPr>
          <w:color w:val="231F20"/>
          <w:spacing w:val="-5"/>
          <w:w w:val="105"/>
          <w:sz w:val="17"/>
        </w:rPr>
        <w:t> </w:t>
      </w:r>
      <w:r>
        <w:rPr>
          <w:color w:val="231F20"/>
          <w:w w:val="105"/>
          <w:sz w:val="17"/>
        </w:rPr>
        <w:t>mixture</w:t>
      </w:r>
      <w:r>
        <w:rPr>
          <w:color w:val="231F20"/>
          <w:spacing w:val="-5"/>
          <w:w w:val="105"/>
          <w:sz w:val="17"/>
        </w:rPr>
        <w:t> </w:t>
      </w:r>
      <w:r>
        <w:rPr>
          <w:color w:val="231F20"/>
          <w:w w:val="105"/>
          <w:sz w:val="17"/>
        </w:rPr>
        <w:t>in</w:t>
      </w:r>
      <w:r>
        <w:rPr>
          <w:color w:val="231F20"/>
          <w:spacing w:val="-5"/>
          <w:w w:val="105"/>
          <w:sz w:val="17"/>
        </w:rPr>
        <w:t> </w:t>
      </w:r>
      <w:r>
        <w:rPr>
          <w:color w:val="231F20"/>
          <w:w w:val="105"/>
          <w:sz w:val="17"/>
        </w:rPr>
        <w:t>accordance</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2.0.2.5,</w:t>
      </w:r>
      <w:r>
        <w:rPr>
          <w:color w:val="231F20"/>
          <w:spacing w:val="-5"/>
          <w:w w:val="105"/>
          <w:sz w:val="17"/>
        </w:rPr>
        <w:t> </w:t>
      </w:r>
      <w:r>
        <w:rPr>
          <w:color w:val="231F20"/>
          <w:w w:val="105"/>
          <w:sz w:val="17"/>
        </w:rPr>
        <w:t>due</w:t>
      </w:r>
      <w:r>
        <w:rPr>
          <w:color w:val="231F20"/>
          <w:spacing w:val="-5"/>
          <w:w w:val="105"/>
          <w:sz w:val="17"/>
        </w:rPr>
        <w:t> </w:t>
      </w:r>
      <w:r>
        <w:rPr>
          <w:color w:val="231F20"/>
          <w:w w:val="105"/>
          <w:sz w:val="17"/>
        </w:rPr>
        <w:t>account</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given</w:t>
      </w:r>
      <w:r>
        <w:rPr>
          <w:color w:val="231F20"/>
          <w:spacing w:val="-5"/>
          <w:w w:val="105"/>
          <w:sz w:val="17"/>
        </w:rPr>
        <w:t> </w:t>
      </w:r>
      <w:r>
        <w:rPr>
          <w:color w:val="231F20"/>
          <w:w w:val="105"/>
          <w:sz w:val="17"/>
        </w:rPr>
        <w:t>to</w:t>
      </w:r>
      <w:r>
        <w:rPr>
          <w:color w:val="231F20"/>
          <w:spacing w:val="-5"/>
          <w:w w:val="105"/>
          <w:sz w:val="17"/>
        </w:rPr>
        <w:t> </w:t>
      </w:r>
      <w:r>
        <w:rPr>
          <w:color w:val="231F20"/>
          <w:w w:val="105"/>
          <w:sz w:val="17"/>
        </w:rPr>
        <w:t>whether</w:t>
      </w:r>
      <w:r>
        <w:rPr>
          <w:color w:val="231F20"/>
          <w:spacing w:val="-5"/>
          <w:w w:val="105"/>
          <w:sz w:val="17"/>
        </w:rPr>
        <w:t> </w:t>
      </w:r>
      <w:r>
        <w:rPr>
          <w:color w:val="231F20"/>
          <w:w w:val="105"/>
          <w:sz w:val="17"/>
        </w:rPr>
        <w:t>the dangerous constituent comprising the solution or mixture has been identified as a marine pollutant. If this is the case, the provisions of chapter 2.10 are also applicable.</w:t>
      </w:r>
    </w:p>
    <w:p>
      <w:pPr>
        <w:pStyle w:val="BodyText"/>
        <w:spacing w:before="9"/>
        <w:rPr>
          <w:sz w:val="19"/>
        </w:rPr>
      </w:pPr>
      <w:r>
        <w:rPr>
          <w:sz w:val="19"/>
        </w:rPr>
        <mc:AlternateContent>
          <mc:Choice Requires="wps">
            <w:drawing>
              <wp:anchor distT="0" distB="0" distL="0" distR="0" allowOverlap="1" layoutInCell="1" locked="0" behindDoc="1" simplePos="0" relativeHeight="487589376">
                <wp:simplePos x="0" y="0"/>
                <wp:positionH relativeFrom="page">
                  <wp:posOffset>899999</wp:posOffset>
                </wp:positionH>
                <wp:positionV relativeFrom="paragraph">
                  <wp:posOffset>159999</wp:posOffset>
                </wp:positionV>
                <wp:extent cx="91440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2.598362pt;width:72pt;height:.1pt;mso-position-horizontal-relative:page;mso-position-vertical-relative:paragraph;z-index:-15727104;mso-wrap-distance-left:0;mso-wrap-distance-right:0" id="docshape24" coordorigin="1417,252" coordsize="1440,0" path="m1417,252l2857,252e" filled="false" stroked="true" strokeweight=".5pt" strokecolor="#231f20">
                <v:path arrowok="t"/>
                <v:stroke dashstyle="solid"/>
                <w10:wrap type="topAndBottom"/>
              </v:shape>
            </w:pict>
          </mc:Fallback>
        </mc:AlternateContent>
      </w:r>
    </w:p>
    <w:p>
      <w:pPr>
        <w:spacing w:before="75"/>
        <w:ind w:left="1417" w:right="0" w:firstLine="0"/>
        <w:jc w:val="left"/>
        <w:rPr>
          <w:sz w:val="16"/>
        </w:rPr>
      </w:pPr>
      <w:r>
        <w:rPr>
          <w:rFonts w:ascii="Times New Roman"/>
          <w:color w:val="231F20"/>
          <w:sz w:val="16"/>
          <w:vertAlign w:val="superscript"/>
        </w:rPr>
        <w:t>*</w:t>
      </w:r>
      <w:r>
        <w:rPr>
          <w:rFonts w:ascii="Times New Roman"/>
          <w:color w:val="231F20"/>
          <w:spacing w:val="25"/>
          <w:sz w:val="16"/>
          <w:vertAlign w:val="baseline"/>
        </w:rPr>
        <w:t> </w:t>
      </w:r>
      <w:r>
        <w:rPr>
          <w:color w:val="231F20"/>
          <w:sz w:val="16"/>
          <w:vertAlign w:val="baseline"/>
        </w:rPr>
        <w:t>See</w:t>
      </w:r>
      <w:r>
        <w:rPr>
          <w:color w:val="231F20"/>
          <w:spacing w:val="6"/>
          <w:sz w:val="16"/>
          <w:vertAlign w:val="baseline"/>
        </w:rPr>
        <w:t> </w:t>
      </w:r>
      <w:r>
        <w:rPr>
          <w:color w:val="231F20"/>
          <w:sz w:val="16"/>
          <w:vertAlign w:val="baseline"/>
        </w:rPr>
        <w:t>also</w:t>
      </w:r>
      <w:r>
        <w:rPr>
          <w:color w:val="231F20"/>
          <w:spacing w:val="7"/>
          <w:sz w:val="16"/>
          <w:vertAlign w:val="baseline"/>
        </w:rPr>
        <w:t> </w:t>
      </w:r>
      <w:r>
        <w:rPr>
          <w:color w:val="231F20"/>
          <w:sz w:val="16"/>
          <w:vertAlign w:val="baseline"/>
        </w:rPr>
        <w:t>the</w:t>
      </w:r>
      <w:r>
        <w:rPr>
          <w:color w:val="231F20"/>
          <w:spacing w:val="6"/>
          <w:sz w:val="16"/>
          <w:vertAlign w:val="baseline"/>
        </w:rPr>
        <w:t> </w:t>
      </w:r>
      <w:r>
        <w:rPr>
          <w:color w:val="231F20"/>
          <w:sz w:val="16"/>
          <w:vertAlign w:val="baseline"/>
        </w:rPr>
        <w:t>generic</w:t>
      </w:r>
      <w:r>
        <w:rPr>
          <w:color w:val="231F20"/>
          <w:spacing w:val="7"/>
          <w:sz w:val="16"/>
          <w:vertAlign w:val="baseline"/>
        </w:rPr>
        <w:t> </w:t>
      </w:r>
      <w:r>
        <w:rPr>
          <w:color w:val="231F20"/>
          <w:sz w:val="16"/>
          <w:vertAlign w:val="baseline"/>
        </w:rPr>
        <w:t>or</w:t>
      </w:r>
      <w:r>
        <w:rPr>
          <w:color w:val="231F20"/>
          <w:spacing w:val="6"/>
          <w:sz w:val="16"/>
          <w:vertAlign w:val="baseline"/>
        </w:rPr>
        <w:t> </w:t>
      </w:r>
      <w:r>
        <w:rPr>
          <w:color w:val="231F20"/>
          <w:sz w:val="16"/>
          <w:vertAlign w:val="baseline"/>
        </w:rPr>
        <w:t>N.O.S.</w:t>
      </w:r>
      <w:r>
        <w:rPr>
          <w:color w:val="231F20"/>
          <w:spacing w:val="6"/>
          <w:sz w:val="16"/>
          <w:vertAlign w:val="baseline"/>
        </w:rPr>
        <w:t> </w:t>
      </w:r>
      <w:r>
        <w:rPr>
          <w:color w:val="231F20"/>
          <w:sz w:val="16"/>
          <w:vertAlign w:val="baseline"/>
        </w:rPr>
        <w:t>proper</w:t>
      </w:r>
      <w:r>
        <w:rPr>
          <w:color w:val="231F20"/>
          <w:spacing w:val="6"/>
          <w:sz w:val="16"/>
          <w:vertAlign w:val="baseline"/>
        </w:rPr>
        <w:t> </w:t>
      </w:r>
      <w:r>
        <w:rPr>
          <w:color w:val="231F20"/>
          <w:sz w:val="16"/>
          <w:vertAlign w:val="baseline"/>
        </w:rPr>
        <w:t>shipping</w:t>
      </w:r>
      <w:r>
        <w:rPr>
          <w:color w:val="231F20"/>
          <w:spacing w:val="7"/>
          <w:sz w:val="16"/>
          <w:vertAlign w:val="baseline"/>
        </w:rPr>
        <w:t> </w:t>
      </w:r>
      <w:r>
        <w:rPr>
          <w:color w:val="231F20"/>
          <w:sz w:val="16"/>
          <w:vertAlign w:val="baseline"/>
        </w:rPr>
        <w:t>name</w:t>
      </w:r>
      <w:r>
        <w:rPr>
          <w:color w:val="231F20"/>
          <w:spacing w:val="6"/>
          <w:sz w:val="16"/>
          <w:vertAlign w:val="baseline"/>
        </w:rPr>
        <w:t> </w:t>
      </w:r>
      <w:r>
        <w:rPr>
          <w:color w:val="231F20"/>
          <w:sz w:val="16"/>
          <w:vertAlign w:val="baseline"/>
        </w:rPr>
        <w:t>in</w:t>
      </w:r>
      <w:r>
        <w:rPr>
          <w:color w:val="231F20"/>
          <w:spacing w:val="7"/>
          <w:sz w:val="16"/>
          <w:vertAlign w:val="baseline"/>
        </w:rPr>
        <w:t> </w:t>
      </w:r>
      <w:r>
        <w:rPr>
          <w:color w:val="231F20"/>
          <w:sz w:val="16"/>
          <w:vertAlign w:val="baseline"/>
        </w:rPr>
        <w:t>appendix</w:t>
      </w:r>
      <w:r>
        <w:rPr>
          <w:color w:val="231F20"/>
          <w:spacing w:val="6"/>
          <w:sz w:val="16"/>
          <w:vertAlign w:val="baseline"/>
        </w:rPr>
        <w:t> </w:t>
      </w:r>
      <w:r>
        <w:rPr>
          <w:color w:val="231F20"/>
          <w:spacing w:val="-5"/>
          <w:sz w:val="16"/>
          <w:vertAlign w:val="baseline"/>
        </w:rPr>
        <w:t>A.</w:t>
      </w:r>
    </w:p>
    <w:p>
      <w:pPr>
        <w:spacing w:after="0"/>
        <w:jc w:val="left"/>
        <w:rPr>
          <w:sz w:val="16"/>
        </w:rPr>
        <w:sectPr>
          <w:headerReference w:type="even" r:id="rId9"/>
          <w:headerReference w:type="default" r:id="rId10"/>
          <w:footerReference w:type="even" r:id="rId11"/>
          <w:footerReference w:type="default" r:id="rId12"/>
          <w:pgSz w:w="11910" w:h="16840"/>
          <w:pgMar w:header="303" w:footer="570" w:top="1560" w:bottom="760" w:left="0" w:right="0"/>
          <w:pgNumType w:start="58"/>
        </w:sectPr>
      </w:pPr>
    </w:p>
    <w:p>
      <w:pPr>
        <w:pStyle w:val="ListParagraph"/>
        <w:numPr>
          <w:ilvl w:val="3"/>
          <w:numId w:val="1"/>
        </w:numPr>
        <w:tabs>
          <w:tab w:pos="1930" w:val="left" w:leader="none"/>
        </w:tabs>
        <w:spacing w:line="256" w:lineRule="auto" w:before="101" w:after="0"/>
        <w:ind w:left="1930" w:right="1417" w:hanging="1080"/>
        <w:jc w:val="both"/>
        <w:rPr>
          <w:color w:val="231F20"/>
          <w:sz w:val="17"/>
        </w:rPr>
      </w:pPr>
      <w:r>
        <w:rPr>
          <w:sz w:val="17"/>
        </w:rPr>
        <mc:AlternateContent>
          <mc:Choice Requires="wps">
            <w:drawing>
              <wp:anchor distT="0" distB="0" distL="0" distR="0" allowOverlap="1" layoutInCell="1" locked="0" behindDoc="0" simplePos="0" relativeHeight="15731200">
                <wp:simplePos x="0" y="0"/>
                <wp:positionH relativeFrom="page">
                  <wp:posOffset>0</wp:posOffset>
                </wp:positionH>
                <wp:positionV relativeFrom="paragraph">
                  <wp:posOffset>526932</wp:posOffset>
                </wp:positionV>
                <wp:extent cx="360045" cy="153035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41.490749pt;width:28.35pt;height:120.5pt;mso-position-horizontal-relative:page;mso-position-vertical-relative:paragraph;z-index:15731200" type="#_x0000_t202" id="docshape25"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A mixture or solution, containing one or more substances identified by name in this Code or classified under an N.O.S. or generic entry and one or more substances not subject to the provisions of this Code, is not subject</w:t>
      </w:r>
      <w:r>
        <w:rPr>
          <w:color w:val="231F20"/>
          <w:spacing w:val="-5"/>
          <w:w w:val="105"/>
          <w:sz w:val="17"/>
        </w:rPr>
        <w:t> </w:t>
      </w:r>
      <w:r>
        <w:rPr>
          <w:color w:val="231F20"/>
          <w:w w:val="105"/>
          <w:sz w:val="17"/>
        </w:rPr>
        <w:t>to</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provisions</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this</w:t>
      </w:r>
      <w:r>
        <w:rPr>
          <w:color w:val="231F20"/>
          <w:spacing w:val="-5"/>
          <w:w w:val="105"/>
          <w:sz w:val="17"/>
        </w:rPr>
        <w:t> </w:t>
      </w:r>
      <w:r>
        <w:rPr>
          <w:color w:val="231F20"/>
          <w:w w:val="105"/>
          <w:sz w:val="17"/>
        </w:rPr>
        <w:t>Code</w:t>
      </w:r>
      <w:r>
        <w:rPr>
          <w:color w:val="231F20"/>
          <w:spacing w:val="-5"/>
          <w:w w:val="105"/>
          <w:sz w:val="17"/>
        </w:rPr>
        <w:t> </w:t>
      </w:r>
      <w:r>
        <w:rPr>
          <w:color w:val="231F20"/>
          <w:w w:val="105"/>
          <w:sz w:val="17"/>
        </w:rPr>
        <w:t>if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hazard</w:t>
      </w:r>
      <w:r>
        <w:rPr>
          <w:color w:val="231F20"/>
          <w:spacing w:val="-5"/>
          <w:w w:val="105"/>
          <w:sz w:val="17"/>
        </w:rPr>
        <w:t> </w:t>
      </w:r>
      <w:r>
        <w:rPr>
          <w:color w:val="231F20"/>
          <w:w w:val="105"/>
          <w:sz w:val="17"/>
        </w:rPr>
        <w:t>characteristics</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mixture</w:t>
      </w:r>
      <w:r>
        <w:rPr>
          <w:color w:val="231F20"/>
          <w:spacing w:val="-5"/>
          <w:w w:val="105"/>
          <w:sz w:val="17"/>
        </w:rPr>
        <w:t> </w:t>
      </w:r>
      <w:r>
        <w:rPr>
          <w:color w:val="231F20"/>
          <w:w w:val="105"/>
          <w:sz w:val="17"/>
        </w:rPr>
        <w:t>or</w:t>
      </w:r>
      <w:r>
        <w:rPr>
          <w:color w:val="231F20"/>
          <w:spacing w:val="-5"/>
          <w:w w:val="105"/>
          <w:sz w:val="17"/>
        </w:rPr>
        <w:t> </w:t>
      </w:r>
      <w:r>
        <w:rPr>
          <w:color w:val="231F20"/>
          <w:w w:val="105"/>
          <w:sz w:val="17"/>
        </w:rPr>
        <w:t>solution</w:t>
      </w:r>
      <w:r>
        <w:rPr>
          <w:color w:val="231F20"/>
          <w:spacing w:val="-5"/>
          <w:w w:val="105"/>
          <w:sz w:val="17"/>
        </w:rPr>
        <w:t> </w:t>
      </w:r>
      <w:r>
        <w:rPr>
          <w:color w:val="231F20"/>
          <w:w w:val="105"/>
          <w:sz w:val="17"/>
        </w:rPr>
        <w:t>are</w:t>
      </w:r>
      <w:r>
        <w:rPr>
          <w:color w:val="231F20"/>
          <w:spacing w:val="-5"/>
          <w:w w:val="105"/>
          <w:sz w:val="17"/>
        </w:rPr>
        <w:t> </w:t>
      </w:r>
      <w:r>
        <w:rPr>
          <w:color w:val="231F20"/>
          <w:w w:val="105"/>
          <w:sz w:val="17"/>
        </w:rPr>
        <w:t>such</w:t>
      </w:r>
      <w:r>
        <w:rPr>
          <w:color w:val="231F20"/>
          <w:spacing w:val="-5"/>
          <w:w w:val="105"/>
          <w:sz w:val="17"/>
        </w:rPr>
        <w:t> </w:t>
      </w:r>
      <w:r>
        <w:rPr>
          <w:color w:val="231F20"/>
          <w:w w:val="105"/>
          <w:sz w:val="17"/>
        </w:rPr>
        <w:t>that</w:t>
      </w:r>
      <w:r>
        <w:rPr>
          <w:color w:val="231F20"/>
          <w:spacing w:val="-5"/>
          <w:w w:val="105"/>
          <w:sz w:val="17"/>
        </w:rPr>
        <w:t> </w:t>
      </w:r>
      <w:r>
        <w:rPr>
          <w:color w:val="231F20"/>
          <w:w w:val="105"/>
          <w:sz w:val="17"/>
        </w:rPr>
        <w:t>they do not meet the criteria (including human experience criteria) for any class.</w:t>
      </w:r>
    </w:p>
    <w:p>
      <w:pPr>
        <w:pStyle w:val="ListParagraph"/>
        <w:numPr>
          <w:ilvl w:val="3"/>
          <w:numId w:val="1"/>
        </w:numPr>
        <w:tabs>
          <w:tab w:pos="1924" w:val="left" w:leader="none"/>
          <w:tab w:pos="1930" w:val="left" w:leader="none"/>
        </w:tabs>
        <w:spacing w:line="256" w:lineRule="auto" w:before="110" w:after="0"/>
        <w:ind w:left="1930" w:right="1414" w:hanging="1081"/>
        <w:jc w:val="both"/>
        <w:rPr>
          <w:color w:val="231F20"/>
          <w:sz w:val="17"/>
        </w:rPr>
      </w:pPr>
      <w:r>
        <w:rPr>
          <w:color w:val="231F20"/>
          <w:w w:val="105"/>
          <w:sz w:val="17"/>
        </w:rPr>
        <w:t>A</w:t>
      </w:r>
      <w:r>
        <w:rPr>
          <w:color w:val="231F20"/>
          <w:w w:val="105"/>
          <w:sz w:val="17"/>
        </w:rPr>
        <w:t> mixture</w:t>
      </w:r>
      <w:r>
        <w:rPr>
          <w:color w:val="231F20"/>
          <w:w w:val="105"/>
          <w:sz w:val="17"/>
        </w:rPr>
        <w:t> or</w:t>
      </w:r>
      <w:r>
        <w:rPr>
          <w:color w:val="231F20"/>
          <w:w w:val="105"/>
          <w:sz w:val="17"/>
        </w:rPr>
        <w:t> solution</w:t>
      </w:r>
      <w:r>
        <w:rPr>
          <w:color w:val="231F20"/>
          <w:w w:val="105"/>
          <w:sz w:val="17"/>
        </w:rPr>
        <w:t> meeting</w:t>
      </w:r>
      <w:r>
        <w:rPr>
          <w:color w:val="231F20"/>
          <w:w w:val="105"/>
          <w:sz w:val="17"/>
        </w:rPr>
        <w:t> the</w:t>
      </w:r>
      <w:r>
        <w:rPr>
          <w:color w:val="231F20"/>
          <w:w w:val="105"/>
          <w:sz w:val="17"/>
        </w:rPr>
        <w:t> classification</w:t>
      </w:r>
      <w:r>
        <w:rPr>
          <w:color w:val="231F20"/>
          <w:w w:val="105"/>
          <w:sz w:val="17"/>
        </w:rPr>
        <w:t> criteria</w:t>
      </w:r>
      <w:r>
        <w:rPr>
          <w:color w:val="231F20"/>
          <w:w w:val="105"/>
          <w:sz w:val="17"/>
        </w:rPr>
        <w:t> of</w:t>
      </w:r>
      <w:r>
        <w:rPr>
          <w:color w:val="231F20"/>
          <w:w w:val="105"/>
          <w:sz w:val="17"/>
        </w:rPr>
        <w:t> this</w:t>
      </w:r>
      <w:r>
        <w:rPr>
          <w:color w:val="231F20"/>
          <w:w w:val="105"/>
          <w:sz w:val="17"/>
        </w:rPr>
        <w:t> Code</w:t>
      </w:r>
      <w:r>
        <w:rPr>
          <w:color w:val="231F20"/>
          <w:w w:val="105"/>
          <w:sz w:val="17"/>
        </w:rPr>
        <w:t> that</w:t>
      </w:r>
      <w:r>
        <w:rPr>
          <w:color w:val="231F20"/>
          <w:w w:val="105"/>
          <w:sz w:val="17"/>
        </w:rPr>
        <w:t> is</w:t>
      </w:r>
      <w:r>
        <w:rPr>
          <w:color w:val="231F20"/>
          <w:w w:val="105"/>
          <w:sz w:val="17"/>
        </w:rPr>
        <w:t> not</w:t>
      </w:r>
      <w:r>
        <w:rPr>
          <w:color w:val="231F20"/>
          <w:w w:val="105"/>
          <w:sz w:val="17"/>
        </w:rPr>
        <w:t> identified</w:t>
      </w:r>
      <w:r>
        <w:rPr>
          <w:color w:val="231F20"/>
          <w:w w:val="105"/>
          <w:sz w:val="17"/>
        </w:rPr>
        <w:t> by</w:t>
      </w:r>
      <w:r>
        <w:rPr>
          <w:color w:val="231F20"/>
          <w:w w:val="105"/>
          <w:sz w:val="17"/>
        </w:rPr>
        <w:t> name</w:t>
      </w:r>
      <w:r>
        <w:rPr>
          <w:color w:val="231F20"/>
          <w:w w:val="105"/>
          <w:sz w:val="17"/>
        </w:rPr>
        <w:t> in</w:t>
      </w:r>
      <w:r>
        <w:rPr>
          <w:color w:val="231F20"/>
          <w:w w:val="105"/>
          <w:sz w:val="17"/>
        </w:rPr>
        <w:t> the Dangerous Goods List and that is composed of two or more dangerous goods shall be assigned to an entry that has the proper shipping name, description, hazard class or division, subsidiary hazard(s) and packing group that most precisely describe the mixture or solution.</w:t>
      </w:r>
    </w:p>
    <w:p>
      <w:pPr>
        <w:pStyle w:val="BodyText"/>
        <w:spacing w:before="89"/>
      </w:pPr>
    </w:p>
    <w:p>
      <w:pPr>
        <w:pStyle w:val="Heading1"/>
        <w:numPr>
          <w:ilvl w:val="2"/>
          <w:numId w:val="1"/>
        </w:numPr>
        <w:tabs>
          <w:tab w:pos="1930" w:val="left" w:leader="none"/>
        </w:tabs>
        <w:spacing w:line="228" w:lineRule="auto" w:before="0" w:after="0"/>
        <w:ind w:left="1930" w:right="4165" w:hanging="1080"/>
        <w:jc w:val="left"/>
      </w:pPr>
      <w:r>
        <w:rPr>
          <w:color w:val="231F20"/>
          <w:w w:val="105"/>
        </w:rPr>
        <w:t>Classification of substances, mixtures and solutions with multiple hazards (precedence of hazard characteristics)</w:t>
      </w:r>
    </w:p>
    <w:p>
      <w:pPr>
        <w:pStyle w:val="ListParagraph"/>
        <w:numPr>
          <w:ilvl w:val="3"/>
          <w:numId w:val="1"/>
        </w:numPr>
        <w:tabs>
          <w:tab w:pos="1930" w:val="left" w:leader="none"/>
        </w:tabs>
        <w:spacing w:line="256" w:lineRule="auto" w:before="113" w:after="0"/>
        <w:ind w:left="1930" w:right="1415" w:hanging="1081"/>
        <w:jc w:val="both"/>
        <w:rPr>
          <w:color w:val="231F20"/>
          <w:sz w:val="17"/>
        </w:rPr>
      </w:pPr>
      <w:r>
        <w:rPr>
          <w:color w:val="231F20"/>
          <w:w w:val="105"/>
          <w:sz w:val="17"/>
        </w:rPr>
        <w:t>The</w:t>
      </w:r>
      <w:r>
        <w:rPr>
          <w:color w:val="231F20"/>
          <w:w w:val="105"/>
          <w:sz w:val="17"/>
        </w:rPr>
        <w:t> table</w:t>
      </w:r>
      <w:r>
        <w:rPr>
          <w:color w:val="231F20"/>
          <w:w w:val="105"/>
          <w:sz w:val="17"/>
        </w:rPr>
        <w:t> of</w:t>
      </w:r>
      <w:r>
        <w:rPr>
          <w:color w:val="231F20"/>
          <w:w w:val="105"/>
          <w:sz w:val="17"/>
        </w:rPr>
        <w:t> precedence</w:t>
      </w:r>
      <w:r>
        <w:rPr>
          <w:color w:val="231F20"/>
          <w:w w:val="105"/>
          <w:sz w:val="17"/>
        </w:rPr>
        <w:t> of</w:t>
      </w:r>
      <w:r>
        <w:rPr>
          <w:color w:val="231F20"/>
          <w:w w:val="105"/>
          <w:sz w:val="17"/>
        </w:rPr>
        <w:t> hazard</w:t>
      </w:r>
      <w:r>
        <w:rPr>
          <w:color w:val="231F20"/>
          <w:w w:val="105"/>
          <w:sz w:val="17"/>
        </w:rPr>
        <w:t> characteristics</w:t>
      </w:r>
      <w:r>
        <w:rPr>
          <w:color w:val="231F20"/>
          <w:w w:val="105"/>
          <w:sz w:val="17"/>
        </w:rPr>
        <w:t> in</w:t>
      </w:r>
      <w:r>
        <w:rPr>
          <w:color w:val="231F20"/>
          <w:w w:val="105"/>
          <w:sz w:val="17"/>
        </w:rPr>
        <w:t> 2.0.3.6</w:t>
      </w:r>
      <w:r>
        <w:rPr>
          <w:color w:val="231F20"/>
          <w:w w:val="105"/>
          <w:sz w:val="17"/>
        </w:rPr>
        <w:t> shall</w:t>
      </w:r>
      <w:r>
        <w:rPr>
          <w:color w:val="231F20"/>
          <w:w w:val="105"/>
          <w:sz w:val="17"/>
        </w:rPr>
        <w:t> be</w:t>
      </w:r>
      <w:r>
        <w:rPr>
          <w:color w:val="231F20"/>
          <w:w w:val="105"/>
          <w:sz w:val="17"/>
        </w:rPr>
        <w:t> used</w:t>
      </w:r>
      <w:r>
        <w:rPr>
          <w:color w:val="231F20"/>
          <w:w w:val="105"/>
          <w:sz w:val="17"/>
        </w:rPr>
        <w:t> to</w:t>
      </w:r>
      <w:r>
        <w:rPr>
          <w:color w:val="231F20"/>
          <w:w w:val="105"/>
          <w:sz w:val="17"/>
        </w:rPr>
        <w:t> determine</w:t>
      </w:r>
      <w:r>
        <w:rPr>
          <w:color w:val="231F20"/>
          <w:w w:val="105"/>
          <w:sz w:val="17"/>
        </w:rPr>
        <w:t> the</w:t>
      </w:r>
      <w:r>
        <w:rPr>
          <w:color w:val="231F20"/>
          <w:w w:val="105"/>
          <w:sz w:val="17"/>
        </w:rPr>
        <w:t> class</w:t>
      </w:r>
      <w:r>
        <w:rPr>
          <w:color w:val="231F20"/>
          <w:w w:val="105"/>
          <w:sz w:val="17"/>
        </w:rPr>
        <w:t> of</w:t>
      </w:r>
      <w:r>
        <w:rPr>
          <w:color w:val="231F20"/>
          <w:w w:val="105"/>
          <w:sz w:val="17"/>
        </w:rPr>
        <w:t> a substance, mixture or solution having more than one hazard when it is not specifically listed by name in this Code or to assign the appropriate entry for articles containing dangerous goods N.O.S. (UN 3537 to 3548, see</w:t>
      </w:r>
      <w:r>
        <w:rPr>
          <w:color w:val="231F20"/>
          <w:spacing w:val="18"/>
          <w:w w:val="105"/>
          <w:sz w:val="17"/>
        </w:rPr>
        <w:t> </w:t>
      </w:r>
      <w:r>
        <w:rPr>
          <w:color w:val="231F20"/>
          <w:w w:val="105"/>
          <w:sz w:val="17"/>
        </w:rPr>
        <w:t>2.0.6).</w:t>
      </w:r>
      <w:r>
        <w:rPr>
          <w:color w:val="231F20"/>
          <w:spacing w:val="18"/>
          <w:w w:val="105"/>
          <w:sz w:val="17"/>
        </w:rPr>
        <w:t> </w:t>
      </w:r>
      <w:r>
        <w:rPr>
          <w:color w:val="231F20"/>
          <w:w w:val="105"/>
          <w:sz w:val="17"/>
        </w:rPr>
        <w:t>For</w:t>
      </w:r>
      <w:r>
        <w:rPr>
          <w:color w:val="231F20"/>
          <w:spacing w:val="18"/>
          <w:w w:val="105"/>
          <w:sz w:val="17"/>
        </w:rPr>
        <w:t> </w:t>
      </w:r>
      <w:r>
        <w:rPr>
          <w:color w:val="231F20"/>
          <w:w w:val="105"/>
          <w:sz w:val="17"/>
        </w:rPr>
        <w:t>substances,</w:t>
      </w:r>
      <w:r>
        <w:rPr>
          <w:color w:val="231F20"/>
          <w:spacing w:val="18"/>
          <w:w w:val="105"/>
          <w:sz w:val="17"/>
        </w:rPr>
        <w:t> </w:t>
      </w:r>
      <w:r>
        <w:rPr>
          <w:color w:val="231F20"/>
          <w:w w:val="105"/>
          <w:sz w:val="17"/>
        </w:rPr>
        <w:t>mixtures</w:t>
      </w:r>
      <w:r>
        <w:rPr>
          <w:color w:val="231F20"/>
          <w:spacing w:val="18"/>
          <w:w w:val="105"/>
          <w:sz w:val="17"/>
        </w:rPr>
        <w:t> </w:t>
      </w:r>
      <w:r>
        <w:rPr>
          <w:color w:val="231F20"/>
          <w:w w:val="105"/>
          <w:sz w:val="17"/>
        </w:rPr>
        <w:t>or</w:t>
      </w:r>
      <w:r>
        <w:rPr>
          <w:color w:val="231F20"/>
          <w:spacing w:val="18"/>
          <w:w w:val="105"/>
          <w:sz w:val="17"/>
        </w:rPr>
        <w:t> </w:t>
      </w:r>
      <w:r>
        <w:rPr>
          <w:color w:val="231F20"/>
          <w:w w:val="105"/>
          <w:sz w:val="17"/>
        </w:rPr>
        <w:t>solutions</w:t>
      </w:r>
      <w:r>
        <w:rPr>
          <w:color w:val="231F20"/>
          <w:spacing w:val="18"/>
          <w:w w:val="105"/>
          <w:sz w:val="17"/>
        </w:rPr>
        <w:t> </w:t>
      </w:r>
      <w:r>
        <w:rPr>
          <w:color w:val="231F20"/>
          <w:w w:val="105"/>
          <w:sz w:val="17"/>
        </w:rPr>
        <w:t>having</w:t>
      </w:r>
      <w:r>
        <w:rPr>
          <w:color w:val="231F20"/>
          <w:spacing w:val="18"/>
          <w:w w:val="105"/>
          <w:sz w:val="17"/>
        </w:rPr>
        <w:t> </w:t>
      </w:r>
      <w:r>
        <w:rPr>
          <w:color w:val="231F20"/>
          <w:w w:val="105"/>
          <w:sz w:val="17"/>
        </w:rPr>
        <w:t>multiple</w:t>
      </w:r>
      <w:r>
        <w:rPr>
          <w:color w:val="231F20"/>
          <w:spacing w:val="18"/>
          <w:w w:val="105"/>
          <w:sz w:val="17"/>
        </w:rPr>
        <w:t> </w:t>
      </w:r>
      <w:r>
        <w:rPr>
          <w:color w:val="231F20"/>
          <w:w w:val="105"/>
          <w:sz w:val="17"/>
        </w:rPr>
        <w:t>hazards</w:t>
      </w:r>
      <w:r>
        <w:rPr>
          <w:color w:val="231F20"/>
          <w:spacing w:val="18"/>
          <w:w w:val="105"/>
          <w:sz w:val="17"/>
        </w:rPr>
        <w:t> </w:t>
      </w:r>
      <w:r>
        <w:rPr>
          <w:color w:val="231F20"/>
          <w:w w:val="105"/>
          <w:sz w:val="17"/>
        </w:rPr>
        <w:t>which</w:t>
      </w:r>
      <w:r>
        <w:rPr>
          <w:color w:val="231F20"/>
          <w:spacing w:val="18"/>
          <w:w w:val="105"/>
          <w:sz w:val="17"/>
        </w:rPr>
        <w:t> </w:t>
      </w:r>
      <w:r>
        <w:rPr>
          <w:color w:val="231F20"/>
          <w:w w:val="105"/>
          <w:sz w:val="17"/>
        </w:rPr>
        <w:t>are</w:t>
      </w:r>
      <w:r>
        <w:rPr>
          <w:color w:val="231F20"/>
          <w:spacing w:val="18"/>
          <w:w w:val="105"/>
          <w:sz w:val="17"/>
        </w:rPr>
        <w:t> </w:t>
      </w:r>
      <w:r>
        <w:rPr>
          <w:color w:val="231F20"/>
          <w:w w:val="105"/>
          <w:sz w:val="17"/>
        </w:rPr>
        <w:t>not</w:t>
      </w:r>
      <w:r>
        <w:rPr>
          <w:color w:val="231F20"/>
          <w:spacing w:val="18"/>
          <w:w w:val="105"/>
          <w:sz w:val="17"/>
        </w:rPr>
        <w:t> </w:t>
      </w:r>
      <w:r>
        <w:rPr>
          <w:color w:val="231F20"/>
          <w:w w:val="105"/>
          <w:sz w:val="17"/>
        </w:rPr>
        <w:t>specifically</w:t>
      </w:r>
      <w:r>
        <w:rPr>
          <w:color w:val="231F20"/>
          <w:spacing w:val="18"/>
          <w:w w:val="105"/>
          <w:sz w:val="17"/>
        </w:rPr>
        <w:t> </w:t>
      </w:r>
      <w:r>
        <w:rPr>
          <w:color w:val="231F20"/>
          <w:w w:val="105"/>
          <w:sz w:val="17"/>
        </w:rPr>
        <w:t>listed by name, the most stringent packing group of those assigned to the respective hazards of the goods takes precedence over other packing groups, irrespective of the precedence of hazard table in 2.0.3.6.</w:t>
      </w:r>
    </w:p>
    <w:p>
      <w:pPr>
        <w:pStyle w:val="ListParagraph"/>
        <w:numPr>
          <w:ilvl w:val="3"/>
          <w:numId w:val="1"/>
        </w:numPr>
        <w:tabs>
          <w:tab w:pos="1930" w:val="left" w:leader="none"/>
        </w:tabs>
        <w:spacing w:line="256" w:lineRule="auto" w:before="112" w:after="0"/>
        <w:ind w:left="1930" w:right="1413" w:hanging="1080"/>
        <w:jc w:val="both"/>
        <w:rPr>
          <w:color w:val="231F20"/>
          <w:sz w:val="17"/>
        </w:rPr>
      </w:pPr>
      <w:r>
        <w:rPr>
          <w:color w:val="231F20"/>
          <w:w w:val="105"/>
          <w:sz w:val="17"/>
        </w:rPr>
        <w:t>The</w:t>
      </w:r>
      <w:r>
        <w:rPr>
          <w:color w:val="231F20"/>
          <w:spacing w:val="-3"/>
          <w:w w:val="105"/>
          <w:sz w:val="17"/>
        </w:rPr>
        <w:t> </w:t>
      </w:r>
      <w:r>
        <w:rPr>
          <w:color w:val="231F20"/>
          <w:w w:val="105"/>
          <w:sz w:val="17"/>
        </w:rPr>
        <w:t>precedence</w:t>
      </w:r>
      <w:r>
        <w:rPr>
          <w:color w:val="231F20"/>
          <w:spacing w:val="-3"/>
          <w:w w:val="105"/>
          <w:sz w:val="17"/>
        </w:rPr>
        <w:t> </w:t>
      </w:r>
      <w:r>
        <w:rPr>
          <w:color w:val="231F20"/>
          <w:w w:val="105"/>
          <w:sz w:val="17"/>
        </w:rPr>
        <w:t>of</w:t>
      </w:r>
      <w:r>
        <w:rPr>
          <w:color w:val="231F20"/>
          <w:spacing w:val="-3"/>
          <w:w w:val="105"/>
          <w:sz w:val="17"/>
        </w:rPr>
        <w:t> </w:t>
      </w:r>
      <w:r>
        <w:rPr>
          <w:color w:val="231F20"/>
          <w:w w:val="105"/>
          <w:sz w:val="17"/>
        </w:rPr>
        <w:t>hazard</w:t>
      </w:r>
      <w:r>
        <w:rPr>
          <w:color w:val="231F20"/>
          <w:spacing w:val="-3"/>
          <w:w w:val="105"/>
          <w:sz w:val="17"/>
        </w:rPr>
        <w:t> </w:t>
      </w:r>
      <w:r>
        <w:rPr>
          <w:color w:val="231F20"/>
          <w:w w:val="105"/>
          <w:sz w:val="17"/>
        </w:rPr>
        <w:t>table</w:t>
      </w:r>
      <w:r>
        <w:rPr>
          <w:color w:val="231F20"/>
          <w:spacing w:val="-3"/>
          <w:w w:val="105"/>
          <w:sz w:val="17"/>
        </w:rPr>
        <w:t> </w:t>
      </w:r>
      <w:r>
        <w:rPr>
          <w:color w:val="231F20"/>
          <w:w w:val="105"/>
          <w:sz w:val="17"/>
        </w:rPr>
        <w:t>indicates</w:t>
      </w:r>
      <w:r>
        <w:rPr>
          <w:color w:val="231F20"/>
          <w:spacing w:val="-3"/>
          <w:w w:val="105"/>
          <w:sz w:val="17"/>
        </w:rPr>
        <w:t> </w:t>
      </w:r>
      <w:r>
        <w:rPr>
          <w:color w:val="231F20"/>
          <w:w w:val="105"/>
          <w:sz w:val="17"/>
        </w:rPr>
        <w:t>which</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hazards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regarded</w:t>
      </w:r>
      <w:r>
        <w:rPr>
          <w:color w:val="231F20"/>
          <w:spacing w:val="-3"/>
          <w:w w:val="105"/>
          <w:sz w:val="17"/>
        </w:rPr>
        <w:t> </w:t>
      </w:r>
      <w:r>
        <w:rPr>
          <w:color w:val="231F20"/>
          <w:w w:val="105"/>
          <w:sz w:val="17"/>
        </w:rPr>
        <w:t>as</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primary</w:t>
      </w:r>
      <w:r>
        <w:rPr>
          <w:color w:val="231F20"/>
          <w:spacing w:val="-3"/>
          <w:w w:val="105"/>
          <w:sz w:val="17"/>
        </w:rPr>
        <w:t> </w:t>
      </w:r>
      <w:r>
        <w:rPr>
          <w:color w:val="231F20"/>
          <w:w w:val="105"/>
          <w:sz w:val="17"/>
        </w:rPr>
        <w:t>hazard.</w:t>
      </w:r>
      <w:r>
        <w:rPr>
          <w:color w:val="231F20"/>
          <w:spacing w:val="-3"/>
          <w:w w:val="105"/>
          <w:sz w:val="17"/>
        </w:rPr>
        <w:t> </w:t>
      </w:r>
      <w:r>
        <w:rPr>
          <w:color w:val="231F20"/>
          <w:w w:val="105"/>
          <w:sz w:val="17"/>
        </w:rPr>
        <w:t>The class</w:t>
      </w:r>
      <w:r>
        <w:rPr>
          <w:color w:val="231F20"/>
          <w:spacing w:val="-8"/>
          <w:w w:val="105"/>
          <w:sz w:val="17"/>
        </w:rPr>
        <w:t> </w:t>
      </w:r>
      <w:r>
        <w:rPr>
          <w:color w:val="231F20"/>
          <w:w w:val="105"/>
          <w:sz w:val="17"/>
        </w:rPr>
        <w:t>which</w:t>
      </w:r>
      <w:r>
        <w:rPr>
          <w:color w:val="231F20"/>
          <w:spacing w:val="-8"/>
          <w:w w:val="105"/>
          <w:sz w:val="17"/>
        </w:rPr>
        <w:t> </w:t>
      </w:r>
      <w:r>
        <w:rPr>
          <w:color w:val="231F20"/>
          <w:w w:val="105"/>
          <w:sz w:val="17"/>
        </w:rPr>
        <w:t>appears</w:t>
      </w:r>
      <w:r>
        <w:rPr>
          <w:color w:val="231F20"/>
          <w:spacing w:val="-8"/>
          <w:w w:val="105"/>
          <w:sz w:val="17"/>
        </w:rPr>
        <w:t> </w:t>
      </w:r>
      <w:r>
        <w:rPr>
          <w:color w:val="231F20"/>
          <w:w w:val="105"/>
          <w:sz w:val="17"/>
        </w:rPr>
        <w:t>at</w:t>
      </w:r>
      <w:r>
        <w:rPr>
          <w:color w:val="231F20"/>
          <w:spacing w:val="-8"/>
          <w:w w:val="105"/>
          <w:sz w:val="17"/>
        </w:rPr>
        <w:t> </w:t>
      </w:r>
      <w:r>
        <w:rPr>
          <w:color w:val="231F20"/>
          <w:w w:val="105"/>
          <w:sz w:val="17"/>
        </w:rPr>
        <w:t>the</w:t>
      </w:r>
      <w:r>
        <w:rPr>
          <w:color w:val="231F20"/>
          <w:spacing w:val="-8"/>
          <w:w w:val="105"/>
          <w:sz w:val="17"/>
        </w:rPr>
        <w:t> </w:t>
      </w:r>
      <w:r>
        <w:rPr>
          <w:color w:val="231F20"/>
          <w:w w:val="105"/>
          <w:sz w:val="17"/>
        </w:rPr>
        <w:t>intersection</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horizontal</w:t>
      </w:r>
      <w:r>
        <w:rPr>
          <w:color w:val="231F20"/>
          <w:spacing w:val="-8"/>
          <w:w w:val="105"/>
          <w:sz w:val="17"/>
        </w:rPr>
        <w:t> </w:t>
      </w:r>
      <w:r>
        <w:rPr>
          <w:color w:val="231F20"/>
          <w:w w:val="105"/>
          <w:sz w:val="17"/>
        </w:rPr>
        <w:t>line</w:t>
      </w:r>
      <w:r>
        <w:rPr>
          <w:color w:val="231F20"/>
          <w:spacing w:val="-8"/>
          <w:w w:val="105"/>
          <w:sz w:val="17"/>
        </w:rPr>
        <w:t> </w:t>
      </w:r>
      <w:r>
        <w:rPr>
          <w:color w:val="231F20"/>
          <w:w w:val="105"/>
          <w:sz w:val="17"/>
        </w:rPr>
        <w:t>and</w:t>
      </w:r>
      <w:r>
        <w:rPr>
          <w:color w:val="231F20"/>
          <w:spacing w:val="-8"/>
          <w:w w:val="105"/>
          <w:sz w:val="17"/>
        </w:rPr>
        <w:t> </w:t>
      </w:r>
      <w:r>
        <w:rPr>
          <w:color w:val="231F20"/>
          <w:w w:val="105"/>
          <w:sz w:val="17"/>
        </w:rPr>
        <w:t>the</w:t>
      </w:r>
      <w:r>
        <w:rPr>
          <w:color w:val="231F20"/>
          <w:spacing w:val="-8"/>
          <w:w w:val="105"/>
          <w:sz w:val="17"/>
        </w:rPr>
        <w:t> </w:t>
      </w:r>
      <w:r>
        <w:rPr>
          <w:color w:val="231F20"/>
          <w:w w:val="105"/>
          <w:sz w:val="17"/>
        </w:rPr>
        <w:t>vertical</w:t>
      </w:r>
      <w:r>
        <w:rPr>
          <w:color w:val="231F20"/>
          <w:spacing w:val="-8"/>
          <w:w w:val="105"/>
          <w:sz w:val="17"/>
        </w:rPr>
        <w:t> </w:t>
      </w:r>
      <w:r>
        <w:rPr>
          <w:color w:val="231F20"/>
          <w:w w:val="105"/>
          <w:sz w:val="17"/>
        </w:rPr>
        <w:t>column</w:t>
      </w:r>
      <w:r>
        <w:rPr>
          <w:color w:val="231F20"/>
          <w:spacing w:val="-8"/>
          <w:w w:val="105"/>
          <w:sz w:val="17"/>
        </w:rPr>
        <w:t> </w:t>
      </w:r>
      <w:r>
        <w:rPr>
          <w:color w:val="231F20"/>
          <w:w w:val="105"/>
          <w:sz w:val="17"/>
        </w:rPr>
        <w:t>is</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primary</w:t>
      </w:r>
      <w:r>
        <w:rPr>
          <w:color w:val="231F20"/>
          <w:spacing w:val="-8"/>
          <w:w w:val="105"/>
          <w:sz w:val="17"/>
        </w:rPr>
        <w:t> </w:t>
      </w:r>
      <w:r>
        <w:rPr>
          <w:color w:val="231F20"/>
          <w:w w:val="105"/>
          <w:sz w:val="17"/>
        </w:rPr>
        <w:t>hazard</w:t>
      </w:r>
      <w:r>
        <w:rPr>
          <w:color w:val="231F20"/>
          <w:spacing w:val="-8"/>
          <w:w w:val="105"/>
          <w:sz w:val="17"/>
        </w:rPr>
        <w:t> </w:t>
      </w:r>
      <w:r>
        <w:rPr>
          <w:color w:val="231F20"/>
          <w:w w:val="105"/>
          <w:sz w:val="17"/>
        </w:rPr>
        <w:t>and the</w:t>
      </w:r>
      <w:r>
        <w:rPr>
          <w:color w:val="231F20"/>
          <w:spacing w:val="-3"/>
          <w:w w:val="105"/>
          <w:sz w:val="17"/>
        </w:rPr>
        <w:t> </w:t>
      </w:r>
      <w:r>
        <w:rPr>
          <w:color w:val="231F20"/>
          <w:w w:val="105"/>
          <w:sz w:val="17"/>
        </w:rPr>
        <w:t>remaining</w:t>
      </w:r>
      <w:r>
        <w:rPr>
          <w:color w:val="231F20"/>
          <w:spacing w:val="-3"/>
          <w:w w:val="105"/>
          <w:sz w:val="17"/>
        </w:rPr>
        <w:t> </w:t>
      </w:r>
      <w:r>
        <w:rPr>
          <w:color w:val="231F20"/>
          <w:w w:val="105"/>
          <w:sz w:val="17"/>
        </w:rPr>
        <w:t>class</w:t>
      </w:r>
      <w:r>
        <w:rPr>
          <w:color w:val="231F20"/>
          <w:spacing w:val="-3"/>
          <w:w w:val="105"/>
          <w:sz w:val="17"/>
        </w:rPr>
        <w:t> </w:t>
      </w:r>
      <w:r>
        <w:rPr>
          <w:color w:val="231F20"/>
          <w:w w:val="105"/>
          <w:sz w:val="17"/>
        </w:rPr>
        <w:t>is</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subsidiary</w:t>
      </w:r>
      <w:r>
        <w:rPr>
          <w:color w:val="231F20"/>
          <w:spacing w:val="-3"/>
          <w:w w:val="105"/>
          <w:sz w:val="17"/>
        </w:rPr>
        <w:t> </w:t>
      </w:r>
      <w:r>
        <w:rPr>
          <w:color w:val="231F20"/>
          <w:w w:val="105"/>
          <w:sz w:val="17"/>
        </w:rPr>
        <w:t>hazard.</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packing</w:t>
      </w:r>
      <w:r>
        <w:rPr>
          <w:color w:val="231F20"/>
          <w:spacing w:val="-3"/>
          <w:w w:val="105"/>
          <w:sz w:val="17"/>
        </w:rPr>
        <w:t> </w:t>
      </w:r>
      <w:r>
        <w:rPr>
          <w:color w:val="231F20"/>
          <w:w w:val="105"/>
          <w:sz w:val="17"/>
        </w:rPr>
        <w:t>groups</w:t>
      </w:r>
      <w:r>
        <w:rPr>
          <w:color w:val="231F20"/>
          <w:spacing w:val="-3"/>
          <w:w w:val="105"/>
          <w:sz w:val="17"/>
        </w:rPr>
        <w:t> </w:t>
      </w:r>
      <w:r>
        <w:rPr>
          <w:color w:val="231F20"/>
          <w:w w:val="105"/>
          <w:sz w:val="17"/>
        </w:rPr>
        <w:t>for</w:t>
      </w:r>
      <w:r>
        <w:rPr>
          <w:color w:val="231F20"/>
          <w:spacing w:val="-3"/>
          <w:w w:val="105"/>
          <w:sz w:val="17"/>
        </w:rPr>
        <w:t> </w:t>
      </w:r>
      <w:r>
        <w:rPr>
          <w:color w:val="231F20"/>
          <w:w w:val="105"/>
          <w:sz w:val="17"/>
        </w:rPr>
        <w:t>each</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hazards</w:t>
      </w:r>
      <w:r>
        <w:rPr>
          <w:color w:val="231F20"/>
          <w:spacing w:val="-3"/>
          <w:w w:val="105"/>
          <w:sz w:val="17"/>
        </w:rPr>
        <w:t> </w:t>
      </w:r>
      <w:r>
        <w:rPr>
          <w:color w:val="231F20"/>
          <w:w w:val="105"/>
          <w:sz w:val="17"/>
        </w:rPr>
        <w:t>associated</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the substance,</w:t>
      </w:r>
      <w:r>
        <w:rPr>
          <w:color w:val="231F20"/>
          <w:spacing w:val="-7"/>
          <w:w w:val="105"/>
          <w:sz w:val="17"/>
        </w:rPr>
        <w:t> </w:t>
      </w:r>
      <w:r>
        <w:rPr>
          <w:color w:val="231F20"/>
          <w:w w:val="105"/>
          <w:sz w:val="17"/>
        </w:rPr>
        <w:t>mixture</w:t>
      </w:r>
      <w:r>
        <w:rPr>
          <w:color w:val="231F20"/>
          <w:spacing w:val="-8"/>
          <w:w w:val="105"/>
          <w:sz w:val="17"/>
        </w:rPr>
        <w:t> </w:t>
      </w:r>
      <w:r>
        <w:rPr>
          <w:color w:val="231F20"/>
          <w:w w:val="105"/>
          <w:sz w:val="17"/>
        </w:rPr>
        <w:t>or</w:t>
      </w:r>
      <w:r>
        <w:rPr>
          <w:color w:val="231F20"/>
          <w:spacing w:val="-7"/>
          <w:w w:val="105"/>
          <w:sz w:val="17"/>
        </w:rPr>
        <w:t> </w:t>
      </w:r>
      <w:r>
        <w:rPr>
          <w:color w:val="231F20"/>
          <w:w w:val="105"/>
          <w:sz w:val="17"/>
        </w:rPr>
        <w:t>solution</w:t>
      </w:r>
      <w:r>
        <w:rPr>
          <w:color w:val="231F20"/>
          <w:spacing w:val="-8"/>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8"/>
          <w:w w:val="105"/>
          <w:sz w:val="17"/>
        </w:rPr>
        <w:t> </w:t>
      </w:r>
      <w:r>
        <w:rPr>
          <w:color w:val="231F20"/>
          <w:w w:val="105"/>
          <w:sz w:val="17"/>
        </w:rPr>
        <w:t>determined</w:t>
      </w:r>
      <w:r>
        <w:rPr>
          <w:color w:val="231F20"/>
          <w:spacing w:val="-7"/>
          <w:w w:val="105"/>
          <w:sz w:val="17"/>
        </w:rPr>
        <w:t> </w:t>
      </w:r>
      <w:r>
        <w:rPr>
          <w:color w:val="231F20"/>
          <w:w w:val="105"/>
          <w:sz w:val="17"/>
        </w:rPr>
        <w:t>by</w:t>
      </w:r>
      <w:r>
        <w:rPr>
          <w:color w:val="231F20"/>
          <w:spacing w:val="-8"/>
          <w:w w:val="105"/>
          <w:sz w:val="17"/>
        </w:rPr>
        <w:t> </w:t>
      </w:r>
      <w:r>
        <w:rPr>
          <w:color w:val="231F20"/>
          <w:w w:val="105"/>
          <w:sz w:val="17"/>
        </w:rPr>
        <w:t>reference</w:t>
      </w:r>
      <w:r>
        <w:rPr>
          <w:color w:val="231F20"/>
          <w:spacing w:val="-7"/>
          <w:w w:val="105"/>
          <w:sz w:val="17"/>
        </w:rPr>
        <w:t> </w:t>
      </w:r>
      <w:r>
        <w:rPr>
          <w:color w:val="231F20"/>
          <w:w w:val="105"/>
          <w:sz w:val="17"/>
        </w:rPr>
        <w:t>to</w:t>
      </w:r>
      <w:r>
        <w:rPr>
          <w:color w:val="231F20"/>
          <w:spacing w:val="-8"/>
          <w:w w:val="105"/>
          <w:sz w:val="17"/>
        </w:rPr>
        <w:t> </w:t>
      </w:r>
      <w:r>
        <w:rPr>
          <w:color w:val="231F20"/>
          <w:w w:val="105"/>
          <w:sz w:val="17"/>
        </w:rPr>
        <w:t>the</w:t>
      </w:r>
      <w:r>
        <w:rPr>
          <w:color w:val="231F20"/>
          <w:spacing w:val="-7"/>
          <w:w w:val="105"/>
          <w:sz w:val="17"/>
        </w:rPr>
        <w:t> </w:t>
      </w:r>
      <w:r>
        <w:rPr>
          <w:color w:val="231F20"/>
          <w:w w:val="105"/>
          <w:sz w:val="17"/>
        </w:rPr>
        <w:t>appropriate</w:t>
      </w:r>
      <w:r>
        <w:rPr>
          <w:color w:val="231F20"/>
          <w:spacing w:val="-8"/>
          <w:w w:val="105"/>
          <w:sz w:val="17"/>
        </w:rPr>
        <w:t> </w:t>
      </w:r>
      <w:r>
        <w:rPr>
          <w:color w:val="231F20"/>
          <w:w w:val="105"/>
          <w:sz w:val="17"/>
        </w:rPr>
        <w:t>criteria.</w:t>
      </w:r>
      <w:r>
        <w:rPr>
          <w:color w:val="231F20"/>
          <w:spacing w:val="-7"/>
          <w:w w:val="105"/>
          <w:sz w:val="17"/>
        </w:rPr>
        <w:t> </w:t>
      </w:r>
      <w:r>
        <w:rPr>
          <w:color w:val="231F20"/>
          <w:w w:val="105"/>
          <w:sz w:val="17"/>
        </w:rPr>
        <w:t>The</w:t>
      </w:r>
      <w:r>
        <w:rPr>
          <w:color w:val="231F20"/>
          <w:spacing w:val="-8"/>
          <w:w w:val="105"/>
          <w:sz w:val="17"/>
        </w:rPr>
        <w:t> </w:t>
      </w:r>
      <w:r>
        <w:rPr>
          <w:color w:val="231F20"/>
          <w:w w:val="105"/>
          <w:sz w:val="17"/>
        </w:rPr>
        <w:t>most</w:t>
      </w:r>
      <w:r>
        <w:rPr>
          <w:color w:val="231F20"/>
          <w:spacing w:val="-7"/>
          <w:w w:val="105"/>
          <w:sz w:val="17"/>
        </w:rPr>
        <w:t> </w:t>
      </w:r>
      <w:r>
        <w:rPr>
          <w:color w:val="231F20"/>
          <w:w w:val="105"/>
          <w:sz w:val="17"/>
        </w:rPr>
        <w:t>stringent of the groups so indicated shall then become the packing group of the substance, mixture or solution.</w:t>
      </w:r>
    </w:p>
    <w:p>
      <w:pPr>
        <w:pStyle w:val="ListParagraph"/>
        <w:numPr>
          <w:ilvl w:val="3"/>
          <w:numId w:val="1"/>
        </w:numPr>
        <w:tabs>
          <w:tab w:pos="1930" w:val="left" w:leader="none"/>
        </w:tabs>
        <w:spacing w:line="240" w:lineRule="auto" w:before="112" w:after="0"/>
        <w:ind w:left="1930" w:right="0" w:hanging="1080"/>
        <w:jc w:val="left"/>
        <w:rPr>
          <w:color w:val="231F20"/>
          <w:sz w:val="17"/>
        </w:rPr>
      </w:pPr>
      <w:r>
        <w:rPr>
          <w:color w:val="231F20"/>
          <w:w w:val="105"/>
          <w:sz w:val="17"/>
        </w:rPr>
        <w:t>The</w:t>
      </w:r>
      <w:r>
        <w:rPr>
          <w:color w:val="231F20"/>
          <w:spacing w:val="-5"/>
          <w:w w:val="105"/>
          <w:sz w:val="17"/>
        </w:rPr>
        <w:t> </w:t>
      </w:r>
      <w:r>
        <w:rPr>
          <w:color w:val="231F20"/>
          <w:w w:val="105"/>
          <w:sz w:val="17"/>
        </w:rPr>
        <w:t>proper</w:t>
      </w:r>
      <w:r>
        <w:rPr>
          <w:color w:val="231F20"/>
          <w:spacing w:val="-5"/>
          <w:w w:val="105"/>
          <w:sz w:val="17"/>
        </w:rPr>
        <w:t> </w:t>
      </w:r>
      <w:r>
        <w:rPr>
          <w:color w:val="231F20"/>
          <w:w w:val="105"/>
          <w:sz w:val="17"/>
        </w:rPr>
        <w:t>shipping</w:t>
      </w:r>
      <w:r>
        <w:rPr>
          <w:color w:val="231F20"/>
          <w:spacing w:val="-5"/>
          <w:w w:val="105"/>
          <w:sz w:val="17"/>
        </w:rPr>
        <w:t> </w:t>
      </w:r>
      <w:r>
        <w:rPr>
          <w:color w:val="231F20"/>
          <w:w w:val="105"/>
          <w:sz w:val="17"/>
        </w:rPr>
        <w:t>name</w:t>
      </w:r>
      <w:r>
        <w:rPr>
          <w:color w:val="231F20"/>
          <w:spacing w:val="-5"/>
          <w:w w:val="105"/>
          <w:sz w:val="17"/>
        </w:rPr>
        <w:t> </w:t>
      </w:r>
      <w:r>
        <w:rPr>
          <w:color w:val="231F20"/>
          <w:w w:val="105"/>
          <w:sz w:val="17"/>
        </w:rPr>
        <w:t>(see</w:t>
      </w:r>
      <w:r>
        <w:rPr>
          <w:color w:val="231F20"/>
          <w:spacing w:val="-5"/>
          <w:w w:val="105"/>
          <w:sz w:val="17"/>
        </w:rPr>
        <w:t> </w:t>
      </w:r>
      <w:r>
        <w:rPr>
          <w:color w:val="231F20"/>
          <w:w w:val="105"/>
          <w:sz w:val="17"/>
        </w:rPr>
        <w:t>3.1.2)</w:t>
      </w:r>
      <w:r>
        <w:rPr>
          <w:color w:val="231F20"/>
          <w:spacing w:val="-5"/>
          <w:w w:val="105"/>
          <w:sz w:val="17"/>
        </w:rPr>
        <w:t> </w:t>
      </w:r>
      <w:r>
        <w:rPr>
          <w:color w:val="231F20"/>
          <w:w w:val="105"/>
          <w:sz w:val="17"/>
        </w:rPr>
        <w:t>of</w:t>
      </w:r>
      <w:r>
        <w:rPr>
          <w:color w:val="231F20"/>
          <w:spacing w:val="-5"/>
          <w:w w:val="105"/>
          <w:sz w:val="17"/>
        </w:rPr>
        <w:t> </w:t>
      </w:r>
      <w:r>
        <w:rPr>
          <w:color w:val="231F20"/>
          <w:w w:val="105"/>
          <w:sz w:val="17"/>
        </w:rPr>
        <w:t>a</w:t>
      </w:r>
      <w:r>
        <w:rPr>
          <w:color w:val="231F20"/>
          <w:spacing w:val="-5"/>
          <w:w w:val="105"/>
          <w:sz w:val="17"/>
        </w:rPr>
        <w:t> </w:t>
      </w:r>
      <w:r>
        <w:rPr>
          <w:color w:val="231F20"/>
          <w:w w:val="105"/>
          <w:sz w:val="17"/>
        </w:rPr>
        <w:t>substance,</w:t>
      </w:r>
      <w:r>
        <w:rPr>
          <w:color w:val="231F20"/>
          <w:spacing w:val="-5"/>
          <w:w w:val="105"/>
          <w:sz w:val="17"/>
        </w:rPr>
        <w:t> </w:t>
      </w:r>
      <w:r>
        <w:rPr>
          <w:color w:val="231F20"/>
          <w:w w:val="105"/>
          <w:sz w:val="17"/>
        </w:rPr>
        <w:t>mixture</w:t>
      </w:r>
      <w:r>
        <w:rPr>
          <w:color w:val="231F20"/>
          <w:spacing w:val="-5"/>
          <w:w w:val="105"/>
          <w:sz w:val="17"/>
        </w:rPr>
        <w:t> </w:t>
      </w:r>
      <w:r>
        <w:rPr>
          <w:color w:val="231F20"/>
          <w:w w:val="105"/>
          <w:sz w:val="17"/>
        </w:rPr>
        <w:t>or</w:t>
      </w:r>
      <w:r>
        <w:rPr>
          <w:color w:val="231F20"/>
          <w:spacing w:val="-5"/>
          <w:w w:val="105"/>
          <w:sz w:val="17"/>
        </w:rPr>
        <w:t> </w:t>
      </w:r>
      <w:r>
        <w:rPr>
          <w:color w:val="231F20"/>
          <w:w w:val="105"/>
          <w:sz w:val="17"/>
        </w:rPr>
        <w:t>solution</w:t>
      </w:r>
      <w:r>
        <w:rPr>
          <w:color w:val="231F20"/>
          <w:spacing w:val="-4"/>
          <w:w w:val="105"/>
          <w:sz w:val="17"/>
        </w:rPr>
        <w:t> </w:t>
      </w:r>
      <w:r>
        <w:rPr>
          <w:color w:val="231F20"/>
          <w:w w:val="105"/>
          <w:sz w:val="17"/>
        </w:rPr>
        <w:t>when</w:t>
      </w:r>
      <w:r>
        <w:rPr>
          <w:color w:val="231F20"/>
          <w:spacing w:val="-5"/>
          <w:w w:val="105"/>
          <w:sz w:val="17"/>
        </w:rPr>
        <w:t> </w:t>
      </w:r>
      <w:r>
        <w:rPr>
          <w:color w:val="231F20"/>
          <w:w w:val="105"/>
          <w:sz w:val="17"/>
        </w:rPr>
        <w:t>classified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accordance</w:t>
      </w:r>
      <w:r>
        <w:rPr>
          <w:color w:val="231F20"/>
          <w:spacing w:val="-5"/>
          <w:w w:val="105"/>
          <w:sz w:val="17"/>
        </w:rPr>
        <w:t> </w:t>
      </w:r>
      <w:r>
        <w:rPr>
          <w:color w:val="231F20"/>
          <w:spacing w:val="-4"/>
          <w:w w:val="105"/>
          <w:sz w:val="17"/>
        </w:rPr>
        <w:t>with</w:t>
      </w:r>
    </w:p>
    <w:p>
      <w:pPr>
        <w:pStyle w:val="BodyText"/>
        <w:spacing w:line="256" w:lineRule="auto" w:before="14"/>
        <w:ind w:left="1930" w:right="1415"/>
      </w:pPr>
      <w:r>
        <w:rPr>
          <w:color w:val="231F20"/>
          <w:w w:val="105"/>
        </w:rPr>
        <w:t>2.0.3.1 and 2.0.3.2 shall be the most appropriate N.O.S. (“not otherwise specified”) entry in this Code for the class shown as the primary hazard.</w:t>
      </w:r>
    </w:p>
    <w:p>
      <w:pPr>
        <w:pStyle w:val="ListParagraph"/>
        <w:numPr>
          <w:ilvl w:val="3"/>
          <w:numId w:val="1"/>
        </w:numPr>
        <w:tabs>
          <w:tab w:pos="1930" w:val="left" w:leader="none"/>
        </w:tabs>
        <w:spacing w:line="256" w:lineRule="auto" w:before="109" w:after="0"/>
        <w:ind w:left="1930" w:right="1415" w:hanging="1080"/>
        <w:jc w:val="left"/>
        <w:rPr>
          <w:color w:val="231F20"/>
          <w:sz w:val="17"/>
        </w:rPr>
      </w:pPr>
      <w:r>
        <w:rPr>
          <w:color w:val="231F20"/>
          <w:w w:val="105"/>
          <w:sz w:val="17"/>
        </w:rPr>
        <w:t>The precedence of hazard characteristics of the following substances, materials and articles have not been dealt with in the precedence of hazard table, as these primary hazards always take precedence:</w:t>
      </w:r>
    </w:p>
    <w:p>
      <w:pPr>
        <w:pStyle w:val="ListParagraph"/>
        <w:numPr>
          <w:ilvl w:val="0"/>
          <w:numId w:val="5"/>
        </w:numPr>
        <w:tabs>
          <w:tab w:pos="2290" w:val="left" w:leader="none"/>
        </w:tabs>
        <w:spacing w:line="240" w:lineRule="auto" w:before="49" w:after="0"/>
        <w:ind w:left="2290" w:right="0" w:hanging="360"/>
        <w:jc w:val="left"/>
        <w:rPr>
          <w:sz w:val="17"/>
        </w:rPr>
      </w:pPr>
      <w:r>
        <w:rPr>
          <w:color w:val="231F20"/>
          <w:w w:val="105"/>
          <w:sz w:val="17"/>
        </w:rPr>
        <w:t>substances and</w:t>
      </w:r>
      <w:r>
        <w:rPr>
          <w:color w:val="231F20"/>
          <w:spacing w:val="1"/>
          <w:w w:val="105"/>
          <w:sz w:val="17"/>
        </w:rPr>
        <w:t> </w:t>
      </w:r>
      <w:r>
        <w:rPr>
          <w:color w:val="231F20"/>
          <w:w w:val="105"/>
          <w:sz w:val="17"/>
        </w:rPr>
        <w:t>articles</w:t>
      </w:r>
      <w:r>
        <w:rPr>
          <w:color w:val="231F20"/>
          <w:spacing w:val="1"/>
          <w:w w:val="105"/>
          <w:sz w:val="17"/>
        </w:rPr>
        <w:t> </w:t>
      </w:r>
      <w:r>
        <w:rPr>
          <w:color w:val="231F20"/>
          <w:w w:val="105"/>
          <w:sz w:val="17"/>
        </w:rPr>
        <w:t>of</w:t>
      </w:r>
      <w:r>
        <w:rPr>
          <w:color w:val="231F20"/>
          <w:spacing w:val="1"/>
          <w:w w:val="105"/>
          <w:sz w:val="17"/>
        </w:rPr>
        <w:t> </w:t>
      </w:r>
      <w:r>
        <w:rPr>
          <w:color w:val="231F20"/>
          <w:w w:val="105"/>
          <w:sz w:val="17"/>
        </w:rPr>
        <w:t>class</w:t>
      </w:r>
      <w:r>
        <w:rPr>
          <w:color w:val="231F20"/>
          <w:spacing w:val="1"/>
          <w:w w:val="105"/>
          <w:sz w:val="17"/>
        </w:rPr>
        <w:t> </w:t>
      </w:r>
      <w:r>
        <w:rPr>
          <w:color w:val="231F20"/>
          <w:spacing w:val="-5"/>
          <w:w w:val="105"/>
          <w:sz w:val="17"/>
        </w:rPr>
        <w:t>1;</w:t>
      </w:r>
    </w:p>
    <w:p>
      <w:pPr>
        <w:pStyle w:val="ListParagraph"/>
        <w:numPr>
          <w:ilvl w:val="0"/>
          <w:numId w:val="5"/>
        </w:numPr>
        <w:tabs>
          <w:tab w:pos="2290" w:val="left" w:leader="none"/>
        </w:tabs>
        <w:spacing w:line="240" w:lineRule="auto" w:before="62" w:after="0"/>
        <w:ind w:left="2290" w:right="0" w:hanging="360"/>
        <w:jc w:val="left"/>
        <w:rPr>
          <w:sz w:val="17"/>
        </w:rPr>
      </w:pPr>
      <w:r>
        <w:rPr>
          <w:color w:val="231F20"/>
          <w:w w:val="105"/>
          <w:sz w:val="17"/>
        </w:rPr>
        <w:t>gases</w:t>
      </w:r>
      <w:r>
        <w:rPr>
          <w:color w:val="231F20"/>
          <w:spacing w:val="-4"/>
          <w:w w:val="105"/>
          <w:sz w:val="17"/>
        </w:rPr>
        <w:t> </w:t>
      </w:r>
      <w:r>
        <w:rPr>
          <w:color w:val="231F20"/>
          <w:w w:val="105"/>
          <w:sz w:val="17"/>
        </w:rPr>
        <w:t>of</w:t>
      </w:r>
      <w:r>
        <w:rPr>
          <w:color w:val="231F20"/>
          <w:spacing w:val="-3"/>
          <w:w w:val="105"/>
          <w:sz w:val="17"/>
        </w:rPr>
        <w:t> </w:t>
      </w:r>
      <w:r>
        <w:rPr>
          <w:color w:val="231F20"/>
          <w:w w:val="105"/>
          <w:sz w:val="17"/>
        </w:rPr>
        <w:t>class</w:t>
      </w:r>
      <w:r>
        <w:rPr>
          <w:color w:val="231F20"/>
          <w:spacing w:val="-3"/>
          <w:w w:val="105"/>
          <w:sz w:val="17"/>
        </w:rPr>
        <w:t> </w:t>
      </w:r>
      <w:r>
        <w:rPr>
          <w:color w:val="231F20"/>
          <w:spacing w:val="-5"/>
          <w:w w:val="105"/>
          <w:sz w:val="17"/>
        </w:rPr>
        <w:t>2;</w:t>
      </w:r>
    </w:p>
    <w:p>
      <w:pPr>
        <w:pStyle w:val="ListParagraph"/>
        <w:numPr>
          <w:ilvl w:val="0"/>
          <w:numId w:val="5"/>
        </w:numPr>
        <w:tabs>
          <w:tab w:pos="2290" w:val="left" w:leader="none"/>
        </w:tabs>
        <w:spacing w:line="240" w:lineRule="auto" w:before="62" w:after="0"/>
        <w:ind w:left="2290" w:right="0" w:hanging="360"/>
        <w:jc w:val="left"/>
        <w:rPr>
          <w:sz w:val="17"/>
        </w:rPr>
      </w:pPr>
      <w:r>
        <w:rPr>
          <w:color w:val="231F20"/>
          <w:w w:val="105"/>
          <w:sz w:val="17"/>
        </w:rPr>
        <w:t>liquid</w:t>
      </w:r>
      <w:r>
        <w:rPr>
          <w:color w:val="231F20"/>
          <w:spacing w:val="-3"/>
          <w:w w:val="105"/>
          <w:sz w:val="17"/>
        </w:rPr>
        <w:t> </w:t>
      </w:r>
      <w:r>
        <w:rPr>
          <w:color w:val="231F20"/>
          <w:w w:val="105"/>
          <w:sz w:val="17"/>
        </w:rPr>
        <w:t>desensitized</w:t>
      </w:r>
      <w:r>
        <w:rPr>
          <w:color w:val="231F20"/>
          <w:spacing w:val="-3"/>
          <w:w w:val="105"/>
          <w:sz w:val="17"/>
        </w:rPr>
        <w:t> </w:t>
      </w:r>
      <w:r>
        <w:rPr>
          <w:color w:val="231F20"/>
          <w:w w:val="105"/>
          <w:sz w:val="17"/>
        </w:rPr>
        <w:t>explosives</w:t>
      </w:r>
      <w:r>
        <w:rPr>
          <w:color w:val="231F20"/>
          <w:spacing w:val="-3"/>
          <w:w w:val="105"/>
          <w:sz w:val="17"/>
        </w:rPr>
        <w:t> </w:t>
      </w:r>
      <w:r>
        <w:rPr>
          <w:color w:val="231F20"/>
          <w:w w:val="105"/>
          <w:sz w:val="17"/>
        </w:rPr>
        <w:t>of</w:t>
      </w:r>
      <w:r>
        <w:rPr>
          <w:color w:val="231F20"/>
          <w:spacing w:val="-3"/>
          <w:w w:val="105"/>
          <w:sz w:val="17"/>
        </w:rPr>
        <w:t> </w:t>
      </w:r>
      <w:r>
        <w:rPr>
          <w:color w:val="231F20"/>
          <w:w w:val="105"/>
          <w:sz w:val="17"/>
        </w:rPr>
        <w:t>class</w:t>
      </w:r>
      <w:r>
        <w:rPr>
          <w:color w:val="231F20"/>
          <w:spacing w:val="-3"/>
          <w:w w:val="105"/>
          <w:sz w:val="17"/>
        </w:rPr>
        <w:t> </w:t>
      </w:r>
      <w:r>
        <w:rPr>
          <w:color w:val="231F20"/>
          <w:spacing w:val="-5"/>
          <w:w w:val="105"/>
          <w:sz w:val="17"/>
        </w:rPr>
        <w:t>3;</w:t>
      </w:r>
    </w:p>
    <w:p>
      <w:pPr>
        <w:pStyle w:val="ListParagraph"/>
        <w:numPr>
          <w:ilvl w:val="0"/>
          <w:numId w:val="5"/>
        </w:numPr>
        <w:tabs>
          <w:tab w:pos="2290" w:val="left" w:leader="none"/>
        </w:tabs>
        <w:spacing w:line="240" w:lineRule="auto" w:before="61" w:after="0"/>
        <w:ind w:left="2290" w:right="0" w:hanging="360"/>
        <w:jc w:val="left"/>
        <w:rPr>
          <w:sz w:val="17"/>
        </w:rPr>
      </w:pPr>
      <w:r>
        <w:rPr>
          <w:color w:val="231F20"/>
          <w:w w:val="105"/>
          <w:sz w:val="17"/>
        </w:rPr>
        <w:t>self-reactive</w:t>
      </w:r>
      <w:r>
        <w:rPr>
          <w:color w:val="231F20"/>
          <w:spacing w:val="-3"/>
          <w:w w:val="105"/>
          <w:sz w:val="17"/>
        </w:rPr>
        <w:t> </w:t>
      </w:r>
      <w:r>
        <w:rPr>
          <w:color w:val="231F20"/>
          <w:w w:val="105"/>
          <w:sz w:val="17"/>
        </w:rPr>
        <w:t>substances</w:t>
      </w:r>
      <w:r>
        <w:rPr>
          <w:color w:val="231F20"/>
          <w:spacing w:val="-2"/>
          <w:w w:val="105"/>
          <w:sz w:val="17"/>
        </w:rPr>
        <w:t> </w:t>
      </w:r>
      <w:r>
        <w:rPr>
          <w:color w:val="231F20"/>
          <w:w w:val="105"/>
          <w:sz w:val="17"/>
        </w:rPr>
        <w:t>and</w:t>
      </w:r>
      <w:r>
        <w:rPr>
          <w:color w:val="231F20"/>
          <w:spacing w:val="-3"/>
          <w:w w:val="105"/>
          <w:sz w:val="17"/>
        </w:rPr>
        <w:t> </w:t>
      </w:r>
      <w:r>
        <w:rPr>
          <w:color w:val="231F20"/>
          <w:w w:val="105"/>
          <w:sz w:val="17"/>
        </w:rPr>
        <w:t>solid</w:t>
      </w:r>
      <w:r>
        <w:rPr>
          <w:color w:val="231F20"/>
          <w:spacing w:val="-2"/>
          <w:w w:val="105"/>
          <w:sz w:val="17"/>
        </w:rPr>
        <w:t> </w:t>
      </w:r>
      <w:r>
        <w:rPr>
          <w:color w:val="231F20"/>
          <w:w w:val="105"/>
          <w:sz w:val="17"/>
        </w:rPr>
        <w:t>desensitized</w:t>
      </w:r>
      <w:r>
        <w:rPr>
          <w:color w:val="231F20"/>
          <w:spacing w:val="-3"/>
          <w:w w:val="105"/>
          <w:sz w:val="17"/>
        </w:rPr>
        <w:t> </w:t>
      </w:r>
      <w:r>
        <w:rPr>
          <w:color w:val="231F20"/>
          <w:w w:val="105"/>
          <w:sz w:val="17"/>
        </w:rPr>
        <w:t>explosives</w:t>
      </w:r>
      <w:r>
        <w:rPr>
          <w:color w:val="231F20"/>
          <w:spacing w:val="-2"/>
          <w:w w:val="105"/>
          <w:sz w:val="17"/>
        </w:rPr>
        <w:t> </w:t>
      </w:r>
      <w:r>
        <w:rPr>
          <w:color w:val="231F20"/>
          <w:w w:val="105"/>
          <w:sz w:val="17"/>
        </w:rPr>
        <w:t>of</w:t>
      </w:r>
      <w:r>
        <w:rPr>
          <w:color w:val="231F20"/>
          <w:spacing w:val="-3"/>
          <w:w w:val="105"/>
          <w:sz w:val="17"/>
        </w:rPr>
        <w:t> </w:t>
      </w:r>
      <w:r>
        <w:rPr>
          <w:color w:val="231F20"/>
          <w:w w:val="105"/>
          <w:sz w:val="17"/>
        </w:rPr>
        <w:t>class</w:t>
      </w:r>
      <w:r>
        <w:rPr>
          <w:color w:val="231F20"/>
          <w:spacing w:val="-2"/>
          <w:w w:val="105"/>
          <w:sz w:val="17"/>
        </w:rPr>
        <w:t> </w:t>
      </w:r>
      <w:r>
        <w:rPr>
          <w:color w:val="231F20"/>
          <w:spacing w:val="-4"/>
          <w:w w:val="105"/>
          <w:sz w:val="17"/>
        </w:rPr>
        <w:t>4.1;</w:t>
      </w:r>
    </w:p>
    <w:p>
      <w:pPr>
        <w:pStyle w:val="ListParagraph"/>
        <w:numPr>
          <w:ilvl w:val="0"/>
          <w:numId w:val="5"/>
        </w:numPr>
        <w:tabs>
          <w:tab w:pos="2290" w:val="left" w:leader="none"/>
        </w:tabs>
        <w:spacing w:line="240" w:lineRule="auto" w:before="62" w:after="0"/>
        <w:ind w:left="2290" w:right="0" w:hanging="360"/>
        <w:jc w:val="left"/>
        <w:rPr>
          <w:sz w:val="17"/>
        </w:rPr>
      </w:pPr>
      <w:r>
        <w:rPr>
          <w:color w:val="231F20"/>
          <w:w w:val="105"/>
          <w:sz w:val="17"/>
        </w:rPr>
        <w:t>pyrophoric</w:t>
      </w:r>
      <w:r>
        <w:rPr>
          <w:color w:val="231F20"/>
          <w:spacing w:val="3"/>
          <w:w w:val="105"/>
          <w:sz w:val="17"/>
        </w:rPr>
        <w:t> </w:t>
      </w:r>
      <w:r>
        <w:rPr>
          <w:color w:val="231F20"/>
          <w:w w:val="105"/>
          <w:sz w:val="17"/>
        </w:rPr>
        <w:t>substances</w:t>
      </w:r>
      <w:r>
        <w:rPr>
          <w:color w:val="231F20"/>
          <w:spacing w:val="4"/>
          <w:w w:val="105"/>
          <w:sz w:val="17"/>
        </w:rPr>
        <w:t> </w:t>
      </w:r>
      <w:r>
        <w:rPr>
          <w:color w:val="231F20"/>
          <w:w w:val="105"/>
          <w:sz w:val="17"/>
        </w:rPr>
        <w:t>of</w:t>
      </w:r>
      <w:r>
        <w:rPr>
          <w:color w:val="231F20"/>
          <w:spacing w:val="4"/>
          <w:w w:val="105"/>
          <w:sz w:val="17"/>
        </w:rPr>
        <w:t> </w:t>
      </w:r>
      <w:r>
        <w:rPr>
          <w:color w:val="231F20"/>
          <w:w w:val="105"/>
          <w:sz w:val="17"/>
        </w:rPr>
        <w:t>class</w:t>
      </w:r>
      <w:r>
        <w:rPr>
          <w:color w:val="231F20"/>
          <w:spacing w:val="4"/>
          <w:w w:val="105"/>
          <w:sz w:val="17"/>
        </w:rPr>
        <w:t> </w:t>
      </w:r>
      <w:r>
        <w:rPr>
          <w:color w:val="231F20"/>
          <w:spacing w:val="-4"/>
          <w:w w:val="105"/>
          <w:sz w:val="17"/>
        </w:rPr>
        <w:t>4.2;</w:t>
      </w:r>
    </w:p>
    <w:p>
      <w:pPr>
        <w:pStyle w:val="ListParagraph"/>
        <w:numPr>
          <w:ilvl w:val="0"/>
          <w:numId w:val="5"/>
        </w:numPr>
        <w:tabs>
          <w:tab w:pos="2290" w:val="left" w:leader="none"/>
        </w:tabs>
        <w:spacing w:line="240" w:lineRule="auto" w:before="62" w:after="0"/>
        <w:ind w:left="2290" w:right="0" w:hanging="360"/>
        <w:jc w:val="left"/>
        <w:rPr>
          <w:sz w:val="17"/>
        </w:rPr>
      </w:pPr>
      <w:r>
        <w:rPr>
          <w:color w:val="231F20"/>
          <w:w w:val="105"/>
          <w:sz w:val="17"/>
        </w:rPr>
        <w:t>substances of</w:t>
      </w:r>
      <w:r>
        <w:rPr>
          <w:color w:val="231F20"/>
          <w:spacing w:val="1"/>
          <w:w w:val="105"/>
          <w:sz w:val="17"/>
        </w:rPr>
        <w:t> </w:t>
      </w:r>
      <w:r>
        <w:rPr>
          <w:color w:val="231F20"/>
          <w:w w:val="105"/>
          <w:sz w:val="17"/>
        </w:rPr>
        <w:t>class</w:t>
      </w:r>
      <w:r>
        <w:rPr>
          <w:color w:val="231F20"/>
          <w:spacing w:val="1"/>
          <w:w w:val="105"/>
          <w:sz w:val="17"/>
        </w:rPr>
        <w:t> </w:t>
      </w:r>
      <w:r>
        <w:rPr>
          <w:color w:val="231F20"/>
          <w:spacing w:val="-4"/>
          <w:w w:val="105"/>
          <w:sz w:val="17"/>
        </w:rPr>
        <w:t>5.2;</w:t>
      </w:r>
    </w:p>
    <w:p>
      <w:pPr>
        <w:pStyle w:val="ListParagraph"/>
        <w:numPr>
          <w:ilvl w:val="0"/>
          <w:numId w:val="5"/>
        </w:numPr>
        <w:tabs>
          <w:tab w:pos="2290" w:val="left" w:leader="none"/>
        </w:tabs>
        <w:spacing w:line="240" w:lineRule="auto" w:before="62" w:after="0"/>
        <w:ind w:left="2290" w:right="0" w:hanging="360"/>
        <w:jc w:val="left"/>
        <w:rPr>
          <w:sz w:val="17"/>
        </w:rPr>
      </w:pPr>
      <w:r>
        <w:rPr>
          <w:color w:val="231F20"/>
          <w:w w:val="105"/>
          <w:sz w:val="17"/>
        </w:rPr>
        <w:t>substances</w:t>
      </w:r>
      <w:r>
        <w:rPr>
          <w:color w:val="231F20"/>
          <w:spacing w:val="-4"/>
          <w:w w:val="105"/>
          <w:sz w:val="17"/>
        </w:rPr>
        <w:t> </w:t>
      </w:r>
      <w:r>
        <w:rPr>
          <w:color w:val="231F20"/>
          <w:w w:val="105"/>
          <w:sz w:val="17"/>
        </w:rPr>
        <w:t>of</w:t>
      </w:r>
      <w:r>
        <w:rPr>
          <w:color w:val="231F20"/>
          <w:spacing w:val="-3"/>
          <w:w w:val="105"/>
          <w:sz w:val="17"/>
        </w:rPr>
        <w:t> </w:t>
      </w:r>
      <w:r>
        <w:rPr>
          <w:color w:val="231F20"/>
          <w:w w:val="105"/>
          <w:sz w:val="17"/>
        </w:rPr>
        <w:t>class</w:t>
      </w:r>
      <w:r>
        <w:rPr>
          <w:color w:val="231F20"/>
          <w:spacing w:val="-3"/>
          <w:w w:val="105"/>
          <w:sz w:val="17"/>
        </w:rPr>
        <w:t> </w:t>
      </w:r>
      <w:r>
        <w:rPr>
          <w:color w:val="231F20"/>
          <w:w w:val="105"/>
          <w:sz w:val="17"/>
        </w:rPr>
        <w:t>6.1</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a</w:t>
      </w:r>
      <w:r>
        <w:rPr>
          <w:color w:val="231F20"/>
          <w:spacing w:val="-3"/>
          <w:w w:val="105"/>
          <w:sz w:val="17"/>
        </w:rPr>
        <w:t> </w:t>
      </w:r>
      <w:r>
        <w:rPr>
          <w:color w:val="231F20"/>
          <w:w w:val="105"/>
          <w:sz w:val="17"/>
        </w:rPr>
        <w:t>packing</w:t>
      </w:r>
      <w:r>
        <w:rPr>
          <w:color w:val="231F20"/>
          <w:spacing w:val="-3"/>
          <w:w w:val="105"/>
          <w:sz w:val="17"/>
        </w:rPr>
        <w:t> </w:t>
      </w:r>
      <w:r>
        <w:rPr>
          <w:color w:val="231F20"/>
          <w:w w:val="105"/>
          <w:sz w:val="17"/>
        </w:rPr>
        <w:t>group</w:t>
      </w:r>
      <w:r>
        <w:rPr>
          <w:color w:val="231F20"/>
          <w:spacing w:val="-3"/>
          <w:w w:val="105"/>
          <w:sz w:val="17"/>
        </w:rPr>
        <w:t> </w:t>
      </w:r>
      <w:r>
        <w:rPr>
          <w:color w:val="231F20"/>
          <w:w w:val="105"/>
          <w:sz w:val="17"/>
        </w:rPr>
        <w:t>I</w:t>
      </w:r>
      <w:r>
        <w:rPr>
          <w:color w:val="231F20"/>
          <w:spacing w:val="-3"/>
          <w:w w:val="105"/>
          <w:sz w:val="17"/>
        </w:rPr>
        <w:t> </w:t>
      </w:r>
      <w:r>
        <w:rPr>
          <w:color w:val="231F20"/>
          <w:w w:val="105"/>
          <w:sz w:val="17"/>
        </w:rPr>
        <w:t>vapour</w:t>
      </w:r>
      <w:r>
        <w:rPr>
          <w:color w:val="231F20"/>
          <w:spacing w:val="-3"/>
          <w:w w:val="105"/>
          <w:sz w:val="17"/>
        </w:rPr>
        <w:t> </w:t>
      </w:r>
      <w:r>
        <w:rPr>
          <w:color w:val="231F20"/>
          <w:w w:val="105"/>
          <w:sz w:val="17"/>
        </w:rPr>
        <w:t>inhalation</w:t>
      </w:r>
      <w:r>
        <w:rPr>
          <w:color w:val="231F20"/>
          <w:spacing w:val="-3"/>
          <w:w w:val="105"/>
          <w:sz w:val="17"/>
        </w:rPr>
        <w:t> </w:t>
      </w:r>
      <w:r>
        <w:rPr>
          <w:color w:val="231F20"/>
          <w:spacing w:val="-2"/>
          <w:w w:val="105"/>
          <w:sz w:val="17"/>
        </w:rPr>
        <w:t>toxicity;</w:t>
      </w:r>
    </w:p>
    <w:p>
      <w:pPr>
        <w:pStyle w:val="ListParagraph"/>
        <w:numPr>
          <w:ilvl w:val="0"/>
          <w:numId w:val="5"/>
        </w:numPr>
        <w:tabs>
          <w:tab w:pos="2290" w:val="left" w:leader="none"/>
        </w:tabs>
        <w:spacing w:line="240" w:lineRule="auto" w:before="61" w:after="0"/>
        <w:ind w:left="2290" w:right="0" w:hanging="360"/>
        <w:jc w:val="left"/>
        <w:rPr>
          <w:sz w:val="17"/>
        </w:rPr>
      </w:pPr>
      <w:r>
        <w:rPr>
          <w:color w:val="231F20"/>
          <w:w w:val="105"/>
          <w:sz w:val="17"/>
        </w:rPr>
        <w:t>substances</w:t>
      </w:r>
      <w:r>
        <w:rPr>
          <w:color w:val="231F20"/>
          <w:spacing w:val="-2"/>
          <w:w w:val="105"/>
          <w:sz w:val="17"/>
        </w:rPr>
        <w:t> </w:t>
      </w:r>
      <w:r>
        <w:rPr>
          <w:color w:val="231F20"/>
          <w:w w:val="105"/>
          <w:sz w:val="17"/>
        </w:rPr>
        <w:t>of</w:t>
      </w:r>
      <w:r>
        <w:rPr>
          <w:color w:val="231F20"/>
          <w:spacing w:val="-2"/>
          <w:w w:val="105"/>
          <w:sz w:val="17"/>
        </w:rPr>
        <w:t> </w:t>
      </w:r>
      <w:r>
        <w:rPr>
          <w:color w:val="231F20"/>
          <w:w w:val="105"/>
          <w:sz w:val="17"/>
        </w:rPr>
        <w:t>class</w:t>
      </w:r>
      <w:r>
        <w:rPr>
          <w:color w:val="231F20"/>
          <w:spacing w:val="-1"/>
          <w:w w:val="105"/>
          <w:sz w:val="17"/>
        </w:rPr>
        <w:t> </w:t>
      </w:r>
      <w:r>
        <w:rPr>
          <w:color w:val="231F20"/>
          <w:w w:val="105"/>
          <w:sz w:val="17"/>
        </w:rPr>
        <w:t>6.2;</w:t>
      </w:r>
      <w:r>
        <w:rPr>
          <w:color w:val="231F20"/>
          <w:spacing w:val="-2"/>
          <w:w w:val="105"/>
          <w:sz w:val="17"/>
        </w:rPr>
        <w:t> </w:t>
      </w:r>
      <w:r>
        <w:rPr>
          <w:color w:val="231F20"/>
          <w:spacing w:val="-5"/>
          <w:w w:val="105"/>
          <w:sz w:val="17"/>
        </w:rPr>
        <w:t>and</w:t>
      </w:r>
    </w:p>
    <w:p>
      <w:pPr>
        <w:pStyle w:val="ListParagraph"/>
        <w:numPr>
          <w:ilvl w:val="0"/>
          <w:numId w:val="5"/>
        </w:numPr>
        <w:tabs>
          <w:tab w:pos="2290" w:val="left" w:leader="none"/>
        </w:tabs>
        <w:spacing w:line="240" w:lineRule="auto" w:before="62" w:after="0"/>
        <w:ind w:left="2290" w:right="0" w:hanging="360"/>
        <w:jc w:val="left"/>
        <w:rPr>
          <w:sz w:val="17"/>
        </w:rPr>
      </w:pPr>
      <w:r>
        <w:rPr>
          <w:color w:val="231F20"/>
          <w:w w:val="105"/>
          <w:sz w:val="17"/>
        </w:rPr>
        <w:t>materials</w:t>
      </w:r>
      <w:r>
        <w:rPr>
          <w:color w:val="231F20"/>
          <w:spacing w:val="-4"/>
          <w:w w:val="105"/>
          <w:sz w:val="17"/>
        </w:rPr>
        <w:t> </w:t>
      </w:r>
      <w:r>
        <w:rPr>
          <w:color w:val="231F20"/>
          <w:w w:val="105"/>
          <w:sz w:val="17"/>
        </w:rPr>
        <w:t>of</w:t>
      </w:r>
      <w:r>
        <w:rPr>
          <w:color w:val="231F20"/>
          <w:spacing w:val="-4"/>
          <w:w w:val="105"/>
          <w:sz w:val="17"/>
        </w:rPr>
        <w:t> </w:t>
      </w:r>
      <w:r>
        <w:rPr>
          <w:color w:val="231F20"/>
          <w:w w:val="105"/>
          <w:sz w:val="17"/>
        </w:rPr>
        <w:t>class</w:t>
      </w:r>
      <w:r>
        <w:rPr>
          <w:color w:val="231F20"/>
          <w:spacing w:val="-4"/>
          <w:w w:val="105"/>
          <w:sz w:val="17"/>
        </w:rPr>
        <w:t> </w:t>
      </w:r>
      <w:r>
        <w:rPr>
          <w:color w:val="231F20"/>
          <w:spacing w:val="-5"/>
          <w:w w:val="105"/>
          <w:sz w:val="17"/>
        </w:rPr>
        <w:t>7.</w:t>
      </w:r>
    </w:p>
    <w:p>
      <w:pPr>
        <w:pStyle w:val="ListParagraph"/>
        <w:numPr>
          <w:ilvl w:val="3"/>
          <w:numId w:val="1"/>
        </w:numPr>
        <w:tabs>
          <w:tab w:pos="1930" w:val="left" w:leader="none"/>
        </w:tabs>
        <w:spacing w:line="256" w:lineRule="auto" w:before="122" w:after="0"/>
        <w:ind w:left="1930" w:right="1413" w:hanging="1081"/>
        <w:jc w:val="both"/>
        <w:rPr>
          <w:color w:val="231F20"/>
          <w:sz w:val="17"/>
        </w:rPr>
      </w:pPr>
      <w:r>
        <w:rPr>
          <w:color w:val="231F20"/>
          <w:sz w:val="17"/>
        </w:rPr>
        <w:t>Apart from excepted radioactive material (where the other hazardous properties take precedence), radioactive </w:t>
      </w:r>
      <w:r>
        <w:rPr>
          <w:color w:val="231F20"/>
          <w:w w:val="105"/>
          <w:sz w:val="17"/>
        </w:rPr>
        <w:t>material</w:t>
      </w:r>
      <w:r>
        <w:rPr>
          <w:color w:val="231F20"/>
          <w:w w:val="105"/>
          <w:sz w:val="17"/>
        </w:rPr>
        <w:t> having</w:t>
      </w:r>
      <w:r>
        <w:rPr>
          <w:color w:val="231F20"/>
          <w:w w:val="105"/>
          <w:sz w:val="17"/>
        </w:rPr>
        <w:t> other</w:t>
      </w:r>
      <w:r>
        <w:rPr>
          <w:color w:val="231F20"/>
          <w:w w:val="105"/>
          <w:sz w:val="17"/>
        </w:rPr>
        <w:t> hazardous</w:t>
      </w:r>
      <w:r>
        <w:rPr>
          <w:color w:val="231F20"/>
          <w:w w:val="105"/>
          <w:sz w:val="17"/>
        </w:rPr>
        <w:t> properties</w:t>
      </w:r>
      <w:r>
        <w:rPr>
          <w:color w:val="231F20"/>
          <w:w w:val="105"/>
          <w:sz w:val="17"/>
        </w:rPr>
        <w:t> shall</w:t>
      </w:r>
      <w:r>
        <w:rPr>
          <w:color w:val="231F20"/>
          <w:w w:val="105"/>
          <w:sz w:val="17"/>
        </w:rPr>
        <w:t> always</w:t>
      </w:r>
      <w:r>
        <w:rPr>
          <w:color w:val="231F20"/>
          <w:w w:val="105"/>
          <w:sz w:val="17"/>
        </w:rPr>
        <w:t> be</w:t>
      </w:r>
      <w:r>
        <w:rPr>
          <w:color w:val="231F20"/>
          <w:w w:val="105"/>
          <w:sz w:val="17"/>
        </w:rPr>
        <w:t> classified</w:t>
      </w:r>
      <w:r>
        <w:rPr>
          <w:color w:val="231F20"/>
          <w:w w:val="105"/>
          <w:sz w:val="17"/>
        </w:rPr>
        <w:t> in</w:t>
      </w:r>
      <w:r>
        <w:rPr>
          <w:color w:val="231F20"/>
          <w:w w:val="105"/>
          <w:sz w:val="17"/>
        </w:rPr>
        <w:t> class</w:t>
      </w:r>
      <w:r>
        <w:rPr>
          <w:color w:val="231F20"/>
          <w:w w:val="105"/>
          <w:sz w:val="17"/>
        </w:rPr>
        <w:t> 7,</w:t>
      </w:r>
      <w:r>
        <w:rPr>
          <w:color w:val="231F20"/>
          <w:w w:val="105"/>
          <w:sz w:val="17"/>
        </w:rPr>
        <w:t> with</w:t>
      </w:r>
      <w:r>
        <w:rPr>
          <w:color w:val="231F20"/>
          <w:w w:val="105"/>
          <w:sz w:val="17"/>
        </w:rPr>
        <w:t> the</w:t>
      </w:r>
      <w:r>
        <w:rPr>
          <w:color w:val="231F20"/>
          <w:w w:val="105"/>
          <w:sz w:val="17"/>
        </w:rPr>
        <w:t> greatest</w:t>
      </w:r>
      <w:r>
        <w:rPr>
          <w:color w:val="231F20"/>
          <w:w w:val="105"/>
          <w:sz w:val="17"/>
        </w:rPr>
        <w:t> of</w:t>
      </w:r>
      <w:r>
        <w:rPr>
          <w:color w:val="231F20"/>
          <w:w w:val="105"/>
          <w:sz w:val="17"/>
        </w:rPr>
        <w:t> the additional</w:t>
      </w:r>
      <w:r>
        <w:rPr>
          <w:color w:val="231F20"/>
          <w:w w:val="105"/>
          <w:sz w:val="17"/>
        </w:rPr>
        <w:t> hazards</w:t>
      </w:r>
      <w:r>
        <w:rPr>
          <w:color w:val="231F20"/>
          <w:w w:val="105"/>
          <w:sz w:val="17"/>
        </w:rPr>
        <w:t> being</w:t>
      </w:r>
      <w:r>
        <w:rPr>
          <w:color w:val="231F20"/>
          <w:w w:val="105"/>
          <w:sz w:val="17"/>
        </w:rPr>
        <w:t> identified.</w:t>
      </w:r>
      <w:r>
        <w:rPr>
          <w:color w:val="231F20"/>
          <w:w w:val="105"/>
          <w:sz w:val="17"/>
        </w:rPr>
        <w:t> For</w:t>
      </w:r>
      <w:r>
        <w:rPr>
          <w:color w:val="231F20"/>
          <w:w w:val="105"/>
          <w:sz w:val="17"/>
        </w:rPr>
        <w:t> radioactive</w:t>
      </w:r>
      <w:r>
        <w:rPr>
          <w:color w:val="231F20"/>
          <w:w w:val="105"/>
          <w:sz w:val="17"/>
        </w:rPr>
        <w:t> material</w:t>
      </w:r>
      <w:r>
        <w:rPr>
          <w:color w:val="231F20"/>
          <w:w w:val="105"/>
          <w:sz w:val="17"/>
        </w:rPr>
        <w:t> in</w:t>
      </w:r>
      <w:r>
        <w:rPr>
          <w:color w:val="231F20"/>
          <w:w w:val="105"/>
          <w:sz w:val="17"/>
        </w:rPr>
        <w:t> excepted</w:t>
      </w:r>
      <w:r>
        <w:rPr>
          <w:color w:val="231F20"/>
          <w:w w:val="105"/>
          <w:sz w:val="17"/>
        </w:rPr>
        <w:t> packages,</w:t>
      </w:r>
      <w:r>
        <w:rPr>
          <w:color w:val="231F20"/>
          <w:w w:val="105"/>
          <w:sz w:val="17"/>
        </w:rPr>
        <w:t> except</w:t>
      </w:r>
      <w:r>
        <w:rPr>
          <w:color w:val="231F20"/>
          <w:w w:val="105"/>
          <w:sz w:val="17"/>
        </w:rPr>
        <w:t> for</w:t>
      </w:r>
      <w:r>
        <w:rPr>
          <w:color w:val="231F20"/>
          <w:w w:val="105"/>
          <w:sz w:val="17"/>
        </w:rPr>
        <w:t> UN</w:t>
      </w:r>
      <w:r>
        <w:rPr>
          <w:color w:val="231F20"/>
          <w:w w:val="105"/>
          <w:sz w:val="17"/>
        </w:rPr>
        <w:t> 3507, </w:t>
      </w:r>
      <w:r>
        <w:rPr>
          <w:color w:val="231F20"/>
          <w:sz w:val="17"/>
        </w:rPr>
        <w:t>URANIUM</w:t>
      </w:r>
      <w:r>
        <w:rPr>
          <w:color w:val="231F20"/>
          <w:spacing w:val="40"/>
          <w:sz w:val="17"/>
        </w:rPr>
        <w:t> </w:t>
      </w:r>
      <w:r>
        <w:rPr>
          <w:color w:val="231F20"/>
          <w:sz w:val="17"/>
        </w:rPr>
        <w:t>HEXAFLUORIDE,</w:t>
      </w:r>
      <w:r>
        <w:rPr>
          <w:color w:val="231F20"/>
          <w:spacing w:val="40"/>
          <w:sz w:val="17"/>
        </w:rPr>
        <w:t> </w:t>
      </w:r>
      <w:r>
        <w:rPr>
          <w:color w:val="231F20"/>
          <w:sz w:val="17"/>
        </w:rPr>
        <w:t>RADIOACTIVE</w:t>
      </w:r>
      <w:r>
        <w:rPr>
          <w:color w:val="231F20"/>
          <w:spacing w:val="40"/>
          <w:sz w:val="17"/>
        </w:rPr>
        <w:t> </w:t>
      </w:r>
      <w:r>
        <w:rPr>
          <w:color w:val="231F20"/>
          <w:sz w:val="17"/>
        </w:rPr>
        <w:t>MATERIAL,</w:t>
      </w:r>
      <w:r>
        <w:rPr>
          <w:color w:val="231F20"/>
          <w:spacing w:val="40"/>
          <w:sz w:val="17"/>
        </w:rPr>
        <w:t> </w:t>
      </w:r>
      <w:r>
        <w:rPr>
          <w:color w:val="231F20"/>
          <w:sz w:val="17"/>
        </w:rPr>
        <w:t>EXCEPTED</w:t>
      </w:r>
      <w:r>
        <w:rPr>
          <w:color w:val="231F20"/>
          <w:spacing w:val="40"/>
          <w:sz w:val="17"/>
        </w:rPr>
        <w:t> </w:t>
      </w:r>
      <w:r>
        <w:rPr>
          <w:color w:val="231F20"/>
          <w:sz w:val="17"/>
        </w:rPr>
        <w:t>PACKAGE,</w:t>
      </w:r>
      <w:r>
        <w:rPr>
          <w:color w:val="231F20"/>
          <w:spacing w:val="40"/>
          <w:sz w:val="17"/>
        </w:rPr>
        <w:t> </w:t>
      </w:r>
      <w:r>
        <w:rPr>
          <w:color w:val="231F20"/>
          <w:sz w:val="17"/>
        </w:rPr>
        <w:t>special</w:t>
      </w:r>
      <w:r>
        <w:rPr>
          <w:color w:val="231F20"/>
          <w:spacing w:val="40"/>
          <w:sz w:val="17"/>
        </w:rPr>
        <w:t> </w:t>
      </w:r>
      <w:r>
        <w:rPr>
          <w:color w:val="231F20"/>
          <w:sz w:val="17"/>
        </w:rPr>
        <w:t>provision</w:t>
      </w:r>
      <w:r>
        <w:rPr>
          <w:color w:val="231F20"/>
          <w:spacing w:val="40"/>
          <w:sz w:val="17"/>
        </w:rPr>
        <w:t> </w:t>
      </w:r>
      <w:r>
        <w:rPr>
          <w:color w:val="231F20"/>
          <w:sz w:val="17"/>
        </w:rPr>
        <w:t>290</w:t>
      </w:r>
      <w:r>
        <w:rPr>
          <w:color w:val="231F20"/>
          <w:spacing w:val="40"/>
          <w:sz w:val="17"/>
        </w:rPr>
        <w:t> </w:t>
      </w:r>
      <w:r>
        <w:rPr>
          <w:color w:val="231F20"/>
          <w:sz w:val="17"/>
        </w:rPr>
        <w:t>of</w:t>
      </w:r>
    </w:p>
    <w:p>
      <w:pPr>
        <w:pStyle w:val="BodyText"/>
        <w:spacing w:before="3"/>
        <w:ind w:left="1930"/>
      </w:pPr>
      <w:r>
        <w:rPr>
          <w:color w:val="231F20"/>
          <w:w w:val="105"/>
        </w:rPr>
        <w:t>chapter</w:t>
      </w:r>
      <w:r>
        <w:rPr>
          <w:color w:val="231F20"/>
          <w:spacing w:val="-3"/>
          <w:w w:val="105"/>
        </w:rPr>
        <w:t> </w:t>
      </w:r>
      <w:r>
        <w:rPr>
          <w:color w:val="231F20"/>
          <w:w w:val="105"/>
        </w:rPr>
        <w:t>3.3</w:t>
      </w:r>
      <w:r>
        <w:rPr>
          <w:color w:val="231F20"/>
          <w:spacing w:val="-3"/>
          <w:w w:val="105"/>
        </w:rPr>
        <w:t> </w:t>
      </w:r>
      <w:r>
        <w:rPr>
          <w:color w:val="231F20"/>
          <w:spacing w:val="-2"/>
          <w:w w:val="105"/>
        </w:rPr>
        <w:t>applies.</w:t>
      </w:r>
    </w:p>
    <w:p>
      <w:pPr>
        <w:pStyle w:val="BodyText"/>
        <w:spacing w:before="98"/>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Precedence</w:t>
      </w:r>
      <w:r>
        <w:rPr>
          <w:color w:val="231F20"/>
          <w:spacing w:val="-1"/>
          <w:w w:val="105"/>
        </w:rPr>
        <w:t> </w:t>
      </w:r>
      <w:r>
        <w:rPr>
          <w:color w:val="231F20"/>
          <w:w w:val="105"/>
        </w:rPr>
        <w:t>of</w:t>
      </w:r>
      <w:r>
        <w:rPr>
          <w:color w:val="231F20"/>
          <w:spacing w:val="-1"/>
          <w:w w:val="105"/>
        </w:rPr>
        <w:t> </w:t>
      </w:r>
      <w:r>
        <w:rPr>
          <w:color w:val="231F20"/>
          <w:spacing w:val="-2"/>
          <w:w w:val="105"/>
        </w:rPr>
        <w:t>hazards</w:t>
      </w:r>
    </w:p>
    <w:p>
      <w:pPr>
        <w:pStyle w:val="BodyText"/>
        <w:spacing w:before="6" w:after="1"/>
        <w:rPr>
          <w:sz w:val="11"/>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61"/>
        <w:gridCol w:w="480"/>
        <w:gridCol w:w="480"/>
        <w:gridCol w:w="480"/>
        <w:gridCol w:w="480"/>
        <w:gridCol w:w="480"/>
        <w:gridCol w:w="480"/>
        <w:gridCol w:w="480"/>
        <w:gridCol w:w="480"/>
        <w:gridCol w:w="480"/>
        <w:gridCol w:w="480"/>
        <w:gridCol w:w="480"/>
        <w:gridCol w:w="480"/>
        <w:gridCol w:w="480"/>
        <w:gridCol w:w="480"/>
        <w:gridCol w:w="480"/>
      </w:tblGrid>
      <w:tr>
        <w:trPr>
          <w:trHeight w:val="430" w:hRule="atLeast"/>
        </w:trPr>
        <w:tc>
          <w:tcPr>
            <w:tcW w:w="1361" w:type="dxa"/>
          </w:tcPr>
          <w:p>
            <w:pPr>
              <w:pStyle w:val="TableParagraph"/>
              <w:spacing w:line="264" w:lineRule="auto" w:before="25"/>
              <w:ind w:left="152" w:firstLine="176"/>
              <w:jc w:val="left"/>
              <w:rPr>
                <w:sz w:val="15"/>
              </w:rPr>
            </w:pPr>
            <w:r>
              <w:rPr>
                <w:color w:val="231F20"/>
                <w:w w:val="105"/>
                <w:sz w:val="15"/>
              </w:rPr>
              <w:t>Class and Packing</w:t>
            </w:r>
            <w:r>
              <w:rPr>
                <w:color w:val="231F20"/>
                <w:spacing w:val="-11"/>
                <w:w w:val="105"/>
                <w:sz w:val="15"/>
              </w:rPr>
              <w:t> </w:t>
            </w:r>
            <w:r>
              <w:rPr>
                <w:color w:val="231F20"/>
                <w:w w:val="105"/>
                <w:sz w:val="15"/>
              </w:rPr>
              <w:t>Group</w:t>
            </w:r>
          </w:p>
        </w:tc>
        <w:tc>
          <w:tcPr>
            <w:tcW w:w="480" w:type="dxa"/>
          </w:tcPr>
          <w:p>
            <w:pPr>
              <w:pStyle w:val="TableParagraph"/>
              <w:spacing w:before="120"/>
              <w:ind w:left="8"/>
              <w:rPr>
                <w:sz w:val="15"/>
              </w:rPr>
            </w:pPr>
            <w:r>
              <w:rPr>
                <w:color w:val="231F20"/>
                <w:spacing w:val="-5"/>
                <w:w w:val="105"/>
                <w:sz w:val="15"/>
              </w:rPr>
              <w:t>4.2</w:t>
            </w:r>
          </w:p>
        </w:tc>
        <w:tc>
          <w:tcPr>
            <w:tcW w:w="480" w:type="dxa"/>
          </w:tcPr>
          <w:p>
            <w:pPr>
              <w:pStyle w:val="TableParagraph"/>
              <w:spacing w:before="120"/>
              <w:ind w:left="6"/>
              <w:rPr>
                <w:sz w:val="15"/>
              </w:rPr>
            </w:pPr>
            <w:r>
              <w:rPr>
                <w:color w:val="231F20"/>
                <w:spacing w:val="-5"/>
                <w:w w:val="105"/>
                <w:sz w:val="15"/>
              </w:rPr>
              <w:t>4.3</w:t>
            </w:r>
          </w:p>
        </w:tc>
        <w:tc>
          <w:tcPr>
            <w:tcW w:w="480" w:type="dxa"/>
          </w:tcPr>
          <w:p>
            <w:pPr>
              <w:pStyle w:val="TableParagraph"/>
              <w:spacing w:before="25"/>
              <w:ind w:right="5"/>
              <w:rPr>
                <w:sz w:val="15"/>
              </w:rPr>
            </w:pPr>
            <w:r>
              <w:rPr>
                <w:color w:val="231F20"/>
                <w:spacing w:val="-5"/>
                <w:w w:val="105"/>
                <w:sz w:val="15"/>
              </w:rPr>
              <w:t>5.1</w:t>
            </w:r>
          </w:p>
          <w:p>
            <w:pPr>
              <w:pStyle w:val="TableParagraph"/>
              <w:spacing w:before="17"/>
              <w:ind w:left="5"/>
              <w:rPr>
                <w:sz w:val="15"/>
              </w:rPr>
            </w:pPr>
            <w:r>
              <w:rPr>
                <w:color w:val="231F20"/>
                <w:spacing w:val="-10"/>
                <w:sz w:val="15"/>
              </w:rPr>
              <w:t>I</w:t>
            </w:r>
          </w:p>
        </w:tc>
        <w:tc>
          <w:tcPr>
            <w:tcW w:w="480" w:type="dxa"/>
          </w:tcPr>
          <w:p>
            <w:pPr>
              <w:pStyle w:val="TableParagraph"/>
              <w:spacing w:before="25"/>
              <w:ind w:right="7"/>
              <w:rPr>
                <w:sz w:val="15"/>
              </w:rPr>
            </w:pPr>
            <w:r>
              <w:rPr>
                <w:color w:val="231F20"/>
                <w:spacing w:val="-5"/>
                <w:w w:val="105"/>
                <w:sz w:val="15"/>
              </w:rPr>
              <w:t>5.1</w:t>
            </w:r>
          </w:p>
          <w:p>
            <w:pPr>
              <w:pStyle w:val="TableParagraph"/>
              <w:spacing w:before="17"/>
              <w:ind w:left="4"/>
              <w:rPr>
                <w:sz w:val="15"/>
              </w:rPr>
            </w:pPr>
            <w:r>
              <w:rPr>
                <w:color w:val="231F20"/>
                <w:spacing w:val="-5"/>
                <w:sz w:val="15"/>
              </w:rPr>
              <w:t>II</w:t>
            </w:r>
          </w:p>
        </w:tc>
        <w:tc>
          <w:tcPr>
            <w:tcW w:w="480" w:type="dxa"/>
          </w:tcPr>
          <w:p>
            <w:pPr>
              <w:pStyle w:val="TableParagraph"/>
              <w:spacing w:before="25"/>
              <w:ind w:right="8"/>
              <w:rPr>
                <w:sz w:val="15"/>
              </w:rPr>
            </w:pPr>
            <w:r>
              <w:rPr>
                <w:color w:val="231F20"/>
                <w:spacing w:val="-5"/>
                <w:w w:val="105"/>
                <w:sz w:val="15"/>
              </w:rPr>
              <w:t>5.1</w:t>
            </w:r>
          </w:p>
          <w:p>
            <w:pPr>
              <w:pStyle w:val="TableParagraph"/>
              <w:spacing w:before="17"/>
              <w:ind w:left="2"/>
              <w:rPr>
                <w:sz w:val="15"/>
              </w:rPr>
            </w:pPr>
            <w:r>
              <w:rPr>
                <w:color w:val="231F20"/>
                <w:spacing w:val="-5"/>
                <w:sz w:val="15"/>
              </w:rPr>
              <w:t>III</w:t>
            </w:r>
          </w:p>
        </w:tc>
        <w:tc>
          <w:tcPr>
            <w:tcW w:w="480" w:type="dxa"/>
          </w:tcPr>
          <w:p>
            <w:pPr>
              <w:pStyle w:val="TableParagraph"/>
              <w:spacing w:before="25"/>
              <w:ind w:left="93"/>
              <w:jc w:val="left"/>
              <w:rPr>
                <w:sz w:val="15"/>
              </w:rPr>
            </w:pPr>
            <w:r>
              <w:rPr>
                <w:color w:val="231F20"/>
                <w:spacing w:val="-11"/>
                <w:sz w:val="15"/>
              </w:rPr>
              <w:t>6.1,</w:t>
            </w:r>
            <w:r>
              <w:rPr>
                <w:color w:val="231F20"/>
                <w:spacing w:val="-8"/>
                <w:sz w:val="15"/>
              </w:rPr>
              <w:t> </w:t>
            </w:r>
            <w:r>
              <w:rPr>
                <w:color w:val="231F20"/>
                <w:spacing w:val="-10"/>
                <w:sz w:val="15"/>
              </w:rPr>
              <w:t>I</w:t>
            </w:r>
          </w:p>
          <w:p>
            <w:pPr>
              <w:pStyle w:val="TableParagraph"/>
              <w:spacing w:before="17"/>
              <w:ind w:left="11"/>
              <w:jc w:val="left"/>
              <w:rPr>
                <w:sz w:val="15"/>
              </w:rPr>
            </w:pPr>
            <w:r>
              <w:rPr>
                <w:color w:val="231F20"/>
                <w:spacing w:val="-7"/>
                <w:sz w:val="15"/>
              </w:rPr>
              <w:t>Dermal</w:t>
            </w:r>
          </w:p>
        </w:tc>
        <w:tc>
          <w:tcPr>
            <w:tcW w:w="480" w:type="dxa"/>
          </w:tcPr>
          <w:p>
            <w:pPr>
              <w:pStyle w:val="TableParagraph"/>
              <w:spacing w:before="25"/>
              <w:ind w:left="72"/>
              <w:jc w:val="left"/>
              <w:rPr>
                <w:sz w:val="15"/>
              </w:rPr>
            </w:pPr>
            <w:r>
              <w:rPr>
                <w:color w:val="231F20"/>
                <w:spacing w:val="-2"/>
                <w:sz w:val="15"/>
              </w:rPr>
              <w:t>6.1,</w:t>
            </w:r>
            <w:r>
              <w:rPr>
                <w:color w:val="231F20"/>
                <w:spacing w:val="-4"/>
                <w:sz w:val="15"/>
              </w:rPr>
              <w:t> </w:t>
            </w:r>
            <w:r>
              <w:rPr>
                <w:color w:val="231F20"/>
                <w:spacing w:val="-10"/>
                <w:sz w:val="15"/>
              </w:rPr>
              <w:t>I</w:t>
            </w:r>
          </w:p>
          <w:p>
            <w:pPr>
              <w:pStyle w:val="TableParagraph"/>
              <w:spacing w:before="17"/>
              <w:ind w:left="86"/>
              <w:jc w:val="left"/>
              <w:rPr>
                <w:sz w:val="15"/>
              </w:rPr>
            </w:pPr>
            <w:r>
              <w:rPr>
                <w:color w:val="231F20"/>
                <w:spacing w:val="-4"/>
                <w:sz w:val="15"/>
              </w:rPr>
              <w:t>Oral</w:t>
            </w:r>
          </w:p>
        </w:tc>
        <w:tc>
          <w:tcPr>
            <w:tcW w:w="480" w:type="dxa"/>
          </w:tcPr>
          <w:p>
            <w:pPr>
              <w:pStyle w:val="TableParagraph"/>
              <w:spacing w:before="25"/>
              <w:ind w:right="14"/>
              <w:rPr>
                <w:sz w:val="15"/>
              </w:rPr>
            </w:pPr>
            <w:r>
              <w:rPr>
                <w:color w:val="231F20"/>
                <w:spacing w:val="-5"/>
                <w:w w:val="105"/>
                <w:sz w:val="15"/>
              </w:rPr>
              <w:t>6.1</w:t>
            </w:r>
          </w:p>
          <w:p>
            <w:pPr>
              <w:pStyle w:val="TableParagraph"/>
              <w:spacing w:before="17"/>
              <w:rPr>
                <w:sz w:val="15"/>
              </w:rPr>
            </w:pPr>
            <w:r>
              <w:rPr>
                <w:color w:val="231F20"/>
                <w:spacing w:val="-5"/>
                <w:sz w:val="15"/>
              </w:rPr>
              <w:t>II</w:t>
            </w:r>
          </w:p>
        </w:tc>
        <w:tc>
          <w:tcPr>
            <w:tcW w:w="480" w:type="dxa"/>
          </w:tcPr>
          <w:p>
            <w:pPr>
              <w:pStyle w:val="TableParagraph"/>
              <w:spacing w:before="25"/>
              <w:ind w:right="16"/>
              <w:rPr>
                <w:sz w:val="15"/>
              </w:rPr>
            </w:pPr>
            <w:r>
              <w:rPr>
                <w:color w:val="231F20"/>
                <w:spacing w:val="-5"/>
                <w:w w:val="105"/>
                <w:sz w:val="15"/>
              </w:rPr>
              <w:t>6.1</w:t>
            </w:r>
          </w:p>
          <w:p>
            <w:pPr>
              <w:pStyle w:val="TableParagraph"/>
              <w:spacing w:before="17"/>
              <w:ind w:right="2"/>
              <w:rPr>
                <w:sz w:val="15"/>
              </w:rPr>
            </w:pPr>
            <w:r>
              <w:rPr>
                <w:color w:val="231F20"/>
                <w:spacing w:val="-5"/>
                <w:sz w:val="15"/>
              </w:rPr>
              <w:t>III</w:t>
            </w:r>
          </w:p>
        </w:tc>
        <w:tc>
          <w:tcPr>
            <w:tcW w:w="480" w:type="dxa"/>
          </w:tcPr>
          <w:p>
            <w:pPr>
              <w:pStyle w:val="TableParagraph"/>
              <w:spacing w:before="25"/>
              <w:ind w:right="5"/>
              <w:rPr>
                <w:sz w:val="15"/>
              </w:rPr>
            </w:pPr>
            <w:r>
              <w:rPr>
                <w:color w:val="231F20"/>
                <w:sz w:val="15"/>
              </w:rPr>
              <w:t>8,</w:t>
            </w:r>
            <w:r>
              <w:rPr>
                <w:color w:val="231F20"/>
                <w:spacing w:val="5"/>
                <w:sz w:val="15"/>
              </w:rPr>
              <w:t> </w:t>
            </w:r>
            <w:r>
              <w:rPr>
                <w:color w:val="231F20"/>
                <w:spacing w:val="-10"/>
                <w:sz w:val="15"/>
              </w:rPr>
              <w:t>I</w:t>
            </w:r>
          </w:p>
          <w:p>
            <w:pPr>
              <w:pStyle w:val="TableParagraph"/>
              <w:spacing w:before="17"/>
              <w:ind w:right="5"/>
              <w:rPr>
                <w:sz w:val="15"/>
              </w:rPr>
            </w:pPr>
            <w:r>
              <w:rPr>
                <w:color w:val="231F20"/>
                <w:spacing w:val="-2"/>
                <w:w w:val="105"/>
                <w:sz w:val="15"/>
              </w:rPr>
              <w:t>Liquid</w:t>
            </w:r>
          </w:p>
        </w:tc>
        <w:tc>
          <w:tcPr>
            <w:tcW w:w="480" w:type="dxa"/>
          </w:tcPr>
          <w:p>
            <w:pPr>
              <w:pStyle w:val="TableParagraph"/>
              <w:spacing w:before="25"/>
              <w:ind w:left="123"/>
              <w:jc w:val="left"/>
              <w:rPr>
                <w:sz w:val="15"/>
              </w:rPr>
            </w:pPr>
            <w:r>
              <w:rPr>
                <w:color w:val="231F20"/>
                <w:sz w:val="15"/>
              </w:rPr>
              <w:t>8,</w:t>
            </w:r>
            <w:r>
              <w:rPr>
                <w:color w:val="231F20"/>
                <w:spacing w:val="5"/>
                <w:sz w:val="15"/>
              </w:rPr>
              <w:t> </w:t>
            </w:r>
            <w:r>
              <w:rPr>
                <w:color w:val="231F20"/>
                <w:spacing w:val="-10"/>
                <w:sz w:val="15"/>
              </w:rPr>
              <w:t>I</w:t>
            </w:r>
          </w:p>
          <w:p>
            <w:pPr>
              <w:pStyle w:val="TableParagraph"/>
              <w:spacing w:before="17"/>
              <w:ind w:left="51"/>
              <w:jc w:val="left"/>
              <w:rPr>
                <w:sz w:val="15"/>
              </w:rPr>
            </w:pPr>
            <w:r>
              <w:rPr>
                <w:color w:val="231F20"/>
                <w:spacing w:val="-2"/>
                <w:w w:val="105"/>
                <w:sz w:val="15"/>
              </w:rPr>
              <w:t>Solid</w:t>
            </w:r>
          </w:p>
        </w:tc>
        <w:tc>
          <w:tcPr>
            <w:tcW w:w="480" w:type="dxa"/>
          </w:tcPr>
          <w:p>
            <w:pPr>
              <w:pStyle w:val="TableParagraph"/>
              <w:spacing w:before="25"/>
              <w:ind w:left="102"/>
              <w:jc w:val="left"/>
              <w:rPr>
                <w:sz w:val="15"/>
              </w:rPr>
            </w:pPr>
            <w:r>
              <w:rPr>
                <w:color w:val="231F20"/>
                <w:sz w:val="15"/>
              </w:rPr>
              <w:t>8,</w:t>
            </w:r>
            <w:r>
              <w:rPr>
                <w:color w:val="231F20"/>
                <w:spacing w:val="5"/>
                <w:sz w:val="15"/>
              </w:rPr>
              <w:t> </w:t>
            </w:r>
            <w:r>
              <w:rPr>
                <w:color w:val="231F20"/>
                <w:spacing w:val="-5"/>
                <w:sz w:val="15"/>
              </w:rPr>
              <w:t>II</w:t>
            </w:r>
          </w:p>
          <w:p>
            <w:pPr>
              <w:pStyle w:val="TableParagraph"/>
              <w:spacing w:before="17"/>
              <w:ind w:left="11"/>
              <w:jc w:val="left"/>
              <w:rPr>
                <w:sz w:val="15"/>
              </w:rPr>
            </w:pPr>
            <w:r>
              <w:rPr>
                <w:color w:val="231F20"/>
                <w:spacing w:val="-2"/>
                <w:w w:val="105"/>
                <w:sz w:val="15"/>
              </w:rPr>
              <w:t>Liquid</w:t>
            </w:r>
          </w:p>
        </w:tc>
        <w:tc>
          <w:tcPr>
            <w:tcW w:w="480" w:type="dxa"/>
          </w:tcPr>
          <w:p>
            <w:pPr>
              <w:pStyle w:val="TableParagraph"/>
              <w:spacing w:before="25"/>
              <w:ind w:left="101"/>
              <w:jc w:val="left"/>
              <w:rPr>
                <w:sz w:val="15"/>
              </w:rPr>
            </w:pPr>
            <w:r>
              <w:rPr>
                <w:color w:val="231F20"/>
                <w:sz w:val="15"/>
              </w:rPr>
              <w:t>8,</w:t>
            </w:r>
            <w:r>
              <w:rPr>
                <w:color w:val="231F20"/>
                <w:spacing w:val="5"/>
                <w:sz w:val="15"/>
              </w:rPr>
              <w:t> </w:t>
            </w:r>
            <w:r>
              <w:rPr>
                <w:color w:val="231F20"/>
                <w:spacing w:val="-5"/>
                <w:sz w:val="15"/>
              </w:rPr>
              <w:t>II</w:t>
            </w:r>
          </w:p>
          <w:p>
            <w:pPr>
              <w:pStyle w:val="TableParagraph"/>
              <w:spacing w:before="17"/>
              <w:ind w:left="49"/>
              <w:jc w:val="left"/>
              <w:rPr>
                <w:sz w:val="15"/>
              </w:rPr>
            </w:pPr>
            <w:r>
              <w:rPr>
                <w:color w:val="231F20"/>
                <w:spacing w:val="-2"/>
                <w:w w:val="105"/>
                <w:sz w:val="15"/>
              </w:rPr>
              <w:t>Solid</w:t>
            </w:r>
          </w:p>
        </w:tc>
        <w:tc>
          <w:tcPr>
            <w:tcW w:w="480" w:type="dxa"/>
          </w:tcPr>
          <w:p>
            <w:pPr>
              <w:pStyle w:val="TableParagraph"/>
              <w:spacing w:before="25"/>
              <w:ind w:left="79"/>
              <w:jc w:val="left"/>
              <w:rPr>
                <w:sz w:val="15"/>
              </w:rPr>
            </w:pPr>
            <w:r>
              <w:rPr>
                <w:color w:val="231F20"/>
                <w:sz w:val="15"/>
              </w:rPr>
              <w:t>8,</w:t>
            </w:r>
            <w:r>
              <w:rPr>
                <w:color w:val="231F20"/>
                <w:spacing w:val="5"/>
                <w:sz w:val="15"/>
              </w:rPr>
              <w:t> </w:t>
            </w:r>
            <w:r>
              <w:rPr>
                <w:color w:val="231F20"/>
                <w:spacing w:val="-5"/>
                <w:sz w:val="15"/>
              </w:rPr>
              <w:t>III</w:t>
            </w:r>
          </w:p>
          <w:p>
            <w:pPr>
              <w:pStyle w:val="TableParagraph"/>
              <w:spacing w:before="17"/>
              <w:ind w:left="10"/>
              <w:jc w:val="left"/>
              <w:rPr>
                <w:sz w:val="15"/>
              </w:rPr>
            </w:pPr>
            <w:r>
              <w:rPr>
                <w:color w:val="231F20"/>
                <w:spacing w:val="-2"/>
                <w:w w:val="105"/>
                <w:sz w:val="15"/>
              </w:rPr>
              <w:t>Liquid</w:t>
            </w:r>
          </w:p>
        </w:tc>
        <w:tc>
          <w:tcPr>
            <w:tcW w:w="480" w:type="dxa"/>
          </w:tcPr>
          <w:p>
            <w:pPr>
              <w:pStyle w:val="TableParagraph"/>
              <w:spacing w:before="25"/>
              <w:ind w:left="79"/>
              <w:jc w:val="left"/>
              <w:rPr>
                <w:sz w:val="15"/>
              </w:rPr>
            </w:pPr>
            <w:r>
              <w:rPr>
                <w:color w:val="231F20"/>
                <w:sz w:val="15"/>
              </w:rPr>
              <w:t>8,</w:t>
            </w:r>
            <w:r>
              <w:rPr>
                <w:color w:val="231F20"/>
                <w:spacing w:val="5"/>
                <w:sz w:val="15"/>
              </w:rPr>
              <w:t> </w:t>
            </w:r>
            <w:r>
              <w:rPr>
                <w:color w:val="231F20"/>
                <w:spacing w:val="-5"/>
                <w:sz w:val="15"/>
              </w:rPr>
              <w:t>III</w:t>
            </w:r>
          </w:p>
          <w:p>
            <w:pPr>
              <w:pStyle w:val="TableParagraph"/>
              <w:spacing w:before="17"/>
              <w:ind w:left="47"/>
              <w:jc w:val="left"/>
              <w:rPr>
                <w:sz w:val="15"/>
              </w:rPr>
            </w:pPr>
            <w:r>
              <w:rPr>
                <w:color w:val="231F20"/>
                <w:spacing w:val="-2"/>
                <w:w w:val="105"/>
                <w:sz w:val="15"/>
              </w:rPr>
              <w:t>Solid</w:t>
            </w:r>
          </w:p>
        </w:tc>
      </w:tr>
      <w:tr>
        <w:trPr>
          <w:trHeight w:val="306" w:hRule="atLeast"/>
        </w:trPr>
        <w:tc>
          <w:tcPr>
            <w:tcW w:w="1361" w:type="dxa"/>
            <w:tcBorders>
              <w:bottom w:val="nil"/>
            </w:tcBorders>
            <w:shd w:val="clear" w:color="auto" w:fill="E6E7E8"/>
          </w:tcPr>
          <w:p>
            <w:pPr>
              <w:pStyle w:val="TableParagraph"/>
              <w:tabs>
                <w:tab w:pos="399" w:val="left" w:leader="none"/>
              </w:tabs>
              <w:spacing w:before="45"/>
              <w:ind w:left="39"/>
              <w:jc w:val="left"/>
              <w:rPr>
                <w:sz w:val="15"/>
              </w:rPr>
            </w:pPr>
            <w:r>
              <w:rPr>
                <w:color w:val="231F20"/>
                <w:spacing w:val="-10"/>
                <w:sz w:val="15"/>
              </w:rPr>
              <w:t>3</w:t>
            </w:r>
            <w:r>
              <w:rPr>
                <w:color w:val="231F20"/>
                <w:sz w:val="15"/>
              </w:rPr>
              <w:tab/>
            </w:r>
            <w:r>
              <w:rPr>
                <w:color w:val="231F20"/>
                <w:spacing w:val="-5"/>
                <w:sz w:val="15"/>
              </w:rPr>
              <w:t>I*</w:t>
            </w:r>
          </w:p>
        </w:tc>
        <w:tc>
          <w:tcPr>
            <w:tcW w:w="480" w:type="dxa"/>
            <w:tcBorders>
              <w:bottom w:val="nil"/>
            </w:tcBorders>
            <w:shd w:val="clear" w:color="auto" w:fill="E6E7E8"/>
          </w:tcPr>
          <w:p>
            <w:pPr>
              <w:pStyle w:val="TableParagraph"/>
              <w:spacing w:before="0"/>
              <w:jc w:val="left"/>
              <w:rPr>
                <w:rFonts w:ascii="Times New Roman"/>
                <w:sz w:val="16"/>
              </w:rPr>
            </w:pPr>
          </w:p>
        </w:tc>
        <w:tc>
          <w:tcPr>
            <w:tcW w:w="480" w:type="dxa"/>
            <w:tcBorders>
              <w:bottom w:val="nil"/>
            </w:tcBorders>
            <w:shd w:val="clear" w:color="auto" w:fill="E6E7E8"/>
          </w:tcPr>
          <w:p>
            <w:pPr>
              <w:pStyle w:val="TableParagraph"/>
              <w:spacing w:before="45"/>
              <w:ind w:left="6"/>
              <w:rPr>
                <w:sz w:val="15"/>
              </w:rPr>
            </w:pPr>
            <w:r>
              <w:rPr>
                <w:color w:val="231F20"/>
                <w:spacing w:val="-5"/>
                <w:w w:val="105"/>
                <w:sz w:val="15"/>
              </w:rPr>
              <w:t>4.3</w:t>
            </w:r>
          </w:p>
        </w:tc>
        <w:tc>
          <w:tcPr>
            <w:tcW w:w="480" w:type="dxa"/>
            <w:tcBorders>
              <w:bottom w:val="nil"/>
            </w:tcBorders>
            <w:shd w:val="clear" w:color="auto" w:fill="E6E7E8"/>
          </w:tcPr>
          <w:p>
            <w:pPr>
              <w:pStyle w:val="TableParagraph"/>
              <w:spacing w:before="0"/>
              <w:jc w:val="left"/>
              <w:rPr>
                <w:rFonts w:ascii="Times New Roman"/>
                <w:sz w:val="16"/>
              </w:rPr>
            </w:pPr>
          </w:p>
        </w:tc>
        <w:tc>
          <w:tcPr>
            <w:tcW w:w="480" w:type="dxa"/>
            <w:tcBorders>
              <w:bottom w:val="nil"/>
            </w:tcBorders>
            <w:shd w:val="clear" w:color="auto" w:fill="E6E7E8"/>
          </w:tcPr>
          <w:p>
            <w:pPr>
              <w:pStyle w:val="TableParagraph"/>
              <w:spacing w:before="0"/>
              <w:jc w:val="left"/>
              <w:rPr>
                <w:rFonts w:ascii="Times New Roman"/>
                <w:sz w:val="16"/>
              </w:rPr>
            </w:pPr>
          </w:p>
        </w:tc>
        <w:tc>
          <w:tcPr>
            <w:tcW w:w="480" w:type="dxa"/>
            <w:tcBorders>
              <w:bottom w:val="nil"/>
            </w:tcBorders>
            <w:shd w:val="clear" w:color="auto" w:fill="E6E7E8"/>
          </w:tcPr>
          <w:p>
            <w:pPr>
              <w:pStyle w:val="TableParagraph"/>
              <w:spacing w:before="0"/>
              <w:jc w:val="left"/>
              <w:rPr>
                <w:rFonts w:ascii="Times New Roman"/>
                <w:sz w:val="16"/>
              </w:rPr>
            </w:pPr>
          </w:p>
        </w:tc>
        <w:tc>
          <w:tcPr>
            <w:tcW w:w="480" w:type="dxa"/>
            <w:tcBorders>
              <w:bottom w:val="nil"/>
            </w:tcBorders>
            <w:shd w:val="clear" w:color="auto" w:fill="E6E7E8"/>
          </w:tcPr>
          <w:p>
            <w:pPr>
              <w:pStyle w:val="TableParagraph"/>
              <w:spacing w:before="45"/>
              <w:rPr>
                <w:sz w:val="15"/>
              </w:rPr>
            </w:pPr>
            <w:r>
              <w:rPr>
                <w:color w:val="231F20"/>
                <w:spacing w:val="-10"/>
                <w:w w:val="105"/>
                <w:sz w:val="15"/>
              </w:rPr>
              <w:t>3</w:t>
            </w:r>
          </w:p>
        </w:tc>
        <w:tc>
          <w:tcPr>
            <w:tcW w:w="480" w:type="dxa"/>
            <w:tcBorders>
              <w:bottom w:val="nil"/>
            </w:tcBorders>
            <w:shd w:val="clear" w:color="auto" w:fill="E6E7E8"/>
          </w:tcPr>
          <w:p>
            <w:pPr>
              <w:pStyle w:val="TableParagraph"/>
              <w:spacing w:before="45"/>
              <w:rPr>
                <w:sz w:val="15"/>
              </w:rPr>
            </w:pPr>
            <w:r>
              <w:rPr>
                <w:color w:val="231F20"/>
                <w:spacing w:val="-10"/>
                <w:w w:val="105"/>
                <w:sz w:val="15"/>
              </w:rPr>
              <w:t>3</w:t>
            </w:r>
          </w:p>
        </w:tc>
        <w:tc>
          <w:tcPr>
            <w:tcW w:w="480" w:type="dxa"/>
            <w:tcBorders>
              <w:bottom w:val="nil"/>
            </w:tcBorders>
            <w:shd w:val="clear" w:color="auto" w:fill="E6E7E8"/>
          </w:tcPr>
          <w:p>
            <w:pPr>
              <w:pStyle w:val="TableParagraph"/>
              <w:spacing w:before="45"/>
              <w:ind w:right="1"/>
              <w:rPr>
                <w:sz w:val="15"/>
              </w:rPr>
            </w:pPr>
            <w:r>
              <w:rPr>
                <w:color w:val="231F20"/>
                <w:spacing w:val="-10"/>
                <w:w w:val="105"/>
                <w:sz w:val="15"/>
              </w:rPr>
              <w:t>3</w:t>
            </w:r>
          </w:p>
        </w:tc>
        <w:tc>
          <w:tcPr>
            <w:tcW w:w="480" w:type="dxa"/>
            <w:tcBorders>
              <w:bottom w:val="nil"/>
            </w:tcBorders>
            <w:shd w:val="clear" w:color="auto" w:fill="E6E7E8"/>
          </w:tcPr>
          <w:p>
            <w:pPr>
              <w:pStyle w:val="TableParagraph"/>
              <w:spacing w:before="45"/>
              <w:ind w:right="3"/>
              <w:rPr>
                <w:sz w:val="15"/>
              </w:rPr>
            </w:pPr>
            <w:r>
              <w:rPr>
                <w:color w:val="231F20"/>
                <w:spacing w:val="-10"/>
                <w:w w:val="105"/>
                <w:sz w:val="15"/>
              </w:rPr>
              <w:t>3</w:t>
            </w:r>
          </w:p>
        </w:tc>
        <w:tc>
          <w:tcPr>
            <w:tcW w:w="480" w:type="dxa"/>
            <w:tcBorders>
              <w:bottom w:val="nil"/>
            </w:tcBorders>
            <w:shd w:val="clear" w:color="auto" w:fill="E6E7E8"/>
          </w:tcPr>
          <w:p>
            <w:pPr>
              <w:pStyle w:val="TableParagraph"/>
              <w:spacing w:before="45"/>
              <w:ind w:right="5"/>
              <w:rPr>
                <w:sz w:val="15"/>
              </w:rPr>
            </w:pPr>
            <w:r>
              <w:rPr>
                <w:color w:val="231F20"/>
                <w:spacing w:val="-10"/>
                <w:w w:val="105"/>
                <w:sz w:val="15"/>
              </w:rPr>
              <w:t>3</w:t>
            </w:r>
          </w:p>
        </w:tc>
        <w:tc>
          <w:tcPr>
            <w:tcW w:w="480" w:type="dxa"/>
            <w:tcBorders>
              <w:bottom w:val="nil"/>
            </w:tcBorders>
            <w:shd w:val="clear" w:color="auto" w:fill="E6E7E8"/>
          </w:tcPr>
          <w:p>
            <w:pPr>
              <w:pStyle w:val="TableParagraph"/>
              <w:spacing w:before="45"/>
              <w:ind w:right="7"/>
              <w:rPr>
                <w:sz w:val="15"/>
              </w:rPr>
            </w:pPr>
            <w:r>
              <w:rPr>
                <w:color w:val="231F20"/>
                <w:sz w:val="15"/>
              </w:rPr>
              <w:t>–</w:t>
            </w:r>
          </w:p>
        </w:tc>
        <w:tc>
          <w:tcPr>
            <w:tcW w:w="480" w:type="dxa"/>
            <w:tcBorders>
              <w:bottom w:val="nil"/>
            </w:tcBorders>
            <w:shd w:val="clear" w:color="auto" w:fill="E6E7E8"/>
          </w:tcPr>
          <w:p>
            <w:pPr>
              <w:pStyle w:val="TableParagraph"/>
              <w:spacing w:before="45"/>
              <w:ind w:right="9"/>
              <w:rPr>
                <w:sz w:val="15"/>
              </w:rPr>
            </w:pPr>
            <w:r>
              <w:rPr>
                <w:color w:val="231F20"/>
                <w:spacing w:val="-10"/>
                <w:w w:val="105"/>
                <w:sz w:val="15"/>
              </w:rPr>
              <w:t>3</w:t>
            </w:r>
          </w:p>
        </w:tc>
        <w:tc>
          <w:tcPr>
            <w:tcW w:w="480" w:type="dxa"/>
            <w:tcBorders>
              <w:bottom w:val="nil"/>
            </w:tcBorders>
            <w:shd w:val="clear" w:color="auto" w:fill="E6E7E8"/>
          </w:tcPr>
          <w:p>
            <w:pPr>
              <w:pStyle w:val="TableParagraph"/>
              <w:spacing w:before="45"/>
              <w:ind w:right="10"/>
              <w:rPr>
                <w:sz w:val="15"/>
              </w:rPr>
            </w:pPr>
            <w:r>
              <w:rPr>
                <w:color w:val="231F20"/>
                <w:sz w:val="15"/>
              </w:rPr>
              <w:t>–</w:t>
            </w:r>
          </w:p>
        </w:tc>
        <w:tc>
          <w:tcPr>
            <w:tcW w:w="480" w:type="dxa"/>
            <w:tcBorders>
              <w:bottom w:val="nil"/>
            </w:tcBorders>
            <w:shd w:val="clear" w:color="auto" w:fill="E6E7E8"/>
          </w:tcPr>
          <w:p>
            <w:pPr>
              <w:pStyle w:val="TableParagraph"/>
              <w:spacing w:before="45"/>
              <w:ind w:right="12"/>
              <w:rPr>
                <w:sz w:val="15"/>
              </w:rPr>
            </w:pPr>
            <w:r>
              <w:rPr>
                <w:color w:val="231F20"/>
                <w:spacing w:val="-10"/>
                <w:w w:val="105"/>
                <w:sz w:val="15"/>
              </w:rPr>
              <w:t>3</w:t>
            </w:r>
          </w:p>
        </w:tc>
        <w:tc>
          <w:tcPr>
            <w:tcW w:w="480" w:type="dxa"/>
            <w:tcBorders>
              <w:bottom w:val="nil"/>
            </w:tcBorders>
            <w:shd w:val="clear" w:color="auto" w:fill="E6E7E8"/>
          </w:tcPr>
          <w:p>
            <w:pPr>
              <w:pStyle w:val="TableParagraph"/>
              <w:spacing w:before="45"/>
              <w:ind w:right="14"/>
              <w:rPr>
                <w:sz w:val="15"/>
              </w:rPr>
            </w:pPr>
            <w:r>
              <w:rPr>
                <w:color w:val="231F20"/>
                <w:sz w:val="15"/>
              </w:rPr>
              <w:t>–</w:t>
            </w:r>
          </w:p>
        </w:tc>
      </w:tr>
      <w:tr>
        <w:trPr>
          <w:trHeight w:val="311" w:hRule="atLeast"/>
        </w:trPr>
        <w:tc>
          <w:tcPr>
            <w:tcW w:w="1361" w:type="dxa"/>
            <w:tcBorders>
              <w:top w:val="nil"/>
              <w:bottom w:val="nil"/>
            </w:tcBorders>
          </w:tcPr>
          <w:p>
            <w:pPr>
              <w:pStyle w:val="TableParagraph"/>
              <w:tabs>
                <w:tab w:pos="399" w:val="left" w:leader="none"/>
              </w:tabs>
              <w:ind w:left="39"/>
              <w:jc w:val="left"/>
              <w:rPr>
                <w:sz w:val="15"/>
              </w:rPr>
            </w:pPr>
            <w:r>
              <w:rPr>
                <w:color w:val="231F20"/>
                <w:spacing w:val="-10"/>
                <w:sz w:val="15"/>
              </w:rPr>
              <w:t>3</w:t>
            </w:r>
            <w:r>
              <w:rPr>
                <w:color w:val="231F20"/>
                <w:sz w:val="15"/>
              </w:rPr>
              <w:tab/>
            </w:r>
            <w:r>
              <w:rPr>
                <w:color w:val="231F20"/>
                <w:spacing w:val="-5"/>
                <w:sz w:val="15"/>
              </w:rPr>
              <w:t>II*</w:t>
            </w: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ind w:left="5"/>
              <w:rPr>
                <w:sz w:val="15"/>
              </w:rPr>
            </w:pPr>
            <w:r>
              <w:rPr>
                <w:color w:val="231F20"/>
                <w:spacing w:val="-5"/>
                <w:w w:val="105"/>
                <w:sz w:val="15"/>
              </w:rPr>
              <w:t>4.3</w:t>
            </w: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rPr>
                <w:sz w:val="15"/>
              </w:rPr>
            </w:pPr>
            <w:r>
              <w:rPr>
                <w:color w:val="231F20"/>
                <w:spacing w:val="-10"/>
                <w:w w:val="105"/>
                <w:sz w:val="15"/>
              </w:rPr>
              <w:t>3</w:t>
            </w:r>
          </w:p>
        </w:tc>
        <w:tc>
          <w:tcPr>
            <w:tcW w:w="480" w:type="dxa"/>
            <w:tcBorders>
              <w:top w:val="nil"/>
              <w:bottom w:val="nil"/>
            </w:tcBorders>
          </w:tcPr>
          <w:p>
            <w:pPr>
              <w:pStyle w:val="TableParagraph"/>
              <w:rPr>
                <w:sz w:val="15"/>
              </w:rPr>
            </w:pPr>
            <w:r>
              <w:rPr>
                <w:color w:val="231F20"/>
                <w:spacing w:val="-10"/>
                <w:w w:val="105"/>
                <w:sz w:val="15"/>
              </w:rPr>
              <w:t>3</w:t>
            </w:r>
          </w:p>
        </w:tc>
        <w:tc>
          <w:tcPr>
            <w:tcW w:w="480" w:type="dxa"/>
            <w:tcBorders>
              <w:top w:val="nil"/>
              <w:bottom w:val="nil"/>
            </w:tcBorders>
          </w:tcPr>
          <w:p>
            <w:pPr>
              <w:pStyle w:val="TableParagraph"/>
              <w:ind w:right="2"/>
              <w:rPr>
                <w:sz w:val="15"/>
              </w:rPr>
            </w:pPr>
            <w:r>
              <w:rPr>
                <w:color w:val="231F20"/>
                <w:spacing w:val="-10"/>
                <w:w w:val="105"/>
                <w:sz w:val="15"/>
              </w:rPr>
              <w:t>3</w:t>
            </w:r>
          </w:p>
        </w:tc>
        <w:tc>
          <w:tcPr>
            <w:tcW w:w="480" w:type="dxa"/>
            <w:tcBorders>
              <w:top w:val="nil"/>
              <w:bottom w:val="nil"/>
            </w:tcBorders>
          </w:tcPr>
          <w:p>
            <w:pPr>
              <w:pStyle w:val="TableParagraph"/>
              <w:ind w:right="4"/>
              <w:rPr>
                <w:sz w:val="15"/>
              </w:rPr>
            </w:pPr>
            <w:r>
              <w:rPr>
                <w:color w:val="231F20"/>
                <w:spacing w:val="-10"/>
                <w:w w:val="105"/>
                <w:sz w:val="15"/>
              </w:rPr>
              <w:t>3</w:t>
            </w:r>
          </w:p>
        </w:tc>
        <w:tc>
          <w:tcPr>
            <w:tcW w:w="480" w:type="dxa"/>
            <w:tcBorders>
              <w:top w:val="nil"/>
              <w:bottom w:val="nil"/>
            </w:tcBorders>
          </w:tcPr>
          <w:p>
            <w:pPr>
              <w:pStyle w:val="TableParagraph"/>
              <w:ind w:right="6"/>
              <w:rPr>
                <w:sz w:val="15"/>
              </w:rPr>
            </w:pPr>
            <w:r>
              <w:rPr>
                <w:color w:val="231F20"/>
                <w:spacing w:val="-10"/>
                <w:w w:val="105"/>
                <w:sz w:val="15"/>
              </w:rPr>
              <w:t>8</w:t>
            </w:r>
          </w:p>
        </w:tc>
        <w:tc>
          <w:tcPr>
            <w:tcW w:w="480" w:type="dxa"/>
            <w:tcBorders>
              <w:top w:val="nil"/>
              <w:bottom w:val="nil"/>
            </w:tcBorders>
          </w:tcPr>
          <w:p>
            <w:pPr>
              <w:pStyle w:val="TableParagraph"/>
              <w:ind w:right="7"/>
              <w:rPr>
                <w:sz w:val="15"/>
              </w:rPr>
            </w:pPr>
            <w:r>
              <w:rPr>
                <w:color w:val="231F20"/>
                <w:sz w:val="15"/>
              </w:rPr>
              <w:t>–</w:t>
            </w:r>
          </w:p>
        </w:tc>
        <w:tc>
          <w:tcPr>
            <w:tcW w:w="480" w:type="dxa"/>
            <w:tcBorders>
              <w:top w:val="nil"/>
              <w:bottom w:val="nil"/>
            </w:tcBorders>
          </w:tcPr>
          <w:p>
            <w:pPr>
              <w:pStyle w:val="TableParagraph"/>
              <w:ind w:right="9"/>
              <w:rPr>
                <w:sz w:val="15"/>
              </w:rPr>
            </w:pPr>
            <w:r>
              <w:rPr>
                <w:color w:val="231F20"/>
                <w:spacing w:val="-10"/>
                <w:w w:val="105"/>
                <w:sz w:val="15"/>
              </w:rPr>
              <w:t>3</w:t>
            </w:r>
          </w:p>
        </w:tc>
        <w:tc>
          <w:tcPr>
            <w:tcW w:w="480" w:type="dxa"/>
            <w:tcBorders>
              <w:top w:val="nil"/>
              <w:bottom w:val="nil"/>
            </w:tcBorders>
          </w:tcPr>
          <w:p>
            <w:pPr>
              <w:pStyle w:val="TableParagraph"/>
              <w:ind w:right="11"/>
              <w:rPr>
                <w:sz w:val="15"/>
              </w:rPr>
            </w:pPr>
            <w:r>
              <w:rPr>
                <w:color w:val="231F20"/>
                <w:sz w:val="15"/>
              </w:rPr>
              <w:t>–</w:t>
            </w:r>
          </w:p>
        </w:tc>
        <w:tc>
          <w:tcPr>
            <w:tcW w:w="480" w:type="dxa"/>
            <w:tcBorders>
              <w:top w:val="nil"/>
              <w:bottom w:val="nil"/>
            </w:tcBorders>
          </w:tcPr>
          <w:p>
            <w:pPr>
              <w:pStyle w:val="TableParagraph"/>
              <w:ind w:right="13"/>
              <w:rPr>
                <w:sz w:val="15"/>
              </w:rPr>
            </w:pPr>
            <w:r>
              <w:rPr>
                <w:color w:val="231F20"/>
                <w:spacing w:val="-10"/>
                <w:w w:val="105"/>
                <w:sz w:val="15"/>
              </w:rPr>
              <w:t>3</w:t>
            </w:r>
          </w:p>
        </w:tc>
        <w:tc>
          <w:tcPr>
            <w:tcW w:w="480" w:type="dxa"/>
            <w:tcBorders>
              <w:top w:val="nil"/>
              <w:bottom w:val="nil"/>
            </w:tcBorders>
          </w:tcPr>
          <w:p>
            <w:pPr>
              <w:pStyle w:val="TableParagraph"/>
              <w:ind w:right="15"/>
              <w:rPr>
                <w:sz w:val="15"/>
              </w:rPr>
            </w:pPr>
            <w:r>
              <w:rPr>
                <w:color w:val="231F20"/>
                <w:sz w:val="15"/>
              </w:rPr>
              <w:t>–</w:t>
            </w:r>
          </w:p>
        </w:tc>
      </w:tr>
      <w:tr>
        <w:trPr>
          <w:trHeight w:val="311" w:hRule="atLeast"/>
        </w:trPr>
        <w:tc>
          <w:tcPr>
            <w:tcW w:w="1361" w:type="dxa"/>
            <w:tcBorders>
              <w:top w:val="nil"/>
              <w:bottom w:val="nil"/>
            </w:tcBorders>
            <w:shd w:val="clear" w:color="auto" w:fill="E6E7E8"/>
          </w:tcPr>
          <w:p>
            <w:pPr>
              <w:pStyle w:val="TableParagraph"/>
              <w:tabs>
                <w:tab w:pos="399" w:val="left" w:leader="none"/>
              </w:tabs>
              <w:ind w:left="39"/>
              <w:jc w:val="left"/>
              <w:rPr>
                <w:sz w:val="15"/>
              </w:rPr>
            </w:pPr>
            <w:r>
              <w:rPr>
                <w:color w:val="231F20"/>
                <w:spacing w:val="-10"/>
                <w:sz w:val="15"/>
              </w:rPr>
              <w:t>3</w:t>
            </w:r>
            <w:r>
              <w:rPr>
                <w:color w:val="231F20"/>
                <w:sz w:val="15"/>
              </w:rPr>
              <w:tab/>
            </w:r>
            <w:r>
              <w:rPr>
                <w:color w:val="231F20"/>
                <w:spacing w:val="-4"/>
                <w:sz w:val="15"/>
              </w:rPr>
              <w:t>III*</w:t>
            </w: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ind w:left="5"/>
              <w:rPr>
                <w:sz w:val="15"/>
              </w:rPr>
            </w:pPr>
            <w:r>
              <w:rPr>
                <w:color w:val="231F20"/>
                <w:spacing w:val="-5"/>
                <w:w w:val="105"/>
                <w:sz w:val="15"/>
              </w:rPr>
              <w:t>4.3</w:t>
            </w: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ind w:right="12"/>
              <w:rPr>
                <w:sz w:val="15"/>
              </w:rPr>
            </w:pPr>
            <w:r>
              <w:rPr>
                <w:color w:val="231F20"/>
                <w:spacing w:val="-5"/>
                <w:w w:val="105"/>
                <w:sz w:val="15"/>
              </w:rPr>
              <w:t>6.1</w:t>
            </w:r>
          </w:p>
        </w:tc>
        <w:tc>
          <w:tcPr>
            <w:tcW w:w="480" w:type="dxa"/>
            <w:tcBorders>
              <w:top w:val="nil"/>
              <w:bottom w:val="nil"/>
            </w:tcBorders>
            <w:shd w:val="clear" w:color="auto" w:fill="E6E7E8"/>
          </w:tcPr>
          <w:p>
            <w:pPr>
              <w:pStyle w:val="TableParagraph"/>
              <w:ind w:right="13"/>
              <w:rPr>
                <w:sz w:val="15"/>
              </w:rPr>
            </w:pPr>
            <w:r>
              <w:rPr>
                <w:color w:val="231F20"/>
                <w:spacing w:val="-5"/>
                <w:w w:val="105"/>
                <w:sz w:val="15"/>
              </w:rPr>
              <w:t>6.1</w:t>
            </w:r>
          </w:p>
        </w:tc>
        <w:tc>
          <w:tcPr>
            <w:tcW w:w="480" w:type="dxa"/>
            <w:tcBorders>
              <w:top w:val="nil"/>
              <w:bottom w:val="nil"/>
            </w:tcBorders>
            <w:shd w:val="clear" w:color="auto" w:fill="E6E7E8"/>
          </w:tcPr>
          <w:p>
            <w:pPr>
              <w:pStyle w:val="TableParagraph"/>
              <w:ind w:right="15"/>
              <w:rPr>
                <w:sz w:val="15"/>
              </w:rPr>
            </w:pPr>
            <w:r>
              <w:rPr>
                <w:color w:val="231F20"/>
                <w:spacing w:val="-5"/>
                <w:w w:val="105"/>
                <w:sz w:val="15"/>
              </w:rPr>
              <w:t>6.1</w:t>
            </w:r>
          </w:p>
        </w:tc>
        <w:tc>
          <w:tcPr>
            <w:tcW w:w="480" w:type="dxa"/>
            <w:tcBorders>
              <w:top w:val="nil"/>
              <w:bottom w:val="nil"/>
            </w:tcBorders>
            <w:shd w:val="clear" w:color="auto" w:fill="E6E7E8"/>
          </w:tcPr>
          <w:p>
            <w:pPr>
              <w:pStyle w:val="TableParagraph"/>
              <w:spacing w:before="26"/>
              <w:ind w:right="4"/>
              <w:rPr>
                <w:rFonts w:ascii="Times New Roman" w:hAnsi="Times New Roman"/>
                <w:sz w:val="11"/>
              </w:rPr>
            </w:pPr>
            <w:r>
              <w:rPr>
                <w:color w:val="231F20"/>
                <w:spacing w:val="-5"/>
                <w:position w:val="-5"/>
                <w:sz w:val="15"/>
              </w:rPr>
              <w:t>3</w:t>
            </w:r>
            <w:r>
              <w:rPr>
                <w:rFonts w:ascii="Times New Roman" w:hAnsi="Times New Roman"/>
                <w:color w:val="231F20"/>
                <w:spacing w:val="-5"/>
                <w:sz w:val="11"/>
              </w:rPr>
              <w:t>†</w:t>
            </w:r>
          </w:p>
        </w:tc>
        <w:tc>
          <w:tcPr>
            <w:tcW w:w="480" w:type="dxa"/>
            <w:tcBorders>
              <w:top w:val="nil"/>
              <w:bottom w:val="nil"/>
            </w:tcBorders>
            <w:shd w:val="clear" w:color="auto" w:fill="E6E7E8"/>
          </w:tcPr>
          <w:p>
            <w:pPr>
              <w:pStyle w:val="TableParagraph"/>
              <w:ind w:right="6"/>
              <w:rPr>
                <w:sz w:val="15"/>
              </w:rPr>
            </w:pPr>
            <w:r>
              <w:rPr>
                <w:color w:val="231F20"/>
                <w:spacing w:val="-10"/>
                <w:w w:val="105"/>
                <w:sz w:val="15"/>
              </w:rPr>
              <w:t>8</w:t>
            </w:r>
          </w:p>
        </w:tc>
        <w:tc>
          <w:tcPr>
            <w:tcW w:w="480" w:type="dxa"/>
            <w:tcBorders>
              <w:top w:val="nil"/>
              <w:bottom w:val="nil"/>
            </w:tcBorders>
            <w:shd w:val="clear" w:color="auto" w:fill="E6E7E8"/>
          </w:tcPr>
          <w:p>
            <w:pPr>
              <w:pStyle w:val="TableParagraph"/>
              <w:ind w:right="6"/>
              <w:rPr>
                <w:sz w:val="15"/>
              </w:rPr>
            </w:pPr>
            <w:r>
              <w:rPr>
                <w:color w:val="231F20"/>
                <w:sz w:val="15"/>
              </w:rPr>
              <w:t>–</w:t>
            </w:r>
          </w:p>
        </w:tc>
        <w:tc>
          <w:tcPr>
            <w:tcW w:w="480" w:type="dxa"/>
            <w:tcBorders>
              <w:top w:val="nil"/>
              <w:bottom w:val="nil"/>
            </w:tcBorders>
            <w:shd w:val="clear" w:color="auto" w:fill="E6E7E8"/>
          </w:tcPr>
          <w:p>
            <w:pPr>
              <w:pStyle w:val="TableParagraph"/>
              <w:ind w:right="8"/>
              <w:rPr>
                <w:sz w:val="15"/>
              </w:rPr>
            </w:pPr>
            <w:r>
              <w:rPr>
                <w:color w:val="231F20"/>
                <w:spacing w:val="-10"/>
                <w:w w:val="105"/>
                <w:sz w:val="15"/>
              </w:rPr>
              <w:t>8</w:t>
            </w:r>
          </w:p>
        </w:tc>
        <w:tc>
          <w:tcPr>
            <w:tcW w:w="480" w:type="dxa"/>
            <w:tcBorders>
              <w:top w:val="nil"/>
              <w:bottom w:val="nil"/>
            </w:tcBorders>
            <w:shd w:val="clear" w:color="auto" w:fill="E6E7E8"/>
          </w:tcPr>
          <w:p>
            <w:pPr>
              <w:pStyle w:val="TableParagraph"/>
              <w:ind w:right="10"/>
              <w:rPr>
                <w:sz w:val="15"/>
              </w:rPr>
            </w:pPr>
            <w:r>
              <w:rPr>
                <w:color w:val="231F20"/>
                <w:sz w:val="15"/>
              </w:rPr>
              <w:t>–</w:t>
            </w:r>
          </w:p>
        </w:tc>
        <w:tc>
          <w:tcPr>
            <w:tcW w:w="480" w:type="dxa"/>
            <w:tcBorders>
              <w:top w:val="nil"/>
              <w:bottom w:val="nil"/>
            </w:tcBorders>
            <w:shd w:val="clear" w:color="auto" w:fill="E6E7E8"/>
          </w:tcPr>
          <w:p>
            <w:pPr>
              <w:pStyle w:val="TableParagraph"/>
              <w:ind w:right="12"/>
              <w:rPr>
                <w:sz w:val="15"/>
              </w:rPr>
            </w:pPr>
            <w:r>
              <w:rPr>
                <w:color w:val="231F20"/>
                <w:spacing w:val="-10"/>
                <w:w w:val="105"/>
                <w:sz w:val="15"/>
              </w:rPr>
              <w:t>3</w:t>
            </w:r>
          </w:p>
        </w:tc>
        <w:tc>
          <w:tcPr>
            <w:tcW w:w="480" w:type="dxa"/>
            <w:tcBorders>
              <w:top w:val="nil"/>
              <w:bottom w:val="nil"/>
            </w:tcBorders>
            <w:shd w:val="clear" w:color="auto" w:fill="E6E7E8"/>
          </w:tcPr>
          <w:p>
            <w:pPr>
              <w:pStyle w:val="TableParagraph"/>
              <w:ind w:right="13"/>
              <w:rPr>
                <w:sz w:val="15"/>
              </w:rPr>
            </w:pPr>
            <w:r>
              <w:rPr>
                <w:color w:val="231F20"/>
                <w:sz w:val="15"/>
              </w:rPr>
              <w:t>–</w:t>
            </w:r>
          </w:p>
        </w:tc>
      </w:tr>
      <w:tr>
        <w:trPr>
          <w:trHeight w:val="290" w:hRule="atLeast"/>
        </w:trPr>
        <w:tc>
          <w:tcPr>
            <w:tcW w:w="1361" w:type="dxa"/>
            <w:tcBorders>
              <w:top w:val="nil"/>
              <w:bottom w:val="nil"/>
            </w:tcBorders>
          </w:tcPr>
          <w:p>
            <w:pPr>
              <w:pStyle w:val="TableParagraph"/>
              <w:ind w:left="39"/>
              <w:jc w:val="left"/>
              <w:rPr>
                <w:sz w:val="15"/>
              </w:rPr>
            </w:pPr>
            <w:r>
              <w:rPr>
                <w:color w:val="231F20"/>
                <w:sz w:val="15"/>
              </w:rPr>
              <w:t>4.1</w:t>
            </w:r>
            <w:r>
              <w:rPr>
                <w:color w:val="231F20"/>
                <w:spacing w:val="32"/>
                <w:sz w:val="15"/>
              </w:rPr>
              <w:t>  </w:t>
            </w:r>
            <w:r>
              <w:rPr>
                <w:color w:val="231F20"/>
                <w:spacing w:val="-5"/>
                <w:sz w:val="15"/>
              </w:rPr>
              <w:t>II*</w:t>
            </w:r>
          </w:p>
        </w:tc>
        <w:tc>
          <w:tcPr>
            <w:tcW w:w="480" w:type="dxa"/>
            <w:tcBorders>
              <w:top w:val="nil"/>
              <w:bottom w:val="nil"/>
            </w:tcBorders>
          </w:tcPr>
          <w:p>
            <w:pPr>
              <w:pStyle w:val="TableParagraph"/>
              <w:ind w:left="7"/>
              <w:rPr>
                <w:sz w:val="15"/>
              </w:rPr>
            </w:pPr>
            <w:r>
              <w:rPr>
                <w:color w:val="231F20"/>
                <w:spacing w:val="-5"/>
                <w:w w:val="105"/>
                <w:sz w:val="15"/>
              </w:rPr>
              <w:t>4.2</w:t>
            </w:r>
          </w:p>
        </w:tc>
        <w:tc>
          <w:tcPr>
            <w:tcW w:w="480" w:type="dxa"/>
            <w:tcBorders>
              <w:top w:val="nil"/>
              <w:bottom w:val="nil"/>
            </w:tcBorders>
          </w:tcPr>
          <w:p>
            <w:pPr>
              <w:pStyle w:val="TableParagraph"/>
              <w:ind w:left="6"/>
              <w:rPr>
                <w:sz w:val="15"/>
              </w:rPr>
            </w:pPr>
            <w:r>
              <w:rPr>
                <w:color w:val="231F20"/>
                <w:spacing w:val="-5"/>
                <w:w w:val="105"/>
                <w:sz w:val="15"/>
              </w:rPr>
              <w:t>4.3</w:t>
            </w:r>
          </w:p>
        </w:tc>
        <w:tc>
          <w:tcPr>
            <w:tcW w:w="480" w:type="dxa"/>
            <w:tcBorders>
              <w:top w:val="nil"/>
              <w:bottom w:val="nil"/>
            </w:tcBorders>
          </w:tcPr>
          <w:p>
            <w:pPr>
              <w:pStyle w:val="TableParagraph"/>
              <w:ind w:right="6"/>
              <w:rPr>
                <w:sz w:val="15"/>
              </w:rPr>
            </w:pPr>
            <w:r>
              <w:rPr>
                <w:color w:val="231F20"/>
                <w:spacing w:val="-5"/>
                <w:w w:val="105"/>
                <w:sz w:val="15"/>
              </w:rPr>
              <w:t>5.1</w:t>
            </w:r>
          </w:p>
        </w:tc>
        <w:tc>
          <w:tcPr>
            <w:tcW w:w="480" w:type="dxa"/>
            <w:tcBorders>
              <w:top w:val="nil"/>
              <w:bottom w:val="nil"/>
            </w:tcBorders>
          </w:tcPr>
          <w:p>
            <w:pPr>
              <w:pStyle w:val="TableParagraph"/>
              <w:ind w:right="8"/>
              <w:rPr>
                <w:sz w:val="15"/>
              </w:rPr>
            </w:pPr>
            <w:r>
              <w:rPr>
                <w:color w:val="231F20"/>
                <w:spacing w:val="-5"/>
                <w:w w:val="105"/>
                <w:sz w:val="15"/>
              </w:rPr>
              <w:t>4.1</w:t>
            </w:r>
          </w:p>
        </w:tc>
        <w:tc>
          <w:tcPr>
            <w:tcW w:w="480" w:type="dxa"/>
            <w:tcBorders>
              <w:top w:val="nil"/>
              <w:bottom w:val="nil"/>
            </w:tcBorders>
          </w:tcPr>
          <w:p>
            <w:pPr>
              <w:pStyle w:val="TableParagraph"/>
              <w:ind w:right="9"/>
              <w:rPr>
                <w:sz w:val="15"/>
              </w:rPr>
            </w:pPr>
            <w:r>
              <w:rPr>
                <w:color w:val="231F20"/>
                <w:spacing w:val="-5"/>
                <w:w w:val="105"/>
                <w:sz w:val="15"/>
              </w:rPr>
              <w:t>4.1</w:t>
            </w:r>
          </w:p>
        </w:tc>
        <w:tc>
          <w:tcPr>
            <w:tcW w:w="480" w:type="dxa"/>
            <w:tcBorders>
              <w:top w:val="nil"/>
              <w:bottom w:val="nil"/>
            </w:tcBorders>
          </w:tcPr>
          <w:p>
            <w:pPr>
              <w:pStyle w:val="TableParagraph"/>
              <w:ind w:right="11"/>
              <w:rPr>
                <w:sz w:val="15"/>
              </w:rPr>
            </w:pPr>
            <w:r>
              <w:rPr>
                <w:color w:val="231F20"/>
                <w:spacing w:val="-5"/>
                <w:w w:val="105"/>
                <w:sz w:val="15"/>
              </w:rPr>
              <w:t>6.1</w:t>
            </w:r>
          </w:p>
        </w:tc>
        <w:tc>
          <w:tcPr>
            <w:tcW w:w="480" w:type="dxa"/>
            <w:tcBorders>
              <w:top w:val="nil"/>
              <w:bottom w:val="nil"/>
            </w:tcBorders>
          </w:tcPr>
          <w:p>
            <w:pPr>
              <w:pStyle w:val="TableParagraph"/>
              <w:ind w:right="13"/>
              <w:rPr>
                <w:sz w:val="15"/>
              </w:rPr>
            </w:pPr>
            <w:r>
              <w:rPr>
                <w:color w:val="231F20"/>
                <w:spacing w:val="-5"/>
                <w:w w:val="105"/>
                <w:sz w:val="15"/>
              </w:rPr>
              <w:t>6.1</w:t>
            </w:r>
          </w:p>
        </w:tc>
        <w:tc>
          <w:tcPr>
            <w:tcW w:w="480" w:type="dxa"/>
            <w:tcBorders>
              <w:top w:val="nil"/>
              <w:bottom w:val="nil"/>
            </w:tcBorders>
          </w:tcPr>
          <w:p>
            <w:pPr>
              <w:pStyle w:val="TableParagraph"/>
              <w:ind w:right="15"/>
              <w:rPr>
                <w:sz w:val="15"/>
              </w:rPr>
            </w:pPr>
            <w:r>
              <w:rPr>
                <w:color w:val="231F20"/>
                <w:spacing w:val="-5"/>
                <w:w w:val="105"/>
                <w:sz w:val="15"/>
              </w:rPr>
              <w:t>4.1</w:t>
            </w:r>
          </w:p>
        </w:tc>
        <w:tc>
          <w:tcPr>
            <w:tcW w:w="480" w:type="dxa"/>
            <w:tcBorders>
              <w:top w:val="nil"/>
              <w:bottom w:val="nil"/>
            </w:tcBorders>
          </w:tcPr>
          <w:p>
            <w:pPr>
              <w:pStyle w:val="TableParagraph"/>
              <w:ind w:right="17"/>
              <w:rPr>
                <w:sz w:val="15"/>
              </w:rPr>
            </w:pPr>
            <w:r>
              <w:rPr>
                <w:color w:val="231F20"/>
                <w:spacing w:val="-5"/>
                <w:w w:val="105"/>
                <w:sz w:val="15"/>
              </w:rPr>
              <w:t>4.1</w:t>
            </w:r>
          </w:p>
        </w:tc>
        <w:tc>
          <w:tcPr>
            <w:tcW w:w="480" w:type="dxa"/>
            <w:tcBorders>
              <w:top w:val="nil"/>
              <w:bottom w:val="nil"/>
            </w:tcBorders>
          </w:tcPr>
          <w:p>
            <w:pPr>
              <w:pStyle w:val="TableParagraph"/>
              <w:ind w:right="5"/>
              <w:rPr>
                <w:sz w:val="15"/>
              </w:rPr>
            </w:pPr>
            <w:r>
              <w:rPr>
                <w:color w:val="231F20"/>
                <w:sz w:val="15"/>
              </w:rPr>
              <w:t>–</w:t>
            </w:r>
          </w:p>
        </w:tc>
        <w:tc>
          <w:tcPr>
            <w:tcW w:w="480" w:type="dxa"/>
            <w:tcBorders>
              <w:top w:val="nil"/>
              <w:bottom w:val="nil"/>
            </w:tcBorders>
          </w:tcPr>
          <w:p>
            <w:pPr>
              <w:pStyle w:val="TableParagraph"/>
              <w:ind w:right="7"/>
              <w:rPr>
                <w:sz w:val="15"/>
              </w:rPr>
            </w:pPr>
            <w:r>
              <w:rPr>
                <w:color w:val="231F20"/>
                <w:spacing w:val="-10"/>
                <w:w w:val="105"/>
                <w:sz w:val="15"/>
              </w:rPr>
              <w:t>8</w:t>
            </w:r>
          </w:p>
        </w:tc>
        <w:tc>
          <w:tcPr>
            <w:tcW w:w="480" w:type="dxa"/>
            <w:tcBorders>
              <w:top w:val="nil"/>
              <w:bottom w:val="nil"/>
            </w:tcBorders>
          </w:tcPr>
          <w:p>
            <w:pPr>
              <w:pStyle w:val="TableParagraph"/>
              <w:ind w:right="9"/>
              <w:rPr>
                <w:sz w:val="15"/>
              </w:rPr>
            </w:pPr>
            <w:r>
              <w:rPr>
                <w:color w:val="231F20"/>
                <w:sz w:val="15"/>
              </w:rPr>
              <w:t>–</w:t>
            </w:r>
          </w:p>
        </w:tc>
        <w:tc>
          <w:tcPr>
            <w:tcW w:w="480" w:type="dxa"/>
            <w:tcBorders>
              <w:top w:val="nil"/>
              <w:bottom w:val="nil"/>
            </w:tcBorders>
          </w:tcPr>
          <w:p>
            <w:pPr>
              <w:pStyle w:val="TableParagraph"/>
              <w:ind w:left="8" w:right="31"/>
              <w:rPr>
                <w:sz w:val="15"/>
              </w:rPr>
            </w:pPr>
            <w:r>
              <w:rPr>
                <w:color w:val="231F20"/>
                <w:spacing w:val="-5"/>
                <w:w w:val="105"/>
                <w:sz w:val="15"/>
              </w:rPr>
              <w:t>4.1</w:t>
            </w:r>
          </w:p>
        </w:tc>
        <w:tc>
          <w:tcPr>
            <w:tcW w:w="480" w:type="dxa"/>
            <w:tcBorders>
              <w:top w:val="nil"/>
              <w:bottom w:val="nil"/>
            </w:tcBorders>
          </w:tcPr>
          <w:p>
            <w:pPr>
              <w:pStyle w:val="TableParagraph"/>
              <w:ind w:right="12"/>
              <w:rPr>
                <w:sz w:val="15"/>
              </w:rPr>
            </w:pPr>
            <w:r>
              <w:rPr>
                <w:color w:val="231F20"/>
                <w:sz w:val="15"/>
              </w:rPr>
              <w:t>–</w:t>
            </w:r>
          </w:p>
        </w:tc>
        <w:tc>
          <w:tcPr>
            <w:tcW w:w="480" w:type="dxa"/>
            <w:tcBorders>
              <w:top w:val="nil"/>
              <w:bottom w:val="nil"/>
            </w:tcBorders>
          </w:tcPr>
          <w:p>
            <w:pPr>
              <w:pStyle w:val="TableParagraph"/>
              <w:ind w:left="8" w:right="35"/>
              <w:rPr>
                <w:sz w:val="15"/>
              </w:rPr>
            </w:pPr>
            <w:r>
              <w:rPr>
                <w:color w:val="231F20"/>
                <w:spacing w:val="-5"/>
                <w:w w:val="105"/>
                <w:sz w:val="15"/>
              </w:rPr>
              <w:t>4.1</w:t>
            </w:r>
          </w:p>
        </w:tc>
      </w:tr>
      <w:tr>
        <w:trPr>
          <w:trHeight w:val="290" w:hRule="atLeast"/>
        </w:trPr>
        <w:tc>
          <w:tcPr>
            <w:tcW w:w="1361" w:type="dxa"/>
            <w:tcBorders>
              <w:top w:val="nil"/>
              <w:bottom w:val="nil"/>
            </w:tcBorders>
            <w:shd w:val="clear" w:color="auto" w:fill="E6E7E8"/>
          </w:tcPr>
          <w:p>
            <w:pPr>
              <w:pStyle w:val="TableParagraph"/>
              <w:ind w:left="39"/>
              <w:jc w:val="left"/>
              <w:rPr>
                <w:sz w:val="15"/>
              </w:rPr>
            </w:pPr>
            <w:r>
              <w:rPr>
                <w:color w:val="231F20"/>
                <w:sz w:val="15"/>
              </w:rPr>
              <w:t>4.1</w:t>
            </w:r>
            <w:r>
              <w:rPr>
                <w:color w:val="231F20"/>
                <w:spacing w:val="32"/>
                <w:sz w:val="15"/>
              </w:rPr>
              <w:t>  </w:t>
            </w:r>
            <w:r>
              <w:rPr>
                <w:color w:val="231F20"/>
                <w:spacing w:val="-4"/>
                <w:sz w:val="15"/>
              </w:rPr>
              <w:t>III*</w:t>
            </w:r>
          </w:p>
        </w:tc>
        <w:tc>
          <w:tcPr>
            <w:tcW w:w="480" w:type="dxa"/>
            <w:tcBorders>
              <w:top w:val="nil"/>
              <w:bottom w:val="nil"/>
            </w:tcBorders>
            <w:shd w:val="clear" w:color="auto" w:fill="E6E7E8"/>
          </w:tcPr>
          <w:p>
            <w:pPr>
              <w:pStyle w:val="TableParagraph"/>
              <w:ind w:left="7"/>
              <w:rPr>
                <w:sz w:val="15"/>
              </w:rPr>
            </w:pPr>
            <w:r>
              <w:rPr>
                <w:color w:val="231F20"/>
                <w:spacing w:val="-5"/>
                <w:w w:val="105"/>
                <w:sz w:val="15"/>
              </w:rPr>
              <w:t>4.2</w:t>
            </w:r>
          </w:p>
        </w:tc>
        <w:tc>
          <w:tcPr>
            <w:tcW w:w="480" w:type="dxa"/>
            <w:tcBorders>
              <w:top w:val="nil"/>
              <w:bottom w:val="nil"/>
            </w:tcBorders>
            <w:shd w:val="clear" w:color="auto" w:fill="E6E7E8"/>
          </w:tcPr>
          <w:p>
            <w:pPr>
              <w:pStyle w:val="TableParagraph"/>
              <w:ind w:left="5"/>
              <w:rPr>
                <w:sz w:val="15"/>
              </w:rPr>
            </w:pPr>
            <w:r>
              <w:rPr>
                <w:color w:val="231F20"/>
                <w:spacing w:val="-5"/>
                <w:w w:val="105"/>
                <w:sz w:val="15"/>
              </w:rPr>
              <w:t>4.3</w:t>
            </w:r>
          </w:p>
        </w:tc>
        <w:tc>
          <w:tcPr>
            <w:tcW w:w="480" w:type="dxa"/>
            <w:tcBorders>
              <w:top w:val="nil"/>
              <w:bottom w:val="nil"/>
            </w:tcBorders>
            <w:shd w:val="clear" w:color="auto" w:fill="E6E7E8"/>
          </w:tcPr>
          <w:p>
            <w:pPr>
              <w:pStyle w:val="TableParagraph"/>
              <w:ind w:right="7"/>
              <w:rPr>
                <w:sz w:val="15"/>
              </w:rPr>
            </w:pPr>
            <w:r>
              <w:rPr>
                <w:color w:val="231F20"/>
                <w:spacing w:val="-5"/>
                <w:w w:val="105"/>
                <w:sz w:val="15"/>
              </w:rPr>
              <w:t>5.1</w:t>
            </w:r>
          </w:p>
        </w:tc>
        <w:tc>
          <w:tcPr>
            <w:tcW w:w="480" w:type="dxa"/>
            <w:tcBorders>
              <w:top w:val="nil"/>
              <w:bottom w:val="nil"/>
            </w:tcBorders>
            <w:shd w:val="clear" w:color="auto" w:fill="E6E7E8"/>
          </w:tcPr>
          <w:p>
            <w:pPr>
              <w:pStyle w:val="TableParagraph"/>
              <w:ind w:right="8"/>
              <w:rPr>
                <w:sz w:val="15"/>
              </w:rPr>
            </w:pPr>
            <w:r>
              <w:rPr>
                <w:color w:val="231F20"/>
                <w:spacing w:val="-5"/>
                <w:w w:val="105"/>
                <w:sz w:val="15"/>
              </w:rPr>
              <w:t>4.1</w:t>
            </w:r>
          </w:p>
        </w:tc>
        <w:tc>
          <w:tcPr>
            <w:tcW w:w="480" w:type="dxa"/>
            <w:tcBorders>
              <w:top w:val="nil"/>
              <w:bottom w:val="nil"/>
            </w:tcBorders>
            <w:shd w:val="clear" w:color="auto" w:fill="E6E7E8"/>
          </w:tcPr>
          <w:p>
            <w:pPr>
              <w:pStyle w:val="TableParagraph"/>
              <w:ind w:right="10"/>
              <w:rPr>
                <w:sz w:val="15"/>
              </w:rPr>
            </w:pPr>
            <w:r>
              <w:rPr>
                <w:color w:val="231F20"/>
                <w:spacing w:val="-5"/>
                <w:w w:val="105"/>
                <w:sz w:val="15"/>
              </w:rPr>
              <w:t>4.1</w:t>
            </w:r>
          </w:p>
        </w:tc>
        <w:tc>
          <w:tcPr>
            <w:tcW w:w="480" w:type="dxa"/>
            <w:tcBorders>
              <w:top w:val="nil"/>
              <w:bottom w:val="nil"/>
            </w:tcBorders>
            <w:shd w:val="clear" w:color="auto" w:fill="E6E7E8"/>
          </w:tcPr>
          <w:p>
            <w:pPr>
              <w:pStyle w:val="TableParagraph"/>
              <w:ind w:right="12"/>
              <w:rPr>
                <w:sz w:val="15"/>
              </w:rPr>
            </w:pPr>
            <w:r>
              <w:rPr>
                <w:color w:val="231F20"/>
                <w:spacing w:val="-5"/>
                <w:w w:val="105"/>
                <w:sz w:val="15"/>
              </w:rPr>
              <w:t>6.1</w:t>
            </w:r>
          </w:p>
        </w:tc>
        <w:tc>
          <w:tcPr>
            <w:tcW w:w="480" w:type="dxa"/>
            <w:tcBorders>
              <w:top w:val="nil"/>
              <w:bottom w:val="nil"/>
            </w:tcBorders>
            <w:shd w:val="clear" w:color="auto" w:fill="E6E7E8"/>
          </w:tcPr>
          <w:p>
            <w:pPr>
              <w:pStyle w:val="TableParagraph"/>
              <w:ind w:right="14"/>
              <w:rPr>
                <w:sz w:val="15"/>
              </w:rPr>
            </w:pPr>
            <w:r>
              <w:rPr>
                <w:color w:val="231F20"/>
                <w:spacing w:val="-5"/>
                <w:w w:val="105"/>
                <w:sz w:val="15"/>
              </w:rPr>
              <w:t>6.1</w:t>
            </w:r>
          </w:p>
        </w:tc>
        <w:tc>
          <w:tcPr>
            <w:tcW w:w="480" w:type="dxa"/>
            <w:tcBorders>
              <w:top w:val="nil"/>
              <w:bottom w:val="nil"/>
            </w:tcBorders>
            <w:shd w:val="clear" w:color="auto" w:fill="E6E7E8"/>
          </w:tcPr>
          <w:p>
            <w:pPr>
              <w:pStyle w:val="TableParagraph"/>
              <w:ind w:right="15"/>
              <w:rPr>
                <w:sz w:val="15"/>
              </w:rPr>
            </w:pPr>
            <w:r>
              <w:rPr>
                <w:color w:val="231F20"/>
                <w:spacing w:val="-5"/>
                <w:w w:val="105"/>
                <w:sz w:val="15"/>
              </w:rPr>
              <w:t>6.1</w:t>
            </w:r>
          </w:p>
        </w:tc>
        <w:tc>
          <w:tcPr>
            <w:tcW w:w="480" w:type="dxa"/>
            <w:tcBorders>
              <w:top w:val="nil"/>
              <w:bottom w:val="nil"/>
            </w:tcBorders>
            <w:shd w:val="clear" w:color="auto" w:fill="E6E7E8"/>
          </w:tcPr>
          <w:p>
            <w:pPr>
              <w:pStyle w:val="TableParagraph"/>
              <w:ind w:right="17"/>
              <w:rPr>
                <w:sz w:val="15"/>
              </w:rPr>
            </w:pPr>
            <w:r>
              <w:rPr>
                <w:color w:val="231F20"/>
                <w:spacing w:val="-5"/>
                <w:w w:val="105"/>
                <w:sz w:val="15"/>
              </w:rPr>
              <w:t>4.1</w:t>
            </w:r>
          </w:p>
        </w:tc>
        <w:tc>
          <w:tcPr>
            <w:tcW w:w="480" w:type="dxa"/>
            <w:tcBorders>
              <w:top w:val="nil"/>
              <w:bottom w:val="nil"/>
            </w:tcBorders>
            <w:shd w:val="clear" w:color="auto" w:fill="E6E7E8"/>
          </w:tcPr>
          <w:p>
            <w:pPr>
              <w:pStyle w:val="TableParagraph"/>
              <w:ind w:right="6"/>
              <w:rPr>
                <w:sz w:val="15"/>
              </w:rPr>
            </w:pPr>
            <w:r>
              <w:rPr>
                <w:color w:val="231F20"/>
                <w:sz w:val="15"/>
              </w:rPr>
              <w:t>–</w:t>
            </w:r>
          </w:p>
        </w:tc>
        <w:tc>
          <w:tcPr>
            <w:tcW w:w="480" w:type="dxa"/>
            <w:tcBorders>
              <w:top w:val="nil"/>
              <w:bottom w:val="nil"/>
            </w:tcBorders>
            <w:shd w:val="clear" w:color="auto" w:fill="E6E7E8"/>
          </w:tcPr>
          <w:p>
            <w:pPr>
              <w:pStyle w:val="TableParagraph"/>
              <w:ind w:right="8"/>
              <w:rPr>
                <w:sz w:val="15"/>
              </w:rPr>
            </w:pPr>
            <w:r>
              <w:rPr>
                <w:color w:val="231F20"/>
                <w:spacing w:val="-10"/>
                <w:w w:val="105"/>
                <w:sz w:val="15"/>
              </w:rPr>
              <w:t>8</w:t>
            </w:r>
          </w:p>
        </w:tc>
        <w:tc>
          <w:tcPr>
            <w:tcW w:w="480" w:type="dxa"/>
            <w:tcBorders>
              <w:top w:val="nil"/>
              <w:bottom w:val="nil"/>
            </w:tcBorders>
            <w:shd w:val="clear" w:color="auto" w:fill="E6E7E8"/>
          </w:tcPr>
          <w:p>
            <w:pPr>
              <w:pStyle w:val="TableParagraph"/>
              <w:ind w:right="10"/>
              <w:rPr>
                <w:sz w:val="15"/>
              </w:rPr>
            </w:pPr>
            <w:r>
              <w:rPr>
                <w:color w:val="231F20"/>
                <w:sz w:val="15"/>
              </w:rPr>
              <w:t>–</w:t>
            </w:r>
          </w:p>
        </w:tc>
        <w:tc>
          <w:tcPr>
            <w:tcW w:w="480" w:type="dxa"/>
            <w:tcBorders>
              <w:top w:val="nil"/>
              <w:bottom w:val="nil"/>
            </w:tcBorders>
            <w:shd w:val="clear" w:color="auto" w:fill="E6E7E8"/>
          </w:tcPr>
          <w:p>
            <w:pPr>
              <w:pStyle w:val="TableParagraph"/>
              <w:ind w:right="11"/>
              <w:rPr>
                <w:sz w:val="15"/>
              </w:rPr>
            </w:pPr>
            <w:r>
              <w:rPr>
                <w:color w:val="231F20"/>
                <w:spacing w:val="-10"/>
                <w:w w:val="105"/>
                <w:sz w:val="15"/>
              </w:rPr>
              <w:t>8</w:t>
            </w:r>
          </w:p>
        </w:tc>
        <w:tc>
          <w:tcPr>
            <w:tcW w:w="480" w:type="dxa"/>
            <w:tcBorders>
              <w:top w:val="nil"/>
              <w:bottom w:val="nil"/>
            </w:tcBorders>
            <w:shd w:val="clear" w:color="auto" w:fill="E6E7E8"/>
          </w:tcPr>
          <w:p>
            <w:pPr>
              <w:pStyle w:val="TableParagraph"/>
              <w:ind w:right="13"/>
              <w:rPr>
                <w:sz w:val="15"/>
              </w:rPr>
            </w:pPr>
            <w:r>
              <w:rPr>
                <w:color w:val="231F20"/>
                <w:sz w:val="15"/>
              </w:rPr>
              <w:t>–</w:t>
            </w:r>
          </w:p>
        </w:tc>
        <w:tc>
          <w:tcPr>
            <w:tcW w:w="480" w:type="dxa"/>
            <w:tcBorders>
              <w:top w:val="nil"/>
              <w:bottom w:val="nil"/>
            </w:tcBorders>
            <w:shd w:val="clear" w:color="auto" w:fill="E6E7E8"/>
          </w:tcPr>
          <w:p>
            <w:pPr>
              <w:pStyle w:val="TableParagraph"/>
              <w:ind w:left="8" w:right="36"/>
              <w:rPr>
                <w:sz w:val="15"/>
              </w:rPr>
            </w:pPr>
            <w:r>
              <w:rPr>
                <w:color w:val="231F20"/>
                <w:spacing w:val="-5"/>
                <w:w w:val="105"/>
                <w:sz w:val="15"/>
              </w:rPr>
              <w:t>4.1</w:t>
            </w:r>
          </w:p>
        </w:tc>
      </w:tr>
      <w:tr>
        <w:trPr>
          <w:trHeight w:val="311" w:hRule="atLeast"/>
        </w:trPr>
        <w:tc>
          <w:tcPr>
            <w:tcW w:w="1361" w:type="dxa"/>
            <w:tcBorders>
              <w:top w:val="nil"/>
              <w:bottom w:val="nil"/>
            </w:tcBorders>
          </w:tcPr>
          <w:p>
            <w:pPr>
              <w:pStyle w:val="TableParagraph"/>
              <w:ind w:left="39"/>
              <w:jc w:val="left"/>
              <w:rPr>
                <w:sz w:val="15"/>
              </w:rPr>
            </w:pPr>
            <w:r>
              <w:rPr>
                <w:color w:val="231F20"/>
                <w:sz w:val="15"/>
              </w:rPr>
              <w:t>4.2</w:t>
            </w:r>
            <w:r>
              <w:rPr>
                <w:color w:val="231F20"/>
                <w:spacing w:val="32"/>
                <w:sz w:val="15"/>
              </w:rPr>
              <w:t>  </w:t>
            </w:r>
            <w:r>
              <w:rPr>
                <w:color w:val="231F20"/>
                <w:spacing w:val="-5"/>
                <w:sz w:val="15"/>
              </w:rPr>
              <w:t>II</w:t>
            </w: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ind w:left="4"/>
              <w:rPr>
                <w:sz w:val="15"/>
              </w:rPr>
            </w:pPr>
            <w:r>
              <w:rPr>
                <w:color w:val="231F20"/>
                <w:spacing w:val="-5"/>
                <w:w w:val="105"/>
                <w:sz w:val="15"/>
              </w:rPr>
              <w:t>4.3</w:t>
            </w:r>
          </w:p>
        </w:tc>
        <w:tc>
          <w:tcPr>
            <w:tcW w:w="480" w:type="dxa"/>
            <w:tcBorders>
              <w:top w:val="nil"/>
              <w:bottom w:val="nil"/>
            </w:tcBorders>
          </w:tcPr>
          <w:p>
            <w:pPr>
              <w:pStyle w:val="TableParagraph"/>
              <w:ind w:right="7"/>
              <w:rPr>
                <w:sz w:val="15"/>
              </w:rPr>
            </w:pPr>
            <w:r>
              <w:rPr>
                <w:color w:val="231F20"/>
                <w:spacing w:val="-5"/>
                <w:w w:val="105"/>
                <w:sz w:val="15"/>
              </w:rPr>
              <w:t>5.1</w:t>
            </w:r>
          </w:p>
        </w:tc>
        <w:tc>
          <w:tcPr>
            <w:tcW w:w="480" w:type="dxa"/>
            <w:tcBorders>
              <w:top w:val="nil"/>
              <w:bottom w:val="nil"/>
            </w:tcBorders>
          </w:tcPr>
          <w:p>
            <w:pPr>
              <w:pStyle w:val="TableParagraph"/>
              <w:ind w:left="1"/>
              <w:rPr>
                <w:sz w:val="15"/>
              </w:rPr>
            </w:pPr>
            <w:r>
              <w:rPr>
                <w:color w:val="231F20"/>
                <w:spacing w:val="-5"/>
                <w:w w:val="105"/>
                <w:sz w:val="15"/>
              </w:rPr>
              <w:t>4.2</w:t>
            </w:r>
          </w:p>
        </w:tc>
        <w:tc>
          <w:tcPr>
            <w:tcW w:w="480" w:type="dxa"/>
            <w:tcBorders>
              <w:top w:val="nil"/>
              <w:bottom w:val="nil"/>
            </w:tcBorders>
          </w:tcPr>
          <w:p>
            <w:pPr>
              <w:pStyle w:val="TableParagraph"/>
              <w:rPr>
                <w:sz w:val="15"/>
              </w:rPr>
            </w:pPr>
            <w:r>
              <w:rPr>
                <w:color w:val="231F20"/>
                <w:spacing w:val="-5"/>
                <w:w w:val="105"/>
                <w:sz w:val="15"/>
              </w:rPr>
              <w:t>4.2</w:t>
            </w:r>
          </w:p>
        </w:tc>
        <w:tc>
          <w:tcPr>
            <w:tcW w:w="480" w:type="dxa"/>
            <w:tcBorders>
              <w:top w:val="nil"/>
              <w:bottom w:val="nil"/>
            </w:tcBorders>
          </w:tcPr>
          <w:p>
            <w:pPr>
              <w:pStyle w:val="TableParagraph"/>
              <w:ind w:right="12"/>
              <w:rPr>
                <w:sz w:val="15"/>
              </w:rPr>
            </w:pPr>
            <w:r>
              <w:rPr>
                <w:color w:val="231F20"/>
                <w:spacing w:val="-5"/>
                <w:w w:val="105"/>
                <w:sz w:val="15"/>
              </w:rPr>
              <w:t>6.1</w:t>
            </w:r>
          </w:p>
        </w:tc>
        <w:tc>
          <w:tcPr>
            <w:tcW w:w="480" w:type="dxa"/>
            <w:tcBorders>
              <w:top w:val="nil"/>
              <w:bottom w:val="nil"/>
            </w:tcBorders>
          </w:tcPr>
          <w:p>
            <w:pPr>
              <w:pStyle w:val="TableParagraph"/>
              <w:ind w:right="14"/>
              <w:rPr>
                <w:sz w:val="15"/>
              </w:rPr>
            </w:pPr>
            <w:r>
              <w:rPr>
                <w:color w:val="231F20"/>
                <w:spacing w:val="-5"/>
                <w:w w:val="105"/>
                <w:sz w:val="15"/>
              </w:rPr>
              <w:t>6.1</w:t>
            </w:r>
          </w:p>
        </w:tc>
        <w:tc>
          <w:tcPr>
            <w:tcW w:w="480" w:type="dxa"/>
            <w:tcBorders>
              <w:top w:val="nil"/>
              <w:bottom w:val="nil"/>
            </w:tcBorders>
          </w:tcPr>
          <w:p>
            <w:pPr>
              <w:pStyle w:val="TableParagraph"/>
              <w:ind w:right="3"/>
              <w:rPr>
                <w:sz w:val="15"/>
              </w:rPr>
            </w:pPr>
            <w:r>
              <w:rPr>
                <w:color w:val="231F20"/>
                <w:spacing w:val="-5"/>
                <w:w w:val="105"/>
                <w:sz w:val="15"/>
              </w:rPr>
              <w:t>4.2</w:t>
            </w:r>
          </w:p>
        </w:tc>
        <w:tc>
          <w:tcPr>
            <w:tcW w:w="480" w:type="dxa"/>
            <w:tcBorders>
              <w:top w:val="nil"/>
              <w:bottom w:val="nil"/>
            </w:tcBorders>
          </w:tcPr>
          <w:p>
            <w:pPr>
              <w:pStyle w:val="TableParagraph"/>
              <w:ind w:right="5"/>
              <w:rPr>
                <w:sz w:val="15"/>
              </w:rPr>
            </w:pPr>
            <w:r>
              <w:rPr>
                <w:color w:val="231F20"/>
                <w:spacing w:val="-5"/>
                <w:w w:val="105"/>
                <w:sz w:val="15"/>
              </w:rPr>
              <w:t>4.2</w:t>
            </w:r>
          </w:p>
        </w:tc>
        <w:tc>
          <w:tcPr>
            <w:tcW w:w="480" w:type="dxa"/>
            <w:tcBorders>
              <w:top w:val="nil"/>
              <w:bottom w:val="nil"/>
            </w:tcBorders>
          </w:tcPr>
          <w:p>
            <w:pPr>
              <w:pStyle w:val="TableParagraph"/>
              <w:ind w:right="6"/>
              <w:rPr>
                <w:sz w:val="15"/>
              </w:rPr>
            </w:pPr>
            <w:r>
              <w:rPr>
                <w:color w:val="231F20"/>
                <w:spacing w:val="-10"/>
                <w:w w:val="105"/>
                <w:sz w:val="15"/>
              </w:rPr>
              <w:t>8</w:t>
            </w:r>
          </w:p>
        </w:tc>
        <w:tc>
          <w:tcPr>
            <w:tcW w:w="480" w:type="dxa"/>
            <w:tcBorders>
              <w:top w:val="nil"/>
              <w:bottom w:val="nil"/>
            </w:tcBorders>
          </w:tcPr>
          <w:p>
            <w:pPr>
              <w:pStyle w:val="TableParagraph"/>
              <w:ind w:right="8"/>
              <w:rPr>
                <w:sz w:val="15"/>
              </w:rPr>
            </w:pPr>
            <w:r>
              <w:rPr>
                <w:color w:val="231F20"/>
                <w:spacing w:val="-10"/>
                <w:w w:val="105"/>
                <w:sz w:val="15"/>
              </w:rPr>
              <w:t>8</w:t>
            </w:r>
          </w:p>
        </w:tc>
        <w:tc>
          <w:tcPr>
            <w:tcW w:w="480" w:type="dxa"/>
            <w:tcBorders>
              <w:top w:val="nil"/>
              <w:bottom w:val="nil"/>
            </w:tcBorders>
          </w:tcPr>
          <w:p>
            <w:pPr>
              <w:pStyle w:val="TableParagraph"/>
              <w:ind w:right="10"/>
              <w:rPr>
                <w:sz w:val="15"/>
              </w:rPr>
            </w:pPr>
            <w:r>
              <w:rPr>
                <w:color w:val="231F20"/>
                <w:spacing w:val="-5"/>
                <w:w w:val="105"/>
                <w:sz w:val="15"/>
              </w:rPr>
              <w:t>4.2</w:t>
            </w:r>
          </w:p>
        </w:tc>
        <w:tc>
          <w:tcPr>
            <w:tcW w:w="480" w:type="dxa"/>
            <w:tcBorders>
              <w:top w:val="nil"/>
              <w:bottom w:val="nil"/>
            </w:tcBorders>
          </w:tcPr>
          <w:p>
            <w:pPr>
              <w:pStyle w:val="TableParagraph"/>
              <w:ind w:right="12"/>
              <w:rPr>
                <w:sz w:val="15"/>
              </w:rPr>
            </w:pPr>
            <w:r>
              <w:rPr>
                <w:color w:val="231F20"/>
                <w:spacing w:val="-5"/>
                <w:w w:val="105"/>
                <w:sz w:val="15"/>
              </w:rPr>
              <w:t>4.2</w:t>
            </w:r>
          </w:p>
        </w:tc>
        <w:tc>
          <w:tcPr>
            <w:tcW w:w="480" w:type="dxa"/>
            <w:tcBorders>
              <w:top w:val="nil"/>
              <w:bottom w:val="nil"/>
            </w:tcBorders>
          </w:tcPr>
          <w:p>
            <w:pPr>
              <w:pStyle w:val="TableParagraph"/>
              <w:ind w:right="14"/>
              <w:rPr>
                <w:sz w:val="15"/>
              </w:rPr>
            </w:pPr>
            <w:r>
              <w:rPr>
                <w:color w:val="231F20"/>
                <w:spacing w:val="-5"/>
                <w:w w:val="105"/>
                <w:sz w:val="15"/>
              </w:rPr>
              <w:t>4.2</w:t>
            </w:r>
          </w:p>
        </w:tc>
        <w:tc>
          <w:tcPr>
            <w:tcW w:w="480" w:type="dxa"/>
            <w:tcBorders>
              <w:top w:val="nil"/>
              <w:bottom w:val="nil"/>
            </w:tcBorders>
          </w:tcPr>
          <w:p>
            <w:pPr>
              <w:pStyle w:val="TableParagraph"/>
              <w:ind w:right="15"/>
              <w:rPr>
                <w:sz w:val="15"/>
              </w:rPr>
            </w:pPr>
            <w:r>
              <w:rPr>
                <w:color w:val="231F20"/>
                <w:spacing w:val="-5"/>
                <w:w w:val="105"/>
                <w:sz w:val="15"/>
              </w:rPr>
              <w:t>4.2</w:t>
            </w:r>
          </w:p>
        </w:tc>
      </w:tr>
      <w:tr>
        <w:trPr>
          <w:trHeight w:val="311" w:hRule="atLeast"/>
        </w:trPr>
        <w:tc>
          <w:tcPr>
            <w:tcW w:w="1361" w:type="dxa"/>
            <w:tcBorders>
              <w:top w:val="nil"/>
              <w:bottom w:val="nil"/>
            </w:tcBorders>
            <w:shd w:val="clear" w:color="auto" w:fill="E6E7E8"/>
          </w:tcPr>
          <w:p>
            <w:pPr>
              <w:pStyle w:val="TableParagraph"/>
              <w:ind w:left="38"/>
              <w:jc w:val="left"/>
              <w:rPr>
                <w:sz w:val="15"/>
              </w:rPr>
            </w:pPr>
            <w:r>
              <w:rPr>
                <w:color w:val="231F20"/>
                <w:sz w:val="15"/>
              </w:rPr>
              <w:t>4.2</w:t>
            </w:r>
            <w:r>
              <w:rPr>
                <w:color w:val="231F20"/>
                <w:spacing w:val="32"/>
                <w:sz w:val="15"/>
              </w:rPr>
              <w:t>  </w:t>
            </w:r>
            <w:r>
              <w:rPr>
                <w:color w:val="231F20"/>
                <w:spacing w:val="-5"/>
                <w:sz w:val="15"/>
              </w:rPr>
              <w:t>III</w:t>
            </w: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ind w:left="4"/>
              <w:rPr>
                <w:sz w:val="15"/>
              </w:rPr>
            </w:pPr>
            <w:r>
              <w:rPr>
                <w:color w:val="231F20"/>
                <w:spacing w:val="-5"/>
                <w:w w:val="105"/>
                <w:sz w:val="15"/>
              </w:rPr>
              <w:t>4.3</w:t>
            </w:r>
          </w:p>
        </w:tc>
        <w:tc>
          <w:tcPr>
            <w:tcW w:w="480" w:type="dxa"/>
            <w:tcBorders>
              <w:top w:val="nil"/>
              <w:bottom w:val="nil"/>
            </w:tcBorders>
            <w:shd w:val="clear" w:color="auto" w:fill="E6E7E8"/>
          </w:tcPr>
          <w:p>
            <w:pPr>
              <w:pStyle w:val="TableParagraph"/>
              <w:ind w:right="8"/>
              <w:rPr>
                <w:sz w:val="15"/>
              </w:rPr>
            </w:pPr>
            <w:r>
              <w:rPr>
                <w:color w:val="231F20"/>
                <w:spacing w:val="-5"/>
                <w:w w:val="105"/>
                <w:sz w:val="15"/>
              </w:rPr>
              <w:t>5.1</w:t>
            </w:r>
          </w:p>
        </w:tc>
        <w:tc>
          <w:tcPr>
            <w:tcW w:w="480" w:type="dxa"/>
            <w:tcBorders>
              <w:top w:val="nil"/>
              <w:bottom w:val="nil"/>
            </w:tcBorders>
            <w:shd w:val="clear" w:color="auto" w:fill="E6E7E8"/>
          </w:tcPr>
          <w:p>
            <w:pPr>
              <w:pStyle w:val="TableParagraph"/>
              <w:ind w:right="10"/>
              <w:rPr>
                <w:sz w:val="15"/>
              </w:rPr>
            </w:pPr>
            <w:r>
              <w:rPr>
                <w:color w:val="231F20"/>
                <w:spacing w:val="-5"/>
                <w:w w:val="105"/>
                <w:sz w:val="15"/>
              </w:rPr>
              <w:t>5.1</w:t>
            </w:r>
          </w:p>
        </w:tc>
        <w:tc>
          <w:tcPr>
            <w:tcW w:w="480" w:type="dxa"/>
            <w:tcBorders>
              <w:top w:val="nil"/>
              <w:bottom w:val="nil"/>
            </w:tcBorders>
            <w:shd w:val="clear" w:color="auto" w:fill="E6E7E8"/>
          </w:tcPr>
          <w:p>
            <w:pPr>
              <w:pStyle w:val="TableParagraph"/>
              <w:rPr>
                <w:sz w:val="15"/>
              </w:rPr>
            </w:pPr>
            <w:r>
              <w:rPr>
                <w:color w:val="231F20"/>
                <w:spacing w:val="-5"/>
                <w:w w:val="105"/>
                <w:sz w:val="15"/>
              </w:rPr>
              <w:t>4.2</w:t>
            </w:r>
          </w:p>
        </w:tc>
        <w:tc>
          <w:tcPr>
            <w:tcW w:w="480" w:type="dxa"/>
            <w:tcBorders>
              <w:top w:val="nil"/>
              <w:bottom w:val="nil"/>
            </w:tcBorders>
            <w:shd w:val="clear" w:color="auto" w:fill="E6E7E8"/>
          </w:tcPr>
          <w:p>
            <w:pPr>
              <w:pStyle w:val="TableParagraph"/>
              <w:ind w:right="13"/>
              <w:rPr>
                <w:sz w:val="15"/>
              </w:rPr>
            </w:pPr>
            <w:r>
              <w:rPr>
                <w:color w:val="231F20"/>
                <w:spacing w:val="-5"/>
                <w:w w:val="105"/>
                <w:sz w:val="15"/>
              </w:rPr>
              <w:t>6.1</w:t>
            </w:r>
          </w:p>
        </w:tc>
        <w:tc>
          <w:tcPr>
            <w:tcW w:w="480" w:type="dxa"/>
            <w:tcBorders>
              <w:top w:val="nil"/>
              <w:bottom w:val="nil"/>
            </w:tcBorders>
            <w:shd w:val="clear" w:color="auto" w:fill="E6E7E8"/>
          </w:tcPr>
          <w:p>
            <w:pPr>
              <w:pStyle w:val="TableParagraph"/>
              <w:ind w:right="15"/>
              <w:rPr>
                <w:sz w:val="15"/>
              </w:rPr>
            </w:pPr>
            <w:r>
              <w:rPr>
                <w:color w:val="231F20"/>
                <w:spacing w:val="-5"/>
                <w:w w:val="105"/>
                <w:sz w:val="15"/>
              </w:rPr>
              <w:t>6.1</w:t>
            </w:r>
          </w:p>
        </w:tc>
        <w:tc>
          <w:tcPr>
            <w:tcW w:w="480" w:type="dxa"/>
            <w:tcBorders>
              <w:top w:val="nil"/>
              <w:bottom w:val="nil"/>
            </w:tcBorders>
            <w:shd w:val="clear" w:color="auto" w:fill="E6E7E8"/>
          </w:tcPr>
          <w:p>
            <w:pPr>
              <w:pStyle w:val="TableParagraph"/>
              <w:ind w:right="16"/>
              <w:rPr>
                <w:sz w:val="15"/>
              </w:rPr>
            </w:pPr>
            <w:r>
              <w:rPr>
                <w:color w:val="231F20"/>
                <w:spacing w:val="-5"/>
                <w:w w:val="105"/>
                <w:sz w:val="15"/>
              </w:rPr>
              <w:t>6.1</w:t>
            </w:r>
          </w:p>
        </w:tc>
        <w:tc>
          <w:tcPr>
            <w:tcW w:w="480" w:type="dxa"/>
            <w:tcBorders>
              <w:top w:val="nil"/>
              <w:bottom w:val="nil"/>
            </w:tcBorders>
            <w:shd w:val="clear" w:color="auto" w:fill="E6E7E8"/>
          </w:tcPr>
          <w:p>
            <w:pPr>
              <w:pStyle w:val="TableParagraph"/>
              <w:ind w:right="5"/>
              <w:rPr>
                <w:sz w:val="15"/>
              </w:rPr>
            </w:pPr>
            <w:r>
              <w:rPr>
                <w:color w:val="231F20"/>
                <w:spacing w:val="-5"/>
                <w:w w:val="105"/>
                <w:sz w:val="15"/>
              </w:rPr>
              <w:t>4.2</w:t>
            </w:r>
          </w:p>
        </w:tc>
        <w:tc>
          <w:tcPr>
            <w:tcW w:w="480" w:type="dxa"/>
            <w:tcBorders>
              <w:top w:val="nil"/>
              <w:bottom w:val="nil"/>
            </w:tcBorders>
            <w:shd w:val="clear" w:color="auto" w:fill="E6E7E8"/>
          </w:tcPr>
          <w:p>
            <w:pPr>
              <w:pStyle w:val="TableParagraph"/>
              <w:ind w:right="7"/>
              <w:rPr>
                <w:sz w:val="15"/>
              </w:rPr>
            </w:pPr>
            <w:r>
              <w:rPr>
                <w:color w:val="231F20"/>
                <w:spacing w:val="-10"/>
                <w:w w:val="105"/>
                <w:sz w:val="15"/>
              </w:rPr>
              <w:t>8</w:t>
            </w:r>
          </w:p>
        </w:tc>
        <w:tc>
          <w:tcPr>
            <w:tcW w:w="480" w:type="dxa"/>
            <w:tcBorders>
              <w:top w:val="nil"/>
              <w:bottom w:val="nil"/>
            </w:tcBorders>
            <w:shd w:val="clear" w:color="auto" w:fill="E6E7E8"/>
          </w:tcPr>
          <w:p>
            <w:pPr>
              <w:pStyle w:val="TableParagraph"/>
              <w:ind w:right="9"/>
              <w:rPr>
                <w:sz w:val="15"/>
              </w:rPr>
            </w:pPr>
            <w:r>
              <w:rPr>
                <w:color w:val="231F20"/>
                <w:spacing w:val="-10"/>
                <w:w w:val="105"/>
                <w:sz w:val="15"/>
              </w:rPr>
              <w:t>8</w:t>
            </w:r>
          </w:p>
        </w:tc>
        <w:tc>
          <w:tcPr>
            <w:tcW w:w="480" w:type="dxa"/>
            <w:tcBorders>
              <w:top w:val="nil"/>
              <w:bottom w:val="nil"/>
            </w:tcBorders>
            <w:shd w:val="clear" w:color="auto" w:fill="E6E7E8"/>
          </w:tcPr>
          <w:p>
            <w:pPr>
              <w:pStyle w:val="TableParagraph"/>
              <w:ind w:right="11"/>
              <w:rPr>
                <w:sz w:val="15"/>
              </w:rPr>
            </w:pPr>
            <w:r>
              <w:rPr>
                <w:color w:val="231F20"/>
                <w:spacing w:val="-10"/>
                <w:w w:val="105"/>
                <w:sz w:val="15"/>
              </w:rPr>
              <w:t>8</w:t>
            </w:r>
          </w:p>
        </w:tc>
        <w:tc>
          <w:tcPr>
            <w:tcW w:w="480" w:type="dxa"/>
            <w:tcBorders>
              <w:top w:val="nil"/>
              <w:bottom w:val="nil"/>
            </w:tcBorders>
            <w:shd w:val="clear" w:color="auto" w:fill="E6E7E8"/>
          </w:tcPr>
          <w:p>
            <w:pPr>
              <w:pStyle w:val="TableParagraph"/>
              <w:ind w:right="12"/>
              <w:rPr>
                <w:sz w:val="15"/>
              </w:rPr>
            </w:pPr>
            <w:r>
              <w:rPr>
                <w:color w:val="231F20"/>
                <w:spacing w:val="-10"/>
                <w:w w:val="105"/>
                <w:sz w:val="15"/>
              </w:rPr>
              <w:t>8</w:t>
            </w:r>
          </w:p>
        </w:tc>
        <w:tc>
          <w:tcPr>
            <w:tcW w:w="480" w:type="dxa"/>
            <w:tcBorders>
              <w:top w:val="nil"/>
              <w:bottom w:val="nil"/>
            </w:tcBorders>
            <w:shd w:val="clear" w:color="auto" w:fill="E6E7E8"/>
          </w:tcPr>
          <w:p>
            <w:pPr>
              <w:pStyle w:val="TableParagraph"/>
              <w:ind w:right="14"/>
              <w:rPr>
                <w:sz w:val="15"/>
              </w:rPr>
            </w:pPr>
            <w:r>
              <w:rPr>
                <w:color w:val="231F20"/>
                <w:spacing w:val="-5"/>
                <w:w w:val="105"/>
                <w:sz w:val="15"/>
              </w:rPr>
              <w:t>4.2</w:t>
            </w:r>
          </w:p>
        </w:tc>
        <w:tc>
          <w:tcPr>
            <w:tcW w:w="480" w:type="dxa"/>
            <w:tcBorders>
              <w:top w:val="nil"/>
              <w:bottom w:val="nil"/>
            </w:tcBorders>
            <w:shd w:val="clear" w:color="auto" w:fill="E6E7E8"/>
          </w:tcPr>
          <w:p>
            <w:pPr>
              <w:pStyle w:val="TableParagraph"/>
              <w:ind w:right="16"/>
              <w:rPr>
                <w:sz w:val="15"/>
              </w:rPr>
            </w:pPr>
            <w:r>
              <w:rPr>
                <w:color w:val="231F20"/>
                <w:spacing w:val="-5"/>
                <w:w w:val="105"/>
                <w:sz w:val="15"/>
              </w:rPr>
              <w:t>4.2</w:t>
            </w:r>
          </w:p>
        </w:tc>
      </w:tr>
      <w:tr>
        <w:trPr>
          <w:trHeight w:val="311" w:hRule="atLeast"/>
        </w:trPr>
        <w:tc>
          <w:tcPr>
            <w:tcW w:w="1361" w:type="dxa"/>
            <w:tcBorders>
              <w:top w:val="nil"/>
              <w:bottom w:val="nil"/>
            </w:tcBorders>
          </w:tcPr>
          <w:p>
            <w:pPr>
              <w:pStyle w:val="TableParagraph"/>
              <w:ind w:left="38"/>
              <w:jc w:val="left"/>
              <w:rPr>
                <w:sz w:val="15"/>
              </w:rPr>
            </w:pPr>
            <w:r>
              <w:rPr>
                <w:color w:val="231F20"/>
                <w:sz w:val="15"/>
              </w:rPr>
              <w:t>4.3</w:t>
            </w:r>
            <w:r>
              <w:rPr>
                <w:color w:val="231F20"/>
                <w:spacing w:val="32"/>
                <w:sz w:val="15"/>
              </w:rPr>
              <w:t>  </w:t>
            </w:r>
            <w:r>
              <w:rPr>
                <w:color w:val="231F20"/>
                <w:spacing w:val="-10"/>
                <w:sz w:val="15"/>
              </w:rPr>
              <w:t>I</w:t>
            </w: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ind w:right="8"/>
              <w:rPr>
                <w:sz w:val="15"/>
              </w:rPr>
            </w:pPr>
            <w:r>
              <w:rPr>
                <w:color w:val="231F20"/>
                <w:spacing w:val="-5"/>
                <w:w w:val="105"/>
                <w:sz w:val="15"/>
              </w:rPr>
              <w:t>5.1</w:t>
            </w:r>
          </w:p>
        </w:tc>
        <w:tc>
          <w:tcPr>
            <w:tcW w:w="480" w:type="dxa"/>
            <w:tcBorders>
              <w:top w:val="nil"/>
              <w:bottom w:val="nil"/>
            </w:tcBorders>
          </w:tcPr>
          <w:p>
            <w:pPr>
              <w:pStyle w:val="TableParagraph"/>
              <w:rPr>
                <w:sz w:val="15"/>
              </w:rPr>
            </w:pPr>
            <w:r>
              <w:rPr>
                <w:color w:val="231F20"/>
                <w:spacing w:val="-5"/>
                <w:w w:val="105"/>
                <w:sz w:val="15"/>
              </w:rPr>
              <w:t>4.3</w:t>
            </w:r>
          </w:p>
        </w:tc>
        <w:tc>
          <w:tcPr>
            <w:tcW w:w="480" w:type="dxa"/>
            <w:tcBorders>
              <w:top w:val="nil"/>
              <w:bottom w:val="nil"/>
            </w:tcBorders>
          </w:tcPr>
          <w:p>
            <w:pPr>
              <w:pStyle w:val="TableParagraph"/>
              <w:ind w:right="1"/>
              <w:rPr>
                <w:sz w:val="15"/>
              </w:rPr>
            </w:pPr>
            <w:r>
              <w:rPr>
                <w:color w:val="231F20"/>
                <w:spacing w:val="-5"/>
                <w:w w:val="105"/>
                <w:sz w:val="15"/>
              </w:rPr>
              <w:t>4.3</w:t>
            </w:r>
          </w:p>
        </w:tc>
        <w:tc>
          <w:tcPr>
            <w:tcW w:w="480" w:type="dxa"/>
            <w:tcBorders>
              <w:top w:val="nil"/>
              <w:bottom w:val="nil"/>
            </w:tcBorders>
          </w:tcPr>
          <w:p>
            <w:pPr>
              <w:pStyle w:val="TableParagraph"/>
              <w:ind w:right="14"/>
              <w:rPr>
                <w:sz w:val="15"/>
              </w:rPr>
            </w:pPr>
            <w:r>
              <w:rPr>
                <w:color w:val="231F20"/>
                <w:spacing w:val="-5"/>
                <w:w w:val="105"/>
                <w:sz w:val="15"/>
              </w:rPr>
              <w:t>6.1</w:t>
            </w:r>
          </w:p>
        </w:tc>
        <w:tc>
          <w:tcPr>
            <w:tcW w:w="480" w:type="dxa"/>
            <w:tcBorders>
              <w:top w:val="nil"/>
              <w:bottom w:val="nil"/>
            </w:tcBorders>
          </w:tcPr>
          <w:p>
            <w:pPr>
              <w:pStyle w:val="TableParagraph"/>
              <w:ind w:right="4"/>
              <w:rPr>
                <w:sz w:val="15"/>
              </w:rPr>
            </w:pPr>
            <w:r>
              <w:rPr>
                <w:color w:val="231F20"/>
                <w:spacing w:val="-5"/>
                <w:w w:val="105"/>
                <w:sz w:val="15"/>
              </w:rPr>
              <w:t>4.3</w:t>
            </w:r>
          </w:p>
        </w:tc>
        <w:tc>
          <w:tcPr>
            <w:tcW w:w="480" w:type="dxa"/>
            <w:tcBorders>
              <w:top w:val="nil"/>
              <w:bottom w:val="nil"/>
            </w:tcBorders>
          </w:tcPr>
          <w:p>
            <w:pPr>
              <w:pStyle w:val="TableParagraph"/>
              <w:ind w:right="4"/>
              <w:rPr>
                <w:sz w:val="15"/>
              </w:rPr>
            </w:pPr>
            <w:r>
              <w:rPr>
                <w:color w:val="231F20"/>
                <w:spacing w:val="-5"/>
                <w:w w:val="105"/>
                <w:sz w:val="15"/>
              </w:rPr>
              <w:t>4.3</w:t>
            </w:r>
          </w:p>
        </w:tc>
        <w:tc>
          <w:tcPr>
            <w:tcW w:w="480" w:type="dxa"/>
            <w:tcBorders>
              <w:top w:val="nil"/>
              <w:bottom w:val="nil"/>
            </w:tcBorders>
          </w:tcPr>
          <w:p>
            <w:pPr>
              <w:pStyle w:val="TableParagraph"/>
              <w:ind w:right="6"/>
              <w:rPr>
                <w:sz w:val="15"/>
              </w:rPr>
            </w:pPr>
            <w:r>
              <w:rPr>
                <w:color w:val="231F20"/>
                <w:spacing w:val="-5"/>
                <w:w w:val="105"/>
                <w:sz w:val="15"/>
              </w:rPr>
              <w:t>4.3</w:t>
            </w:r>
          </w:p>
        </w:tc>
        <w:tc>
          <w:tcPr>
            <w:tcW w:w="480" w:type="dxa"/>
            <w:tcBorders>
              <w:top w:val="nil"/>
              <w:bottom w:val="nil"/>
            </w:tcBorders>
          </w:tcPr>
          <w:p>
            <w:pPr>
              <w:pStyle w:val="TableParagraph"/>
              <w:ind w:right="8"/>
              <w:rPr>
                <w:sz w:val="15"/>
              </w:rPr>
            </w:pPr>
            <w:r>
              <w:rPr>
                <w:color w:val="231F20"/>
                <w:spacing w:val="-5"/>
                <w:w w:val="105"/>
                <w:sz w:val="15"/>
              </w:rPr>
              <w:t>4.3</w:t>
            </w:r>
          </w:p>
        </w:tc>
        <w:tc>
          <w:tcPr>
            <w:tcW w:w="480" w:type="dxa"/>
            <w:tcBorders>
              <w:top w:val="nil"/>
              <w:bottom w:val="nil"/>
            </w:tcBorders>
          </w:tcPr>
          <w:p>
            <w:pPr>
              <w:pStyle w:val="TableParagraph"/>
              <w:ind w:right="10"/>
              <w:rPr>
                <w:sz w:val="15"/>
              </w:rPr>
            </w:pPr>
            <w:r>
              <w:rPr>
                <w:color w:val="231F20"/>
                <w:spacing w:val="-5"/>
                <w:w w:val="105"/>
                <w:sz w:val="15"/>
              </w:rPr>
              <w:t>4.3</w:t>
            </w:r>
          </w:p>
        </w:tc>
        <w:tc>
          <w:tcPr>
            <w:tcW w:w="480" w:type="dxa"/>
            <w:tcBorders>
              <w:top w:val="nil"/>
              <w:bottom w:val="nil"/>
            </w:tcBorders>
          </w:tcPr>
          <w:p>
            <w:pPr>
              <w:pStyle w:val="TableParagraph"/>
              <w:ind w:right="11"/>
              <w:rPr>
                <w:sz w:val="15"/>
              </w:rPr>
            </w:pPr>
            <w:r>
              <w:rPr>
                <w:color w:val="231F20"/>
                <w:spacing w:val="-5"/>
                <w:w w:val="105"/>
                <w:sz w:val="15"/>
              </w:rPr>
              <w:t>4.3</w:t>
            </w:r>
          </w:p>
        </w:tc>
        <w:tc>
          <w:tcPr>
            <w:tcW w:w="480" w:type="dxa"/>
            <w:tcBorders>
              <w:top w:val="nil"/>
              <w:bottom w:val="nil"/>
            </w:tcBorders>
          </w:tcPr>
          <w:p>
            <w:pPr>
              <w:pStyle w:val="TableParagraph"/>
              <w:ind w:right="13"/>
              <w:rPr>
                <w:sz w:val="15"/>
              </w:rPr>
            </w:pPr>
            <w:r>
              <w:rPr>
                <w:color w:val="231F20"/>
                <w:spacing w:val="-5"/>
                <w:w w:val="105"/>
                <w:sz w:val="15"/>
              </w:rPr>
              <w:t>4.3</w:t>
            </w:r>
          </w:p>
        </w:tc>
        <w:tc>
          <w:tcPr>
            <w:tcW w:w="480" w:type="dxa"/>
            <w:tcBorders>
              <w:top w:val="nil"/>
              <w:bottom w:val="nil"/>
            </w:tcBorders>
          </w:tcPr>
          <w:p>
            <w:pPr>
              <w:pStyle w:val="TableParagraph"/>
              <w:ind w:right="15"/>
              <w:rPr>
                <w:sz w:val="15"/>
              </w:rPr>
            </w:pPr>
            <w:r>
              <w:rPr>
                <w:color w:val="231F20"/>
                <w:spacing w:val="-5"/>
                <w:w w:val="105"/>
                <w:sz w:val="15"/>
              </w:rPr>
              <w:t>4.3</w:t>
            </w:r>
          </w:p>
        </w:tc>
        <w:tc>
          <w:tcPr>
            <w:tcW w:w="480" w:type="dxa"/>
            <w:tcBorders>
              <w:top w:val="nil"/>
              <w:bottom w:val="nil"/>
            </w:tcBorders>
          </w:tcPr>
          <w:p>
            <w:pPr>
              <w:pStyle w:val="TableParagraph"/>
              <w:ind w:right="17"/>
              <w:rPr>
                <w:sz w:val="15"/>
              </w:rPr>
            </w:pPr>
            <w:r>
              <w:rPr>
                <w:color w:val="231F20"/>
                <w:spacing w:val="-5"/>
                <w:w w:val="105"/>
                <w:sz w:val="15"/>
              </w:rPr>
              <w:t>4.3</w:t>
            </w:r>
          </w:p>
        </w:tc>
      </w:tr>
      <w:tr>
        <w:trPr>
          <w:trHeight w:val="311" w:hRule="atLeast"/>
        </w:trPr>
        <w:tc>
          <w:tcPr>
            <w:tcW w:w="1361" w:type="dxa"/>
            <w:tcBorders>
              <w:top w:val="nil"/>
              <w:bottom w:val="nil"/>
            </w:tcBorders>
            <w:shd w:val="clear" w:color="auto" w:fill="E6E7E8"/>
          </w:tcPr>
          <w:p>
            <w:pPr>
              <w:pStyle w:val="TableParagraph"/>
              <w:ind w:left="38"/>
              <w:jc w:val="left"/>
              <w:rPr>
                <w:sz w:val="15"/>
              </w:rPr>
            </w:pPr>
            <w:r>
              <w:rPr>
                <w:color w:val="231F20"/>
                <w:sz w:val="15"/>
              </w:rPr>
              <w:t>4.3</w:t>
            </w:r>
            <w:r>
              <w:rPr>
                <w:color w:val="231F20"/>
                <w:spacing w:val="32"/>
                <w:sz w:val="15"/>
              </w:rPr>
              <w:t>  </w:t>
            </w:r>
            <w:r>
              <w:rPr>
                <w:color w:val="231F20"/>
                <w:spacing w:val="-5"/>
                <w:sz w:val="15"/>
              </w:rPr>
              <w:t>II</w:t>
            </w: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ind w:right="9"/>
              <w:rPr>
                <w:sz w:val="15"/>
              </w:rPr>
            </w:pPr>
            <w:r>
              <w:rPr>
                <w:color w:val="231F20"/>
                <w:spacing w:val="-5"/>
                <w:w w:val="105"/>
                <w:sz w:val="15"/>
              </w:rPr>
              <w:t>5.1</w:t>
            </w:r>
          </w:p>
        </w:tc>
        <w:tc>
          <w:tcPr>
            <w:tcW w:w="480" w:type="dxa"/>
            <w:tcBorders>
              <w:top w:val="nil"/>
              <w:bottom w:val="nil"/>
            </w:tcBorders>
            <w:shd w:val="clear" w:color="auto" w:fill="E6E7E8"/>
          </w:tcPr>
          <w:p>
            <w:pPr>
              <w:pStyle w:val="TableParagraph"/>
              <w:rPr>
                <w:sz w:val="15"/>
              </w:rPr>
            </w:pPr>
            <w:r>
              <w:rPr>
                <w:color w:val="231F20"/>
                <w:spacing w:val="-5"/>
                <w:w w:val="105"/>
                <w:sz w:val="15"/>
              </w:rPr>
              <w:t>4.3</w:t>
            </w:r>
          </w:p>
        </w:tc>
        <w:tc>
          <w:tcPr>
            <w:tcW w:w="480" w:type="dxa"/>
            <w:tcBorders>
              <w:top w:val="nil"/>
              <w:bottom w:val="nil"/>
            </w:tcBorders>
            <w:shd w:val="clear" w:color="auto" w:fill="E6E7E8"/>
          </w:tcPr>
          <w:p>
            <w:pPr>
              <w:pStyle w:val="TableParagraph"/>
              <w:rPr>
                <w:sz w:val="15"/>
              </w:rPr>
            </w:pPr>
            <w:r>
              <w:rPr>
                <w:color w:val="231F20"/>
                <w:spacing w:val="-5"/>
                <w:w w:val="105"/>
                <w:sz w:val="15"/>
              </w:rPr>
              <w:t>4.3</w:t>
            </w:r>
          </w:p>
        </w:tc>
        <w:tc>
          <w:tcPr>
            <w:tcW w:w="480" w:type="dxa"/>
            <w:tcBorders>
              <w:top w:val="nil"/>
              <w:bottom w:val="nil"/>
            </w:tcBorders>
            <w:shd w:val="clear" w:color="auto" w:fill="E6E7E8"/>
          </w:tcPr>
          <w:p>
            <w:pPr>
              <w:pStyle w:val="TableParagraph"/>
              <w:ind w:right="14"/>
              <w:rPr>
                <w:sz w:val="15"/>
              </w:rPr>
            </w:pPr>
            <w:r>
              <w:rPr>
                <w:color w:val="231F20"/>
                <w:spacing w:val="-5"/>
                <w:w w:val="105"/>
                <w:sz w:val="15"/>
              </w:rPr>
              <w:t>6.1</w:t>
            </w:r>
          </w:p>
        </w:tc>
        <w:tc>
          <w:tcPr>
            <w:tcW w:w="480" w:type="dxa"/>
            <w:tcBorders>
              <w:top w:val="nil"/>
              <w:bottom w:val="nil"/>
            </w:tcBorders>
            <w:shd w:val="clear" w:color="auto" w:fill="E6E7E8"/>
          </w:tcPr>
          <w:p>
            <w:pPr>
              <w:pStyle w:val="TableParagraph"/>
              <w:ind w:right="3"/>
              <w:rPr>
                <w:sz w:val="15"/>
              </w:rPr>
            </w:pPr>
            <w:r>
              <w:rPr>
                <w:color w:val="231F20"/>
                <w:spacing w:val="-5"/>
                <w:w w:val="105"/>
                <w:sz w:val="15"/>
              </w:rPr>
              <w:t>4.3</w:t>
            </w:r>
          </w:p>
        </w:tc>
        <w:tc>
          <w:tcPr>
            <w:tcW w:w="480" w:type="dxa"/>
            <w:tcBorders>
              <w:top w:val="nil"/>
              <w:bottom w:val="nil"/>
            </w:tcBorders>
            <w:shd w:val="clear" w:color="auto" w:fill="E6E7E8"/>
          </w:tcPr>
          <w:p>
            <w:pPr>
              <w:pStyle w:val="TableParagraph"/>
              <w:ind w:right="5"/>
              <w:rPr>
                <w:sz w:val="15"/>
              </w:rPr>
            </w:pPr>
            <w:r>
              <w:rPr>
                <w:color w:val="231F20"/>
                <w:spacing w:val="-5"/>
                <w:w w:val="105"/>
                <w:sz w:val="15"/>
              </w:rPr>
              <w:t>4.3</w:t>
            </w:r>
          </w:p>
        </w:tc>
        <w:tc>
          <w:tcPr>
            <w:tcW w:w="480" w:type="dxa"/>
            <w:tcBorders>
              <w:top w:val="nil"/>
              <w:bottom w:val="nil"/>
            </w:tcBorders>
            <w:shd w:val="clear" w:color="auto" w:fill="E6E7E8"/>
          </w:tcPr>
          <w:p>
            <w:pPr>
              <w:pStyle w:val="TableParagraph"/>
              <w:ind w:right="7"/>
              <w:rPr>
                <w:sz w:val="15"/>
              </w:rPr>
            </w:pPr>
            <w:r>
              <w:rPr>
                <w:color w:val="231F20"/>
                <w:spacing w:val="-5"/>
                <w:w w:val="105"/>
                <w:sz w:val="15"/>
              </w:rPr>
              <w:t>4.3</w:t>
            </w:r>
          </w:p>
        </w:tc>
        <w:tc>
          <w:tcPr>
            <w:tcW w:w="480" w:type="dxa"/>
            <w:tcBorders>
              <w:top w:val="nil"/>
              <w:bottom w:val="nil"/>
            </w:tcBorders>
            <w:shd w:val="clear" w:color="auto" w:fill="E6E7E8"/>
          </w:tcPr>
          <w:p>
            <w:pPr>
              <w:pStyle w:val="TableParagraph"/>
              <w:ind w:right="9"/>
              <w:rPr>
                <w:sz w:val="15"/>
              </w:rPr>
            </w:pPr>
            <w:r>
              <w:rPr>
                <w:color w:val="231F20"/>
                <w:spacing w:val="-10"/>
                <w:w w:val="105"/>
                <w:sz w:val="15"/>
              </w:rPr>
              <w:t>8</w:t>
            </w:r>
          </w:p>
        </w:tc>
        <w:tc>
          <w:tcPr>
            <w:tcW w:w="480" w:type="dxa"/>
            <w:tcBorders>
              <w:top w:val="nil"/>
              <w:bottom w:val="nil"/>
            </w:tcBorders>
            <w:shd w:val="clear" w:color="auto" w:fill="E6E7E8"/>
          </w:tcPr>
          <w:p>
            <w:pPr>
              <w:pStyle w:val="TableParagraph"/>
              <w:ind w:right="10"/>
              <w:rPr>
                <w:sz w:val="15"/>
              </w:rPr>
            </w:pPr>
            <w:r>
              <w:rPr>
                <w:color w:val="231F20"/>
                <w:spacing w:val="-10"/>
                <w:w w:val="105"/>
                <w:sz w:val="15"/>
              </w:rPr>
              <w:t>8</w:t>
            </w:r>
          </w:p>
        </w:tc>
        <w:tc>
          <w:tcPr>
            <w:tcW w:w="480" w:type="dxa"/>
            <w:tcBorders>
              <w:top w:val="nil"/>
              <w:bottom w:val="nil"/>
            </w:tcBorders>
            <w:shd w:val="clear" w:color="auto" w:fill="E6E7E8"/>
          </w:tcPr>
          <w:p>
            <w:pPr>
              <w:pStyle w:val="TableParagraph"/>
              <w:ind w:right="12"/>
              <w:rPr>
                <w:sz w:val="15"/>
              </w:rPr>
            </w:pPr>
            <w:r>
              <w:rPr>
                <w:color w:val="231F20"/>
                <w:spacing w:val="-5"/>
                <w:w w:val="105"/>
                <w:sz w:val="15"/>
              </w:rPr>
              <w:t>4.3</w:t>
            </w:r>
          </w:p>
        </w:tc>
        <w:tc>
          <w:tcPr>
            <w:tcW w:w="480" w:type="dxa"/>
            <w:tcBorders>
              <w:top w:val="nil"/>
              <w:bottom w:val="nil"/>
            </w:tcBorders>
            <w:shd w:val="clear" w:color="auto" w:fill="E6E7E8"/>
          </w:tcPr>
          <w:p>
            <w:pPr>
              <w:pStyle w:val="TableParagraph"/>
              <w:ind w:right="14"/>
              <w:rPr>
                <w:sz w:val="15"/>
              </w:rPr>
            </w:pPr>
            <w:r>
              <w:rPr>
                <w:color w:val="231F20"/>
                <w:spacing w:val="-5"/>
                <w:w w:val="105"/>
                <w:sz w:val="15"/>
              </w:rPr>
              <w:t>4.3</w:t>
            </w:r>
          </w:p>
        </w:tc>
        <w:tc>
          <w:tcPr>
            <w:tcW w:w="480" w:type="dxa"/>
            <w:tcBorders>
              <w:top w:val="nil"/>
              <w:bottom w:val="nil"/>
            </w:tcBorders>
            <w:shd w:val="clear" w:color="auto" w:fill="E6E7E8"/>
          </w:tcPr>
          <w:p>
            <w:pPr>
              <w:pStyle w:val="TableParagraph"/>
              <w:ind w:right="16"/>
              <w:rPr>
                <w:sz w:val="15"/>
              </w:rPr>
            </w:pPr>
            <w:r>
              <w:rPr>
                <w:color w:val="231F20"/>
                <w:spacing w:val="-5"/>
                <w:w w:val="105"/>
                <w:sz w:val="15"/>
              </w:rPr>
              <w:t>4.3</w:t>
            </w:r>
          </w:p>
        </w:tc>
        <w:tc>
          <w:tcPr>
            <w:tcW w:w="480" w:type="dxa"/>
            <w:tcBorders>
              <w:top w:val="nil"/>
              <w:bottom w:val="nil"/>
            </w:tcBorders>
            <w:shd w:val="clear" w:color="auto" w:fill="E6E7E8"/>
          </w:tcPr>
          <w:p>
            <w:pPr>
              <w:pStyle w:val="TableParagraph"/>
              <w:ind w:right="17"/>
              <w:rPr>
                <w:sz w:val="15"/>
              </w:rPr>
            </w:pPr>
            <w:r>
              <w:rPr>
                <w:color w:val="231F20"/>
                <w:spacing w:val="-5"/>
                <w:w w:val="105"/>
                <w:sz w:val="15"/>
              </w:rPr>
              <w:t>4.3</w:t>
            </w:r>
          </w:p>
        </w:tc>
      </w:tr>
    </w:tbl>
    <w:p>
      <w:pPr>
        <w:pStyle w:val="TableParagraph"/>
        <w:spacing w:after="0"/>
        <w:rPr>
          <w:sz w:val="15"/>
        </w:rPr>
        <w:sectPr>
          <w:pgSz w:w="11910" w:h="16840"/>
          <w:pgMar w:header="303" w:footer="570" w:top="1560" w:bottom="760" w:left="0" w:right="0"/>
        </w:sectPr>
      </w:pPr>
    </w:p>
    <w:p>
      <w:pPr>
        <w:pStyle w:val="BodyText"/>
        <w:spacing w:before="8" w:after="1"/>
        <w:rPr>
          <w:sz w:val="11"/>
        </w:rPr>
      </w:pPr>
    </w:p>
    <w:p>
      <w:pPr>
        <w:tabs>
          <w:tab w:pos="11338" w:val="left" w:leader="none"/>
        </w:tabs>
        <w:spacing w:line="240" w:lineRule="auto"/>
        <w:ind w:left="2497" w:right="-44" w:firstLine="0"/>
        <w:rPr>
          <w:position w:val="46"/>
          <w:sz w:val="20"/>
        </w:rPr>
      </w:pPr>
      <w:r>
        <w:rPr>
          <w:sz w:val="20"/>
        </w:rPr>
        <mc:AlternateContent>
          <mc:Choice Requires="wps">
            <w:drawing>
              <wp:inline distT="0" distB="0" distL="0" distR="0">
                <wp:extent cx="5434330" cy="2266315"/>
                <wp:effectExtent l="0" t="0" r="0" b="0"/>
                <wp:docPr id="53" name="Textbox 53"/>
                <wp:cNvGraphicFramePr>
                  <a:graphicFrameLocks/>
                </wp:cNvGraphicFramePr>
                <a:graphic>
                  <a:graphicData uri="http://schemas.microsoft.com/office/word/2010/wordprocessingShape">
                    <wps:wsp>
                      <wps:cNvPr id="53" name="Textbox 53"/>
                      <wps:cNvSpPr txBox="1"/>
                      <wps:spPr>
                        <a:xfrm>
                          <a:off x="0" y="0"/>
                          <a:ext cx="5434330" cy="2266315"/>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61"/>
                              <w:gridCol w:w="480"/>
                              <w:gridCol w:w="480"/>
                              <w:gridCol w:w="480"/>
                              <w:gridCol w:w="480"/>
                              <w:gridCol w:w="480"/>
                              <w:gridCol w:w="480"/>
                              <w:gridCol w:w="480"/>
                              <w:gridCol w:w="480"/>
                              <w:gridCol w:w="480"/>
                              <w:gridCol w:w="480"/>
                              <w:gridCol w:w="480"/>
                              <w:gridCol w:w="480"/>
                              <w:gridCol w:w="480"/>
                              <w:gridCol w:w="480"/>
                              <w:gridCol w:w="480"/>
                            </w:tblGrid>
                            <w:tr>
                              <w:trPr>
                                <w:trHeight w:val="430" w:hRule="atLeast"/>
                              </w:trPr>
                              <w:tc>
                                <w:tcPr>
                                  <w:tcW w:w="1361" w:type="dxa"/>
                                </w:tcPr>
                                <w:p>
                                  <w:pPr>
                                    <w:pStyle w:val="TableParagraph"/>
                                    <w:spacing w:line="264" w:lineRule="auto" w:before="25"/>
                                    <w:ind w:left="152" w:firstLine="176"/>
                                    <w:jc w:val="left"/>
                                    <w:rPr>
                                      <w:sz w:val="15"/>
                                    </w:rPr>
                                  </w:pPr>
                                  <w:r>
                                    <w:rPr>
                                      <w:color w:val="231F20"/>
                                      <w:w w:val="105"/>
                                      <w:sz w:val="15"/>
                                    </w:rPr>
                                    <w:t>Class and Packing</w:t>
                                  </w:r>
                                  <w:r>
                                    <w:rPr>
                                      <w:color w:val="231F20"/>
                                      <w:spacing w:val="-11"/>
                                      <w:w w:val="105"/>
                                      <w:sz w:val="15"/>
                                    </w:rPr>
                                    <w:t> </w:t>
                                  </w:r>
                                  <w:r>
                                    <w:rPr>
                                      <w:color w:val="231F20"/>
                                      <w:w w:val="105"/>
                                      <w:sz w:val="15"/>
                                    </w:rPr>
                                    <w:t>Group</w:t>
                                  </w:r>
                                </w:p>
                              </w:tc>
                              <w:tc>
                                <w:tcPr>
                                  <w:tcW w:w="480" w:type="dxa"/>
                                </w:tcPr>
                                <w:p>
                                  <w:pPr>
                                    <w:pStyle w:val="TableParagraph"/>
                                    <w:spacing w:before="120"/>
                                    <w:ind w:left="129"/>
                                    <w:jc w:val="left"/>
                                    <w:rPr>
                                      <w:sz w:val="15"/>
                                    </w:rPr>
                                  </w:pPr>
                                  <w:r>
                                    <w:rPr>
                                      <w:color w:val="231F20"/>
                                      <w:spacing w:val="-5"/>
                                      <w:w w:val="105"/>
                                      <w:sz w:val="15"/>
                                    </w:rPr>
                                    <w:t>4.2</w:t>
                                  </w:r>
                                </w:p>
                              </w:tc>
                              <w:tc>
                                <w:tcPr>
                                  <w:tcW w:w="480" w:type="dxa"/>
                                </w:tcPr>
                                <w:p>
                                  <w:pPr>
                                    <w:pStyle w:val="TableParagraph"/>
                                    <w:spacing w:before="120"/>
                                    <w:ind w:left="129"/>
                                    <w:jc w:val="left"/>
                                    <w:rPr>
                                      <w:sz w:val="15"/>
                                    </w:rPr>
                                  </w:pPr>
                                  <w:r>
                                    <w:rPr>
                                      <w:color w:val="231F20"/>
                                      <w:spacing w:val="-5"/>
                                      <w:w w:val="105"/>
                                      <w:sz w:val="15"/>
                                    </w:rPr>
                                    <w:t>4.3</w:t>
                                  </w:r>
                                </w:p>
                              </w:tc>
                              <w:tc>
                                <w:tcPr>
                                  <w:tcW w:w="480" w:type="dxa"/>
                                </w:tcPr>
                                <w:p>
                                  <w:pPr>
                                    <w:pStyle w:val="TableParagraph"/>
                                    <w:spacing w:before="25"/>
                                    <w:ind w:right="5"/>
                                    <w:rPr>
                                      <w:sz w:val="15"/>
                                    </w:rPr>
                                  </w:pPr>
                                  <w:r>
                                    <w:rPr>
                                      <w:color w:val="231F20"/>
                                      <w:spacing w:val="-5"/>
                                      <w:w w:val="105"/>
                                      <w:sz w:val="15"/>
                                    </w:rPr>
                                    <w:t>5.1</w:t>
                                  </w:r>
                                </w:p>
                                <w:p>
                                  <w:pPr>
                                    <w:pStyle w:val="TableParagraph"/>
                                    <w:spacing w:before="17"/>
                                    <w:ind w:left="5"/>
                                    <w:rPr>
                                      <w:sz w:val="15"/>
                                    </w:rPr>
                                  </w:pPr>
                                  <w:r>
                                    <w:rPr>
                                      <w:color w:val="231F20"/>
                                      <w:spacing w:val="-10"/>
                                      <w:sz w:val="15"/>
                                    </w:rPr>
                                    <w:t>I</w:t>
                                  </w:r>
                                </w:p>
                              </w:tc>
                              <w:tc>
                                <w:tcPr>
                                  <w:tcW w:w="480" w:type="dxa"/>
                                </w:tcPr>
                                <w:p>
                                  <w:pPr>
                                    <w:pStyle w:val="TableParagraph"/>
                                    <w:spacing w:before="25"/>
                                    <w:ind w:right="7"/>
                                    <w:rPr>
                                      <w:sz w:val="15"/>
                                    </w:rPr>
                                  </w:pPr>
                                  <w:r>
                                    <w:rPr>
                                      <w:color w:val="231F20"/>
                                      <w:spacing w:val="-5"/>
                                      <w:w w:val="105"/>
                                      <w:sz w:val="15"/>
                                    </w:rPr>
                                    <w:t>5.1</w:t>
                                  </w:r>
                                </w:p>
                                <w:p>
                                  <w:pPr>
                                    <w:pStyle w:val="TableParagraph"/>
                                    <w:spacing w:before="17"/>
                                    <w:ind w:left="4"/>
                                    <w:rPr>
                                      <w:sz w:val="15"/>
                                    </w:rPr>
                                  </w:pPr>
                                  <w:r>
                                    <w:rPr>
                                      <w:color w:val="231F20"/>
                                      <w:spacing w:val="-5"/>
                                      <w:sz w:val="15"/>
                                    </w:rPr>
                                    <w:t>II</w:t>
                                  </w:r>
                                </w:p>
                              </w:tc>
                              <w:tc>
                                <w:tcPr>
                                  <w:tcW w:w="480" w:type="dxa"/>
                                </w:tcPr>
                                <w:p>
                                  <w:pPr>
                                    <w:pStyle w:val="TableParagraph"/>
                                    <w:spacing w:before="25"/>
                                    <w:ind w:right="8"/>
                                    <w:rPr>
                                      <w:sz w:val="15"/>
                                    </w:rPr>
                                  </w:pPr>
                                  <w:r>
                                    <w:rPr>
                                      <w:color w:val="231F20"/>
                                      <w:spacing w:val="-5"/>
                                      <w:w w:val="105"/>
                                      <w:sz w:val="15"/>
                                    </w:rPr>
                                    <w:t>5.1</w:t>
                                  </w:r>
                                </w:p>
                                <w:p>
                                  <w:pPr>
                                    <w:pStyle w:val="TableParagraph"/>
                                    <w:spacing w:before="17"/>
                                    <w:ind w:left="2"/>
                                    <w:rPr>
                                      <w:sz w:val="15"/>
                                    </w:rPr>
                                  </w:pPr>
                                  <w:r>
                                    <w:rPr>
                                      <w:color w:val="231F20"/>
                                      <w:spacing w:val="-5"/>
                                      <w:sz w:val="15"/>
                                    </w:rPr>
                                    <w:t>III</w:t>
                                  </w:r>
                                </w:p>
                              </w:tc>
                              <w:tc>
                                <w:tcPr>
                                  <w:tcW w:w="480" w:type="dxa"/>
                                </w:tcPr>
                                <w:p>
                                  <w:pPr>
                                    <w:pStyle w:val="TableParagraph"/>
                                    <w:spacing w:before="25"/>
                                    <w:ind w:left="93"/>
                                    <w:jc w:val="left"/>
                                    <w:rPr>
                                      <w:sz w:val="15"/>
                                    </w:rPr>
                                  </w:pPr>
                                  <w:r>
                                    <w:rPr>
                                      <w:color w:val="231F20"/>
                                      <w:spacing w:val="-12"/>
                                      <w:sz w:val="15"/>
                                    </w:rPr>
                                    <w:t>6.1,</w:t>
                                  </w:r>
                                  <w:r>
                                    <w:rPr>
                                      <w:color w:val="231F20"/>
                                      <w:spacing w:val="-4"/>
                                      <w:sz w:val="15"/>
                                    </w:rPr>
                                    <w:t> </w:t>
                                  </w:r>
                                  <w:r>
                                    <w:rPr>
                                      <w:color w:val="231F20"/>
                                      <w:spacing w:val="-10"/>
                                      <w:sz w:val="15"/>
                                    </w:rPr>
                                    <w:t>I</w:t>
                                  </w:r>
                                </w:p>
                                <w:p>
                                  <w:pPr>
                                    <w:pStyle w:val="TableParagraph"/>
                                    <w:spacing w:before="17"/>
                                    <w:ind w:left="11"/>
                                    <w:jc w:val="left"/>
                                    <w:rPr>
                                      <w:sz w:val="15"/>
                                    </w:rPr>
                                  </w:pPr>
                                  <w:r>
                                    <w:rPr>
                                      <w:color w:val="231F20"/>
                                      <w:spacing w:val="-7"/>
                                      <w:sz w:val="15"/>
                                    </w:rPr>
                                    <w:t>Dermal</w:t>
                                  </w:r>
                                </w:p>
                              </w:tc>
                              <w:tc>
                                <w:tcPr>
                                  <w:tcW w:w="480" w:type="dxa"/>
                                </w:tcPr>
                                <w:p>
                                  <w:pPr>
                                    <w:pStyle w:val="TableParagraph"/>
                                    <w:spacing w:before="25"/>
                                    <w:ind w:left="72"/>
                                    <w:jc w:val="left"/>
                                    <w:rPr>
                                      <w:sz w:val="15"/>
                                    </w:rPr>
                                  </w:pPr>
                                  <w:r>
                                    <w:rPr>
                                      <w:color w:val="231F20"/>
                                      <w:spacing w:val="-2"/>
                                      <w:sz w:val="15"/>
                                    </w:rPr>
                                    <w:t>6.1,</w:t>
                                  </w:r>
                                  <w:r>
                                    <w:rPr>
                                      <w:color w:val="231F20"/>
                                      <w:spacing w:val="-4"/>
                                      <w:sz w:val="15"/>
                                    </w:rPr>
                                    <w:t> </w:t>
                                  </w:r>
                                  <w:r>
                                    <w:rPr>
                                      <w:color w:val="231F20"/>
                                      <w:spacing w:val="-10"/>
                                      <w:sz w:val="15"/>
                                    </w:rPr>
                                    <w:t>I</w:t>
                                  </w:r>
                                </w:p>
                                <w:p>
                                  <w:pPr>
                                    <w:pStyle w:val="TableParagraph"/>
                                    <w:spacing w:before="17"/>
                                    <w:ind w:left="86"/>
                                    <w:jc w:val="left"/>
                                    <w:rPr>
                                      <w:sz w:val="15"/>
                                    </w:rPr>
                                  </w:pPr>
                                  <w:r>
                                    <w:rPr>
                                      <w:color w:val="231F20"/>
                                      <w:spacing w:val="-4"/>
                                      <w:sz w:val="15"/>
                                    </w:rPr>
                                    <w:t>Oral</w:t>
                                  </w:r>
                                </w:p>
                              </w:tc>
                              <w:tc>
                                <w:tcPr>
                                  <w:tcW w:w="480" w:type="dxa"/>
                                </w:tcPr>
                                <w:p>
                                  <w:pPr>
                                    <w:pStyle w:val="TableParagraph"/>
                                    <w:spacing w:before="25"/>
                                    <w:ind w:right="14"/>
                                    <w:rPr>
                                      <w:sz w:val="15"/>
                                    </w:rPr>
                                  </w:pPr>
                                  <w:r>
                                    <w:rPr>
                                      <w:color w:val="231F20"/>
                                      <w:spacing w:val="-5"/>
                                      <w:w w:val="105"/>
                                      <w:sz w:val="15"/>
                                    </w:rPr>
                                    <w:t>6.1</w:t>
                                  </w:r>
                                </w:p>
                                <w:p>
                                  <w:pPr>
                                    <w:pStyle w:val="TableParagraph"/>
                                    <w:spacing w:before="17"/>
                                    <w:rPr>
                                      <w:sz w:val="15"/>
                                    </w:rPr>
                                  </w:pPr>
                                  <w:r>
                                    <w:rPr>
                                      <w:color w:val="231F20"/>
                                      <w:spacing w:val="-5"/>
                                      <w:sz w:val="15"/>
                                    </w:rPr>
                                    <w:t>II</w:t>
                                  </w:r>
                                </w:p>
                              </w:tc>
                              <w:tc>
                                <w:tcPr>
                                  <w:tcW w:w="480" w:type="dxa"/>
                                </w:tcPr>
                                <w:p>
                                  <w:pPr>
                                    <w:pStyle w:val="TableParagraph"/>
                                    <w:spacing w:before="25"/>
                                    <w:ind w:right="16"/>
                                    <w:rPr>
                                      <w:sz w:val="15"/>
                                    </w:rPr>
                                  </w:pPr>
                                  <w:r>
                                    <w:rPr>
                                      <w:color w:val="231F20"/>
                                      <w:spacing w:val="-5"/>
                                      <w:w w:val="105"/>
                                      <w:sz w:val="15"/>
                                    </w:rPr>
                                    <w:t>6.1</w:t>
                                  </w:r>
                                </w:p>
                                <w:p>
                                  <w:pPr>
                                    <w:pStyle w:val="TableParagraph"/>
                                    <w:spacing w:before="17"/>
                                    <w:ind w:right="2"/>
                                    <w:rPr>
                                      <w:sz w:val="15"/>
                                    </w:rPr>
                                  </w:pPr>
                                  <w:r>
                                    <w:rPr>
                                      <w:color w:val="231F20"/>
                                      <w:spacing w:val="-5"/>
                                      <w:sz w:val="15"/>
                                    </w:rPr>
                                    <w:t>III</w:t>
                                  </w:r>
                                </w:p>
                              </w:tc>
                              <w:tc>
                                <w:tcPr>
                                  <w:tcW w:w="480" w:type="dxa"/>
                                </w:tcPr>
                                <w:p>
                                  <w:pPr>
                                    <w:pStyle w:val="TableParagraph"/>
                                    <w:spacing w:before="25"/>
                                    <w:ind w:right="5"/>
                                    <w:rPr>
                                      <w:sz w:val="15"/>
                                    </w:rPr>
                                  </w:pPr>
                                  <w:r>
                                    <w:rPr>
                                      <w:color w:val="231F20"/>
                                      <w:sz w:val="15"/>
                                    </w:rPr>
                                    <w:t>8,</w:t>
                                  </w:r>
                                  <w:r>
                                    <w:rPr>
                                      <w:color w:val="231F20"/>
                                      <w:spacing w:val="5"/>
                                      <w:sz w:val="15"/>
                                    </w:rPr>
                                    <w:t> </w:t>
                                  </w:r>
                                  <w:r>
                                    <w:rPr>
                                      <w:color w:val="231F20"/>
                                      <w:spacing w:val="-10"/>
                                      <w:sz w:val="15"/>
                                    </w:rPr>
                                    <w:t>I</w:t>
                                  </w:r>
                                </w:p>
                                <w:p>
                                  <w:pPr>
                                    <w:pStyle w:val="TableParagraph"/>
                                    <w:spacing w:before="17"/>
                                    <w:ind w:right="5"/>
                                    <w:rPr>
                                      <w:sz w:val="15"/>
                                    </w:rPr>
                                  </w:pPr>
                                  <w:r>
                                    <w:rPr>
                                      <w:color w:val="231F20"/>
                                      <w:spacing w:val="-2"/>
                                      <w:w w:val="105"/>
                                      <w:sz w:val="15"/>
                                    </w:rPr>
                                    <w:t>Liquid</w:t>
                                  </w:r>
                                </w:p>
                              </w:tc>
                              <w:tc>
                                <w:tcPr>
                                  <w:tcW w:w="480" w:type="dxa"/>
                                </w:tcPr>
                                <w:p>
                                  <w:pPr>
                                    <w:pStyle w:val="TableParagraph"/>
                                    <w:spacing w:before="25"/>
                                    <w:ind w:left="123"/>
                                    <w:jc w:val="left"/>
                                    <w:rPr>
                                      <w:sz w:val="15"/>
                                    </w:rPr>
                                  </w:pPr>
                                  <w:r>
                                    <w:rPr>
                                      <w:color w:val="231F20"/>
                                      <w:sz w:val="15"/>
                                    </w:rPr>
                                    <w:t>8,</w:t>
                                  </w:r>
                                  <w:r>
                                    <w:rPr>
                                      <w:color w:val="231F20"/>
                                      <w:spacing w:val="5"/>
                                      <w:sz w:val="15"/>
                                    </w:rPr>
                                    <w:t> </w:t>
                                  </w:r>
                                  <w:r>
                                    <w:rPr>
                                      <w:color w:val="231F20"/>
                                      <w:spacing w:val="-10"/>
                                      <w:sz w:val="15"/>
                                    </w:rPr>
                                    <w:t>I</w:t>
                                  </w:r>
                                </w:p>
                                <w:p>
                                  <w:pPr>
                                    <w:pStyle w:val="TableParagraph"/>
                                    <w:spacing w:before="17"/>
                                    <w:ind w:left="51"/>
                                    <w:jc w:val="left"/>
                                    <w:rPr>
                                      <w:sz w:val="15"/>
                                    </w:rPr>
                                  </w:pPr>
                                  <w:r>
                                    <w:rPr>
                                      <w:color w:val="231F20"/>
                                      <w:spacing w:val="-2"/>
                                      <w:w w:val="105"/>
                                      <w:sz w:val="15"/>
                                    </w:rPr>
                                    <w:t>Solid</w:t>
                                  </w:r>
                                </w:p>
                              </w:tc>
                              <w:tc>
                                <w:tcPr>
                                  <w:tcW w:w="480" w:type="dxa"/>
                                </w:tcPr>
                                <w:p>
                                  <w:pPr>
                                    <w:pStyle w:val="TableParagraph"/>
                                    <w:spacing w:before="25"/>
                                    <w:ind w:left="102"/>
                                    <w:jc w:val="left"/>
                                    <w:rPr>
                                      <w:sz w:val="15"/>
                                    </w:rPr>
                                  </w:pPr>
                                  <w:r>
                                    <w:rPr>
                                      <w:color w:val="231F20"/>
                                      <w:sz w:val="15"/>
                                    </w:rPr>
                                    <w:t>8,</w:t>
                                  </w:r>
                                  <w:r>
                                    <w:rPr>
                                      <w:color w:val="231F20"/>
                                      <w:spacing w:val="5"/>
                                      <w:sz w:val="15"/>
                                    </w:rPr>
                                    <w:t> </w:t>
                                  </w:r>
                                  <w:r>
                                    <w:rPr>
                                      <w:color w:val="231F20"/>
                                      <w:spacing w:val="-5"/>
                                      <w:sz w:val="15"/>
                                    </w:rPr>
                                    <w:t>II</w:t>
                                  </w:r>
                                </w:p>
                                <w:p>
                                  <w:pPr>
                                    <w:pStyle w:val="TableParagraph"/>
                                    <w:spacing w:before="17"/>
                                    <w:ind w:left="11"/>
                                    <w:jc w:val="left"/>
                                    <w:rPr>
                                      <w:sz w:val="15"/>
                                    </w:rPr>
                                  </w:pPr>
                                  <w:r>
                                    <w:rPr>
                                      <w:color w:val="231F20"/>
                                      <w:spacing w:val="-2"/>
                                      <w:w w:val="105"/>
                                      <w:sz w:val="15"/>
                                    </w:rPr>
                                    <w:t>Liquid</w:t>
                                  </w:r>
                                </w:p>
                              </w:tc>
                              <w:tc>
                                <w:tcPr>
                                  <w:tcW w:w="480" w:type="dxa"/>
                                </w:tcPr>
                                <w:p>
                                  <w:pPr>
                                    <w:pStyle w:val="TableParagraph"/>
                                    <w:spacing w:before="25"/>
                                    <w:ind w:left="101"/>
                                    <w:jc w:val="left"/>
                                    <w:rPr>
                                      <w:sz w:val="15"/>
                                    </w:rPr>
                                  </w:pPr>
                                  <w:r>
                                    <w:rPr>
                                      <w:color w:val="231F20"/>
                                      <w:sz w:val="15"/>
                                    </w:rPr>
                                    <w:t>8,</w:t>
                                  </w:r>
                                  <w:r>
                                    <w:rPr>
                                      <w:color w:val="231F20"/>
                                      <w:spacing w:val="5"/>
                                      <w:sz w:val="15"/>
                                    </w:rPr>
                                    <w:t> </w:t>
                                  </w:r>
                                  <w:r>
                                    <w:rPr>
                                      <w:color w:val="231F20"/>
                                      <w:spacing w:val="-5"/>
                                      <w:sz w:val="15"/>
                                    </w:rPr>
                                    <w:t>II</w:t>
                                  </w:r>
                                </w:p>
                                <w:p>
                                  <w:pPr>
                                    <w:pStyle w:val="TableParagraph"/>
                                    <w:spacing w:before="17"/>
                                    <w:ind w:left="49"/>
                                    <w:jc w:val="left"/>
                                    <w:rPr>
                                      <w:sz w:val="15"/>
                                    </w:rPr>
                                  </w:pPr>
                                  <w:r>
                                    <w:rPr>
                                      <w:color w:val="231F20"/>
                                      <w:spacing w:val="-2"/>
                                      <w:w w:val="105"/>
                                      <w:sz w:val="15"/>
                                    </w:rPr>
                                    <w:t>Solid</w:t>
                                  </w:r>
                                </w:p>
                              </w:tc>
                              <w:tc>
                                <w:tcPr>
                                  <w:tcW w:w="480" w:type="dxa"/>
                                </w:tcPr>
                                <w:p>
                                  <w:pPr>
                                    <w:pStyle w:val="TableParagraph"/>
                                    <w:spacing w:before="25"/>
                                    <w:ind w:left="79"/>
                                    <w:jc w:val="left"/>
                                    <w:rPr>
                                      <w:sz w:val="15"/>
                                    </w:rPr>
                                  </w:pPr>
                                  <w:r>
                                    <w:rPr>
                                      <w:color w:val="231F20"/>
                                      <w:sz w:val="15"/>
                                    </w:rPr>
                                    <w:t>8,</w:t>
                                  </w:r>
                                  <w:r>
                                    <w:rPr>
                                      <w:color w:val="231F20"/>
                                      <w:spacing w:val="5"/>
                                      <w:sz w:val="15"/>
                                    </w:rPr>
                                    <w:t> </w:t>
                                  </w:r>
                                  <w:r>
                                    <w:rPr>
                                      <w:color w:val="231F20"/>
                                      <w:spacing w:val="-5"/>
                                      <w:sz w:val="15"/>
                                    </w:rPr>
                                    <w:t>III</w:t>
                                  </w:r>
                                </w:p>
                                <w:p>
                                  <w:pPr>
                                    <w:pStyle w:val="TableParagraph"/>
                                    <w:spacing w:before="17"/>
                                    <w:ind w:left="10"/>
                                    <w:jc w:val="left"/>
                                    <w:rPr>
                                      <w:sz w:val="15"/>
                                    </w:rPr>
                                  </w:pPr>
                                  <w:r>
                                    <w:rPr>
                                      <w:color w:val="231F20"/>
                                      <w:spacing w:val="-2"/>
                                      <w:w w:val="105"/>
                                      <w:sz w:val="15"/>
                                    </w:rPr>
                                    <w:t>Liquid</w:t>
                                  </w:r>
                                </w:p>
                              </w:tc>
                              <w:tc>
                                <w:tcPr>
                                  <w:tcW w:w="480" w:type="dxa"/>
                                </w:tcPr>
                                <w:p>
                                  <w:pPr>
                                    <w:pStyle w:val="TableParagraph"/>
                                    <w:spacing w:before="25"/>
                                    <w:ind w:left="79"/>
                                    <w:jc w:val="left"/>
                                    <w:rPr>
                                      <w:sz w:val="15"/>
                                    </w:rPr>
                                  </w:pPr>
                                  <w:r>
                                    <w:rPr>
                                      <w:color w:val="231F20"/>
                                      <w:sz w:val="15"/>
                                    </w:rPr>
                                    <w:t>8,</w:t>
                                  </w:r>
                                  <w:r>
                                    <w:rPr>
                                      <w:color w:val="231F20"/>
                                      <w:spacing w:val="5"/>
                                      <w:sz w:val="15"/>
                                    </w:rPr>
                                    <w:t> </w:t>
                                  </w:r>
                                  <w:r>
                                    <w:rPr>
                                      <w:color w:val="231F20"/>
                                      <w:spacing w:val="-5"/>
                                      <w:sz w:val="15"/>
                                    </w:rPr>
                                    <w:t>III</w:t>
                                  </w:r>
                                </w:p>
                                <w:p>
                                  <w:pPr>
                                    <w:pStyle w:val="TableParagraph"/>
                                    <w:spacing w:before="17"/>
                                    <w:ind w:left="47"/>
                                    <w:jc w:val="left"/>
                                    <w:rPr>
                                      <w:sz w:val="15"/>
                                    </w:rPr>
                                  </w:pPr>
                                  <w:r>
                                    <w:rPr>
                                      <w:color w:val="231F20"/>
                                      <w:spacing w:val="-2"/>
                                      <w:w w:val="105"/>
                                      <w:sz w:val="15"/>
                                    </w:rPr>
                                    <w:t>Solid</w:t>
                                  </w:r>
                                </w:p>
                              </w:tc>
                            </w:tr>
                            <w:tr>
                              <w:trPr>
                                <w:trHeight w:val="311" w:hRule="atLeast"/>
                              </w:trPr>
                              <w:tc>
                                <w:tcPr>
                                  <w:tcW w:w="1361" w:type="dxa"/>
                                  <w:tcBorders>
                                    <w:bottom w:val="nil"/>
                                  </w:tcBorders>
                                </w:tcPr>
                                <w:p>
                                  <w:pPr>
                                    <w:pStyle w:val="TableParagraph"/>
                                    <w:ind w:left="39"/>
                                    <w:jc w:val="left"/>
                                    <w:rPr>
                                      <w:sz w:val="15"/>
                                    </w:rPr>
                                  </w:pPr>
                                  <w:r>
                                    <w:rPr>
                                      <w:color w:val="231F20"/>
                                      <w:sz w:val="15"/>
                                    </w:rPr>
                                    <w:t>4.3</w:t>
                                  </w:r>
                                  <w:r>
                                    <w:rPr>
                                      <w:color w:val="231F20"/>
                                      <w:spacing w:val="30"/>
                                      <w:sz w:val="15"/>
                                    </w:rPr>
                                    <w:t>  </w:t>
                                  </w:r>
                                  <w:r>
                                    <w:rPr>
                                      <w:color w:val="231F20"/>
                                      <w:spacing w:val="-5"/>
                                      <w:sz w:val="15"/>
                                    </w:rPr>
                                    <w:t>III</w:t>
                                  </w:r>
                                </w:p>
                              </w:tc>
                              <w:tc>
                                <w:tcPr>
                                  <w:tcW w:w="480" w:type="dxa"/>
                                  <w:tcBorders>
                                    <w:bottom w:val="nil"/>
                                  </w:tcBorders>
                                </w:tcPr>
                                <w:p>
                                  <w:pPr>
                                    <w:pStyle w:val="TableParagraph"/>
                                    <w:spacing w:before="0"/>
                                    <w:jc w:val="left"/>
                                    <w:rPr>
                                      <w:rFonts w:ascii="Times New Roman"/>
                                      <w:sz w:val="16"/>
                                    </w:rPr>
                                  </w:pPr>
                                </w:p>
                              </w:tc>
                              <w:tc>
                                <w:tcPr>
                                  <w:tcW w:w="480" w:type="dxa"/>
                                  <w:tcBorders>
                                    <w:bottom w:val="nil"/>
                                  </w:tcBorders>
                                </w:tcPr>
                                <w:p>
                                  <w:pPr>
                                    <w:pStyle w:val="TableParagraph"/>
                                    <w:spacing w:before="0"/>
                                    <w:jc w:val="left"/>
                                    <w:rPr>
                                      <w:rFonts w:ascii="Times New Roman"/>
                                      <w:sz w:val="16"/>
                                    </w:rPr>
                                  </w:pPr>
                                </w:p>
                              </w:tc>
                              <w:tc>
                                <w:tcPr>
                                  <w:tcW w:w="480" w:type="dxa"/>
                                  <w:tcBorders>
                                    <w:bottom w:val="nil"/>
                                  </w:tcBorders>
                                </w:tcPr>
                                <w:p>
                                  <w:pPr>
                                    <w:pStyle w:val="TableParagraph"/>
                                    <w:ind w:left="136"/>
                                    <w:jc w:val="left"/>
                                    <w:rPr>
                                      <w:sz w:val="15"/>
                                    </w:rPr>
                                  </w:pPr>
                                  <w:r>
                                    <w:rPr>
                                      <w:color w:val="231F20"/>
                                      <w:spacing w:val="-5"/>
                                      <w:w w:val="105"/>
                                      <w:sz w:val="15"/>
                                    </w:rPr>
                                    <w:t>5.1</w:t>
                                  </w:r>
                                </w:p>
                              </w:tc>
                              <w:tc>
                                <w:tcPr>
                                  <w:tcW w:w="480" w:type="dxa"/>
                                  <w:tcBorders>
                                    <w:bottom w:val="nil"/>
                                  </w:tcBorders>
                                </w:tcPr>
                                <w:p>
                                  <w:pPr>
                                    <w:pStyle w:val="TableParagraph"/>
                                    <w:ind w:left="135"/>
                                    <w:jc w:val="left"/>
                                    <w:rPr>
                                      <w:sz w:val="15"/>
                                    </w:rPr>
                                  </w:pPr>
                                  <w:r>
                                    <w:rPr>
                                      <w:color w:val="231F20"/>
                                      <w:spacing w:val="-5"/>
                                      <w:w w:val="105"/>
                                      <w:sz w:val="15"/>
                                    </w:rPr>
                                    <w:t>5.1</w:t>
                                  </w:r>
                                </w:p>
                              </w:tc>
                              <w:tc>
                                <w:tcPr>
                                  <w:tcW w:w="480" w:type="dxa"/>
                                  <w:tcBorders>
                                    <w:bottom w:val="nil"/>
                                  </w:tcBorders>
                                </w:tcPr>
                                <w:p>
                                  <w:pPr>
                                    <w:pStyle w:val="TableParagraph"/>
                                    <w:ind w:left="127"/>
                                    <w:jc w:val="left"/>
                                    <w:rPr>
                                      <w:sz w:val="15"/>
                                    </w:rPr>
                                  </w:pPr>
                                  <w:r>
                                    <w:rPr>
                                      <w:color w:val="231F20"/>
                                      <w:spacing w:val="-5"/>
                                      <w:w w:val="105"/>
                                      <w:sz w:val="15"/>
                                    </w:rPr>
                                    <w:t>4.3</w:t>
                                  </w:r>
                                </w:p>
                              </w:tc>
                              <w:tc>
                                <w:tcPr>
                                  <w:tcW w:w="480" w:type="dxa"/>
                                  <w:tcBorders>
                                    <w:bottom w:val="nil"/>
                                  </w:tcBorders>
                                </w:tcPr>
                                <w:p>
                                  <w:pPr>
                                    <w:pStyle w:val="TableParagraph"/>
                                    <w:ind w:right="11"/>
                                    <w:rPr>
                                      <w:sz w:val="15"/>
                                    </w:rPr>
                                  </w:pPr>
                                  <w:r>
                                    <w:rPr>
                                      <w:color w:val="231F20"/>
                                      <w:spacing w:val="-5"/>
                                      <w:w w:val="105"/>
                                      <w:sz w:val="15"/>
                                    </w:rPr>
                                    <w:t>6.1</w:t>
                                  </w:r>
                                </w:p>
                              </w:tc>
                              <w:tc>
                                <w:tcPr>
                                  <w:tcW w:w="480" w:type="dxa"/>
                                  <w:tcBorders>
                                    <w:bottom w:val="nil"/>
                                  </w:tcBorders>
                                </w:tcPr>
                                <w:p>
                                  <w:pPr>
                                    <w:pStyle w:val="TableParagraph"/>
                                    <w:ind w:right="13"/>
                                    <w:rPr>
                                      <w:sz w:val="15"/>
                                    </w:rPr>
                                  </w:pPr>
                                  <w:r>
                                    <w:rPr>
                                      <w:color w:val="231F20"/>
                                      <w:spacing w:val="-5"/>
                                      <w:w w:val="105"/>
                                      <w:sz w:val="15"/>
                                    </w:rPr>
                                    <w:t>6.1</w:t>
                                  </w:r>
                                </w:p>
                              </w:tc>
                              <w:tc>
                                <w:tcPr>
                                  <w:tcW w:w="480" w:type="dxa"/>
                                  <w:tcBorders>
                                    <w:bottom w:val="nil"/>
                                  </w:tcBorders>
                                </w:tcPr>
                                <w:p>
                                  <w:pPr>
                                    <w:pStyle w:val="TableParagraph"/>
                                    <w:ind w:right="14"/>
                                    <w:rPr>
                                      <w:sz w:val="15"/>
                                    </w:rPr>
                                  </w:pPr>
                                  <w:r>
                                    <w:rPr>
                                      <w:color w:val="231F20"/>
                                      <w:spacing w:val="-5"/>
                                      <w:w w:val="105"/>
                                      <w:sz w:val="15"/>
                                    </w:rPr>
                                    <w:t>6.1</w:t>
                                  </w:r>
                                </w:p>
                              </w:tc>
                              <w:tc>
                                <w:tcPr>
                                  <w:tcW w:w="480" w:type="dxa"/>
                                  <w:tcBorders>
                                    <w:bottom w:val="nil"/>
                                  </w:tcBorders>
                                </w:tcPr>
                                <w:p>
                                  <w:pPr>
                                    <w:pStyle w:val="TableParagraph"/>
                                    <w:ind w:right="3"/>
                                    <w:rPr>
                                      <w:sz w:val="15"/>
                                    </w:rPr>
                                  </w:pPr>
                                  <w:r>
                                    <w:rPr>
                                      <w:color w:val="231F20"/>
                                      <w:spacing w:val="-5"/>
                                      <w:w w:val="105"/>
                                      <w:sz w:val="15"/>
                                    </w:rPr>
                                    <w:t>4.3</w:t>
                                  </w:r>
                                </w:p>
                              </w:tc>
                              <w:tc>
                                <w:tcPr>
                                  <w:tcW w:w="480" w:type="dxa"/>
                                  <w:tcBorders>
                                    <w:bottom w:val="nil"/>
                                  </w:tcBorders>
                                </w:tcPr>
                                <w:p>
                                  <w:pPr>
                                    <w:pStyle w:val="TableParagraph"/>
                                    <w:ind w:right="5"/>
                                    <w:rPr>
                                      <w:sz w:val="15"/>
                                    </w:rPr>
                                  </w:pPr>
                                  <w:r>
                                    <w:rPr>
                                      <w:color w:val="231F20"/>
                                      <w:spacing w:val="-10"/>
                                      <w:w w:val="105"/>
                                      <w:sz w:val="15"/>
                                    </w:rPr>
                                    <w:t>8</w:t>
                                  </w:r>
                                </w:p>
                              </w:tc>
                              <w:tc>
                                <w:tcPr>
                                  <w:tcW w:w="480" w:type="dxa"/>
                                  <w:tcBorders>
                                    <w:bottom w:val="nil"/>
                                  </w:tcBorders>
                                </w:tcPr>
                                <w:p>
                                  <w:pPr>
                                    <w:pStyle w:val="TableParagraph"/>
                                    <w:ind w:right="7"/>
                                    <w:rPr>
                                      <w:sz w:val="15"/>
                                    </w:rPr>
                                  </w:pPr>
                                  <w:r>
                                    <w:rPr>
                                      <w:color w:val="231F20"/>
                                      <w:spacing w:val="-10"/>
                                      <w:w w:val="105"/>
                                      <w:sz w:val="15"/>
                                    </w:rPr>
                                    <w:t>8</w:t>
                                  </w:r>
                                </w:p>
                              </w:tc>
                              <w:tc>
                                <w:tcPr>
                                  <w:tcW w:w="480" w:type="dxa"/>
                                  <w:tcBorders>
                                    <w:bottom w:val="nil"/>
                                  </w:tcBorders>
                                </w:tcPr>
                                <w:p>
                                  <w:pPr>
                                    <w:pStyle w:val="TableParagraph"/>
                                    <w:ind w:right="9"/>
                                    <w:rPr>
                                      <w:sz w:val="15"/>
                                    </w:rPr>
                                  </w:pPr>
                                  <w:r>
                                    <w:rPr>
                                      <w:color w:val="231F20"/>
                                      <w:spacing w:val="-10"/>
                                      <w:w w:val="105"/>
                                      <w:sz w:val="15"/>
                                    </w:rPr>
                                    <w:t>8</w:t>
                                  </w:r>
                                </w:p>
                              </w:tc>
                              <w:tc>
                                <w:tcPr>
                                  <w:tcW w:w="480" w:type="dxa"/>
                                  <w:tcBorders>
                                    <w:bottom w:val="nil"/>
                                  </w:tcBorders>
                                </w:tcPr>
                                <w:p>
                                  <w:pPr>
                                    <w:pStyle w:val="TableParagraph"/>
                                    <w:ind w:right="10"/>
                                    <w:rPr>
                                      <w:sz w:val="15"/>
                                    </w:rPr>
                                  </w:pPr>
                                  <w:r>
                                    <w:rPr>
                                      <w:color w:val="231F20"/>
                                      <w:spacing w:val="-10"/>
                                      <w:w w:val="105"/>
                                      <w:sz w:val="15"/>
                                    </w:rPr>
                                    <w:t>8</w:t>
                                  </w:r>
                                </w:p>
                              </w:tc>
                              <w:tc>
                                <w:tcPr>
                                  <w:tcW w:w="480" w:type="dxa"/>
                                  <w:tcBorders>
                                    <w:bottom w:val="nil"/>
                                  </w:tcBorders>
                                </w:tcPr>
                                <w:p>
                                  <w:pPr>
                                    <w:pStyle w:val="TableParagraph"/>
                                    <w:ind w:right="12"/>
                                    <w:rPr>
                                      <w:sz w:val="15"/>
                                    </w:rPr>
                                  </w:pPr>
                                  <w:r>
                                    <w:rPr>
                                      <w:color w:val="231F20"/>
                                      <w:spacing w:val="-5"/>
                                      <w:w w:val="105"/>
                                      <w:sz w:val="15"/>
                                    </w:rPr>
                                    <w:t>4.3</w:t>
                                  </w:r>
                                </w:p>
                              </w:tc>
                              <w:tc>
                                <w:tcPr>
                                  <w:tcW w:w="480" w:type="dxa"/>
                                  <w:tcBorders>
                                    <w:bottom w:val="nil"/>
                                  </w:tcBorders>
                                </w:tcPr>
                                <w:p>
                                  <w:pPr>
                                    <w:pStyle w:val="TableParagraph"/>
                                    <w:ind w:right="14"/>
                                    <w:rPr>
                                      <w:sz w:val="15"/>
                                    </w:rPr>
                                  </w:pPr>
                                  <w:r>
                                    <w:rPr>
                                      <w:color w:val="231F20"/>
                                      <w:spacing w:val="-5"/>
                                      <w:w w:val="105"/>
                                      <w:sz w:val="15"/>
                                    </w:rPr>
                                    <w:t>4.3</w:t>
                                  </w:r>
                                </w:p>
                              </w:tc>
                            </w:tr>
                            <w:tr>
                              <w:trPr>
                                <w:trHeight w:val="311" w:hRule="atLeast"/>
                              </w:trPr>
                              <w:tc>
                                <w:tcPr>
                                  <w:tcW w:w="1361" w:type="dxa"/>
                                  <w:tcBorders>
                                    <w:top w:val="nil"/>
                                    <w:bottom w:val="nil"/>
                                  </w:tcBorders>
                                  <w:shd w:val="clear" w:color="auto" w:fill="E6E7E8"/>
                                </w:tcPr>
                                <w:p>
                                  <w:pPr>
                                    <w:pStyle w:val="TableParagraph"/>
                                    <w:ind w:left="39"/>
                                    <w:jc w:val="left"/>
                                    <w:rPr>
                                      <w:sz w:val="15"/>
                                    </w:rPr>
                                  </w:pPr>
                                  <w:r>
                                    <w:rPr>
                                      <w:color w:val="231F20"/>
                                      <w:sz w:val="15"/>
                                    </w:rPr>
                                    <w:t>5.1</w:t>
                                  </w:r>
                                  <w:r>
                                    <w:rPr>
                                      <w:color w:val="231F20"/>
                                      <w:spacing w:val="33"/>
                                      <w:sz w:val="15"/>
                                    </w:rPr>
                                    <w:t>  </w:t>
                                  </w:r>
                                  <w:r>
                                    <w:rPr>
                                      <w:color w:val="231F20"/>
                                      <w:spacing w:val="-10"/>
                                      <w:sz w:val="15"/>
                                    </w:rPr>
                                    <w:t>I</w:t>
                                  </w: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ind w:right="11"/>
                                    <w:rPr>
                                      <w:sz w:val="15"/>
                                    </w:rPr>
                                  </w:pPr>
                                  <w:r>
                                    <w:rPr>
                                      <w:color w:val="231F20"/>
                                      <w:spacing w:val="-5"/>
                                      <w:w w:val="105"/>
                                      <w:sz w:val="15"/>
                                    </w:rPr>
                                    <w:t>5.1</w:t>
                                  </w:r>
                                </w:p>
                              </w:tc>
                              <w:tc>
                                <w:tcPr>
                                  <w:tcW w:w="480" w:type="dxa"/>
                                  <w:tcBorders>
                                    <w:top w:val="nil"/>
                                    <w:bottom w:val="nil"/>
                                  </w:tcBorders>
                                  <w:shd w:val="clear" w:color="auto" w:fill="E6E7E8"/>
                                </w:tcPr>
                                <w:p>
                                  <w:pPr>
                                    <w:pStyle w:val="TableParagraph"/>
                                    <w:ind w:right="13"/>
                                    <w:rPr>
                                      <w:sz w:val="15"/>
                                    </w:rPr>
                                  </w:pPr>
                                  <w:r>
                                    <w:rPr>
                                      <w:color w:val="231F20"/>
                                      <w:spacing w:val="-5"/>
                                      <w:w w:val="105"/>
                                      <w:sz w:val="15"/>
                                    </w:rPr>
                                    <w:t>5.1</w:t>
                                  </w:r>
                                </w:p>
                              </w:tc>
                              <w:tc>
                                <w:tcPr>
                                  <w:tcW w:w="480" w:type="dxa"/>
                                  <w:tcBorders>
                                    <w:top w:val="nil"/>
                                    <w:bottom w:val="nil"/>
                                  </w:tcBorders>
                                  <w:shd w:val="clear" w:color="auto" w:fill="E6E7E8"/>
                                </w:tcPr>
                                <w:p>
                                  <w:pPr>
                                    <w:pStyle w:val="TableParagraph"/>
                                    <w:ind w:right="15"/>
                                    <w:rPr>
                                      <w:sz w:val="15"/>
                                    </w:rPr>
                                  </w:pPr>
                                  <w:r>
                                    <w:rPr>
                                      <w:color w:val="231F20"/>
                                      <w:spacing w:val="-5"/>
                                      <w:w w:val="105"/>
                                      <w:sz w:val="15"/>
                                    </w:rPr>
                                    <w:t>5.1</w:t>
                                  </w:r>
                                </w:p>
                              </w:tc>
                              <w:tc>
                                <w:tcPr>
                                  <w:tcW w:w="480" w:type="dxa"/>
                                  <w:tcBorders>
                                    <w:top w:val="nil"/>
                                    <w:bottom w:val="nil"/>
                                  </w:tcBorders>
                                  <w:shd w:val="clear" w:color="auto" w:fill="E6E7E8"/>
                                </w:tcPr>
                                <w:p>
                                  <w:pPr>
                                    <w:pStyle w:val="TableParagraph"/>
                                    <w:ind w:right="17"/>
                                    <w:rPr>
                                      <w:sz w:val="15"/>
                                    </w:rPr>
                                  </w:pPr>
                                  <w:r>
                                    <w:rPr>
                                      <w:color w:val="231F20"/>
                                      <w:spacing w:val="-5"/>
                                      <w:w w:val="105"/>
                                      <w:sz w:val="15"/>
                                    </w:rPr>
                                    <w:t>5.1</w:t>
                                  </w:r>
                                </w:p>
                              </w:tc>
                              <w:tc>
                                <w:tcPr>
                                  <w:tcW w:w="480" w:type="dxa"/>
                                  <w:tcBorders>
                                    <w:top w:val="nil"/>
                                    <w:bottom w:val="nil"/>
                                  </w:tcBorders>
                                  <w:shd w:val="clear" w:color="auto" w:fill="E6E7E8"/>
                                </w:tcPr>
                                <w:p>
                                  <w:pPr>
                                    <w:pStyle w:val="TableParagraph"/>
                                    <w:ind w:right="18"/>
                                    <w:rPr>
                                      <w:sz w:val="15"/>
                                    </w:rPr>
                                  </w:pPr>
                                  <w:r>
                                    <w:rPr>
                                      <w:color w:val="231F20"/>
                                      <w:spacing w:val="-5"/>
                                      <w:w w:val="105"/>
                                      <w:sz w:val="15"/>
                                    </w:rPr>
                                    <w:t>5.1</w:t>
                                  </w:r>
                                </w:p>
                              </w:tc>
                              <w:tc>
                                <w:tcPr>
                                  <w:tcW w:w="480" w:type="dxa"/>
                                  <w:tcBorders>
                                    <w:top w:val="nil"/>
                                    <w:bottom w:val="nil"/>
                                  </w:tcBorders>
                                  <w:shd w:val="clear" w:color="auto" w:fill="E6E7E8"/>
                                </w:tcPr>
                                <w:p>
                                  <w:pPr>
                                    <w:pStyle w:val="TableParagraph"/>
                                    <w:ind w:left="8" w:right="28"/>
                                    <w:rPr>
                                      <w:sz w:val="15"/>
                                    </w:rPr>
                                  </w:pPr>
                                  <w:r>
                                    <w:rPr>
                                      <w:color w:val="231F20"/>
                                      <w:spacing w:val="-5"/>
                                      <w:w w:val="105"/>
                                      <w:sz w:val="15"/>
                                    </w:rPr>
                                    <w:t>5.1</w:t>
                                  </w:r>
                                </w:p>
                              </w:tc>
                              <w:tc>
                                <w:tcPr>
                                  <w:tcW w:w="480" w:type="dxa"/>
                                  <w:tcBorders>
                                    <w:top w:val="nil"/>
                                    <w:bottom w:val="nil"/>
                                  </w:tcBorders>
                                  <w:shd w:val="clear" w:color="auto" w:fill="E6E7E8"/>
                                </w:tcPr>
                                <w:p>
                                  <w:pPr>
                                    <w:pStyle w:val="TableParagraph"/>
                                    <w:ind w:left="8" w:right="30"/>
                                    <w:rPr>
                                      <w:sz w:val="15"/>
                                    </w:rPr>
                                  </w:pPr>
                                  <w:r>
                                    <w:rPr>
                                      <w:color w:val="231F20"/>
                                      <w:spacing w:val="-5"/>
                                      <w:w w:val="105"/>
                                      <w:sz w:val="15"/>
                                    </w:rPr>
                                    <w:t>5.1</w:t>
                                  </w:r>
                                </w:p>
                              </w:tc>
                              <w:tc>
                                <w:tcPr>
                                  <w:tcW w:w="480" w:type="dxa"/>
                                  <w:tcBorders>
                                    <w:top w:val="nil"/>
                                    <w:bottom w:val="nil"/>
                                  </w:tcBorders>
                                  <w:shd w:val="clear" w:color="auto" w:fill="E6E7E8"/>
                                </w:tcPr>
                                <w:p>
                                  <w:pPr>
                                    <w:pStyle w:val="TableParagraph"/>
                                    <w:ind w:left="8" w:right="32"/>
                                    <w:rPr>
                                      <w:sz w:val="15"/>
                                    </w:rPr>
                                  </w:pPr>
                                  <w:r>
                                    <w:rPr>
                                      <w:color w:val="231F20"/>
                                      <w:spacing w:val="-5"/>
                                      <w:w w:val="105"/>
                                      <w:sz w:val="15"/>
                                    </w:rPr>
                                    <w:t>5.1</w:t>
                                  </w:r>
                                </w:p>
                              </w:tc>
                              <w:tc>
                                <w:tcPr>
                                  <w:tcW w:w="480" w:type="dxa"/>
                                  <w:tcBorders>
                                    <w:top w:val="nil"/>
                                    <w:bottom w:val="nil"/>
                                  </w:tcBorders>
                                  <w:shd w:val="clear" w:color="auto" w:fill="E6E7E8"/>
                                </w:tcPr>
                                <w:p>
                                  <w:pPr>
                                    <w:pStyle w:val="TableParagraph"/>
                                    <w:ind w:left="8" w:right="35"/>
                                    <w:rPr>
                                      <w:sz w:val="15"/>
                                    </w:rPr>
                                  </w:pPr>
                                  <w:r>
                                    <w:rPr>
                                      <w:color w:val="231F20"/>
                                      <w:spacing w:val="-5"/>
                                      <w:w w:val="105"/>
                                      <w:sz w:val="15"/>
                                    </w:rPr>
                                    <w:t>5.1</w:t>
                                  </w:r>
                                </w:p>
                              </w:tc>
                              <w:tc>
                                <w:tcPr>
                                  <w:tcW w:w="480" w:type="dxa"/>
                                  <w:tcBorders>
                                    <w:top w:val="nil"/>
                                    <w:bottom w:val="nil"/>
                                  </w:tcBorders>
                                  <w:shd w:val="clear" w:color="auto" w:fill="E6E7E8"/>
                                </w:tcPr>
                                <w:p>
                                  <w:pPr>
                                    <w:pStyle w:val="TableParagraph"/>
                                    <w:ind w:left="8" w:right="35"/>
                                    <w:rPr>
                                      <w:sz w:val="15"/>
                                    </w:rPr>
                                  </w:pPr>
                                  <w:r>
                                    <w:rPr>
                                      <w:color w:val="231F20"/>
                                      <w:spacing w:val="-5"/>
                                      <w:w w:val="105"/>
                                      <w:sz w:val="15"/>
                                    </w:rPr>
                                    <w:t>5.1</w:t>
                                  </w:r>
                                </w:p>
                              </w:tc>
                            </w:tr>
                            <w:tr>
                              <w:trPr>
                                <w:trHeight w:val="311" w:hRule="atLeast"/>
                              </w:trPr>
                              <w:tc>
                                <w:tcPr>
                                  <w:tcW w:w="1361" w:type="dxa"/>
                                  <w:tcBorders>
                                    <w:top w:val="nil"/>
                                    <w:bottom w:val="nil"/>
                                  </w:tcBorders>
                                </w:tcPr>
                                <w:p>
                                  <w:pPr>
                                    <w:pStyle w:val="TableParagraph"/>
                                    <w:ind w:left="39"/>
                                    <w:jc w:val="left"/>
                                    <w:rPr>
                                      <w:sz w:val="15"/>
                                    </w:rPr>
                                  </w:pPr>
                                  <w:r>
                                    <w:rPr>
                                      <w:color w:val="231F20"/>
                                      <w:sz w:val="15"/>
                                    </w:rPr>
                                    <w:t>5.1</w:t>
                                  </w:r>
                                  <w:r>
                                    <w:rPr>
                                      <w:color w:val="231F20"/>
                                      <w:spacing w:val="33"/>
                                      <w:sz w:val="15"/>
                                    </w:rPr>
                                    <w:t>  </w:t>
                                  </w:r>
                                  <w:r>
                                    <w:rPr>
                                      <w:color w:val="231F20"/>
                                      <w:spacing w:val="-5"/>
                                      <w:sz w:val="15"/>
                                    </w:rPr>
                                    <w:t>II</w:t>
                                  </w: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ind w:right="12"/>
                                    <w:rPr>
                                      <w:sz w:val="15"/>
                                    </w:rPr>
                                  </w:pPr>
                                  <w:r>
                                    <w:rPr>
                                      <w:color w:val="231F20"/>
                                      <w:spacing w:val="-5"/>
                                      <w:w w:val="105"/>
                                      <w:sz w:val="15"/>
                                    </w:rPr>
                                    <w:t>6.1</w:t>
                                  </w:r>
                                </w:p>
                              </w:tc>
                              <w:tc>
                                <w:tcPr>
                                  <w:tcW w:w="480" w:type="dxa"/>
                                  <w:tcBorders>
                                    <w:top w:val="nil"/>
                                    <w:bottom w:val="nil"/>
                                  </w:tcBorders>
                                </w:tcPr>
                                <w:p>
                                  <w:pPr>
                                    <w:pStyle w:val="TableParagraph"/>
                                    <w:ind w:right="14"/>
                                    <w:rPr>
                                      <w:sz w:val="15"/>
                                    </w:rPr>
                                  </w:pPr>
                                  <w:r>
                                    <w:rPr>
                                      <w:color w:val="231F20"/>
                                      <w:spacing w:val="-5"/>
                                      <w:w w:val="105"/>
                                      <w:sz w:val="15"/>
                                    </w:rPr>
                                    <w:t>5.1</w:t>
                                  </w:r>
                                </w:p>
                              </w:tc>
                              <w:tc>
                                <w:tcPr>
                                  <w:tcW w:w="480" w:type="dxa"/>
                                  <w:tcBorders>
                                    <w:top w:val="nil"/>
                                    <w:bottom w:val="nil"/>
                                  </w:tcBorders>
                                </w:tcPr>
                                <w:p>
                                  <w:pPr>
                                    <w:pStyle w:val="TableParagraph"/>
                                    <w:ind w:right="15"/>
                                    <w:rPr>
                                      <w:sz w:val="15"/>
                                    </w:rPr>
                                  </w:pPr>
                                  <w:r>
                                    <w:rPr>
                                      <w:color w:val="231F20"/>
                                      <w:spacing w:val="-5"/>
                                      <w:w w:val="105"/>
                                      <w:sz w:val="15"/>
                                    </w:rPr>
                                    <w:t>5.1</w:t>
                                  </w:r>
                                </w:p>
                              </w:tc>
                              <w:tc>
                                <w:tcPr>
                                  <w:tcW w:w="480" w:type="dxa"/>
                                  <w:tcBorders>
                                    <w:top w:val="nil"/>
                                    <w:bottom w:val="nil"/>
                                  </w:tcBorders>
                                </w:tcPr>
                                <w:p>
                                  <w:pPr>
                                    <w:pStyle w:val="TableParagraph"/>
                                    <w:ind w:right="17"/>
                                    <w:rPr>
                                      <w:sz w:val="15"/>
                                    </w:rPr>
                                  </w:pPr>
                                  <w:r>
                                    <w:rPr>
                                      <w:color w:val="231F20"/>
                                      <w:spacing w:val="-5"/>
                                      <w:w w:val="105"/>
                                      <w:sz w:val="15"/>
                                    </w:rPr>
                                    <w:t>5.1</w:t>
                                  </w:r>
                                </w:p>
                              </w:tc>
                              <w:tc>
                                <w:tcPr>
                                  <w:tcW w:w="480" w:type="dxa"/>
                                  <w:tcBorders>
                                    <w:top w:val="nil"/>
                                    <w:bottom w:val="nil"/>
                                  </w:tcBorders>
                                </w:tcPr>
                                <w:p>
                                  <w:pPr>
                                    <w:pStyle w:val="TableParagraph"/>
                                    <w:ind w:right="6"/>
                                    <w:rPr>
                                      <w:sz w:val="15"/>
                                    </w:rPr>
                                  </w:pPr>
                                  <w:r>
                                    <w:rPr>
                                      <w:color w:val="231F20"/>
                                      <w:spacing w:val="-10"/>
                                      <w:w w:val="105"/>
                                      <w:sz w:val="15"/>
                                    </w:rPr>
                                    <w:t>8</w:t>
                                  </w:r>
                                </w:p>
                              </w:tc>
                              <w:tc>
                                <w:tcPr>
                                  <w:tcW w:w="480" w:type="dxa"/>
                                  <w:tcBorders>
                                    <w:top w:val="nil"/>
                                    <w:bottom w:val="nil"/>
                                  </w:tcBorders>
                                </w:tcPr>
                                <w:p>
                                  <w:pPr>
                                    <w:pStyle w:val="TableParagraph"/>
                                    <w:ind w:right="8"/>
                                    <w:rPr>
                                      <w:sz w:val="15"/>
                                    </w:rPr>
                                  </w:pPr>
                                  <w:r>
                                    <w:rPr>
                                      <w:color w:val="231F20"/>
                                      <w:spacing w:val="-10"/>
                                      <w:w w:val="105"/>
                                      <w:sz w:val="15"/>
                                    </w:rPr>
                                    <w:t>8</w:t>
                                  </w:r>
                                </w:p>
                              </w:tc>
                              <w:tc>
                                <w:tcPr>
                                  <w:tcW w:w="480" w:type="dxa"/>
                                  <w:tcBorders>
                                    <w:top w:val="nil"/>
                                    <w:bottom w:val="nil"/>
                                  </w:tcBorders>
                                </w:tcPr>
                                <w:p>
                                  <w:pPr>
                                    <w:pStyle w:val="TableParagraph"/>
                                    <w:ind w:left="8" w:right="30"/>
                                    <w:rPr>
                                      <w:sz w:val="15"/>
                                    </w:rPr>
                                  </w:pPr>
                                  <w:r>
                                    <w:rPr>
                                      <w:color w:val="231F20"/>
                                      <w:spacing w:val="-5"/>
                                      <w:w w:val="105"/>
                                      <w:sz w:val="15"/>
                                    </w:rPr>
                                    <w:t>5.1</w:t>
                                  </w:r>
                                </w:p>
                              </w:tc>
                              <w:tc>
                                <w:tcPr>
                                  <w:tcW w:w="480" w:type="dxa"/>
                                  <w:tcBorders>
                                    <w:top w:val="nil"/>
                                    <w:bottom w:val="nil"/>
                                  </w:tcBorders>
                                </w:tcPr>
                                <w:p>
                                  <w:pPr>
                                    <w:pStyle w:val="TableParagraph"/>
                                    <w:ind w:left="8" w:right="32"/>
                                    <w:rPr>
                                      <w:sz w:val="15"/>
                                    </w:rPr>
                                  </w:pPr>
                                  <w:r>
                                    <w:rPr>
                                      <w:color w:val="231F20"/>
                                      <w:spacing w:val="-5"/>
                                      <w:w w:val="105"/>
                                      <w:sz w:val="15"/>
                                    </w:rPr>
                                    <w:t>5.1</w:t>
                                  </w:r>
                                </w:p>
                              </w:tc>
                              <w:tc>
                                <w:tcPr>
                                  <w:tcW w:w="480" w:type="dxa"/>
                                  <w:tcBorders>
                                    <w:top w:val="nil"/>
                                    <w:bottom w:val="nil"/>
                                  </w:tcBorders>
                                </w:tcPr>
                                <w:p>
                                  <w:pPr>
                                    <w:pStyle w:val="TableParagraph"/>
                                    <w:ind w:left="8" w:right="34"/>
                                    <w:rPr>
                                      <w:sz w:val="15"/>
                                    </w:rPr>
                                  </w:pPr>
                                  <w:r>
                                    <w:rPr>
                                      <w:color w:val="231F20"/>
                                      <w:spacing w:val="-5"/>
                                      <w:w w:val="105"/>
                                      <w:sz w:val="15"/>
                                    </w:rPr>
                                    <w:t>5.1</w:t>
                                  </w:r>
                                </w:p>
                              </w:tc>
                              <w:tc>
                                <w:tcPr>
                                  <w:tcW w:w="480" w:type="dxa"/>
                                  <w:tcBorders>
                                    <w:top w:val="nil"/>
                                    <w:bottom w:val="nil"/>
                                  </w:tcBorders>
                                </w:tcPr>
                                <w:p>
                                  <w:pPr>
                                    <w:pStyle w:val="TableParagraph"/>
                                    <w:ind w:left="8" w:right="36"/>
                                    <w:rPr>
                                      <w:sz w:val="15"/>
                                    </w:rPr>
                                  </w:pPr>
                                  <w:r>
                                    <w:rPr>
                                      <w:color w:val="231F20"/>
                                      <w:spacing w:val="-5"/>
                                      <w:w w:val="105"/>
                                      <w:sz w:val="15"/>
                                    </w:rPr>
                                    <w:t>5.1</w:t>
                                  </w:r>
                                </w:p>
                              </w:tc>
                            </w:tr>
                            <w:tr>
                              <w:trPr>
                                <w:trHeight w:val="311" w:hRule="atLeast"/>
                              </w:trPr>
                              <w:tc>
                                <w:tcPr>
                                  <w:tcW w:w="1361" w:type="dxa"/>
                                  <w:tcBorders>
                                    <w:top w:val="nil"/>
                                    <w:bottom w:val="nil"/>
                                  </w:tcBorders>
                                  <w:shd w:val="clear" w:color="auto" w:fill="E6E7E8"/>
                                </w:tcPr>
                                <w:p>
                                  <w:pPr>
                                    <w:pStyle w:val="TableParagraph"/>
                                    <w:ind w:left="39"/>
                                    <w:jc w:val="left"/>
                                    <w:rPr>
                                      <w:sz w:val="15"/>
                                    </w:rPr>
                                  </w:pPr>
                                  <w:r>
                                    <w:rPr>
                                      <w:color w:val="231F20"/>
                                      <w:sz w:val="15"/>
                                    </w:rPr>
                                    <w:t>5.1</w:t>
                                  </w:r>
                                  <w:r>
                                    <w:rPr>
                                      <w:color w:val="231F20"/>
                                      <w:spacing w:val="33"/>
                                      <w:sz w:val="15"/>
                                    </w:rPr>
                                    <w:t>  </w:t>
                                  </w:r>
                                  <w:r>
                                    <w:rPr>
                                      <w:color w:val="231F20"/>
                                      <w:spacing w:val="-5"/>
                                      <w:sz w:val="15"/>
                                    </w:rPr>
                                    <w:t>III</w:t>
                                  </w: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ind w:right="12"/>
                                    <w:rPr>
                                      <w:sz w:val="15"/>
                                    </w:rPr>
                                  </w:pPr>
                                  <w:r>
                                    <w:rPr>
                                      <w:color w:val="231F20"/>
                                      <w:spacing w:val="-5"/>
                                      <w:w w:val="105"/>
                                      <w:sz w:val="15"/>
                                    </w:rPr>
                                    <w:t>6.1</w:t>
                                  </w:r>
                                </w:p>
                              </w:tc>
                              <w:tc>
                                <w:tcPr>
                                  <w:tcW w:w="480" w:type="dxa"/>
                                  <w:tcBorders>
                                    <w:top w:val="nil"/>
                                    <w:bottom w:val="nil"/>
                                  </w:tcBorders>
                                  <w:shd w:val="clear" w:color="auto" w:fill="E6E7E8"/>
                                </w:tcPr>
                                <w:p>
                                  <w:pPr>
                                    <w:pStyle w:val="TableParagraph"/>
                                    <w:ind w:right="14"/>
                                    <w:rPr>
                                      <w:sz w:val="15"/>
                                    </w:rPr>
                                  </w:pPr>
                                  <w:r>
                                    <w:rPr>
                                      <w:color w:val="231F20"/>
                                      <w:spacing w:val="-5"/>
                                      <w:w w:val="105"/>
                                      <w:sz w:val="15"/>
                                    </w:rPr>
                                    <w:t>6.1</w:t>
                                  </w:r>
                                </w:p>
                              </w:tc>
                              <w:tc>
                                <w:tcPr>
                                  <w:tcW w:w="480" w:type="dxa"/>
                                  <w:tcBorders>
                                    <w:top w:val="nil"/>
                                    <w:bottom w:val="nil"/>
                                  </w:tcBorders>
                                  <w:shd w:val="clear" w:color="auto" w:fill="E6E7E8"/>
                                </w:tcPr>
                                <w:p>
                                  <w:pPr>
                                    <w:pStyle w:val="TableParagraph"/>
                                    <w:ind w:right="16"/>
                                    <w:rPr>
                                      <w:sz w:val="15"/>
                                    </w:rPr>
                                  </w:pPr>
                                  <w:r>
                                    <w:rPr>
                                      <w:color w:val="231F20"/>
                                      <w:spacing w:val="-5"/>
                                      <w:w w:val="105"/>
                                      <w:sz w:val="15"/>
                                    </w:rPr>
                                    <w:t>6.1</w:t>
                                  </w:r>
                                </w:p>
                              </w:tc>
                              <w:tc>
                                <w:tcPr>
                                  <w:tcW w:w="480" w:type="dxa"/>
                                  <w:tcBorders>
                                    <w:top w:val="nil"/>
                                    <w:bottom w:val="nil"/>
                                  </w:tcBorders>
                                  <w:shd w:val="clear" w:color="auto" w:fill="E6E7E8"/>
                                </w:tcPr>
                                <w:p>
                                  <w:pPr>
                                    <w:pStyle w:val="TableParagraph"/>
                                    <w:ind w:right="17"/>
                                    <w:rPr>
                                      <w:sz w:val="15"/>
                                    </w:rPr>
                                  </w:pPr>
                                  <w:r>
                                    <w:rPr>
                                      <w:color w:val="231F20"/>
                                      <w:spacing w:val="-5"/>
                                      <w:w w:val="105"/>
                                      <w:sz w:val="15"/>
                                    </w:rPr>
                                    <w:t>5.1</w:t>
                                  </w:r>
                                </w:p>
                              </w:tc>
                              <w:tc>
                                <w:tcPr>
                                  <w:tcW w:w="480" w:type="dxa"/>
                                  <w:tcBorders>
                                    <w:top w:val="nil"/>
                                    <w:bottom w:val="nil"/>
                                  </w:tcBorders>
                                  <w:shd w:val="clear" w:color="auto" w:fill="E6E7E8"/>
                                </w:tcPr>
                                <w:p>
                                  <w:pPr>
                                    <w:pStyle w:val="TableParagraph"/>
                                    <w:ind w:right="6"/>
                                    <w:rPr>
                                      <w:sz w:val="15"/>
                                    </w:rPr>
                                  </w:pPr>
                                  <w:r>
                                    <w:rPr>
                                      <w:color w:val="231F20"/>
                                      <w:spacing w:val="-10"/>
                                      <w:w w:val="105"/>
                                      <w:sz w:val="15"/>
                                    </w:rPr>
                                    <w:t>8</w:t>
                                  </w:r>
                                </w:p>
                              </w:tc>
                              <w:tc>
                                <w:tcPr>
                                  <w:tcW w:w="480" w:type="dxa"/>
                                  <w:tcBorders>
                                    <w:top w:val="nil"/>
                                    <w:bottom w:val="nil"/>
                                  </w:tcBorders>
                                  <w:shd w:val="clear" w:color="auto" w:fill="E6E7E8"/>
                                </w:tcPr>
                                <w:p>
                                  <w:pPr>
                                    <w:pStyle w:val="TableParagraph"/>
                                    <w:ind w:right="8"/>
                                    <w:rPr>
                                      <w:sz w:val="15"/>
                                    </w:rPr>
                                  </w:pPr>
                                  <w:r>
                                    <w:rPr>
                                      <w:color w:val="231F20"/>
                                      <w:spacing w:val="-10"/>
                                      <w:w w:val="105"/>
                                      <w:sz w:val="15"/>
                                    </w:rPr>
                                    <w:t>8</w:t>
                                  </w:r>
                                </w:p>
                              </w:tc>
                              <w:tc>
                                <w:tcPr>
                                  <w:tcW w:w="480" w:type="dxa"/>
                                  <w:tcBorders>
                                    <w:top w:val="nil"/>
                                    <w:bottom w:val="nil"/>
                                  </w:tcBorders>
                                  <w:shd w:val="clear" w:color="auto" w:fill="E6E7E8"/>
                                </w:tcPr>
                                <w:p>
                                  <w:pPr>
                                    <w:pStyle w:val="TableParagraph"/>
                                    <w:ind w:right="9"/>
                                    <w:rPr>
                                      <w:sz w:val="15"/>
                                    </w:rPr>
                                  </w:pPr>
                                  <w:r>
                                    <w:rPr>
                                      <w:color w:val="231F20"/>
                                      <w:spacing w:val="-10"/>
                                      <w:w w:val="105"/>
                                      <w:sz w:val="15"/>
                                    </w:rPr>
                                    <w:t>8</w:t>
                                  </w:r>
                                </w:p>
                              </w:tc>
                              <w:tc>
                                <w:tcPr>
                                  <w:tcW w:w="480" w:type="dxa"/>
                                  <w:tcBorders>
                                    <w:top w:val="nil"/>
                                    <w:bottom w:val="nil"/>
                                  </w:tcBorders>
                                  <w:shd w:val="clear" w:color="auto" w:fill="E6E7E8"/>
                                </w:tcPr>
                                <w:p>
                                  <w:pPr>
                                    <w:pStyle w:val="TableParagraph"/>
                                    <w:ind w:right="11"/>
                                    <w:rPr>
                                      <w:sz w:val="15"/>
                                    </w:rPr>
                                  </w:pPr>
                                  <w:r>
                                    <w:rPr>
                                      <w:color w:val="231F20"/>
                                      <w:spacing w:val="-10"/>
                                      <w:w w:val="105"/>
                                      <w:sz w:val="15"/>
                                    </w:rPr>
                                    <w:t>8</w:t>
                                  </w:r>
                                </w:p>
                              </w:tc>
                              <w:tc>
                                <w:tcPr>
                                  <w:tcW w:w="480" w:type="dxa"/>
                                  <w:tcBorders>
                                    <w:top w:val="nil"/>
                                    <w:bottom w:val="nil"/>
                                  </w:tcBorders>
                                  <w:shd w:val="clear" w:color="auto" w:fill="E6E7E8"/>
                                </w:tcPr>
                                <w:p>
                                  <w:pPr>
                                    <w:pStyle w:val="TableParagraph"/>
                                    <w:ind w:left="8" w:right="34"/>
                                    <w:rPr>
                                      <w:sz w:val="15"/>
                                    </w:rPr>
                                  </w:pPr>
                                  <w:r>
                                    <w:rPr>
                                      <w:color w:val="231F20"/>
                                      <w:spacing w:val="-5"/>
                                      <w:w w:val="105"/>
                                      <w:sz w:val="15"/>
                                    </w:rPr>
                                    <w:t>5.1</w:t>
                                  </w:r>
                                </w:p>
                              </w:tc>
                              <w:tc>
                                <w:tcPr>
                                  <w:tcW w:w="480" w:type="dxa"/>
                                  <w:tcBorders>
                                    <w:top w:val="nil"/>
                                    <w:bottom w:val="nil"/>
                                  </w:tcBorders>
                                  <w:shd w:val="clear" w:color="auto" w:fill="E6E7E8"/>
                                </w:tcPr>
                                <w:p>
                                  <w:pPr>
                                    <w:pStyle w:val="TableParagraph"/>
                                    <w:ind w:left="8" w:right="36"/>
                                    <w:rPr>
                                      <w:sz w:val="15"/>
                                    </w:rPr>
                                  </w:pPr>
                                  <w:r>
                                    <w:rPr>
                                      <w:color w:val="231F20"/>
                                      <w:spacing w:val="-5"/>
                                      <w:w w:val="105"/>
                                      <w:sz w:val="15"/>
                                    </w:rPr>
                                    <w:t>5.1</w:t>
                                  </w:r>
                                </w:p>
                              </w:tc>
                            </w:tr>
                            <w:tr>
                              <w:trPr>
                                <w:trHeight w:val="311" w:hRule="atLeast"/>
                              </w:trPr>
                              <w:tc>
                                <w:tcPr>
                                  <w:tcW w:w="1361" w:type="dxa"/>
                                  <w:tcBorders>
                                    <w:top w:val="nil"/>
                                    <w:bottom w:val="nil"/>
                                  </w:tcBorders>
                                </w:tcPr>
                                <w:p>
                                  <w:pPr>
                                    <w:pStyle w:val="TableParagraph"/>
                                    <w:ind w:left="39"/>
                                    <w:jc w:val="left"/>
                                    <w:rPr>
                                      <w:sz w:val="15"/>
                                    </w:rPr>
                                  </w:pPr>
                                  <w:r>
                                    <w:rPr>
                                      <w:color w:val="231F20"/>
                                      <w:sz w:val="15"/>
                                    </w:rPr>
                                    <w:t>6.1</w:t>
                                  </w:r>
                                  <w:r>
                                    <w:rPr>
                                      <w:color w:val="231F20"/>
                                      <w:spacing w:val="33"/>
                                      <w:sz w:val="15"/>
                                    </w:rPr>
                                    <w:t>  </w:t>
                                  </w:r>
                                  <w:r>
                                    <w:rPr>
                                      <w:color w:val="231F20"/>
                                      <w:sz w:val="15"/>
                                    </w:rPr>
                                    <w:t>I,</w:t>
                                  </w:r>
                                  <w:r>
                                    <w:rPr>
                                      <w:color w:val="231F20"/>
                                      <w:spacing w:val="1"/>
                                      <w:sz w:val="15"/>
                                    </w:rPr>
                                    <w:t> </w:t>
                                  </w:r>
                                  <w:r>
                                    <w:rPr>
                                      <w:color w:val="231F20"/>
                                      <w:spacing w:val="-2"/>
                                      <w:sz w:val="15"/>
                                    </w:rPr>
                                    <w:t>Dermal</w:t>
                                  </w: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ind w:right="6"/>
                                    <w:rPr>
                                      <w:sz w:val="15"/>
                                    </w:rPr>
                                  </w:pPr>
                                  <w:r>
                                    <w:rPr>
                                      <w:color w:val="231F20"/>
                                      <w:spacing w:val="-10"/>
                                      <w:w w:val="105"/>
                                      <w:sz w:val="15"/>
                                    </w:rPr>
                                    <w:t>8</w:t>
                                  </w:r>
                                </w:p>
                              </w:tc>
                              <w:tc>
                                <w:tcPr>
                                  <w:tcW w:w="480" w:type="dxa"/>
                                  <w:tcBorders>
                                    <w:top w:val="nil"/>
                                    <w:bottom w:val="nil"/>
                                  </w:tcBorders>
                                </w:tcPr>
                                <w:p>
                                  <w:pPr>
                                    <w:pStyle w:val="TableParagraph"/>
                                    <w:ind w:left="8" w:right="28"/>
                                    <w:rPr>
                                      <w:sz w:val="15"/>
                                    </w:rPr>
                                  </w:pPr>
                                  <w:r>
                                    <w:rPr>
                                      <w:color w:val="231F20"/>
                                      <w:spacing w:val="-5"/>
                                      <w:w w:val="105"/>
                                      <w:sz w:val="15"/>
                                    </w:rPr>
                                    <w:t>6.1</w:t>
                                  </w:r>
                                </w:p>
                              </w:tc>
                              <w:tc>
                                <w:tcPr>
                                  <w:tcW w:w="480" w:type="dxa"/>
                                  <w:tcBorders>
                                    <w:top w:val="nil"/>
                                    <w:bottom w:val="nil"/>
                                  </w:tcBorders>
                                </w:tcPr>
                                <w:p>
                                  <w:pPr>
                                    <w:pStyle w:val="TableParagraph"/>
                                    <w:ind w:left="8" w:right="30"/>
                                    <w:rPr>
                                      <w:sz w:val="15"/>
                                    </w:rPr>
                                  </w:pPr>
                                  <w:r>
                                    <w:rPr>
                                      <w:color w:val="231F20"/>
                                      <w:spacing w:val="-5"/>
                                      <w:w w:val="105"/>
                                      <w:sz w:val="15"/>
                                    </w:rPr>
                                    <w:t>6.1</w:t>
                                  </w:r>
                                </w:p>
                              </w:tc>
                              <w:tc>
                                <w:tcPr>
                                  <w:tcW w:w="480" w:type="dxa"/>
                                  <w:tcBorders>
                                    <w:top w:val="nil"/>
                                    <w:bottom w:val="nil"/>
                                  </w:tcBorders>
                                </w:tcPr>
                                <w:p>
                                  <w:pPr>
                                    <w:pStyle w:val="TableParagraph"/>
                                    <w:ind w:left="8" w:right="32"/>
                                    <w:rPr>
                                      <w:sz w:val="15"/>
                                    </w:rPr>
                                  </w:pPr>
                                  <w:r>
                                    <w:rPr>
                                      <w:color w:val="231F20"/>
                                      <w:spacing w:val="-5"/>
                                      <w:w w:val="105"/>
                                      <w:sz w:val="15"/>
                                    </w:rPr>
                                    <w:t>6.1</w:t>
                                  </w:r>
                                </w:p>
                              </w:tc>
                              <w:tc>
                                <w:tcPr>
                                  <w:tcW w:w="480" w:type="dxa"/>
                                  <w:tcBorders>
                                    <w:top w:val="nil"/>
                                    <w:bottom w:val="nil"/>
                                  </w:tcBorders>
                                </w:tcPr>
                                <w:p>
                                  <w:pPr>
                                    <w:pStyle w:val="TableParagraph"/>
                                    <w:ind w:left="8" w:right="34"/>
                                    <w:rPr>
                                      <w:sz w:val="15"/>
                                    </w:rPr>
                                  </w:pPr>
                                  <w:r>
                                    <w:rPr>
                                      <w:color w:val="231F20"/>
                                      <w:spacing w:val="-5"/>
                                      <w:w w:val="105"/>
                                      <w:sz w:val="15"/>
                                    </w:rPr>
                                    <w:t>6.1</w:t>
                                  </w:r>
                                </w:p>
                              </w:tc>
                              <w:tc>
                                <w:tcPr>
                                  <w:tcW w:w="480" w:type="dxa"/>
                                  <w:tcBorders>
                                    <w:top w:val="nil"/>
                                    <w:bottom w:val="nil"/>
                                  </w:tcBorders>
                                </w:tcPr>
                                <w:p>
                                  <w:pPr>
                                    <w:pStyle w:val="TableParagraph"/>
                                    <w:ind w:left="8" w:right="35"/>
                                    <w:rPr>
                                      <w:sz w:val="15"/>
                                    </w:rPr>
                                  </w:pPr>
                                  <w:r>
                                    <w:rPr>
                                      <w:color w:val="231F20"/>
                                      <w:spacing w:val="-5"/>
                                      <w:w w:val="105"/>
                                      <w:sz w:val="15"/>
                                    </w:rPr>
                                    <w:t>6.1</w:t>
                                  </w:r>
                                </w:p>
                              </w:tc>
                            </w:tr>
                            <w:tr>
                              <w:trPr>
                                <w:trHeight w:val="311" w:hRule="atLeast"/>
                              </w:trPr>
                              <w:tc>
                                <w:tcPr>
                                  <w:tcW w:w="1361" w:type="dxa"/>
                                  <w:tcBorders>
                                    <w:top w:val="nil"/>
                                    <w:bottom w:val="nil"/>
                                  </w:tcBorders>
                                  <w:shd w:val="clear" w:color="auto" w:fill="E6E7E8"/>
                                </w:tcPr>
                                <w:p>
                                  <w:pPr>
                                    <w:pStyle w:val="TableParagraph"/>
                                    <w:ind w:left="39"/>
                                    <w:jc w:val="left"/>
                                    <w:rPr>
                                      <w:sz w:val="15"/>
                                    </w:rPr>
                                  </w:pPr>
                                  <w:r>
                                    <w:rPr>
                                      <w:color w:val="231F20"/>
                                      <w:sz w:val="15"/>
                                    </w:rPr>
                                    <w:t>6.1</w:t>
                                  </w:r>
                                  <w:r>
                                    <w:rPr>
                                      <w:color w:val="231F20"/>
                                      <w:spacing w:val="33"/>
                                      <w:sz w:val="15"/>
                                    </w:rPr>
                                    <w:t>  </w:t>
                                  </w:r>
                                  <w:r>
                                    <w:rPr>
                                      <w:color w:val="231F20"/>
                                      <w:sz w:val="15"/>
                                    </w:rPr>
                                    <w:t>I,</w:t>
                                  </w:r>
                                  <w:r>
                                    <w:rPr>
                                      <w:color w:val="231F20"/>
                                      <w:spacing w:val="1"/>
                                      <w:sz w:val="15"/>
                                    </w:rPr>
                                    <w:t> </w:t>
                                  </w:r>
                                  <w:r>
                                    <w:rPr>
                                      <w:color w:val="231F20"/>
                                      <w:spacing w:val="-4"/>
                                      <w:sz w:val="15"/>
                                    </w:rPr>
                                    <w:t>Oral</w:t>
                                  </w: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ind w:right="6"/>
                                    <w:rPr>
                                      <w:sz w:val="15"/>
                                    </w:rPr>
                                  </w:pPr>
                                  <w:r>
                                    <w:rPr>
                                      <w:color w:val="231F20"/>
                                      <w:spacing w:val="-10"/>
                                      <w:w w:val="105"/>
                                      <w:sz w:val="15"/>
                                    </w:rPr>
                                    <w:t>8</w:t>
                                  </w:r>
                                </w:p>
                              </w:tc>
                              <w:tc>
                                <w:tcPr>
                                  <w:tcW w:w="480" w:type="dxa"/>
                                  <w:tcBorders>
                                    <w:top w:val="nil"/>
                                    <w:bottom w:val="nil"/>
                                  </w:tcBorders>
                                  <w:shd w:val="clear" w:color="auto" w:fill="E6E7E8"/>
                                </w:tcPr>
                                <w:p>
                                  <w:pPr>
                                    <w:pStyle w:val="TableParagraph"/>
                                    <w:ind w:left="8" w:right="28"/>
                                    <w:rPr>
                                      <w:sz w:val="15"/>
                                    </w:rPr>
                                  </w:pPr>
                                  <w:r>
                                    <w:rPr>
                                      <w:color w:val="231F20"/>
                                      <w:spacing w:val="-5"/>
                                      <w:w w:val="105"/>
                                      <w:sz w:val="15"/>
                                    </w:rPr>
                                    <w:t>6.1</w:t>
                                  </w:r>
                                </w:p>
                              </w:tc>
                              <w:tc>
                                <w:tcPr>
                                  <w:tcW w:w="480" w:type="dxa"/>
                                  <w:tcBorders>
                                    <w:top w:val="nil"/>
                                    <w:bottom w:val="nil"/>
                                  </w:tcBorders>
                                  <w:shd w:val="clear" w:color="auto" w:fill="E6E7E8"/>
                                </w:tcPr>
                                <w:p>
                                  <w:pPr>
                                    <w:pStyle w:val="TableParagraph"/>
                                    <w:ind w:left="8" w:right="30"/>
                                    <w:rPr>
                                      <w:sz w:val="15"/>
                                    </w:rPr>
                                  </w:pPr>
                                  <w:r>
                                    <w:rPr>
                                      <w:color w:val="231F20"/>
                                      <w:spacing w:val="-5"/>
                                      <w:w w:val="105"/>
                                      <w:sz w:val="15"/>
                                    </w:rPr>
                                    <w:t>6.1</w:t>
                                  </w:r>
                                </w:p>
                              </w:tc>
                              <w:tc>
                                <w:tcPr>
                                  <w:tcW w:w="480" w:type="dxa"/>
                                  <w:tcBorders>
                                    <w:top w:val="nil"/>
                                    <w:bottom w:val="nil"/>
                                  </w:tcBorders>
                                  <w:shd w:val="clear" w:color="auto" w:fill="E6E7E8"/>
                                </w:tcPr>
                                <w:p>
                                  <w:pPr>
                                    <w:pStyle w:val="TableParagraph"/>
                                    <w:ind w:left="8" w:right="32"/>
                                    <w:rPr>
                                      <w:sz w:val="15"/>
                                    </w:rPr>
                                  </w:pPr>
                                  <w:r>
                                    <w:rPr>
                                      <w:color w:val="231F20"/>
                                      <w:spacing w:val="-5"/>
                                      <w:w w:val="105"/>
                                      <w:sz w:val="15"/>
                                    </w:rPr>
                                    <w:t>6.1</w:t>
                                  </w:r>
                                </w:p>
                              </w:tc>
                              <w:tc>
                                <w:tcPr>
                                  <w:tcW w:w="480" w:type="dxa"/>
                                  <w:tcBorders>
                                    <w:top w:val="nil"/>
                                    <w:bottom w:val="nil"/>
                                  </w:tcBorders>
                                  <w:shd w:val="clear" w:color="auto" w:fill="E6E7E8"/>
                                </w:tcPr>
                                <w:p>
                                  <w:pPr>
                                    <w:pStyle w:val="TableParagraph"/>
                                    <w:ind w:left="8" w:right="34"/>
                                    <w:rPr>
                                      <w:sz w:val="15"/>
                                    </w:rPr>
                                  </w:pPr>
                                  <w:r>
                                    <w:rPr>
                                      <w:color w:val="231F20"/>
                                      <w:spacing w:val="-5"/>
                                      <w:w w:val="105"/>
                                      <w:sz w:val="15"/>
                                    </w:rPr>
                                    <w:t>6.1</w:t>
                                  </w:r>
                                </w:p>
                              </w:tc>
                              <w:tc>
                                <w:tcPr>
                                  <w:tcW w:w="480" w:type="dxa"/>
                                  <w:tcBorders>
                                    <w:top w:val="nil"/>
                                    <w:bottom w:val="nil"/>
                                  </w:tcBorders>
                                  <w:shd w:val="clear" w:color="auto" w:fill="E6E7E8"/>
                                </w:tcPr>
                                <w:p>
                                  <w:pPr>
                                    <w:pStyle w:val="TableParagraph"/>
                                    <w:ind w:left="8" w:right="35"/>
                                    <w:rPr>
                                      <w:sz w:val="15"/>
                                    </w:rPr>
                                  </w:pPr>
                                  <w:r>
                                    <w:rPr>
                                      <w:color w:val="231F20"/>
                                      <w:spacing w:val="-5"/>
                                      <w:w w:val="105"/>
                                      <w:sz w:val="15"/>
                                    </w:rPr>
                                    <w:t>6.1</w:t>
                                  </w:r>
                                </w:p>
                              </w:tc>
                            </w:tr>
                            <w:tr>
                              <w:trPr>
                                <w:trHeight w:val="311" w:hRule="atLeast"/>
                              </w:trPr>
                              <w:tc>
                                <w:tcPr>
                                  <w:tcW w:w="1361" w:type="dxa"/>
                                  <w:tcBorders>
                                    <w:top w:val="nil"/>
                                    <w:bottom w:val="nil"/>
                                  </w:tcBorders>
                                </w:tcPr>
                                <w:p>
                                  <w:pPr>
                                    <w:pStyle w:val="TableParagraph"/>
                                    <w:ind w:left="39"/>
                                    <w:jc w:val="left"/>
                                    <w:rPr>
                                      <w:sz w:val="15"/>
                                    </w:rPr>
                                  </w:pPr>
                                  <w:r>
                                    <w:rPr>
                                      <w:color w:val="231F20"/>
                                      <w:sz w:val="15"/>
                                    </w:rPr>
                                    <w:t>6.1</w:t>
                                  </w:r>
                                  <w:r>
                                    <w:rPr>
                                      <w:color w:val="231F20"/>
                                      <w:spacing w:val="33"/>
                                      <w:sz w:val="15"/>
                                    </w:rPr>
                                    <w:t>  </w:t>
                                  </w:r>
                                  <w:r>
                                    <w:rPr>
                                      <w:color w:val="231F20"/>
                                      <w:sz w:val="15"/>
                                    </w:rPr>
                                    <w:t>II,</w:t>
                                  </w:r>
                                  <w:r>
                                    <w:rPr>
                                      <w:color w:val="231F20"/>
                                      <w:spacing w:val="-1"/>
                                      <w:sz w:val="15"/>
                                    </w:rPr>
                                    <w:t> </w:t>
                                  </w:r>
                                  <w:r>
                                    <w:rPr>
                                      <w:color w:val="231F20"/>
                                      <w:spacing w:val="-2"/>
                                      <w:sz w:val="15"/>
                                    </w:rPr>
                                    <w:t>Inhalation</w:t>
                                  </w: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ind w:right="6"/>
                                    <w:rPr>
                                      <w:sz w:val="15"/>
                                    </w:rPr>
                                  </w:pPr>
                                  <w:r>
                                    <w:rPr>
                                      <w:color w:val="231F20"/>
                                      <w:spacing w:val="-10"/>
                                      <w:w w:val="105"/>
                                      <w:sz w:val="15"/>
                                    </w:rPr>
                                    <w:t>8</w:t>
                                  </w:r>
                                </w:p>
                              </w:tc>
                              <w:tc>
                                <w:tcPr>
                                  <w:tcW w:w="480" w:type="dxa"/>
                                  <w:tcBorders>
                                    <w:top w:val="nil"/>
                                    <w:bottom w:val="nil"/>
                                  </w:tcBorders>
                                </w:tcPr>
                                <w:p>
                                  <w:pPr>
                                    <w:pStyle w:val="TableParagraph"/>
                                    <w:ind w:left="8" w:right="29"/>
                                    <w:rPr>
                                      <w:sz w:val="15"/>
                                    </w:rPr>
                                  </w:pPr>
                                  <w:r>
                                    <w:rPr>
                                      <w:color w:val="231F20"/>
                                      <w:spacing w:val="-5"/>
                                      <w:w w:val="105"/>
                                      <w:sz w:val="15"/>
                                    </w:rPr>
                                    <w:t>6.1</w:t>
                                  </w:r>
                                </w:p>
                              </w:tc>
                              <w:tc>
                                <w:tcPr>
                                  <w:tcW w:w="480" w:type="dxa"/>
                                  <w:tcBorders>
                                    <w:top w:val="nil"/>
                                    <w:bottom w:val="nil"/>
                                  </w:tcBorders>
                                </w:tcPr>
                                <w:p>
                                  <w:pPr>
                                    <w:pStyle w:val="TableParagraph"/>
                                    <w:ind w:left="8" w:right="30"/>
                                    <w:rPr>
                                      <w:sz w:val="15"/>
                                    </w:rPr>
                                  </w:pPr>
                                  <w:r>
                                    <w:rPr>
                                      <w:color w:val="231F20"/>
                                      <w:spacing w:val="-5"/>
                                      <w:w w:val="105"/>
                                      <w:sz w:val="15"/>
                                    </w:rPr>
                                    <w:t>6.1</w:t>
                                  </w:r>
                                </w:p>
                              </w:tc>
                              <w:tc>
                                <w:tcPr>
                                  <w:tcW w:w="480" w:type="dxa"/>
                                  <w:tcBorders>
                                    <w:top w:val="nil"/>
                                    <w:bottom w:val="nil"/>
                                  </w:tcBorders>
                                </w:tcPr>
                                <w:p>
                                  <w:pPr>
                                    <w:pStyle w:val="TableParagraph"/>
                                    <w:ind w:left="8" w:right="32"/>
                                    <w:rPr>
                                      <w:sz w:val="15"/>
                                    </w:rPr>
                                  </w:pPr>
                                  <w:r>
                                    <w:rPr>
                                      <w:color w:val="231F20"/>
                                      <w:spacing w:val="-5"/>
                                      <w:w w:val="105"/>
                                      <w:sz w:val="15"/>
                                    </w:rPr>
                                    <w:t>6.1</w:t>
                                  </w:r>
                                </w:p>
                              </w:tc>
                              <w:tc>
                                <w:tcPr>
                                  <w:tcW w:w="480" w:type="dxa"/>
                                  <w:tcBorders>
                                    <w:top w:val="nil"/>
                                    <w:bottom w:val="nil"/>
                                  </w:tcBorders>
                                </w:tcPr>
                                <w:p>
                                  <w:pPr>
                                    <w:pStyle w:val="TableParagraph"/>
                                    <w:ind w:left="8" w:right="34"/>
                                    <w:rPr>
                                      <w:sz w:val="15"/>
                                    </w:rPr>
                                  </w:pPr>
                                  <w:r>
                                    <w:rPr>
                                      <w:color w:val="231F20"/>
                                      <w:spacing w:val="-5"/>
                                      <w:w w:val="105"/>
                                      <w:sz w:val="15"/>
                                    </w:rPr>
                                    <w:t>6.1</w:t>
                                  </w:r>
                                </w:p>
                              </w:tc>
                              <w:tc>
                                <w:tcPr>
                                  <w:tcW w:w="480" w:type="dxa"/>
                                  <w:tcBorders>
                                    <w:top w:val="nil"/>
                                    <w:bottom w:val="nil"/>
                                  </w:tcBorders>
                                </w:tcPr>
                                <w:p>
                                  <w:pPr>
                                    <w:pStyle w:val="TableParagraph"/>
                                    <w:ind w:left="8" w:right="36"/>
                                    <w:rPr>
                                      <w:sz w:val="15"/>
                                    </w:rPr>
                                  </w:pPr>
                                  <w:r>
                                    <w:rPr>
                                      <w:color w:val="231F20"/>
                                      <w:spacing w:val="-5"/>
                                      <w:w w:val="105"/>
                                      <w:sz w:val="15"/>
                                    </w:rPr>
                                    <w:t>6.1</w:t>
                                  </w:r>
                                </w:p>
                              </w:tc>
                            </w:tr>
                            <w:tr>
                              <w:trPr>
                                <w:trHeight w:val="311" w:hRule="atLeast"/>
                              </w:trPr>
                              <w:tc>
                                <w:tcPr>
                                  <w:tcW w:w="1361" w:type="dxa"/>
                                  <w:tcBorders>
                                    <w:top w:val="nil"/>
                                    <w:bottom w:val="nil"/>
                                  </w:tcBorders>
                                  <w:shd w:val="clear" w:color="auto" w:fill="E6E7E8"/>
                                </w:tcPr>
                                <w:p>
                                  <w:pPr>
                                    <w:pStyle w:val="TableParagraph"/>
                                    <w:ind w:left="39"/>
                                    <w:jc w:val="left"/>
                                    <w:rPr>
                                      <w:sz w:val="15"/>
                                    </w:rPr>
                                  </w:pPr>
                                  <w:r>
                                    <w:rPr>
                                      <w:color w:val="231F20"/>
                                      <w:sz w:val="15"/>
                                    </w:rPr>
                                    <w:t>6.1</w:t>
                                  </w:r>
                                  <w:r>
                                    <w:rPr>
                                      <w:color w:val="231F20"/>
                                      <w:spacing w:val="33"/>
                                      <w:sz w:val="15"/>
                                    </w:rPr>
                                    <w:t>  </w:t>
                                  </w:r>
                                  <w:r>
                                    <w:rPr>
                                      <w:color w:val="231F20"/>
                                      <w:sz w:val="15"/>
                                    </w:rPr>
                                    <w:t>II,</w:t>
                                  </w:r>
                                  <w:r>
                                    <w:rPr>
                                      <w:color w:val="231F20"/>
                                      <w:spacing w:val="-1"/>
                                      <w:sz w:val="15"/>
                                    </w:rPr>
                                    <w:t> </w:t>
                                  </w:r>
                                  <w:r>
                                    <w:rPr>
                                      <w:color w:val="231F20"/>
                                      <w:spacing w:val="-2"/>
                                      <w:sz w:val="15"/>
                                    </w:rPr>
                                    <w:t>Dermal</w:t>
                                  </w: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ind w:right="6"/>
                                    <w:rPr>
                                      <w:sz w:val="15"/>
                                    </w:rPr>
                                  </w:pPr>
                                  <w:r>
                                    <w:rPr>
                                      <w:color w:val="231F20"/>
                                      <w:spacing w:val="-10"/>
                                      <w:w w:val="105"/>
                                      <w:sz w:val="15"/>
                                    </w:rPr>
                                    <w:t>8</w:t>
                                  </w:r>
                                </w:p>
                              </w:tc>
                              <w:tc>
                                <w:tcPr>
                                  <w:tcW w:w="480" w:type="dxa"/>
                                  <w:tcBorders>
                                    <w:top w:val="nil"/>
                                    <w:bottom w:val="nil"/>
                                  </w:tcBorders>
                                  <w:shd w:val="clear" w:color="auto" w:fill="E6E7E8"/>
                                </w:tcPr>
                                <w:p>
                                  <w:pPr>
                                    <w:pStyle w:val="TableParagraph"/>
                                    <w:ind w:left="8" w:right="29"/>
                                    <w:rPr>
                                      <w:sz w:val="15"/>
                                    </w:rPr>
                                  </w:pPr>
                                  <w:r>
                                    <w:rPr>
                                      <w:color w:val="231F20"/>
                                      <w:spacing w:val="-5"/>
                                      <w:w w:val="105"/>
                                      <w:sz w:val="15"/>
                                    </w:rPr>
                                    <w:t>6.1</w:t>
                                  </w:r>
                                </w:p>
                              </w:tc>
                              <w:tc>
                                <w:tcPr>
                                  <w:tcW w:w="480" w:type="dxa"/>
                                  <w:tcBorders>
                                    <w:top w:val="nil"/>
                                    <w:bottom w:val="nil"/>
                                  </w:tcBorders>
                                  <w:shd w:val="clear" w:color="auto" w:fill="E6E7E8"/>
                                </w:tcPr>
                                <w:p>
                                  <w:pPr>
                                    <w:pStyle w:val="TableParagraph"/>
                                    <w:ind w:right="9"/>
                                    <w:rPr>
                                      <w:sz w:val="15"/>
                                    </w:rPr>
                                  </w:pPr>
                                  <w:r>
                                    <w:rPr>
                                      <w:color w:val="231F20"/>
                                      <w:spacing w:val="-10"/>
                                      <w:w w:val="105"/>
                                      <w:sz w:val="15"/>
                                    </w:rPr>
                                    <w:t>8</w:t>
                                  </w:r>
                                </w:p>
                              </w:tc>
                              <w:tc>
                                <w:tcPr>
                                  <w:tcW w:w="480" w:type="dxa"/>
                                  <w:tcBorders>
                                    <w:top w:val="nil"/>
                                    <w:bottom w:val="nil"/>
                                  </w:tcBorders>
                                  <w:shd w:val="clear" w:color="auto" w:fill="E6E7E8"/>
                                </w:tcPr>
                                <w:p>
                                  <w:pPr>
                                    <w:pStyle w:val="TableParagraph"/>
                                    <w:ind w:left="8" w:right="32"/>
                                    <w:rPr>
                                      <w:sz w:val="15"/>
                                    </w:rPr>
                                  </w:pPr>
                                  <w:r>
                                    <w:rPr>
                                      <w:color w:val="231F20"/>
                                      <w:spacing w:val="-5"/>
                                      <w:w w:val="105"/>
                                      <w:sz w:val="15"/>
                                    </w:rPr>
                                    <w:t>6.1</w:t>
                                  </w:r>
                                </w:p>
                              </w:tc>
                              <w:tc>
                                <w:tcPr>
                                  <w:tcW w:w="480" w:type="dxa"/>
                                  <w:tcBorders>
                                    <w:top w:val="nil"/>
                                    <w:bottom w:val="nil"/>
                                  </w:tcBorders>
                                  <w:shd w:val="clear" w:color="auto" w:fill="E6E7E8"/>
                                </w:tcPr>
                                <w:p>
                                  <w:pPr>
                                    <w:pStyle w:val="TableParagraph"/>
                                    <w:ind w:left="8" w:right="34"/>
                                    <w:rPr>
                                      <w:sz w:val="15"/>
                                    </w:rPr>
                                  </w:pPr>
                                  <w:r>
                                    <w:rPr>
                                      <w:color w:val="231F20"/>
                                      <w:spacing w:val="-5"/>
                                      <w:w w:val="105"/>
                                      <w:sz w:val="15"/>
                                    </w:rPr>
                                    <w:t>6.1</w:t>
                                  </w:r>
                                </w:p>
                              </w:tc>
                              <w:tc>
                                <w:tcPr>
                                  <w:tcW w:w="480" w:type="dxa"/>
                                  <w:tcBorders>
                                    <w:top w:val="nil"/>
                                    <w:bottom w:val="nil"/>
                                  </w:tcBorders>
                                  <w:shd w:val="clear" w:color="auto" w:fill="E6E7E8"/>
                                </w:tcPr>
                                <w:p>
                                  <w:pPr>
                                    <w:pStyle w:val="TableParagraph"/>
                                    <w:ind w:left="8" w:right="35"/>
                                    <w:rPr>
                                      <w:sz w:val="15"/>
                                    </w:rPr>
                                  </w:pPr>
                                  <w:r>
                                    <w:rPr>
                                      <w:color w:val="231F20"/>
                                      <w:spacing w:val="-5"/>
                                      <w:w w:val="105"/>
                                      <w:sz w:val="15"/>
                                    </w:rPr>
                                    <w:t>6.1</w:t>
                                  </w:r>
                                </w:p>
                              </w:tc>
                            </w:tr>
                            <w:tr>
                              <w:trPr>
                                <w:trHeight w:val="311" w:hRule="atLeast"/>
                              </w:trPr>
                              <w:tc>
                                <w:tcPr>
                                  <w:tcW w:w="1361" w:type="dxa"/>
                                  <w:tcBorders>
                                    <w:top w:val="nil"/>
                                    <w:bottom w:val="nil"/>
                                  </w:tcBorders>
                                </w:tcPr>
                                <w:p>
                                  <w:pPr>
                                    <w:pStyle w:val="TableParagraph"/>
                                    <w:ind w:left="39"/>
                                    <w:jc w:val="left"/>
                                    <w:rPr>
                                      <w:sz w:val="15"/>
                                    </w:rPr>
                                  </w:pPr>
                                  <w:r>
                                    <w:rPr>
                                      <w:color w:val="231F20"/>
                                      <w:sz w:val="15"/>
                                    </w:rPr>
                                    <w:t>6.1</w:t>
                                  </w:r>
                                  <w:r>
                                    <w:rPr>
                                      <w:color w:val="231F20"/>
                                      <w:spacing w:val="33"/>
                                      <w:sz w:val="15"/>
                                    </w:rPr>
                                    <w:t>  </w:t>
                                  </w:r>
                                  <w:r>
                                    <w:rPr>
                                      <w:color w:val="231F20"/>
                                      <w:sz w:val="15"/>
                                    </w:rPr>
                                    <w:t>II,</w:t>
                                  </w:r>
                                  <w:r>
                                    <w:rPr>
                                      <w:color w:val="231F20"/>
                                      <w:spacing w:val="-1"/>
                                      <w:sz w:val="15"/>
                                    </w:rPr>
                                    <w:t> </w:t>
                                  </w:r>
                                  <w:r>
                                    <w:rPr>
                                      <w:color w:val="231F20"/>
                                      <w:spacing w:val="-4"/>
                                      <w:sz w:val="15"/>
                                    </w:rPr>
                                    <w:t>Oral</w:t>
                                  </w: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ind w:right="6"/>
                                    <w:rPr>
                                      <w:sz w:val="15"/>
                                    </w:rPr>
                                  </w:pPr>
                                  <w:r>
                                    <w:rPr>
                                      <w:color w:val="231F20"/>
                                      <w:spacing w:val="-10"/>
                                      <w:w w:val="105"/>
                                      <w:sz w:val="15"/>
                                    </w:rPr>
                                    <w:t>8</w:t>
                                  </w:r>
                                </w:p>
                              </w:tc>
                              <w:tc>
                                <w:tcPr>
                                  <w:tcW w:w="480" w:type="dxa"/>
                                  <w:tcBorders>
                                    <w:top w:val="nil"/>
                                    <w:bottom w:val="nil"/>
                                  </w:tcBorders>
                                </w:tcPr>
                                <w:p>
                                  <w:pPr>
                                    <w:pStyle w:val="TableParagraph"/>
                                    <w:ind w:right="8"/>
                                    <w:rPr>
                                      <w:sz w:val="15"/>
                                    </w:rPr>
                                  </w:pPr>
                                  <w:r>
                                    <w:rPr>
                                      <w:color w:val="231F20"/>
                                      <w:spacing w:val="-10"/>
                                      <w:w w:val="105"/>
                                      <w:sz w:val="15"/>
                                    </w:rPr>
                                    <w:t>8</w:t>
                                  </w:r>
                                </w:p>
                              </w:tc>
                              <w:tc>
                                <w:tcPr>
                                  <w:tcW w:w="480" w:type="dxa"/>
                                  <w:tcBorders>
                                    <w:top w:val="nil"/>
                                    <w:bottom w:val="nil"/>
                                  </w:tcBorders>
                                </w:tcPr>
                                <w:p>
                                  <w:pPr>
                                    <w:pStyle w:val="TableParagraph"/>
                                    <w:ind w:right="9"/>
                                    <w:rPr>
                                      <w:sz w:val="15"/>
                                    </w:rPr>
                                  </w:pPr>
                                  <w:r>
                                    <w:rPr>
                                      <w:color w:val="231F20"/>
                                      <w:spacing w:val="-10"/>
                                      <w:w w:val="105"/>
                                      <w:sz w:val="15"/>
                                    </w:rPr>
                                    <w:t>8</w:t>
                                  </w:r>
                                </w:p>
                              </w:tc>
                              <w:tc>
                                <w:tcPr>
                                  <w:tcW w:w="480" w:type="dxa"/>
                                  <w:tcBorders>
                                    <w:top w:val="nil"/>
                                    <w:bottom w:val="nil"/>
                                  </w:tcBorders>
                                </w:tcPr>
                                <w:p>
                                  <w:pPr>
                                    <w:pStyle w:val="TableParagraph"/>
                                    <w:ind w:left="8" w:right="32"/>
                                    <w:rPr>
                                      <w:sz w:val="15"/>
                                    </w:rPr>
                                  </w:pPr>
                                  <w:r>
                                    <w:rPr>
                                      <w:color w:val="231F20"/>
                                      <w:spacing w:val="-5"/>
                                      <w:w w:val="105"/>
                                      <w:sz w:val="15"/>
                                    </w:rPr>
                                    <w:t>6.1</w:t>
                                  </w:r>
                                </w:p>
                              </w:tc>
                              <w:tc>
                                <w:tcPr>
                                  <w:tcW w:w="480" w:type="dxa"/>
                                  <w:tcBorders>
                                    <w:top w:val="nil"/>
                                    <w:bottom w:val="nil"/>
                                  </w:tcBorders>
                                </w:tcPr>
                                <w:p>
                                  <w:pPr>
                                    <w:pStyle w:val="TableParagraph"/>
                                    <w:ind w:left="8" w:right="34"/>
                                    <w:rPr>
                                      <w:sz w:val="15"/>
                                    </w:rPr>
                                  </w:pPr>
                                  <w:r>
                                    <w:rPr>
                                      <w:color w:val="231F20"/>
                                      <w:spacing w:val="-5"/>
                                      <w:w w:val="105"/>
                                      <w:sz w:val="15"/>
                                    </w:rPr>
                                    <w:t>6.1</w:t>
                                  </w:r>
                                </w:p>
                              </w:tc>
                              <w:tc>
                                <w:tcPr>
                                  <w:tcW w:w="480" w:type="dxa"/>
                                  <w:tcBorders>
                                    <w:top w:val="nil"/>
                                    <w:bottom w:val="nil"/>
                                  </w:tcBorders>
                                </w:tcPr>
                                <w:p>
                                  <w:pPr>
                                    <w:pStyle w:val="TableParagraph"/>
                                    <w:ind w:left="8" w:right="35"/>
                                    <w:rPr>
                                      <w:sz w:val="15"/>
                                    </w:rPr>
                                  </w:pPr>
                                  <w:r>
                                    <w:rPr>
                                      <w:color w:val="231F20"/>
                                      <w:spacing w:val="-5"/>
                                      <w:w w:val="105"/>
                                      <w:sz w:val="15"/>
                                    </w:rPr>
                                    <w:t>6.1</w:t>
                                  </w:r>
                                </w:p>
                              </w:tc>
                            </w:tr>
                            <w:tr>
                              <w:trPr>
                                <w:trHeight w:val="306" w:hRule="atLeast"/>
                              </w:trPr>
                              <w:tc>
                                <w:tcPr>
                                  <w:tcW w:w="1361" w:type="dxa"/>
                                  <w:tcBorders>
                                    <w:top w:val="nil"/>
                                  </w:tcBorders>
                                  <w:shd w:val="clear" w:color="auto" w:fill="E6E7E8"/>
                                </w:tcPr>
                                <w:p>
                                  <w:pPr>
                                    <w:pStyle w:val="TableParagraph"/>
                                    <w:ind w:left="39"/>
                                    <w:jc w:val="left"/>
                                    <w:rPr>
                                      <w:sz w:val="15"/>
                                    </w:rPr>
                                  </w:pPr>
                                  <w:r>
                                    <w:rPr>
                                      <w:color w:val="231F20"/>
                                      <w:sz w:val="15"/>
                                    </w:rPr>
                                    <w:t>6.1</w:t>
                                  </w:r>
                                  <w:r>
                                    <w:rPr>
                                      <w:color w:val="231F20"/>
                                      <w:spacing w:val="33"/>
                                      <w:sz w:val="15"/>
                                    </w:rPr>
                                    <w:t>  </w:t>
                                  </w:r>
                                  <w:r>
                                    <w:rPr>
                                      <w:color w:val="231F20"/>
                                      <w:spacing w:val="-5"/>
                                      <w:sz w:val="15"/>
                                    </w:rPr>
                                    <w:t>III</w:t>
                                  </w:r>
                                </w:p>
                              </w:tc>
                              <w:tc>
                                <w:tcPr>
                                  <w:tcW w:w="480" w:type="dxa"/>
                                  <w:tcBorders>
                                    <w:top w:val="nil"/>
                                  </w:tcBorders>
                                  <w:shd w:val="clear" w:color="auto" w:fill="E6E7E8"/>
                                </w:tcPr>
                                <w:p>
                                  <w:pPr>
                                    <w:pStyle w:val="TableParagraph"/>
                                    <w:spacing w:before="0"/>
                                    <w:jc w:val="left"/>
                                    <w:rPr>
                                      <w:rFonts w:ascii="Times New Roman"/>
                                      <w:sz w:val="16"/>
                                    </w:rPr>
                                  </w:pPr>
                                </w:p>
                              </w:tc>
                              <w:tc>
                                <w:tcPr>
                                  <w:tcW w:w="480" w:type="dxa"/>
                                  <w:tcBorders>
                                    <w:top w:val="nil"/>
                                  </w:tcBorders>
                                  <w:shd w:val="clear" w:color="auto" w:fill="E6E7E8"/>
                                </w:tcPr>
                                <w:p>
                                  <w:pPr>
                                    <w:pStyle w:val="TableParagraph"/>
                                    <w:spacing w:before="0"/>
                                    <w:jc w:val="left"/>
                                    <w:rPr>
                                      <w:rFonts w:ascii="Times New Roman"/>
                                      <w:sz w:val="16"/>
                                    </w:rPr>
                                  </w:pPr>
                                </w:p>
                              </w:tc>
                              <w:tc>
                                <w:tcPr>
                                  <w:tcW w:w="480" w:type="dxa"/>
                                  <w:tcBorders>
                                    <w:top w:val="nil"/>
                                  </w:tcBorders>
                                  <w:shd w:val="clear" w:color="auto" w:fill="E6E7E8"/>
                                </w:tcPr>
                                <w:p>
                                  <w:pPr>
                                    <w:pStyle w:val="TableParagraph"/>
                                    <w:spacing w:before="0"/>
                                    <w:jc w:val="left"/>
                                    <w:rPr>
                                      <w:rFonts w:ascii="Times New Roman"/>
                                      <w:sz w:val="16"/>
                                    </w:rPr>
                                  </w:pPr>
                                </w:p>
                              </w:tc>
                              <w:tc>
                                <w:tcPr>
                                  <w:tcW w:w="480" w:type="dxa"/>
                                  <w:tcBorders>
                                    <w:top w:val="nil"/>
                                  </w:tcBorders>
                                  <w:shd w:val="clear" w:color="auto" w:fill="E6E7E8"/>
                                </w:tcPr>
                                <w:p>
                                  <w:pPr>
                                    <w:pStyle w:val="TableParagraph"/>
                                    <w:spacing w:before="0"/>
                                    <w:jc w:val="left"/>
                                    <w:rPr>
                                      <w:rFonts w:ascii="Times New Roman"/>
                                      <w:sz w:val="16"/>
                                    </w:rPr>
                                  </w:pPr>
                                </w:p>
                              </w:tc>
                              <w:tc>
                                <w:tcPr>
                                  <w:tcW w:w="480" w:type="dxa"/>
                                  <w:tcBorders>
                                    <w:top w:val="nil"/>
                                  </w:tcBorders>
                                  <w:shd w:val="clear" w:color="auto" w:fill="E6E7E8"/>
                                </w:tcPr>
                                <w:p>
                                  <w:pPr>
                                    <w:pStyle w:val="TableParagraph"/>
                                    <w:spacing w:before="0"/>
                                    <w:jc w:val="left"/>
                                    <w:rPr>
                                      <w:rFonts w:ascii="Times New Roman"/>
                                      <w:sz w:val="16"/>
                                    </w:rPr>
                                  </w:pPr>
                                </w:p>
                              </w:tc>
                              <w:tc>
                                <w:tcPr>
                                  <w:tcW w:w="480" w:type="dxa"/>
                                  <w:tcBorders>
                                    <w:top w:val="nil"/>
                                  </w:tcBorders>
                                  <w:shd w:val="clear" w:color="auto" w:fill="E6E7E8"/>
                                </w:tcPr>
                                <w:p>
                                  <w:pPr>
                                    <w:pStyle w:val="TableParagraph"/>
                                    <w:spacing w:before="0"/>
                                    <w:jc w:val="left"/>
                                    <w:rPr>
                                      <w:rFonts w:ascii="Times New Roman"/>
                                      <w:sz w:val="16"/>
                                    </w:rPr>
                                  </w:pPr>
                                </w:p>
                              </w:tc>
                              <w:tc>
                                <w:tcPr>
                                  <w:tcW w:w="480" w:type="dxa"/>
                                  <w:tcBorders>
                                    <w:top w:val="nil"/>
                                  </w:tcBorders>
                                  <w:shd w:val="clear" w:color="auto" w:fill="E6E7E8"/>
                                </w:tcPr>
                                <w:p>
                                  <w:pPr>
                                    <w:pStyle w:val="TableParagraph"/>
                                    <w:spacing w:before="0"/>
                                    <w:jc w:val="left"/>
                                    <w:rPr>
                                      <w:rFonts w:ascii="Times New Roman"/>
                                      <w:sz w:val="16"/>
                                    </w:rPr>
                                  </w:pPr>
                                </w:p>
                              </w:tc>
                              <w:tc>
                                <w:tcPr>
                                  <w:tcW w:w="480" w:type="dxa"/>
                                  <w:tcBorders>
                                    <w:top w:val="nil"/>
                                  </w:tcBorders>
                                  <w:shd w:val="clear" w:color="auto" w:fill="E6E7E8"/>
                                </w:tcPr>
                                <w:p>
                                  <w:pPr>
                                    <w:pStyle w:val="TableParagraph"/>
                                    <w:spacing w:before="0"/>
                                    <w:jc w:val="left"/>
                                    <w:rPr>
                                      <w:rFonts w:ascii="Times New Roman"/>
                                      <w:sz w:val="16"/>
                                    </w:rPr>
                                  </w:pPr>
                                </w:p>
                              </w:tc>
                              <w:tc>
                                <w:tcPr>
                                  <w:tcW w:w="480" w:type="dxa"/>
                                  <w:tcBorders>
                                    <w:top w:val="nil"/>
                                  </w:tcBorders>
                                  <w:shd w:val="clear" w:color="auto" w:fill="E6E7E8"/>
                                </w:tcPr>
                                <w:p>
                                  <w:pPr>
                                    <w:pStyle w:val="TableParagraph"/>
                                    <w:spacing w:before="0"/>
                                    <w:jc w:val="left"/>
                                    <w:rPr>
                                      <w:rFonts w:ascii="Times New Roman"/>
                                      <w:sz w:val="16"/>
                                    </w:rPr>
                                  </w:pPr>
                                </w:p>
                              </w:tc>
                              <w:tc>
                                <w:tcPr>
                                  <w:tcW w:w="480" w:type="dxa"/>
                                  <w:tcBorders>
                                    <w:top w:val="nil"/>
                                  </w:tcBorders>
                                  <w:shd w:val="clear" w:color="auto" w:fill="E6E7E8"/>
                                </w:tcPr>
                                <w:p>
                                  <w:pPr>
                                    <w:pStyle w:val="TableParagraph"/>
                                    <w:ind w:right="6"/>
                                    <w:rPr>
                                      <w:sz w:val="15"/>
                                    </w:rPr>
                                  </w:pPr>
                                  <w:r>
                                    <w:rPr>
                                      <w:color w:val="231F20"/>
                                      <w:spacing w:val="-10"/>
                                      <w:w w:val="105"/>
                                      <w:sz w:val="15"/>
                                    </w:rPr>
                                    <w:t>8</w:t>
                                  </w:r>
                                </w:p>
                              </w:tc>
                              <w:tc>
                                <w:tcPr>
                                  <w:tcW w:w="480" w:type="dxa"/>
                                  <w:tcBorders>
                                    <w:top w:val="nil"/>
                                  </w:tcBorders>
                                  <w:shd w:val="clear" w:color="auto" w:fill="E6E7E8"/>
                                </w:tcPr>
                                <w:p>
                                  <w:pPr>
                                    <w:pStyle w:val="TableParagraph"/>
                                    <w:ind w:right="8"/>
                                    <w:rPr>
                                      <w:sz w:val="15"/>
                                    </w:rPr>
                                  </w:pPr>
                                  <w:r>
                                    <w:rPr>
                                      <w:color w:val="231F20"/>
                                      <w:spacing w:val="-10"/>
                                      <w:w w:val="105"/>
                                      <w:sz w:val="15"/>
                                    </w:rPr>
                                    <w:t>8</w:t>
                                  </w:r>
                                </w:p>
                              </w:tc>
                              <w:tc>
                                <w:tcPr>
                                  <w:tcW w:w="480" w:type="dxa"/>
                                  <w:tcBorders>
                                    <w:top w:val="nil"/>
                                  </w:tcBorders>
                                  <w:shd w:val="clear" w:color="auto" w:fill="E6E7E8"/>
                                </w:tcPr>
                                <w:p>
                                  <w:pPr>
                                    <w:pStyle w:val="TableParagraph"/>
                                    <w:ind w:right="10"/>
                                    <w:rPr>
                                      <w:sz w:val="15"/>
                                    </w:rPr>
                                  </w:pPr>
                                  <w:r>
                                    <w:rPr>
                                      <w:color w:val="231F20"/>
                                      <w:spacing w:val="-10"/>
                                      <w:w w:val="105"/>
                                      <w:sz w:val="15"/>
                                    </w:rPr>
                                    <w:t>8</w:t>
                                  </w:r>
                                </w:p>
                              </w:tc>
                              <w:tc>
                                <w:tcPr>
                                  <w:tcW w:w="480" w:type="dxa"/>
                                  <w:tcBorders>
                                    <w:top w:val="nil"/>
                                  </w:tcBorders>
                                  <w:shd w:val="clear" w:color="auto" w:fill="E6E7E8"/>
                                </w:tcPr>
                                <w:p>
                                  <w:pPr>
                                    <w:pStyle w:val="TableParagraph"/>
                                    <w:ind w:right="12"/>
                                    <w:rPr>
                                      <w:sz w:val="15"/>
                                    </w:rPr>
                                  </w:pPr>
                                  <w:r>
                                    <w:rPr>
                                      <w:color w:val="231F20"/>
                                      <w:spacing w:val="-10"/>
                                      <w:w w:val="105"/>
                                      <w:sz w:val="15"/>
                                    </w:rPr>
                                    <w:t>8</w:t>
                                  </w:r>
                                </w:p>
                              </w:tc>
                              <w:tc>
                                <w:tcPr>
                                  <w:tcW w:w="480" w:type="dxa"/>
                                  <w:tcBorders>
                                    <w:top w:val="nil"/>
                                  </w:tcBorders>
                                  <w:shd w:val="clear" w:color="auto" w:fill="E6E7E8"/>
                                </w:tcPr>
                                <w:p>
                                  <w:pPr>
                                    <w:pStyle w:val="TableParagraph"/>
                                    <w:ind w:right="13"/>
                                    <w:rPr>
                                      <w:sz w:val="15"/>
                                    </w:rPr>
                                  </w:pPr>
                                  <w:r>
                                    <w:rPr>
                                      <w:color w:val="231F20"/>
                                      <w:spacing w:val="-10"/>
                                      <w:w w:val="105"/>
                                      <w:sz w:val="15"/>
                                    </w:rPr>
                                    <w:t>8</w:t>
                                  </w:r>
                                </w:p>
                              </w:tc>
                              <w:tc>
                                <w:tcPr>
                                  <w:tcW w:w="480" w:type="dxa"/>
                                  <w:tcBorders>
                                    <w:top w:val="nil"/>
                                  </w:tcBorders>
                                  <w:shd w:val="clear" w:color="auto" w:fill="E6E7E8"/>
                                </w:tcPr>
                                <w:p>
                                  <w:pPr>
                                    <w:pStyle w:val="TableParagraph"/>
                                    <w:ind w:right="15"/>
                                    <w:rPr>
                                      <w:sz w:val="15"/>
                                    </w:rPr>
                                  </w:pPr>
                                  <w:r>
                                    <w:rPr>
                                      <w:color w:val="231F20"/>
                                      <w:spacing w:val="-10"/>
                                      <w:w w:val="105"/>
                                      <w:sz w:val="15"/>
                                    </w:rPr>
                                    <w:t>8</w:t>
                                  </w:r>
                                </w:p>
                              </w:tc>
                            </w:tr>
                          </w:tbl>
                          <w:p>
                            <w:pPr>
                              <w:pStyle w:val="BodyText"/>
                            </w:pPr>
                          </w:p>
                        </w:txbxContent>
                      </wps:txbx>
                      <wps:bodyPr wrap="square" lIns="0" tIns="0" rIns="0" bIns="0" rtlCol="0">
                        <a:noAutofit/>
                      </wps:bodyPr>
                    </wps:wsp>
                  </a:graphicData>
                </a:graphic>
              </wp:inline>
            </w:drawing>
          </mc:Choice>
          <mc:Fallback>
            <w:pict>
              <v:shape style="width:427.9pt;height:178.45pt;mso-position-horizontal-relative:char;mso-position-vertical-relative:line" type="#_x0000_t202" id="docshape36" filled="false" stroked="false">
                <w10:anchorlock/>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61"/>
                        <w:gridCol w:w="480"/>
                        <w:gridCol w:w="480"/>
                        <w:gridCol w:w="480"/>
                        <w:gridCol w:w="480"/>
                        <w:gridCol w:w="480"/>
                        <w:gridCol w:w="480"/>
                        <w:gridCol w:w="480"/>
                        <w:gridCol w:w="480"/>
                        <w:gridCol w:w="480"/>
                        <w:gridCol w:w="480"/>
                        <w:gridCol w:w="480"/>
                        <w:gridCol w:w="480"/>
                        <w:gridCol w:w="480"/>
                        <w:gridCol w:w="480"/>
                        <w:gridCol w:w="480"/>
                      </w:tblGrid>
                      <w:tr>
                        <w:trPr>
                          <w:trHeight w:val="430" w:hRule="atLeast"/>
                        </w:trPr>
                        <w:tc>
                          <w:tcPr>
                            <w:tcW w:w="1361" w:type="dxa"/>
                          </w:tcPr>
                          <w:p>
                            <w:pPr>
                              <w:pStyle w:val="TableParagraph"/>
                              <w:spacing w:line="264" w:lineRule="auto" w:before="25"/>
                              <w:ind w:left="152" w:firstLine="176"/>
                              <w:jc w:val="left"/>
                              <w:rPr>
                                <w:sz w:val="15"/>
                              </w:rPr>
                            </w:pPr>
                            <w:r>
                              <w:rPr>
                                <w:color w:val="231F20"/>
                                <w:w w:val="105"/>
                                <w:sz w:val="15"/>
                              </w:rPr>
                              <w:t>Class and Packing</w:t>
                            </w:r>
                            <w:r>
                              <w:rPr>
                                <w:color w:val="231F20"/>
                                <w:spacing w:val="-11"/>
                                <w:w w:val="105"/>
                                <w:sz w:val="15"/>
                              </w:rPr>
                              <w:t> </w:t>
                            </w:r>
                            <w:r>
                              <w:rPr>
                                <w:color w:val="231F20"/>
                                <w:w w:val="105"/>
                                <w:sz w:val="15"/>
                              </w:rPr>
                              <w:t>Group</w:t>
                            </w:r>
                          </w:p>
                        </w:tc>
                        <w:tc>
                          <w:tcPr>
                            <w:tcW w:w="480" w:type="dxa"/>
                          </w:tcPr>
                          <w:p>
                            <w:pPr>
                              <w:pStyle w:val="TableParagraph"/>
                              <w:spacing w:before="120"/>
                              <w:ind w:left="129"/>
                              <w:jc w:val="left"/>
                              <w:rPr>
                                <w:sz w:val="15"/>
                              </w:rPr>
                            </w:pPr>
                            <w:r>
                              <w:rPr>
                                <w:color w:val="231F20"/>
                                <w:spacing w:val="-5"/>
                                <w:w w:val="105"/>
                                <w:sz w:val="15"/>
                              </w:rPr>
                              <w:t>4.2</w:t>
                            </w:r>
                          </w:p>
                        </w:tc>
                        <w:tc>
                          <w:tcPr>
                            <w:tcW w:w="480" w:type="dxa"/>
                          </w:tcPr>
                          <w:p>
                            <w:pPr>
                              <w:pStyle w:val="TableParagraph"/>
                              <w:spacing w:before="120"/>
                              <w:ind w:left="129"/>
                              <w:jc w:val="left"/>
                              <w:rPr>
                                <w:sz w:val="15"/>
                              </w:rPr>
                            </w:pPr>
                            <w:r>
                              <w:rPr>
                                <w:color w:val="231F20"/>
                                <w:spacing w:val="-5"/>
                                <w:w w:val="105"/>
                                <w:sz w:val="15"/>
                              </w:rPr>
                              <w:t>4.3</w:t>
                            </w:r>
                          </w:p>
                        </w:tc>
                        <w:tc>
                          <w:tcPr>
                            <w:tcW w:w="480" w:type="dxa"/>
                          </w:tcPr>
                          <w:p>
                            <w:pPr>
                              <w:pStyle w:val="TableParagraph"/>
                              <w:spacing w:before="25"/>
                              <w:ind w:right="5"/>
                              <w:rPr>
                                <w:sz w:val="15"/>
                              </w:rPr>
                            </w:pPr>
                            <w:r>
                              <w:rPr>
                                <w:color w:val="231F20"/>
                                <w:spacing w:val="-5"/>
                                <w:w w:val="105"/>
                                <w:sz w:val="15"/>
                              </w:rPr>
                              <w:t>5.1</w:t>
                            </w:r>
                          </w:p>
                          <w:p>
                            <w:pPr>
                              <w:pStyle w:val="TableParagraph"/>
                              <w:spacing w:before="17"/>
                              <w:ind w:left="5"/>
                              <w:rPr>
                                <w:sz w:val="15"/>
                              </w:rPr>
                            </w:pPr>
                            <w:r>
                              <w:rPr>
                                <w:color w:val="231F20"/>
                                <w:spacing w:val="-10"/>
                                <w:sz w:val="15"/>
                              </w:rPr>
                              <w:t>I</w:t>
                            </w:r>
                          </w:p>
                        </w:tc>
                        <w:tc>
                          <w:tcPr>
                            <w:tcW w:w="480" w:type="dxa"/>
                          </w:tcPr>
                          <w:p>
                            <w:pPr>
                              <w:pStyle w:val="TableParagraph"/>
                              <w:spacing w:before="25"/>
                              <w:ind w:right="7"/>
                              <w:rPr>
                                <w:sz w:val="15"/>
                              </w:rPr>
                            </w:pPr>
                            <w:r>
                              <w:rPr>
                                <w:color w:val="231F20"/>
                                <w:spacing w:val="-5"/>
                                <w:w w:val="105"/>
                                <w:sz w:val="15"/>
                              </w:rPr>
                              <w:t>5.1</w:t>
                            </w:r>
                          </w:p>
                          <w:p>
                            <w:pPr>
                              <w:pStyle w:val="TableParagraph"/>
                              <w:spacing w:before="17"/>
                              <w:ind w:left="4"/>
                              <w:rPr>
                                <w:sz w:val="15"/>
                              </w:rPr>
                            </w:pPr>
                            <w:r>
                              <w:rPr>
                                <w:color w:val="231F20"/>
                                <w:spacing w:val="-5"/>
                                <w:sz w:val="15"/>
                              </w:rPr>
                              <w:t>II</w:t>
                            </w:r>
                          </w:p>
                        </w:tc>
                        <w:tc>
                          <w:tcPr>
                            <w:tcW w:w="480" w:type="dxa"/>
                          </w:tcPr>
                          <w:p>
                            <w:pPr>
                              <w:pStyle w:val="TableParagraph"/>
                              <w:spacing w:before="25"/>
                              <w:ind w:right="8"/>
                              <w:rPr>
                                <w:sz w:val="15"/>
                              </w:rPr>
                            </w:pPr>
                            <w:r>
                              <w:rPr>
                                <w:color w:val="231F20"/>
                                <w:spacing w:val="-5"/>
                                <w:w w:val="105"/>
                                <w:sz w:val="15"/>
                              </w:rPr>
                              <w:t>5.1</w:t>
                            </w:r>
                          </w:p>
                          <w:p>
                            <w:pPr>
                              <w:pStyle w:val="TableParagraph"/>
                              <w:spacing w:before="17"/>
                              <w:ind w:left="2"/>
                              <w:rPr>
                                <w:sz w:val="15"/>
                              </w:rPr>
                            </w:pPr>
                            <w:r>
                              <w:rPr>
                                <w:color w:val="231F20"/>
                                <w:spacing w:val="-5"/>
                                <w:sz w:val="15"/>
                              </w:rPr>
                              <w:t>III</w:t>
                            </w:r>
                          </w:p>
                        </w:tc>
                        <w:tc>
                          <w:tcPr>
                            <w:tcW w:w="480" w:type="dxa"/>
                          </w:tcPr>
                          <w:p>
                            <w:pPr>
                              <w:pStyle w:val="TableParagraph"/>
                              <w:spacing w:before="25"/>
                              <w:ind w:left="93"/>
                              <w:jc w:val="left"/>
                              <w:rPr>
                                <w:sz w:val="15"/>
                              </w:rPr>
                            </w:pPr>
                            <w:r>
                              <w:rPr>
                                <w:color w:val="231F20"/>
                                <w:spacing w:val="-12"/>
                                <w:sz w:val="15"/>
                              </w:rPr>
                              <w:t>6.1,</w:t>
                            </w:r>
                            <w:r>
                              <w:rPr>
                                <w:color w:val="231F20"/>
                                <w:spacing w:val="-4"/>
                                <w:sz w:val="15"/>
                              </w:rPr>
                              <w:t> </w:t>
                            </w:r>
                            <w:r>
                              <w:rPr>
                                <w:color w:val="231F20"/>
                                <w:spacing w:val="-10"/>
                                <w:sz w:val="15"/>
                              </w:rPr>
                              <w:t>I</w:t>
                            </w:r>
                          </w:p>
                          <w:p>
                            <w:pPr>
                              <w:pStyle w:val="TableParagraph"/>
                              <w:spacing w:before="17"/>
                              <w:ind w:left="11"/>
                              <w:jc w:val="left"/>
                              <w:rPr>
                                <w:sz w:val="15"/>
                              </w:rPr>
                            </w:pPr>
                            <w:r>
                              <w:rPr>
                                <w:color w:val="231F20"/>
                                <w:spacing w:val="-7"/>
                                <w:sz w:val="15"/>
                              </w:rPr>
                              <w:t>Dermal</w:t>
                            </w:r>
                          </w:p>
                        </w:tc>
                        <w:tc>
                          <w:tcPr>
                            <w:tcW w:w="480" w:type="dxa"/>
                          </w:tcPr>
                          <w:p>
                            <w:pPr>
                              <w:pStyle w:val="TableParagraph"/>
                              <w:spacing w:before="25"/>
                              <w:ind w:left="72"/>
                              <w:jc w:val="left"/>
                              <w:rPr>
                                <w:sz w:val="15"/>
                              </w:rPr>
                            </w:pPr>
                            <w:r>
                              <w:rPr>
                                <w:color w:val="231F20"/>
                                <w:spacing w:val="-2"/>
                                <w:sz w:val="15"/>
                              </w:rPr>
                              <w:t>6.1,</w:t>
                            </w:r>
                            <w:r>
                              <w:rPr>
                                <w:color w:val="231F20"/>
                                <w:spacing w:val="-4"/>
                                <w:sz w:val="15"/>
                              </w:rPr>
                              <w:t> </w:t>
                            </w:r>
                            <w:r>
                              <w:rPr>
                                <w:color w:val="231F20"/>
                                <w:spacing w:val="-10"/>
                                <w:sz w:val="15"/>
                              </w:rPr>
                              <w:t>I</w:t>
                            </w:r>
                          </w:p>
                          <w:p>
                            <w:pPr>
                              <w:pStyle w:val="TableParagraph"/>
                              <w:spacing w:before="17"/>
                              <w:ind w:left="86"/>
                              <w:jc w:val="left"/>
                              <w:rPr>
                                <w:sz w:val="15"/>
                              </w:rPr>
                            </w:pPr>
                            <w:r>
                              <w:rPr>
                                <w:color w:val="231F20"/>
                                <w:spacing w:val="-4"/>
                                <w:sz w:val="15"/>
                              </w:rPr>
                              <w:t>Oral</w:t>
                            </w:r>
                          </w:p>
                        </w:tc>
                        <w:tc>
                          <w:tcPr>
                            <w:tcW w:w="480" w:type="dxa"/>
                          </w:tcPr>
                          <w:p>
                            <w:pPr>
                              <w:pStyle w:val="TableParagraph"/>
                              <w:spacing w:before="25"/>
                              <w:ind w:right="14"/>
                              <w:rPr>
                                <w:sz w:val="15"/>
                              </w:rPr>
                            </w:pPr>
                            <w:r>
                              <w:rPr>
                                <w:color w:val="231F20"/>
                                <w:spacing w:val="-5"/>
                                <w:w w:val="105"/>
                                <w:sz w:val="15"/>
                              </w:rPr>
                              <w:t>6.1</w:t>
                            </w:r>
                          </w:p>
                          <w:p>
                            <w:pPr>
                              <w:pStyle w:val="TableParagraph"/>
                              <w:spacing w:before="17"/>
                              <w:rPr>
                                <w:sz w:val="15"/>
                              </w:rPr>
                            </w:pPr>
                            <w:r>
                              <w:rPr>
                                <w:color w:val="231F20"/>
                                <w:spacing w:val="-5"/>
                                <w:sz w:val="15"/>
                              </w:rPr>
                              <w:t>II</w:t>
                            </w:r>
                          </w:p>
                        </w:tc>
                        <w:tc>
                          <w:tcPr>
                            <w:tcW w:w="480" w:type="dxa"/>
                          </w:tcPr>
                          <w:p>
                            <w:pPr>
                              <w:pStyle w:val="TableParagraph"/>
                              <w:spacing w:before="25"/>
                              <w:ind w:right="16"/>
                              <w:rPr>
                                <w:sz w:val="15"/>
                              </w:rPr>
                            </w:pPr>
                            <w:r>
                              <w:rPr>
                                <w:color w:val="231F20"/>
                                <w:spacing w:val="-5"/>
                                <w:w w:val="105"/>
                                <w:sz w:val="15"/>
                              </w:rPr>
                              <w:t>6.1</w:t>
                            </w:r>
                          </w:p>
                          <w:p>
                            <w:pPr>
                              <w:pStyle w:val="TableParagraph"/>
                              <w:spacing w:before="17"/>
                              <w:ind w:right="2"/>
                              <w:rPr>
                                <w:sz w:val="15"/>
                              </w:rPr>
                            </w:pPr>
                            <w:r>
                              <w:rPr>
                                <w:color w:val="231F20"/>
                                <w:spacing w:val="-5"/>
                                <w:sz w:val="15"/>
                              </w:rPr>
                              <w:t>III</w:t>
                            </w:r>
                          </w:p>
                        </w:tc>
                        <w:tc>
                          <w:tcPr>
                            <w:tcW w:w="480" w:type="dxa"/>
                          </w:tcPr>
                          <w:p>
                            <w:pPr>
                              <w:pStyle w:val="TableParagraph"/>
                              <w:spacing w:before="25"/>
                              <w:ind w:right="5"/>
                              <w:rPr>
                                <w:sz w:val="15"/>
                              </w:rPr>
                            </w:pPr>
                            <w:r>
                              <w:rPr>
                                <w:color w:val="231F20"/>
                                <w:sz w:val="15"/>
                              </w:rPr>
                              <w:t>8,</w:t>
                            </w:r>
                            <w:r>
                              <w:rPr>
                                <w:color w:val="231F20"/>
                                <w:spacing w:val="5"/>
                                <w:sz w:val="15"/>
                              </w:rPr>
                              <w:t> </w:t>
                            </w:r>
                            <w:r>
                              <w:rPr>
                                <w:color w:val="231F20"/>
                                <w:spacing w:val="-10"/>
                                <w:sz w:val="15"/>
                              </w:rPr>
                              <w:t>I</w:t>
                            </w:r>
                          </w:p>
                          <w:p>
                            <w:pPr>
                              <w:pStyle w:val="TableParagraph"/>
                              <w:spacing w:before="17"/>
                              <w:ind w:right="5"/>
                              <w:rPr>
                                <w:sz w:val="15"/>
                              </w:rPr>
                            </w:pPr>
                            <w:r>
                              <w:rPr>
                                <w:color w:val="231F20"/>
                                <w:spacing w:val="-2"/>
                                <w:w w:val="105"/>
                                <w:sz w:val="15"/>
                              </w:rPr>
                              <w:t>Liquid</w:t>
                            </w:r>
                          </w:p>
                        </w:tc>
                        <w:tc>
                          <w:tcPr>
                            <w:tcW w:w="480" w:type="dxa"/>
                          </w:tcPr>
                          <w:p>
                            <w:pPr>
                              <w:pStyle w:val="TableParagraph"/>
                              <w:spacing w:before="25"/>
                              <w:ind w:left="123"/>
                              <w:jc w:val="left"/>
                              <w:rPr>
                                <w:sz w:val="15"/>
                              </w:rPr>
                            </w:pPr>
                            <w:r>
                              <w:rPr>
                                <w:color w:val="231F20"/>
                                <w:sz w:val="15"/>
                              </w:rPr>
                              <w:t>8,</w:t>
                            </w:r>
                            <w:r>
                              <w:rPr>
                                <w:color w:val="231F20"/>
                                <w:spacing w:val="5"/>
                                <w:sz w:val="15"/>
                              </w:rPr>
                              <w:t> </w:t>
                            </w:r>
                            <w:r>
                              <w:rPr>
                                <w:color w:val="231F20"/>
                                <w:spacing w:val="-10"/>
                                <w:sz w:val="15"/>
                              </w:rPr>
                              <w:t>I</w:t>
                            </w:r>
                          </w:p>
                          <w:p>
                            <w:pPr>
                              <w:pStyle w:val="TableParagraph"/>
                              <w:spacing w:before="17"/>
                              <w:ind w:left="51"/>
                              <w:jc w:val="left"/>
                              <w:rPr>
                                <w:sz w:val="15"/>
                              </w:rPr>
                            </w:pPr>
                            <w:r>
                              <w:rPr>
                                <w:color w:val="231F20"/>
                                <w:spacing w:val="-2"/>
                                <w:w w:val="105"/>
                                <w:sz w:val="15"/>
                              </w:rPr>
                              <w:t>Solid</w:t>
                            </w:r>
                          </w:p>
                        </w:tc>
                        <w:tc>
                          <w:tcPr>
                            <w:tcW w:w="480" w:type="dxa"/>
                          </w:tcPr>
                          <w:p>
                            <w:pPr>
                              <w:pStyle w:val="TableParagraph"/>
                              <w:spacing w:before="25"/>
                              <w:ind w:left="102"/>
                              <w:jc w:val="left"/>
                              <w:rPr>
                                <w:sz w:val="15"/>
                              </w:rPr>
                            </w:pPr>
                            <w:r>
                              <w:rPr>
                                <w:color w:val="231F20"/>
                                <w:sz w:val="15"/>
                              </w:rPr>
                              <w:t>8,</w:t>
                            </w:r>
                            <w:r>
                              <w:rPr>
                                <w:color w:val="231F20"/>
                                <w:spacing w:val="5"/>
                                <w:sz w:val="15"/>
                              </w:rPr>
                              <w:t> </w:t>
                            </w:r>
                            <w:r>
                              <w:rPr>
                                <w:color w:val="231F20"/>
                                <w:spacing w:val="-5"/>
                                <w:sz w:val="15"/>
                              </w:rPr>
                              <w:t>II</w:t>
                            </w:r>
                          </w:p>
                          <w:p>
                            <w:pPr>
                              <w:pStyle w:val="TableParagraph"/>
                              <w:spacing w:before="17"/>
                              <w:ind w:left="11"/>
                              <w:jc w:val="left"/>
                              <w:rPr>
                                <w:sz w:val="15"/>
                              </w:rPr>
                            </w:pPr>
                            <w:r>
                              <w:rPr>
                                <w:color w:val="231F20"/>
                                <w:spacing w:val="-2"/>
                                <w:w w:val="105"/>
                                <w:sz w:val="15"/>
                              </w:rPr>
                              <w:t>Liquid</w:t>
                            </w:r>
                          </w:p>
                        </w:tc>
                        <w:tc>
                          <w:tcPr>
                            <w:tcW w:w="480" w:type="dxa"/>
                          </w:tcPr>
                          <w:p>
                            <w:pPr>
                              <w:pStyle w:val="TableParagraph"/>
                              <w:spacing w:before="25"/>
                              <w:ind w:left="101"/>
                              <w:jc w:val="left"/>
                              <w:rPr>
                                <w:sz w:val="15"/>
                              </w:rPr>
                            </w:pPr>
                            <w:r>
                              <w:rPr>
                                <w:color w:val="231F20"/>
                                <w:sz w:val="15"/>
                              </w:rPr>
                              <w:t>8,</w:t>
                            </w:r>
                            <w:r>
                              <w:rPr>
                                <w:color w:val="231F20"/>
                                <w:spacing w:val="5"/>
                                <w:sz w:val="15"/>
                              </w:rPr>
                              <w:t> </w:t>
                            </w:r>
                            <w:r>
                              <w:rPr>
                                <w:color w:val="231F20"/>
                                <w:spacing w:val="-5"/>
                                <w:sz w:val="15"/>
                              </w:rPr>
                              <w:t>II</w:t>
                            </w:r>
                          </w:p>
                          <w:p>
                            <w:pPr>
                              <w:pStyle w:val="TableParagraph"/>
                              <w:spacing w:before="17"/>
                              <w:ind w:left="49"/>
                              <w:jc w:val="left"/>
                              <w:rPr>
                                <w:sz w:val="15"/>
                              </w:rPr>
                            </w:pPr>
                            <w:r>
                              <w:rPr>
                                <w:color w:val="231F20"/>
                                <w:spacing w:val="-2"/>
                                <w:w w:val="105"/>
                                <w:sz w:val="15"/>
                              </w:rPr>
                              <w:t>Solid</w:t>
                            </w:r>
                          </w:p>
                        </w:tc>
                        <w:tc>
                          <w:tcPr>
                            <w:tcW w:w="480" w:type="dxa"/>
                          </w:tcPr>
                          <w:p>
                            <w:pPr>
                              <w:pStyle w:val="TableParagraph"/>
                              <w:spacing w:before="25"/>
                              <w:ind w:left="79"/>
                              <w:jc w:val="left"/>
                              <w:rPr>
                                <w:sz w:val="15"/>
                              </w:rPr>
                            </w:pPr>
                            <w:r>
                              <w:rPr>
                                <w:color w:val="231F20"/>
                                <w:sz w:val="15"/>
                              </w:rPr>
                              <w:t>8,</w:t>
                            </w:r>
                            <w:r>
                              <w:rPr>
                                <w:color w:val="231F20"/>
                                <w:spacing w:val="5"/>
                                <w:sz w:val="15"/>
                              </w:rPr>
                              <w:t> </w:t>
                            </w:r>
                            <w:r>
                              <w:rPr>
                                <w:color w:val="231F20"/>
                                <w:spacing w:val="-5"/>
                                <w:sz w:val="15"/>
                              </w:rPr>
                              <w:t>III</w:t>
                            </w:r>
                          </w:p>
                          <w:p>
                            <w:pPr>
                              <w:pStyle w:val="TableParagraph"/>
                              <w:spacing w:before="17"/>
                              <w:ind w:left="10"/>
                              <w:jc w:val="left"/>
                              <w:rPr>
                                <w:sz w:val="15"/>
                              </w:rPr>
                            </w:pPr>
                            <w:r>
                              <w:rPr>
                                <w:color w:val="231F20"/>
                                <w:spacing w:val="-2"/>
                                <w:w w:val="105"/>
                                <w:sz w:val="15"/>
                              </w:rPr>
                              <w:t>Liquid</w:t>
                            </w:r>
                          </w:p>
                        </w:tc>
                        <w:tc>
                          <w:tcPr>
                            <w:tcW w:w="480" w:type="dxa"/>
                          </w:tcPr>
                          <w:p>
                            <w:pPr>
                              <w:pStyle w:val="TableParagraph"/>
                              <w:spacing w:before="25"/>
                              <w:ind w:left="79"/>
                              <w:jc w:val="left"/>
                              <w:rPr>
                                <w:sz w:val="15"/>
                              </w:rPr>
                            </w:pPr>
                            <w:r>
                              <w:rPr>
                                <w:color w:val="231F20"/>
                                <w:sz w:val="15"/>
                              </w:rPr>
                              <w:t>8,</w:t>
                            </w:r>
                            <w:r>
                              <w:rPr>
                                <w:color w:val="231F20"/>
                                <w:spacing w:val="5"/>
                                <w:sz w:val="15"/>
                              </w:rPr>
                              <w:t> </w:t>
                            </w:r>
                            <w:r>
                              <w:rPr>
                                <w:color w:val="231F20"/>
                                <w:spacing w:val="-5"/>
                                <w:sz w:val="15"/>
                              </w:rPr>
                              <w:t>III</w:t>
                            </w:r>
                          </w:p>
                          <w:p>
                            <w:pPr>
                              <w:pStyle w:val="TableParagraph"/>
                              <w:spacing w:before="17"/>
                              <w:ind w:left="47"/>
                              <w:jc w:val="left"/>
                              <w:rPr>
                                <w:sz w:val="15"/>
                              </w:rPr>
                            </w:pPr>
                            <w:r>
                              <w:rPr>
                                <w:color w:val="231F20"/>
                                <w:spacing w:val="-2"/>
                                <w:w w:val="105"/>
                                <w:sz w:val="15"/>
                              </w:rPr>
                              <w:t>Solid</w:t>
                            </w:r>
                          </w:p>
                        </w:tc>
                      </w:tr>
                      <w:tr>
                        <w:trPr>
                          <w:trHeight w:val="311" w:hRule="atLeast"/>
                        </w:trPr>
                        <w:tc>
                          <w:tcPr>
                            <w:tcW w:w="1361" w:type="dxa"/>
                            <w:tcBorders>
                              <w:bottom w:val="nil"/>
                            </w:tcBorders>
                          </w:tcPr>
                          <w:p>
                            <w:pPr>
                              <w:pStyle w:val="TableParagraph"/>
                              <w:ind w:left="39"/>
                              <w:jc w:val="left"/>
                              <w:rPr>
                                <w:sz w:val="15"/>
                              </w:rPr>
                            </w:pPr>
                            <w:r>
                              <w:rPr>
                                <w:color w:val="231F20"/>
                                <w:sz w:val="15"/>
                              </w:rPr>
                              <w:t>4.3</w:t>
                            </w:r>
                            <w:r>
                              <w:rPr>
                                <w:color w:val="231F20"/>
                                <w:spacing w:val="30"/>
                                <w:sz w:val="15"/>
                              </w:rPr>
                              <w:t>  </w:t>
                            </w:r>
                            <w:r>
                              <w:rPr>
                                <w:color w:val="231F20"/>
                                <w:spacing w:val="-5"/>
                                <w:sz w:val="15"/>
                              </w:rPr>
                              <w:t>III</w:t>
                            </w:r>
                          </w:p>
                        </w:tc>
                        <w:tc>
                          <w:tcPr>
                            <w:tcW w:w="480" w:type="dxa"/>
                            <w:tcBorders>
                              <w:bottom w:val="nil"/>
                            </w:tcBorders>
                          </w:tcPr>
                          <w:p>
                            <w:pPr>
                              <w:pStyle w:val="TableParagraph"/>
                              <w:spacing w:before="0"/>
                              <w:jc w:val="left"/>
                              <w:rPr>
                                <w:rFonts w:ascii="Times New Roman"/>
                                <w:sz w:val="16"/>
                              </w:rPr>
                            </w:pPr>
                          </w:p>
                        </w:tc>
                        <w:tc>
                          <w:tcPr>
                            <w:tcW w:w="480" w:type="dxa"/>
                            <w:tcBorders>
                              <w:bottom w:val="nil"/>
                            </w:tcBorders>
                          </w:tcPr>
                          <w:p>
                            <w:pPr>
                              <w:pStyle w:val="TableParagraph"/>
                              <w:spacing w:before="0"/>
                              <w:jc w:val="left"/>
                              <w:rPr>
                                <w:rFonts w:ascii="Times New Roman"/>
                                <w:sz w:val="16"/>
                              </w:rPr>
                            </w:pPr>
                          </w:p>
                        </w:tc>
                        <w:tc>
                          <w:tcPr>
                            <w:tcW w:w="480" w:type="dxa"/>
                            <w:tcBorders>
                              <w:bottom w:val="nil"/>
                            </w:tcBorders>
                          </w:tcPr>
                          <w:p>
                            <w:pPr>
                              <w:pStyle w:val="TableParagraph"/>
                              <w:ind w:left="136"/>
                              <w:jc w:val="left"/>
                              <w:rPr>
                                <w:sz w:val="15"/>
                              </w:rPr>
                            </w:pPr>
                            <w:r>
                              <w:rPr>
                                <w:color w:val="231F20"/>
                                <w:spacing w:val="-5"/>
                                <w:w w:val="105"/>
                                <w:sz w:val="15"/>
                              </w:rPr>
                              <w:t>5.1</w:t>
                            </w:r>
                          </w:p>
                        </w:tc>
                        <w:tc>
                          <w:tcPr>
                            <w:tcW w:w="480" w:type="dxa"/>
                            <w:tcBorders>
                              <w:bottom w:val="nil"/>
                            </w:tcBorders>
                          </w:tcPr>
                          <w:p>
                            <w:pPr>
                              <w:pStyle w:val="TableParagraph"/>
                              <w:ind w:left="135"/>
                              <w:jc w:val="left"/>
                              <w:rPr>
                                <w:sz w:val="15"/>
                              </w:rPr>
                            </w:pPr>
                            <w:r>
                              <w:rPr>
                                <w:color w:val="231F20"/>
                                <w:spacing w:val="-5"/>
                                <w:w w:val="105"/>
                                <w:sz w:val="15"/>
                              </w:rPr>
                              <w:t>5.1</w:t>
                            </w:r>
                          </w:p>
                        </w:tc>
                        <w:tc>
                          <w:tcPr>
                            <w:tcW w:w="480" w:type="dxa"/>
                            <w:tcBorders>
                              <w:bottom w:val="nil"/>
                            </w:tcBorders>
                          </w:tcPr>
                          <w:p>
                            <w:pPr>
                              <w:pStyle w:val="TableParagraph"/>
                              <w:ind w:left="127"/>
                              <w:jc w:val="left"/>
                              <w:rPr>
                                <w:sz w:val="15"/>
                              </w:rPr>
                            </w:pPr>
                            <w:r>
                              <w:rPr>
                                <w:color w:val="231F20"/>
                                <w:spacing w:val="-5"/>
                                <w:w w:val="105"/>
                                <w:sz w:val="15"/>
                              </w:rPr>
                              <w:t>4.3</w:t>
                            </w:r>
                          </w:p>
                        </w:tc>
                        <w:tc>
                          <w:tcPr>
                            <w:tcW w:w="480" w:type="dxa"/>
                            <w:tcBorders>
                              <w:bottom w:val="nil"/>
                            </w:tcBorders>
                          </w:tcPr>
                          <w:p>
                            <w:pPr>
                              <w:pStyle w:val="TableParagraph"/>
                              <w:ind w:right="11"/>
                              <w:rPr>
                                <w:sz w:val="15"/>
                              </w:rPr>
                            </w:pPr>
                            <w:r>
                              <w:rPr>
                                <w:color w:val="231F20"/>
                                <w:spacing w:val="-5"/>
                                <w:w w:val="105"/>
                                <w:sz w:val="15"/>
                              </w:rPr>
                              <w:t>6.1</w:t>
                            </w:r>
                          </w:p>
                        </w:tc>
                        <w:tc>
                          <w:tcPr>
                            <w:tcW w:w="480" w:type="dxa"/>
                            <w:tcBorders>
                              <w:bottom w:val="nil"/>
                            </w:tcBorders>
                          </w:tcPr>
                          <w:p>
                            <w:pPr>
                              <w:pStyle w:val="TableParagraph"/>
                              <w:ind w:right="13"/>
                              <w:rPr>
                                <w:sz w:val="15"/>
                              </w:rPr>
                            </w:pPr>
                            <w:r>
                              <w:rPr>
                                <w:color w:val="231F20"/>
                                <w:spacing w:val="-5"/>
                                <w:w w:val="105"/>
                                <w:sz w:val="15"/>
                              </w:rPr>
                              <w:t>6.1</w:t>
                            </w:r>
                          </w:p>
                        </w:tc>
                        <w:tc>
                          <w:tcPr>
                            <w:tcW w:w="480" w:type="dxa"/>
                            <w:tcBorders>
                              <w:bottom w:val="nil"/>
                            </w:tcBorders>
                          </w:tcPr>
                          <w:p>
                            <w:pPr>
                              <w:pStyle w:val="TableParagraph"/>
                              <w:ind w:right="14"/>
                              <w:rPr>
                                <w:sz w:val="15"/>
                              </w:rPr>
                            </w:pPr>
                            <w:r>
                              <w:rPr>
                                <w:color w:val="231F20"/>
                                <w:spacing w:val="-5"/>
                                <w:w w:val="105"/>
                                <w:sz w:val="15"/>
                              </w:rPr>
                              <w:t>6.1</w:t>
                            </w:r>
                          </w:p>
                        </w:tc>
                        <w:tc>
                          <w:tcPr>
                            <w:tcW w:w="480" w:type="dxa"/>
                            <w:tcBorders>
                              <w:bottom w:val="nil"/>
                            </w:tcBorders>
                          </w:tcPr>
                          <w:p>
                            <w:pPr>
                              <w:pStyle w:val="TableParagraph"/>
                              <w:ind w:right="3"/>
                              <w:rPr>
                                <w:sz w:val="15"/>
                              </w:rPr>
                            </w:pPr>
                            <w:r>
                              <w:rPr>
                                <w:color w:val="231F20"/>
                                <w:spacing w:val="-5"/>
                                <w:w w:val="105"/>
                                <w:sz w:val="15"/>
                              </w:rPr>
                              <w:t>4.3</w:t>
                            </w:r>
                          </w:p>
                        </w:tc>
                        <w:tc>
                          <w:tcPr>
                            <w:tcW w:w="480" w:type="dxa"/>
                            <w:tcBorders>
                              <w:bottom w:val="nil"/>
                            </w:tcBorders>
                          </w:tcPr>
                          <w:p>
                            <w:pPr>
                              <w:pStyle w:val="TableParagraph"/>
                              <w:ind w:right="5"/>
                              <w:rPr>
                                <w:sz w:val="15"/>
                              </w:rPr>
                            </w:pPr>
                            <w:r>
                              <w:rPr>
                                <w:color w:val="231F20"/>
                                <w:spacing w:val="-10"/>
                                <w:w w:val="105"/>
                                <w:sz w:val="15"/>
                              </w:rPr>
                              <w:t>8</w:t>
                            </w:r>
                          </w:p>
                        </w:tc>
                        <w:tc>
                          <w:tcPr>
                            <w:tcW w:w="480" w:type="dxa"/>
                            <w:tcBorders>
                              <w:bottom w:val="nil"/>
                            </w:tcBorders>
                          </w:tcPr>
                          <w:p>
                            <w:pPr>
                              <w:pStyle w:val="TableParagraph"/>
                              <w:ind w:right="7"/>
                              <w:rPr>
                                <w:sz w:val="15"/>
                              </w:rPr>
                            </w:pPr>
                            <w:r>
                              <w:rPr>
                                <w:color w:val="231F20"/>
                                <w:spacing w:val="-10"/>
                                <w:w w:val="105"/>
                                <w:sz w:val="15"/>
                              </w:rPr>
                              <w:t>8</w:t>
                            </w:r>
                          </w:p>
                        </w:tc>
                        <w:tc>
                          <w:tcPr>
                            <w:tcW w:w="480" w:type="dxa"/>
                            <w:tcBorders>
                              <w:bottom w:val="nil"/>
                            </w:tcBorders>
                          </w:tcPr>
                          <w:p>
                            <w:pPr>
                              <w:pStyle w:val="TableParagraph"/>
                              <w:ind w:right="9"/>
                              <w:rPr>
                                <w:sz w:val="15"/>
                              </w:rPr>
                            </w:pPr>
                            <w:r>
                              <w:rPr>
                                <w:color w:val="231F20"/>
                                <w:spacing w:val="-10"/>
                                <w:w w:val="105"/>
                                <w:sz w:val="15"/>
                              </w:rPr>
                              <w:t>8</w:t>
                            </w:r>
                          </w:p>
                        </w:tc>
                        <w:tc>
                          <w:tcPr>
                            <w:tcW w:w="480" w:type="dxa"/>
                            <w:tcBorders>
                              <w:bottom w:val="nil"/>
                            </w:tcBorders>
                          </w:tcPr>
                          <w:p>
                            <w:pPr>
                              <w:pStyle w:val="TableParagraph"/>
                              <w:ind w:right="10"/>
                              <w:rPr>
                                <w:sz w:val="15"/>
                              </w:rPr>
                            </w:pPr>
                            <w:r>
                              <w:rPr>
                                <w:color w:val="231F20"/>
                                <w:spacing w:val="-10"/>
                                <w:w w:val="105"/>
                                <w:sz w:val="15"/>
                              </w:rPr>
                              <w:t>8</w:t>
                            </w:r>
                          </w:p>
                        </w:tc>
                        <w:tc>
                          <w:tcPr>
                            <w:tcW w:w="480" w:type="dxa"/>
                            <w:tcBorders>
                              <w:bottom w:val="nil"/>
                            </w:tcBorders>
                          </w:tcPr>
                          <w:p>
                            <w:pPr>
                              <w:pStyle w:val="TableParagraph"/>
                              <w:ind w:right="12"/>
                              <w:rPr>
                                <w:sz w:val="15"/>
                              </w:rPr>
                            </w:pPr>
                            <w:r>
                              <w:rPr>
                                <w:color w:val="231F20"/>
                                <w:spacing w:val="-5"/>
                                <w:w w:val="105"/>
                                <w:sz w:val="15"/>
                              </w:rPr>
                              <w:t>4.3</w:t>
                            </w:r>
                          </w:p>
                        </w:tc>
                        <w:tc>
                          <w:tcPr>
                            <w:tcW w:w="480" w:type="dxa"/>
                            <w:tcBorders>
                              <w:bottom w:val="nil"/>
                            </w:tcBorders>
                          </w:tcPr>
                          <w:p>
                            <w:pPr>
                              <w:pStyle w:val="TableParagraph"/>
                              <w:ind w:right="14"/>
                              <w:rPr>
                                <w:sz w:val="15"/>
                              </w:rPr>
                            </w:pPr>
                            <w:r>
                              <w:rPr>
                                <w:color w:val="231F20"/>
                                <w:spacing w:val="-5"/>
                                <w:w w:val="105"/>
                                <w:sz w:val="15"/>
                              </w:rPr>
                              <w:t>4.3</w:t>
                            </w:r>
                          </w:p>
                        </w:tc>
                      </w:tr>
                      <w:tr>
                        <w:trPr>
                          <w:trHeight w:val="311" w:hRule="atLeast"/>
                        </w:trPr>
                        <w:tc>
                          <w:tcPr>
                            <w:tcW w:w="1361" w:type="dxa"/>
                            <w:tcBorders>
                              <w:top w:val="nil"/>
                              <w:bottom w:val="nil"/>
                            </w:tcBorders>
                            <w:shd w:val="clear" w:color="auto" w:fill="E6E7E8"/>
                          </w:tcPr>
                          <w:p>
                            <w:pPr>
                              <w:pStyle w:val="TableParagraph"/>
                              <w:ind w:left="39"/>
                              <w:jc w:val="left"/>
                              <w:rPr>
                                <w:sz w:val="15"/>
                              </w:rPr>
                            </w:pPr>
                            <w:r>
                              <w:rPr>
                                <w:color w:val="231F20"/>
                                <w:sz w:val="15"/>
                              </w:rPr>
                              <w:t>5.1</w:t>
                            </w:r>
                            <w:r>
                              <w:rPr>
                                <w:color w:val="231F20"/>
                                <w:spacing w:val="33"/>
                                <w:sz w:val="15"/>
                              </w:rPr>
                              <w:t>  </w:t>
                            </w:r>
                            <w:r>
                              <w:rPr>
                                <w:color w:val="231F20"/>
                                <w:spacing w:val="-10"/>
                                <w:sz w:val="15"/>
                              </w:rPr>
                              <w:t>I</w:t>
                            </w: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ind w:right="11"/>
                              <w:rPr>
                                <w:sz w:val="15"/>
                              </w:rPr>
                            </w:pPr>
                            <w:r>
                              <w:rPr>
                                <w:color w:val="231F20"/>
                                <w:spacing w:val="-5"/>
                                <w:w w:val="105"/>
                                <w:sz w:val="15"/>
                              </w:rPr>
                              <w:t>5.1</w:t>
                            </w:r>
                          </w:p>
                        </w:tc>
                        <w:tc>
                          <w:tcPr>
                            <w:tcW w:w="480" w:type="dxa"/>
                            <w:tcBorders>
                              <w:top w:val="nil"/>
                              <w:bottom w:val="nil"/>
                            </w:tcBorders>
                            <w:shd w:val="clear" w:color="auto" w:fill="E6E7E8"/>
                          </w:tcPr>
                          <w:p>
                            <w:pPr>
                              <w:pStyle w:val="TableParagraph"/>
                              <w:ind w:right="13"/>
                              <w:rPr>
                                <w:sz w:val="15"/>
                              </w:rPr>
                            </w:pPr>
                            <w:r>
                              <w:rPr>
                                <w:color w:val="231F20"/>
                                <w:spacing w:val="-5"/>
                                <w:w w:val="105"/>
                                <w:sz w:val="15"/>
                              </w:rPr>
                              <w:t>5.1</w:t>
                            </w:r>
                          </w:p>
                        </w:tc>
                        <w:tc>
                          <w:tcPr>
                            <w:tcW w:w="480" w:type="dxa"/>
                            <w:tcBorders>
                              <w:top w:val="nil"/>
                              <w:bottom w:val="nil"/>
                            </w:tcBorders>
                            <w:shd w:val="clear" w:color="auto" w:fill="E6E7E8"/>
                          </w:tcPr>
                          <w:p>
                            <w:pPr>
                              <w:pStyle w:val="TableParagraph"/>
                              <w:ind w:right="15"/>
                              <w:rPr>
                                <w:sz w:val="15"/>
                              </w:rPr>
                            </w:pPr>
                            <w:r>
                              <w:rPr>
                                <w:color w:val="231F20"/>
                                <w:spacing w:val="-5"/>
                                <w:w w:val="105"/>
                                <w:sz w:val="15"/>
                              </w:rPr>
                              <w:t>5.1</w:t>
                            </w:r>
                          </w:p>
                        </w:tc>
                        <w:tc>
                          <w:tcPr>
                            <w:tcW w:w="480" w:type="dxa"/>
                            <w:tcBorders>
                              <w:top w:val="nil"/>
                              <w:bottom w:val="nil"/>
                            </w:tcBorders>
                            <w:shd w:val="clear" w:color="auto" w:fill="E6E7E8"/>
                          </w:tcPr>
                          <w:p>
                            <w:pPr>
                              <w:pStyle w:val="TableParagraph"/>
                              <w:ind w:right="17"/>
                              <w:rPr>
                                <w:sz w:val="15"/>
                              </w:rPr>
                            </w:pPr>
                            <w:r>
                              <w:rPr>
                                <w:color w:val="231F20"/>
                                <w:spacing w:val="-5"/>
                                <w:w w:val="105"/>
                                <w:sz w:val="15"/>
                              </w:rPr>
                              <w:t>5.1</w:t>
                            </w:r>
                          </w:p>
                        </w:tc>
                        <w:tc>
                          <w:tcPr>
                            <w:tcW w:w="480" w:type="dxa"/>
                            <w:tcBorders>
                              <w:top w:val="nil"/>
                              <w:bottom w:val="nil"/>
                            </w:tcBorders>
                            <w:shd w:val="clear" w:color="auto" w:fill="E6E7E8"/>
                          </w:tcPr>
                          <w:p>
                            <w:pPr>
                              <w:pStyle w:val="TableParagraph"/>
                              <w:ind w:right="18"/>
                              <w:rPr>
                                <w:sz w:val="15"/>
                              </w:rPr>
                            </w:pPr>
                            <w:r>
                              <w:rPr>
                                <w:color w:val="231F20"/>
                                <w:spacing w:val="-5"/>
                                <w:w w:val="105"/>
                                <w:sz w:val="15"/>
                              </w:rPr>
                              <w:t>5.1</w:t>
                            </w:r>
                          </w:p>
                        </w:tc>
                        <w:tc>
                          <w:tcPr>
                            <w:tcW w:w="480" w:type="dxa"/>
                            <w:tcBorders>
                              <w:top w:val="nil"/>
                              <w:bottom w:val="nil"/>
                            </w:tcBorders>
                            <w:shd w:val="clear" w:color="auto" w:fill="E6E7E8"/>
                          </w:tcPr>
                          <w:p>
                            <w:pPr>
                              <w:pStyle w:val="TableParagraph"/>
                              <w:ind w:left="8" w:right="28"/>
                              <w:rPr>
                                <w:sz w:val="15"/>
                              </w:rPr>
                            </w:pPr>
                            <w:r>
                              <w:rPr>
                                <w:color w:val="231F20"/>
                                <w:spacing w:val="-5"/>
                                <w:w w:val="105"/>
                                <w:sz w:val="15"/>
                              </w:rPr>
                              <w:t>5.1</w:t>
                            </w:r>
                          </w:p>
                        </w:tc>
                        <w:tc>
                          <w:tcPr>
                            <w:tcW w:w="480" w:type="dxa"/>
                            <w:tcBorders>
                              <w:top w:val="nil"/>
                              <w:bottom w:val="nil"/>
                            </w:tcBorders>
                            <w:shd w:val="clear" w:color="auto" w:fill="E6E7E8"/>
                          </w:tcPr>
                          <w:p>
                            <w:pPr>
                              <w:pStyle w:val="TableParagraph"/>
                              <w:ind w:left="8" w:right="30"/>
                              <w:rPr>
                                <w:sz w:val="15"/>
                              </w:rPr>
                            </w:pPr>
                            <w:r>
                              <w:rPr>
                                <w:color w:val="231F20"/>
                                <w:spacing w:val="-5"/>
                                <w:w w:val="105"/>
                                <w:sz w:val="15"/>
                              </w:rPr>
                              <w:t>5.1</w:t>
                            </w:r>
                          </w:p>
                        </w:tc>
                        <w:tc>
                          <w:tcPr>
                            <w:tcW w:w="480" w:type="dxa"/>
                            <w:tcBorders>
                              <w:top w:val="nil"/>
                              <w:bottom w:val="nil"/>
                            </w:tcBorders>
                            <w:shd w:val="clear" w:color="auto" w:fill="E6E7E8"/>
                          </w:tcPr>
                          <w:p>
                            <w:pPr>
                              <w:pStyle w:val="TableParagraph"/>
                              <w:ind w:left="8" w:right="32"/>
                              <w:rPr>
                                <w:sz w:val="15"/>
                              </w:rPr>
                            </w:pPr>
                            <w:r>
                              <w:rPr>
                                <w:color w:val="231F20"/>
                                <w:spacing w:val="-5"/>
                                <w:w w:val="105"/>
                                <w:sz w:val="15"/>
                              </w:rPr>
                              <w:t>5.1</w:t>
                            </w:r>
                          </w:p>
                        </w:tc>
                        <w:tc>
                          <w:tcPr>
                            <w:tcW w:w="480" w:type="dxa"/>
                            <w:tcBorders>
                              <w:top w:val="nil"/>
                              <w:bottom w:val="nil"/>
                            </w:tcBorders>
                            <w:shd w:val="clear" w:color="auto" w:fill="E6E7E8"/>
                          </w:tcPr>
                          <w:p>
                            <w:pPr>
                              <w:pStyle w:val="TableParagraph"/>
                              <w:ind w:left="8" w:right="35"/>
                              <w:rPr>
                                <w:sz w:val="15"/>
                              </w:rPr>
                            </w:pPr>
                            <w:r>
                              <w:rPr>
                                <w:color w:val="231F20"/>
                                <w:spacing w:val="-5"/>
                                <w:w w:val="105"/>
                                <w:sz w:val="15"/>
                              </w:rPr>
                              <w:t>5.1</w:t>
                            </w:r>
                          </w:p>
                        </w:tc>
                        <w:tc>
                          <w:tcPr>
                            <w:tcW w:w="480" w:type="dxa"/>
                            <w:tcBorders>
                              <w:top w:val="nil"/>
                              <w:bottom w:val="nil"/>
                            </w:tcBorders>
                            <w:shd w:val="clear" w:color="auto" w:fill="E6E7E8"/>
                          </w:tcPr>
                          <w:p>
                            <w:pPr>
                              <w:pStyle w:val="TableParagraph"/>
                              <w:ind w:left="8" w:right="35"/>
                              <w:rPr>
                                <w:sz w:val="15"/>
                              </w:rPr>
                            </w:pPr>
                            <w:r>
                              <w:rPr>
                                <w:color w:val="231F20"/>
                                <w:spacing w:val="-5"/>
                                <w:w w:val="105"/>
                                <w:sz w:val="15"/>
                              </w:rPr>
                              <w:t>5.1</w:t>
                            </w:r>
                          </w:p>
                        </w:tc>
                      </w:tr>
                      <w:tr>
                        <w:trPr>
                          <w:trHeight w:val="311" w:hRule="atLeast"/>
                        </w:trPr>
                        <w:tc>
                          <w:tcPr>
                            <w:tcW w:w="1361" w:type="dxa"/>
                            <w:tcBorders>
                              <w:top w:val="nil"/>
                              <w:bottom w:val="nil"/>
                            </w:tcBorders>
                          </w:tcPr>
                          <w:p>
                            <w:pPr>
                              <w:pStyle w:val="TableParagraph"/>
                              <w:ind w:left="39"/>
                              <w:jc w:val="left"/>
                              <w:rPr>
                                <w:sz w:val="15"/>
                              </w:rPr>
                            </w:pPr>
                            <w:r>
                              <w:rPr>
                                <w:color w:val="231F20"/>
                                <w:sz w:val="15"/>
                              </w:rPr>
                              <w:t>5.1</w:t>
                            </w:r>
                            <w:r>
                              <w:rPr>
                                <w:color w:val="231F20"/>
                                <w:spacing w:val="33"/>
                                <w:sz w:val="15"/>
                              </w:rPr>
                              <w:t>  </w:t>
                            </w:r>
                            <w:r>
                              <w:rPr>
                                <w:color w:val="231F20"/>
                                <w:spacing w:val="-5"/>
                                <w:sz w:val="15"/>
                              </w:rPr>
                              <w:t>II</w:t>
                            </w: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ind w:right="12"/>
                              <w:rPr>
                                <w:sz w:val="15"/>
                              </w:rPr>
                            </w:pPr>
                            <w:r>
                              <w:rPr>
                                <w:color w:val="231F20"/>
                                <w:spacing w:val="-5"/>
                                <w:w w:val="105"/>
                                <w:sz w:val="15"/>
                              </w:rPr>
                              <w:t>6.1</w:t>
                            </w:r>
                          </w:p>
                        </w:tc>
                        <w:tc>
                          <w:tcPr>
                            <w:tcW w:w="480" w:type="dxa"/>
                            <w:tcBorders>
                              <w:top w:val="nil"/>
                              <w:bottom w:val="nil"/>
                            </w:tcBorders>
                          </w:tcPr>
                          <w:p>
                            <w:pPr>
                              <w:pStyle w:val="TableParagraph"/>
                              <w:ind w:right="14"/>
                              <w:rPr>
                                <w:sz w:val="15"/>
                              </w:rPr>
                            </w:pPr>
                            <w:r>
                              <w:rPr>
                                <w:color w:val="231F20"/>
                                <w:spacing w:val="-5"/>
                                <w:w w:val="105"/>
                                <w:sz w:val="15"/>
                              </w:rPr>
                              <w:t>5.1</w:t>
                            </w:r>
                          </w:p>
                        </w:tc>
                        <w:tc>
                          <w:tcPr>
                            <w:tcW w:w="480" w:type="dxa"/>
                            <w:tcBorders>
                              <w:top w:val="nil"/>
                              <w:bottom w:val="nil"/>
                            </w:tcBorders>
                          </w:tcPr>
                          <w:p>
                            <w:pPr>
                              <w:pStyle w:val="TableParagraph"/>
                              <w:ind w:right="15"/>
                              <w:rPr>
                                <w:sz w:val="15"/>
                              </w:rPr>
                            </w:pPr>
                            <w:r>
                              <w:rPr>
                                <w:color w:val="231F20"/>
                                <w:spacing w:val="-5"/>
                                <w:w w:val="105"/>
                                <w:sz w:val="15"/>
                              </w:rPr>
                              <w:t>5.1</w:t>
                            </w:r>
                          </w:p>
                        </w:tc>
                        <w:tc>
                          <w:tcPr>
                            <w:tcW w:w="480" w:type="dxa"/>
                            <w:tcBorders>
                              <w:top w:val="nil"/>
                              <w:bottom w:val="nil"/>
                            </w:tcBorders>
                          </w:tcPr>
                          <w:p>
                            <w:pPr>
                              <w:pStyle w:val="TableParagraph"/>
                              <w:ind w:right="17"/>
                              <w:rPr>
                                <w:sz w:val="15"/>
                              </w:rPr>
                            </w:pPr>
                            <w:r>
                              <w:rPr>
                                <w:color w:val="231F20"/>
                                <w:spacing w:val="-5"/>
                                <w:w w:val="105"/>
                                <w:sz w:val="15"/>
                              </w:rPr>
                              <w:t>5.1</w:t>
                            </w:r>
                          </w:p>
                        </w:tc>
                        <w:tc>
                          <w:tcPr>
                            <w:tcW w:w="480" w:type="dxa"/>
                            <w:tcBorders>
                              <w:top w:val="nil"/>
                              <w:bottom w:val="nil"/>
                            </w:tcBorders>
                          </w:tcPr>
                          <w:p>
                            <w:pPr>
                              <w:pStyle w:val="TableParagraph"/>
                              <w:ind w:right="6"/>
                              <w:rPr>
                                <w:sz w:val="15"/>
                              </w:rPr>
                            </w:pPr>
                            <w:r>
                              <w:rPr>
                                <w:color w:val="231F20"/>
                                <w:spacing w:val="-10"/>
                                <w:w w:val="105"/>
                                <w:sz w:val="15"/>
                              </w:rPr>
                              <w:t>8</w:t>
                            </w:r>
                          </w:p>
                        </w:tc>
                        <w:tc>
                          <w:tcPr>
                            <w:tcW w:w="480" w:type="dxa"/>
                            <w:tcBorders>
                              <w:top w:val="nil"/>
                              <w:bottom w:val="nil"/>
                            </w:tcBorders>
                          </w:tcPr>
                          <w:p>
                            <w:pPr>
                              <w:pStyle w:val="TableParagraph"/>
                              <w:ind w:right="8"/>
                              <w:rPr>
                                <w:sz w:val="15"/>
                              </w:rPr>
                            </w:pPr>
                            <w:r>
                              <w:rPr>
                                <w:color w:val="231F20"/>
                                <w:spacing w:val="-10"/>
                                <w:w w:val="105"/>
                                <w:sz w:val="15"/>
                              </w:rPr>
                              <w:t>8</w:t>
                            </w:r>
                          </w:p>
                        </w:tc>
                        <w:tc>
                          <w:tcPr>
                            <w:tcW w:w="480" w:type="dxa"/>
                            <w:tcBorders>
                              <w:top w:val="nil"/>
                              <w:bottom w:val="nil"/>
                            </w:tcBorders>
                          </w:tcPr>
                          <w:p>
                            <w:pPr>
                              <w:pStyle w:val="TableParagraph"/>
                              <w:ind w:left="8" w:right="30"/>
                              <w:rPr>
                                <w:sz w:val="15"/>
                              </w:rPr>
                            </w:pPr>
                            <w:r>
                              <w:rPr>
                                <w:color w:val="231F20"/>
                                <w:spacing w:val="-5"/>
                                <w:w w:val="105"/>
                                <w:sz w:val="15"/>
                              </w:rPr>
                              <w:t>5.1</w:t>
                            </w:r>
                          </w:p>
                        </w:tc>
                        <w:tc>
                          <w:tcPr>
                            <w:tcW w:w="480" w:type="dxa"/>
                            <w:tcBorders>
                              <w:top w:val="nil"/>
                              <w:bottom w:val="nil"/>
                            </w:tcBorders>
                          </w:tcPr>
                          <w:p>
                            <w:pPr>
                              <w:pStyle w:val="TableParagraph"/>
                              <w:ind w:left="8" w:right="32"/>
                              <w:rPr>
                                <w:sz w:val="15"/>
                              </w:rPr>
                            </w:pPr>
                            <w:r>
                              <w:rPr>
                                <w:color w:val="231F20"/>
                                <w:spacing w:val="-5"/>
                                <w:w w:val="105"/>
                                <w:sz w:val="15"/>
                              </w:rPr>
                              <w:t>5.1</w:t>
                            </w:r>
                          </w:p>
                        </w:tc>
                        <w:tc>
                          <w:tcPr>
                            <w:tcW w:w="480" w:type="dxa"/>
                            <w:tcBorders>
                              <w:top w:val="nil"/>
                              <w:bottom w:val="nil"/>
                            </w:tcBorders>
                          </w:tcPr>
                          <w:p>
                            <w:pPr>
                              <w:pStyle w:val="TableParagraph"/>
                              <w:ind w:left="8" w:right="34"/>
                              <w:rPr>
                                <w:sz w:val="15"/>
                              </w:rPr>
                            </w:pPr>
                            <w:r>
                              <w:rPr>
                                <w:color w:val="231F20"/>
                                <w:spacing w:val="-5"/>
                                <w:w w:val="105"/>
                                <w:sz w:val="15"/>
                              </w:rPr>
                              <w:t>5.1</w:t>
                            </w:r>
                          </w:p>
                        </w:tc>
                        <w:tc>
                          <w:tcPr>
                            <w:tcW w:w="480" w:type="dxa"/>
                            <w:tcBorders>
                              <w:top w:val="nil"/>
                              <w:bottom w:val="nil"/>
                            </w:tcBorders>
                          </w:tcPr>
                          <w:p>
                            <w:pPr>
                              <w:pStyle w:val="TableParagraph"/>
                              <w:ind w:left="8" w:right="36"/>
                              <w:rPr>
                                <w:sz w:val="15"/>
                              </w:rPr>
                            </w:pPr>
                            <w:r>
                              <w:rPr>
                                <w:color w:val="231F20"/>
                                <w:spacing w:val="-5"/>
                                <w:w w:val="105"/>
                                <w:sz w:val="15"/>
                              </w:rPr>
                              <w:t>5.1</w:t>
                            </w:r>
                          </w:p>
                        </w:tc>
                      </w:tr>
                      <w:tr>
                        <w:trPr>
                          <w:trHeight w:val="311" w:hRule="atLeast"/>
                        </w:trPr>
                        <w:tc>
                          <w:tcPr>
                            <w:tcW w:w="1361" w:type="dxa"/>
                            <w:tcBorders>
                              <w:top w:val="nil"/>
                              <w:bottom w:val="nil"/>
                            </w:tcBorders>
                            <w:shd w:val="clear" w:color="auto" w:fill="E6E7E8"/>
                          </w:tcPr>
                          <w:p>
                            <w:pPr>
                              <w:pStyle w:val="TableParagraph"/>
                              <w:ind w:left="39"/>
                              <w:jc w:val="left"/>
                              <w:rPr>
                                <w:sz w:val="15"/>
                              </w:rPr>
                            </w:pPr>
                            <w:r>
                              <w:rPr>
                                <w:color w:val="231F20"/>
                                <w:sz w:val="15"/>
                              </w:rPr>
                              <w:t>5.1</w:t>
                            </w:r>
                            <w:r>
                              <w:rPr>
                                <w:color w:val="231F20"/>
                                <w:spacing w:val="33"/>
                                <w:sz w:val="15"/>
                              </w:rPr>
                              <w:t>  </w:t>
                            </w:r>
                            <w:r>
                              <w:rPr>
                                <w:color w:val="231F20"/>
                                <w:spacing w:val="-5"/>
                                <w:sz w:val="15"/>
                              </w:rPr>
                              <w:t>III</w:t>
                            </w: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ind w:right="12"/>
                              <w:rPr>
                                <w:sz w:val="15"/>
                              </w:rPr>
                            </w:pPr>
                            <w:r>
                              <w:rPr>
                                <w:color w:val="231F20"/>
                                <w:spacing w:val="-5"/>
                                <w:w w:val="105"/>
                                <w:sz w:val="15"/>
                              </w:rPr>
                              <w:t>6.1</w:t>
                            </w:r>
                          </w:p>
                        </w:tc>
                        <w:tc>
                          <w:tcPr>
                            <w:tcW w:w="480" w:type="dxa"/>
                            <w:tcBorders>
                              <w:top w:val="nil"/>
                              <w:bottom w:val="nil"/>
                            </w:tcBorders>
                            <w:shd w:val="clear" w:color="auto" w:fill="E6E7E8"/>
                          </w:tcPr>
                          <w:p>
                            <w:pPr>
                              <w:pStyle w:val="TableParagraph"/>
                              <w:ind w:right="14"/>
                              <w:rPr>
                                <w:sz w:val="15"/>
                              </w:rPr>
                            </w:pPr>
                            <w:r>
                              <w:rPr>
                                <w:color w:val="231F20"/>
                                <w:spacing w:val="-5"/>
                                <w:w w:val="105"/>
                                <w:sz w:val="15"/>
                              </w:rPr>
                              <w:t>6.1</w:t>
                            </w:r>
                          </w:p>
                        </w:tc>
                        <w:tc>
                          <w:tcPr>
                            <w:tcW w:w="480" w:type="dxa"/>
                            <w:tcBorders>
                              <w:top w:val="nil"/>
                              <w:bottom w:val="nil"/>
                            </w:tcBorders>
                            <w:shd w:val="clear" w:color="auto" w:fill="E6E7E8"/>
                          </w:tcPr>
                          <w:p>
                            <w:pPr>
                              <w:pStyle w:val="TableParagraph"/>
                              <w:ind w:right="16"/>
                              <w:rPr>
                                <w:sz w:val="15"/>
                              </w:rPr>
                            </w:pPr>
                            <w:r>
                              <w:rPr>
                                <w:color w:val="231F20"/>
                                <w:spacing w:val="-5"/>
                                <w:w w:val="105"/>
                                <w:sz w:val="15"/>
                              </w:rPr>
                              <w:t>6.1</w:t>
                            </w:r>
                          </w:p>
                        </w:tc>
                        <w:tc>
                          <w:tcPr>
                            <w:tcW w:w="480" w:type="dxa"/>
                            <w:tcBorders>
                              <w:top w:val="nil"/>
                              <w:bottom w:val="nil"/>
                            </w:tcBorders>
                            <w:shd w:val="clear" w:color="auto" w:fill="E6E7E8"/>
                          </w:tcPr>
                          <w:p>
                            <w:pPr>
                              <w:pStyle w:val="TableParagraph"/>
                              <w:ind w:right="17"/>
                              <w:rPr>
                                <w:sz w:val="15"/>
                              </w:rPr>
                            </w:pPr>
                            <w:r>
                              <w:rPr>
                                <w:color w:val="231F20"/>
                                <w:spacing w:val="-5"/>
                                <w:w w:val="105"/>
                                <w:sz w:val="15"/>
                              </w:rPr>
                              <w:t>5.1</w:t>
                            </w:r>
                          </w:p>
                        </w:tc>
                        <w:tc>
                          <w:tcPr>
                            <w:tcW w:w="480" w:type="dxa"/>
                            <w:tcBorders>
                              <w:top w:val="nil"/>
                              <w:bottom w:val="nil"/>
                            </w:tcBorders>
                            <w:shd w:val="clear" w:color="auto" w:fill="E6E7E8"/>
                          </w:tcPr>
                          <w:p>
                            <w:pPr>
                              <w:pStyle w:val="TableParagraph"/>
                              <w:ind w:right="6"/>
                              <w:rPr>
                                <w:sz w:val="15"/>
                              </w:rPr>
                            </w:pPr>
                            <w:r>
                              <w:rPr>
                                <w:color w:val="231F20"/>
                                <w:spacing w:val="-10"/>
                                <w:w w:val="105"/>
                                <w:sz w:val="15"/>
                              </w:rPr>
                              <w:t>8</w:t>
                            </w:r>
                          </w:p>
                        </w:tc>
                        <w:tc>
                          <w:tcPr>
                            <w:tcW w:w="480" w:type="dxa"/>
                            <w:tcBorders>
                              <w:top w:val="nil"/>
                              <w:bottom w:val="nil"/>
                            </w:tcBorders>
                            <w:shd w:val="clear" w:color="auto" w:fill="E6E7E8"/>
                          </w:tcPr>
                          <w:p>
                            <w:pPr>
                              <w:pStyle w:val="TableParagraph"/>
                              <w:ind w:right="8"/>
                              <w:rPr>
                                <w:sz w:val="15"/>
                              </w:rPr>
                            </w:pPr>
                            <w:r>
                              <w:rPr>
                                <w:color w:val="231F20"/>
                                <w:spacing w:val="-10"/>
                                <w:w w:val="105"/>
                                <w:sz w:val="15"/>
                              </w:rPr>
                              <w:t>8</w:t>
                            </w:r>
                          </w:p>
                        </w:tc>
                        <w:tc>
                          <w:tcPr>
                            <w:tcW w:w="480" w:type="dxa"/>
                            <w:tcBorders>
                              <w:top w:val="nil"/>
                              <w:bottom w:val="nil"/>
                            </w:tcBorders>
                            <w:shd w:val="clear" w:color="auto" w:fill="E6E7E8"/>
                          </w:tcPr>
                          <w:p>
                            <w:pPr>
                              <w:pStyle w:val="TableParagraph"/>
                              <w:ind w:right="9"/>
                              <w:rPr>
                                <w:sz w:val="15"/>
                              </w:rPr>
                            </w:pPr>
                            <w:r>
                              <w:rPr>
                                <w:color w:val="231F20"/>
                                <w:spacing w:val="-10"/>
                                <w:w w:val="105"/>
                                <w:sz w:val="15"/>
                              </w:rPr>
                              <w:t>8</w:t>
                            </w:r>
                          </w:p>
                        </w:tc>
                        <w:tc>
                          <w:tcPr>
                            <w:tcW w:w="480" w:type="dxa"/>
                            <w:tcBorders>
                              <w:top w:val="nil"/>
                              <w:bottom w:val="nil"/>
                            </w:tcBorders>
                            <w:shd w:val="clear" w:color="auto" w:fill="E6E7E8"/>
                          </w:tcPr>
                          <w:p>
                            <w:pPr>
                              <w:pStyle w:val="TableParagraph"/>
                              <w:ind w:right="11"/>
                              <w:rPr>
                                <w:sz w:val="15"/>
                              </w:rPr>
                            </w:pPr>
                            <w:r>
                              <w:rPr>
                                <w:color w:val="231F20"/>
                                <w:spacing w:val="-10"/>
                                <w:w w:val="105"/>
                                <w:sz w:val="15"/>
                              </w:rPr>
                              <w:t>8</w:t>
                            </w:r>
                          </w:p>
                        </w:tc>
                        <w:tc>
                          <w:tcPr>
                            <w:tcW w:w="480" w:type="dxa"/>
                            <w:tcBorders>
                              <w:top w:val="nil"/>
                              <w:bottom w:val="nil"/>
                            </w:tcBorders>
                            <w:shd w:val="clear" w:color="auto" w:fill="E6E7E8"/>
                          </w:tcPr>
                          <w:p>
                            <w:pPr>
                              <w:pStyle w:val="TableParagraph"/>
                              <w:ind w:left="8" w:right="34"/>
                              <w:rPr>
                                <w:sz w:val="15"/>
                              </w:rPr>
                            </w:pPr>
                            <w:r>
                              <w:rPr>
                                <w:color w:val="231F20"/>
                                <w:spacing w:val="-5"/>
                                <w:w w:val="105"/>
                                <w:sz w:val="15"/>
                              </w:rPr>
                              <w:t>5.1</w:t>
                            </w:r>
                          </w:p>
                        </w:tc>
                        <w:tc>
                          <w:tcPr>
                            <w:tcW w:w="480" w:type="dxa"/>
                            <w:tcBorders>
                              <w:top w:val="nil"/>
                              <w:bottom w:val="nil"/>
                            </w:tcBorders>
                            <w:shd w:val="clear" w:color="auto" w:fill="E6E7E8"/>
                          </w:tcPr>
                          <w:p>
                            <w:pPr>
                              <w:pStyle w:val="TableParagraph"/>
                              <w:ind w:left="8" w:right="36"/>
                              <w:rPr>
                                <w:sz w:val="15"/>
                              </w:rPr>
                            </w:pPr>
                            <w:r>
                              <w:rPr>
                                <w:color w:val="231F20"/>
                                <w:spacing w:val="-5"/>
                                <w:w w:val="105"/>
                                <w:sz w:val="15"/>
                              </w:rPr>
                              <w:t>5.1</w:t>
                            </w:r>
                          </w:p>
                        </w:tc>
                      </w:tr>
                      <w:tr>
                        <w:trPr>
                          <w:trHeight w:val="311" w:hRule="atLeast"/>
                        </w:trPr>
                        <w:tc>
                          <w:tcPr>
                            <w:tcW w:w="1361" w:type="dxa"/>
                            <w:tcBorders>
                              <w:top w:val="nil"/>
                              <w:bottom w:val="nil"/>
                            </w:tcBorders>
                          </w:tcPr>
                          <w:p>
                            <w:pPr>
                              <w:pStyle w:val="TableParagraph"/>
                              <w:ind w:left="39"/>
                              <w:jc w:val="left"/>
                              <w:rPr>
                                <w:sz w:val="15"/>
                              </w:rPr>
                            </w:pPr>
                            <w:r>
                              <w:rPr>
                                <w:color w:val="231F20"/>
                                <w:sz w:val="15"/>
                              </w:rPr>
                              <w:t>6.1</w:t>
                            </w:r>
                            <w:r>
                              <w:rPr>
                                <w:color w:val="231F20"/>
                                <w:spacing w:val="33"/>
                                <w:sz w:val="15"/>
                              </w:rPr>
                              <w:t>  </w:t>
                            </w:r>
                            <w:r>
                              <w:rPr>
                                <w:color w:val="231F20"/>
                                <w:sz w:val="15"/>
                              </w:rPr>
                              <w:t>I,</w:t>
                            </w:r>
                            <w:r>
                              <w:rPr>
                                <w:color w:val="231F20"/>
                                <w:spacing w:val="1"/>
                                <w:sz w:val="15"/>
                              </w:rPr>
                              <w:t> </w:t>
                            </w:r>
                            <w:r>
                              <w:rPr>
                                <w:color w:val="231F20"/>
                                <w:spacing w:val="-2"/>
                                <w:sz w:val="15"/>
                              </w:rPr>
                              <w:t>Dermal</w:t>
                            </w: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ind w:right="6"/>
                              <w:rPr>
                                <w:sz w:val="15"/>
                              </w:rPr>
                            </w:pPr>
                            <w:r>
                              <w:rPr>
                                <w:color w:val="231F20"/>
                                <w:spacing w:val="-10"/>
                                <w:w w:val="105"/>
                                <w:sz w:val="15"/>
                              </w:rPr>
                              <w:t>8</w:t>
                            </w:r>
                          </w:p>
                        </w:tc>
                        <w:tc>
                          <w:tcPr>
                            <w:tcW w:w="480" w:type="dxa"/>
                            <w:tcBorders>
                              <w:top w:val="nil"/>
                              <w:bottom w:val="nil"/>
                            </w:tcBorders>
                          </w:tcPr>
                          <w:p>
                            <w:pPr>
                              <w:pStyle w:val="TableParagraph"/>
                              <w:ind w:left="8" w:right="28"/>
                              <w:rPr>
                                <w:sz w:val="15"/>
                              </w:rPr>
                            </w:pPr>
                            <w:r>
                              <w:rPr>
                                <w:color w:val="231F20"/>
                                <w:spacing w:val="-5"/>
                                <w:w w:val="105"/>
                                <w:sz w:val="15"/>
                              </w:rPr>
                              <w:t>6.1</w:t>
                            </w:r>
                          </w:p>
                        </w:tc>
                        <w:tc>
                          <w:tcPr>
                            <w:tcW w:w="480" w:type="dxa"/>
                            <w:tcBorders>
                              <w:top w:val="nil"/>
                              <w:bottom w:val="nil"/>
                            </w:tcBorders>
                          </w:tcPr>
                          <w:p>
                            <w:pPr>
                              <w:pStyle w:val="TableParagraph"/>
                              <w:ind w:left="8" w:right="30"/>
                              <w:rPr>
                                <w:sz w:val="15"/>
                              </w:rPr>
                            </w:pPr>
                            <w:r>
                              <w:rPr>
                                <w:color w:val="231F20"/>
                                <w:spacing w:val="-5"/>
                                <w:w w:val="105"/>
                                <w:sz w:val="15"/>
                              </w:rPr>
                              <w:t>6.1</w:t>
                            </w:r>
                          </w:p>
                        </w:tc>
                        <w:tc>
                          <w:tcPr>
                            <w:tcW w:w="480" w:type="dxa"/>
                            <w:tcBorders>
                              <w:top w:val="nil"/>
                              <w:bottom w:val="nil"/>
                            </w:tcBorders>
                          </w:tcPr>
                          <w:p>
                            <w:pPr>
                              <w:pStyle w:val="TableParagraph"/>
                              <w:ind w:left="8" w:right="32"/>
                              <w:rPr>
                                <w:sz w:val="15"/>
                              </w:rPr>
                            </w:pPr>
                            <w:r>
                              <w:rPr>
                                <w:color w:val="231F20"/>
                                <w:spacing w:val="-5"/>
                                <w:w w:val="105"/>
                                <w:sz w:val="15"/>
                              </w:rPr>
                              <w:t>6.1</w:t>
                            </w:r>
                          </w:p>
                        </w:tc>
                        <w:tc>
                          <w:tcPr>
                            <w:tcW w:w="480" w:type="dxa"/>
                            <w:tcBorders>
                              <w:top w:val="nil"/>
                              <w:bottom w:val="nil"/>
                            </w:tcBorders>
                          </w:tcPr>
                          <w:p>
                            <w:pPr>
                              <w:pStyle w:val="TableParagraph"/>
                              <w:ind w:left="8" w:right="34"/>
                              <w:rPr>
                                <w:sz w:val="15"/>
                              </w:rPr>
                            </w:pPr>
                            <w:r>
                              <w:rPr>
                                <w:color w:val="231F20"/>
                                <w:spacing w:val="-5"/>
                                <w:w w:val="105"/>
                                <w:sz w:val="15"/>
                              </w:rPr>
                              <w:t>6.1</w:t>
                            </w:r>
                          </w:p>
                        </w:tc>
                        <w:tc>
                          <w:tcPr>
                            <w:tcW w:w="480" w:type="dxa"/>
                            <w:tcBorders>
                              <w:top w:val="nil"/>
                              <w:bottom w:val="nil"/>
                            </w:tcBorders>
                          </w:tcPr>
                          <w:p>
                            <w:pPr>
                              <w:pStyle w:val="TableParagraph"/>
                              <w:ind w:left="8" w:right="35"/>
                              <w:rPr>
                                <w:sz w:val="15"/>
                              </w:rPr>
                            </w:pPr>
                            <w:r>
                              <w:rPr>
                                <w:color w:val="231F20"/>
                                <w:spacing w:val="-5"/>
                                <w:w w:val="105"/>
                                <w:sz w:val="15"/>
                              </w:rPr>
                              <w:t>6.1</w:t>
                            </w:r>
                          </w:p>
                        </w:tc>
                      </w:tr>
                      <w:tr>
                        <w:trPr>
                          <w:trHeight w:val="311" w:hRule="atLeast"/>
                        </w:trPr>
                        <w:tc>
                          <w:tcPr>
                            <w:tcW w:w="1361" w:type="dxa"/>
                            <w:tcBorders>
                              <w:top w:val="nil"/>
                              <w:bottom w:val="nil"/>
                            </w:tcBorders>
                            <w:shd w:val="clear" w:color="auto" w:fill="E6E7E8"/>
                          </w:tcPr>
                          <w:p>
                            <w:pPr>
                              <w:pStyle w:val="TableParagraph"/>
                              <w:ind w:left="39"/>
                              <w:jc w:val="left"/>
                              <w:rPr>
                                <w:sz w:val="15"/>
                              </w:rPr>
                            </w:pPr>
                            <w:r>
                              <w:rPr>
                                <w:color w:val="231F20"/>
                                <w:sz w:val="15"/>
                              </w:rPr>
                              <w:t>6.1</w:t>
                            </w:r>
                            <w:r>
                              <w:rPr>
                                <w:color w:val="231F20"/>
                                <w:spacing w:val="33"/>
                                <w:sz w:val="15"/>
                              </w:rPr>
                              <w:t>  </w:t>
                            </w:r>
                            <w:r>
                              <w:rPr>
                                <w:color w:val="231F20"/>
                                <w:sz w:val="15"/>
                              </w:rPr>
                              <w:t>I,</w:t>
                            </w:r>
                            <w:r>
                              <w:rPr>
                                <w:color w:val="231F20"/>
                                <w:spacing w:val="1"/>
                                <w:sz w:val="15"/>
                              </w:rPr>
                              <w:t> </w:t>
                            </w:r>
                            <w:r>
                              <w:rPr>
                                <w:color w:val="231F20"/>
                                <w:spacing w:val="-4"/>
                                <w:sz w:val="15"/>
                              </w:rPr>
                              <w:t>Oral</w:t>
                            </w: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ind w:right="6"/>
                              <w:rPr>
                                <w:sz w:val="15"/>
                              </w:rPr>
                            </w:pPr>
                            <w:r>
                              <w:rPr>
                                <w:color w:val="231F20"/>
                                <w:spacing w:val="-10"/>
                                <w:w w:val="105"/>
                                <w:sz w:val="15"/>
                              </w:rPr>
                              <w:t>8</w:t>
                            </w:r>
                          </w:p>
                        </w:tc>
                        <w:tc>
                          <w:tcPr>
                            <w:tcW w:w="480" w:type="dxa"/>
                            <w:tcBorders>
                              <w:top w:val="nil"/>
                              <w:bottom w:val="nil"/>
                            </w:tcBorders>
                            <w:shd w:val="clear" w:color="auto" w:fill="E6E7E8"/>
                          </w:tcPr>
                          <w:p>
                            <w:pPr>
                              <w:pStyle w:val="TableParagraph"/>
                              <w:ind w:left="8" w:right="28"/>
                              <w:rPr>
                                <w:sz w:val="15"/>
                              </w:rPr>
                            </w:pPr>
                            <w:r>
                              <w:rPr>
                                <w:color w:val="231F20"/>
                                <w:spacing w:val="-5"/>
                                <w:w w:val="105"/>
                                <w:sz w:val="15"/>
                              </w:rPr>
                              <w:t>6.1</w:t>
                            </w:r>
                          </w:p>
                        </w:tc>
                        <w:tc>
                          <w:tcPr>
                            <w:tcW w:w="480" w:type="dxa"/>
                            <w:tcBorders>
                              <w:top w:val="nil"/>
                              <w:bottom w:val="nil"/>
                            </w:tcBorders>
                            <w:shd w:val="clear" w:color="auto" w:fill="E6E7E8"/>
                          </w:tcPr>
                          <w:p>
                            <w:pPr>
                              <w:pStyle w:val="TableParagraph"/>
                              <w:ind w:left="8" w:right="30"/>
                              <w:rPr>
                                <w:sz w:val="15"/>
                              </w:rPr>
                            </w:pPr>
                            <w:r>
                              <w:rPr>
                                <w:color w:val="231F20"/>
                                <w:spacing w:val="-5"/>
                                <w:w w:val="105"/>
                                <w:sz w:val="15"/>
                              </w:rPr>
                              <w:t>6.1</w:t>
                            </w:r>
                          </w:p>
                        </w:tc>
                        <w:tc>
                          <w:tcPr>
                            <w:tcW w:w="480" w:type="dxa"/>
                            <w:tcBorders>
                              <w:top w:val="nil"/>
                              <w:bottom w:val="nil"/>
                            </w:tcBorders>
                            <w:shd w:val="clear" w:color="auto" w:fill="E6E7E8"/>
                          </w:tcPr>
                          <w:p>
                            <w:pPr>
                              <w:pStyle w:val="TableParagraph"/>
                              <w:ind w:left="8" w:right="32"/>
                              <w:rPr>
                                <w:sz w:val="15"/>
                              </w:rPr>
                            </w:pPr>
                            <w:r>
                              <w:rPr>
                                <w:color w:val="231F20"/>
                                <w:spacing w:val="-5"/>
                                <w:w w:val="105"/>
                                <w:sz w:val="15"/>
                              </w:rPr>
                              <w:t>6.1</w:t>
                            </w:r>
                          </w:p>
                        </w:tc>
                        <w:tc>
                          <w:tcPr>
                            <w:tcW w:w="480" w:type="dxa"/>
                            <w:tcBorders>
                              <w:top w:val="nil"/>
                              <w:bottom w:val="nil"/>
                            </w:tcBorders>
                            <w:shd w:val="clear" w:color="auto" w:fill="E6E7E8"/>
                          </w:tcPr>
                          <w:p>
                            <w:pPr>
                              <w:pStyle w:val="TableParagraph"/>
                              <w:ind w:left="8" w:right="34"/>
                              <w:rPr>
                                <w:sz w:val="15"/>
                              </w:rPr>
                            </w:pPr>
                            <w:r>
                              <w:rPr>
                                <w:color w:val="231F20"/>
                                <w:spacing w:val="-5"/>
                                <w:w w:val="105"/>
                                <w:sz w:val="15"/>
                              </w:rPr>
                              <w:t>6.1</w:t>
                            </w:r>
                          </w:p>
                        </w:tc>
                        <w:tc>
                          <w:tcPr>
                            <w:tcW w:w="480" w:type="dxa"/>
                            <w:tcBorders>
                              <w:top w:val="nil"/>
                              <w:bottom w:val="nil"/>
                            </w:tcBorders>
                            <w:shd w:val="clear" w:color="auto" w:fill="E6E7E8"/>
                          </w:tcPr>
                          <w:p>
                            <w:pPr>
                              <w:pStyle w:val="TableParagraph"/>
                              <w:ind w:left="8" w:right="35"/>
                              <w:rPr>
                                <w:sz w:val="15"/>
                              </w:rPr>
                            </w:pPr>
                            <w:r>
                              <w:rPr>
                                <w:color w:val="231F20"/>
                                <w:spacing w:val="-5"/>
                                <w:w w:val="105"/>
                                <w:sz w:val="15"/>
                              </w:rPr>
                              <w:t>6.1</w:t>
                            </w:r>
                          </w:p>
                        </w:tc>
                      </w:tr>
                      <w:tr>
                        <w:trPr>
                          <w:trHeight w:val="311" w:hRule="atLeast"/>
                        </w:trPr>
                        <w:tc>
                          <w:tcPr>
                            <w:tcW w:w="1361" w:type="dxa"/>
                            <w:tcBorders>
                              <w:top w:val="nil"/>
                              <w:bottom w:val="nil"/>
                            </w:tcBorders>
                          </w:tcPr>
                          <w:p>
                            <w:pPr>
                              <w:pStyle w:val="TableParagraph"/>
                              <w:ind w:left="39"/>
                              <w:jc w:val="left"/>
                              <w:rPr>
                                <w:sz w:val="15"/>
                              </w:rPr>
                            </w:pPr>
                            <w:r>
                              <w:rPr>
                                <w:color w:val="231F20"/>
                                <w:sz w:val="15"/>
                              </w:rPr>
                              <w:t>6.1</w:t>
                            </w:r>
                            <w:r>
                              <w:rPr>
                                <w:color w:val="231F20"/>
                                <w:spacing w:val="33"/>
                                <w:sz w:val="15"/>
                              </w:rPr>
                              <w:t>  </w:t>
                            </w:r>
                            <w:r>
                              <w:rPr>
                                <w:color w:val="231F20"/>
                                <w:sz w:val="15"/>
                              </w:rPr>
                              <w:t>II,</w:t>
                            </w:r>
                            <w:r>
                              <w:rPr>
                                <w:color w:val="231F20"/>
                                <w:spacing w:val="-1"/>
                                <w:sz w:val="15"/>
                              </w:rPr>
                              <w:t> </w:t>
                            </w:r>
                            <w:r>
                              <w:rPr>
                                <w:color w:val="231F20"/>
                                <w:spacing w:val="-2"/>
                                <w:sz w:val="15"/>
                              </w:rPr>
                              <w:t>Inhalation</w:t>
                            </w: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ind w:right="6"/>
                              <w:rPr>
                                <w:sz w:val="15"/>
                              </w:rPr>
                            </w:pPr>
                            <w:r>
                              <w:rPr>
                                <w:color w:val="231F20"/>
                                <w:spacing w:val="-10"/>
                                <w:w w:val="105"/>
                                <w:sz w:val="15"/>
                              </w:rPr>
                              <w:t>8</w:t>
                            </w:r>
                          </w:p>
                        </w:tc>
                        <w:tc>
                          <w:tcPr>
                            <w:tcW w:w="480" w:type="dxa"/>
                            <w:tcBorders>
                              <w:top w:val="nil"/>
                              <w:bottom w:val="nil"/>
                            </w:tcBorders>
                          </w:tcPr>
                          <w:p>
                            <w:pPr>
                              <w:pStyle w:val="TableParagraph"/>
                              <w:ind w:left="8" w:right="29"/>
                              <w:rPr>
                                <w:sz w:val="15"/>
                              </w:rPr>
                            </w:pPr>
                            <w:r>
                              <w:rPr>
                                <w:color w:val="231F20"/>
                                <w:spacing w:val="-5"/>
                                <w:w w:val="105"/>
                                <w:sz w:val="15"/>
                              </w:rPr>
                              <w:t>6.1</w:t>
                            </w:r>
                          </w:p>
                        </w:tc>
                        <w:tc>
                          <w:tcPr>
                            <w:tcW w:w="480" w:type="dxa"/>
                            <w:tcBorders>
                              <w:top w:val="nil"/>
                              <w:bottom w:val="nil"/>
                            </w:tcBorders>
                          </w:tcPr>
                          <w:p>
                            <w:pPr>
                              <w:pStyle w:val="TableParagraph"/>
                              <w:ind w:left="8" w:right="30"/>
                              <w:rPr>
                                <w:sz w:val="15"/>
                              </w:rPr>
                            </w:pPr>
                            <w:r>
                              <w:rPr>
                                <w:color w:val="231F20"/>
                                <w:spacing w:val="-5"/>
                                <w:w w:val="105"/>
                                <w:sz w:val="15"/>
                              </w:rPr>
                              <w:t>6.1</w:t>
                            </w:r>
                          </w:p>
                        </w:tc>
                        <w:tc>
                          <w:tcPr>
                            <w:tcW w:w="480" w:type="dxa"/>
                            <w:tcBorders>
                              <w:top w:val="nil"/>
                              <w:bottom w:val="nil"/>
                            </w:tcBorders>
                          </w:tcPr>
                          <w:p>
                            <w:pPr>
                              <w:pStyle w:val="TableParagraph"/>
                              <w:ind w:left="8" w:right="32"/>
                              <w:rPr>
                                <w:sz w:val="15"/>
                              </w:rPr>
                            </w:pPr>
                            <w:r>
                              <w:rPr>
                                <w:color w:val="231F20"/>
                                <w:spacing w:val="-5"/>
                                <w:w w:val="105"/>
                                <w:sz w:val="15"/>
                              </w:rPr>
                              <w:t>6.1</w:t>
                            </w:r>
                          </w:p>
                        </w:tc>
                        <w:tc>
                          <w:tcPr>
                            <w:tcW w:w="480" w:type="dxa"/>
                            <w:tcBorders>
                              <w:top w:val="nil"/>
                              <w:bottom w:val="nil"/>
                            </w:tcBorders>
                          </w:tcPr>
                          <w:p>
                            <w:pPr>
                              <w:pStyle w:val="TableParagraph"/>
                              <w:ind w:left="8" w:right="34"/>
                              <w:rPr>
                                <w:sz w:val="15"/>
                              </w:rPr>
                            </w:pPr>
                            <w:r>
                              <w:rPr>
                                <w:color w:val="231F20"/>
                                <w:spacing w:val="-5"/>
                                <w:w w:val="105"/>
                                <w:sz w:val="15"/>
                              </w:rPr>
                              <w:t>6.1</w:t>
                            </w:r>
                          </w:p>
                        </w:tc>
                        <w:tc>
                          <w:tcPr>
                            <w:tcW w:w="480" w:type="dxa"/>
                            <w:tcBorders>
                              <w:top w:val="nil"/>
                              <w:bottom w:val="nil"/>
                            </w:tcBorders>
                          </w:tcPr>
                          <w:p>
                            <w:pPr>
                              <w:pStyle w:val="TableParagraph"/>
                              <w:ind w:left="8" w:right="36"/>
                              <w:rPr>
                                <w:sz w:val="15"/>
                              </w:rPr>
                            </w:pPr>
                            <w:r>
                              <w:rPr>
                                <w:color w:val="231F20"/>
                                <w:spacing w:val="-5"/>
                                <w:w w:val="105"/>
                                <w:sz w:val="15"/>
                              </w:rPr>
                              <w:t>6.1</w:t>
                            </w:r>
                          </w:p>
                        </w:tc>
                      </w:tr>
                      <w:tr>
                        <w:trPr>
                          <w:trHeight w:val="311" w:hRule="atLeast"/>
                        </w:trPr>
                        <w:tc>
                          <w:tcPr>
                            <w:tcW w:w="1361" w:type="dxa"/>
                            <w:tcBorders>
                              <w:top w:val="nil"/>
                              <w:bottom w:val="nil"/>
                            </w:tcBorders>
                            <w:shd w:val="clear" w:color="auto" w:fill="E6E7E8"/>
                          </w:tcPr>
                          <w:p>
                            <w:pPr>
                              <w:pStyle w:val="TableParagraph"/>
                              <w:ind w:left="39"/>
                              <w:jc w:val="left"/>
                              <w:rPr>
                                <w:sz w:val="15"/>
                              </w:rPr>
                            </w:pPr>
                            <w:r>
                              <w:rPr>
                                <w:color w:val="231F20"/>
                                <w:sz w:val="15"/>
                              </w:rPr>
                              <w:t>6.1</w:t>
                            </w:r>
                            <w:r>
                              <w:rPr>
                                <w:color w:val="231F20"/>
                                <w:spacing w:val="33"/>
                                <w:sz w:val="15"/>
                              </w:rPr>
                              <w:t>  </w:t>
                            </w:r>
                            <w:r>
                              <w:rPr>
                                <w:color w:val="231F20"/>
                                <w:sz w:val="15"/>
                              </w:rPr>
                              <w:t>II,</w:t>
                            </w:r>
                            <w:r>
                              <w:rPr>
                                <w:color w:val="231F20"/>
                                <w:spacing w:val="-1"/>
                                <w:sz w:val="15"/>
                              </w:rPr>
                              <w:t> </w:t>
                            </w:r>
                            <w:r>
                              <w:rPr>
                                <w:color w:val="231F20"/>
                                <w:spacing w:val="-2"/>
                                <w:sz w:val="15"/>
                              </w:rPr>
                              <w:t>Dermal</w:t>
                            </w: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spacing w:before="0"/>
                              <w:jc w:val="left"/>
                              <w:rPr>
                                <w:rFonts w:ascii="Times New Roman"/>
                                <w:sz w:val="16"/>
                              </w:rPr>
                            </w:pPr>
                          </w:p>
                        </w:tc>
                        <w:tc>
                          <w:tcPr>
                            <w:tcW w:w="480" w:type="dxa"/>
                            <w:tcBorders>
                              <w:top w:val="nil"/>
                              <w:bottom w:val="nil"/>
                            </w:tcBorders>
                            <w:shd w:val="clear" w:color="auto" w:fill="E6E7E8"/>
                          </w:tcPr>
                          <w:p>
                            <w:pPr>
                              <w:pStyle w:val="TableParagraph"/>
                              <w:ind w:right="6"/>
                              <w:rPr>
                                <w:sz w:val="15"/>
                              </w:rPr>
                            </w:pPr>
                            <w:r>
                              <w:rPr>
                                <w:color w:val="231F20"/>
                                <w:spacing w:val="-10"/>
                                <w:w w:val="105"/>
                                <w:sz w:val="15"/>
                              </w:rPr>
                              <w:t>8</w:t>
                            </w:r>
                          </w:p>
                        </w:tc>
                        <w:tc>
                          <w:tcPr>
                            <w:tcW w:w="480" w:type="dxa"/>
                            <w:tcBorders>
                              <w:top w:val="nil"/>
                              <w:bottom w:val="nil"/>
                            </w:tcBorders>
                            <w:shd w:val="clear" w:color="auto" w:fill="E6E7E8"/>
                          </w:tcPr>
                          <w:p>
                            <w:pPr>
                              <w:pStyle w:val="TableParagraph"/>
                              <w:ind w:left="8" w:right="29"/>
                              <w:rPr>
                                <w:sz w:val="15"/>
                              </w:rPr>
                            </w:pPr>
                            <w:r>
                              <w:rPr>
                                <w:color w:val="231F20"/>
                                <w:spacing w:val="-5"/>
                                <w:w w:val="105"/>
                                <w:sz w:val="15"/>
                              </w:rPr>
                              <w:t>6.1</w:t>
                            </w:r>
                          </w:p>
                        </w:tc>
                        <w:tc>
                          <w:tcPr>
                            <w:tcW w:w="480" w:type="dxa"/>
                            <w:tcBorders>
                              <w:top w:val="nil"/>
                              <w:bottom w:val="nil"/>
                            </w:tcBorders>
                            <w:shd w:val="clear" w:color="auto" w:fill="E6E7E8"/>
                          </w:tcPr>
                          <w:p>
                            <w:pPr>
                              <w:pStyle w:val="TableParagraph"/>
                              <w:ind w:right="9"/>
                              <w:rPr>
                                <w:sz w:val="15"/>
                              </w:rPr>
                            </w:pPr>
                            <w:r>
                              <w:rPr>
                                <w:color w:val="231F20"/>
                                <w:spacing w:val="-10"/>
                                <w:w w:val="105"/>
                                <w:sz w:val="15"/>
                              </w:rPr>
                              <w:t>8</w:t>
                            </w:r>
                          </w:p>
                        </w:tc>
                        <w:tc>
                          <w:tcPr>
                            <w:tcW w:w="480" w:type="dxa"/>
                            <w:tcBorders>
                              <w:top w:val="nil"/>
                              <w:bottom w:val="nil"/>
                            </w:tcBorders>
                            <w:shd w:val="clear" w:color="auto" w:fill="E6E7E8"/>
                          </w:tcPr>
                          <w:p>
                            <w:pPr>
                              <w:pStyle w:val="TableParagraph"/>
                              <w:ind w:left="8" w:right="32"/>
                              <w:rPr>
                                <w:sz w:val="15"/>
                              </w:rPr>
                            </w:pPr>
                            <w:r>
                              <w:rPr>
                                <w:color w:val="231F20"/>
                                <w:spacing w:val="-5"/>
                                <w:w w:val="105"/>
                                <w:sz w:val="15"/>
                              </w:rPr>
                              <w:t>6.1</w:t>
                            </w:r>
                          </w:p>
                        </w:tc>
                        <w:tc>
                          <w:tcPr>
                            <w:tcW w:w="480" w:type="dxa"/>
                            <w:tcBorders>
                              <w:top w:val="nil"/>
                              <w:bottom w:val="nil"/>
                            </w:tcBorders>
                            <w:shd w:val="clear" w:color="auto" w:fill="E6E7E8"/>
                          </w:tcPr>
                          <w:p>
                            <w:pPr>
                              <w:pStyle w:val="TableParagraph"/>
                              <w:ind w:left="8" w:right="34"/>
                              <w:rPr>
                                <w:sz w:val="15"/>
                              </w:rPr>
                            </w:pPr>
                            <w:r>
                              <w:rPr>
                                <w:color w:val="231F20"/>
                                <w:spacing w:val="-5"/>
                                <w:w w:val="105"/>
                                <w:sz w:val="15"/>
                              </w:rPr>
                              <w:t>6.1</w:t>
                            </w:r>
                          </w:p>
                        </w:tc>
                        <w:tc>
                          <w:tcPr>
                            <w:tcW w:w="480" w:type="dxa"/>
                            <w:tcBorders>
                              <w:top w:val="nil"/>
                              <w:bottom w:val="nil"/>
                            </w:tcBorders>
                            <w:shd w:val="clear" w:color="auto" w:fill="E6E7E8"/>
                          </w:tcPr>
                          <w:p>
                            <w:pPr>
                              <w:pStyle w:val="TableParagraph"/>
                              <w:ind w:left="8" w:right="35"/>
                              <w:rPr>
                                <w:sz w:val="15"/>
                              </w:rPr>
                            </w:pPr>
                            <w:r>
                              <w:rPr>
                                <w:color w:val="231F20"/>
                                <w:spacing w:val="-5"/>
                                <w:w w:val="105"/>
                                <w:sz w:val="15"/>
                              </w:rPr>
                              <w:t>6.1</w:t>
                            </w:r>
                          </w:p>
                        </w:tc>
                      </w:tr>
                      <w:tr>
                        <w:trPr>
                          <w:trHeight w:val="311" w:hRule="atLeast"/>
                        </w:trPr>
                        <w:tc>
                          <w:tcPr>
                            <w:tcW w:w="1361" w:type="dxa"/>
                            <w:tcBorders>
                              <w:top w:val="nil"/>
                              <w:bottom w:val="nil"/>
                            </w:tcBorders>
                          </w:tcPr>
                          <w:p>
                            <w:pPr>
                              <w:pStyle w:val="TableParagraph"/>
                              <w:ind w:left="39"/>
                              <w:jc w:val="left"/>
                              <w:rPr>
                                <w:sz w:val="15"/>
                              </w:rPr>
                            </w:pPr>
                            <w:r>
                              <w:rPr>
                                <w:color w:val="231F20"/>
                                <w:sz w:val="15"/>
                              </w:rPr>
                              <w:t>6.1</w:t>
                            </w:r>
                            <w:r>
                              <w:rPr>
                                <w:color w:val="231F20"/>
                                <w:spacing w:val="33"/>
                                <w:sz w:val="15"/>
                              </w:rPr>
                              <w:t>  </w:t>
                            </w:r>
                            <w:r>
                              <w:rPr>
                                <w:color w:val="231F20"/>
                                <w:sz w:val="15"/>
                              </w:rPr>
                              <w:t>II,</w:t>
                            </w:r>
                            <w:r>
                              <w:rPr>
                                <w:color w:val="231F20"/>
                                <w:spacing w:val="-1"/>
                                <w:sz w:val="15"/>
                              </w:rPr>
                              <w:t> </w:t>
                            </w:r>
                            <w:r>
                              <w:rPr>
                                <w:color w:val="231F20"/>
                                <w:spacing w:val="-4"/>
                                <w:sz w:val="15"/>
                              </w:rPr>
                              <w:t>Oral</w:t>
                            </w: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spacing w:before="0"/>
                              <w:jc w:val="left"/>
                              <w:rPr>
                                <w:rFonts w:ascii="Times New Roman"/>
                                <w:sz w:val="16"/>
                              </w:rPr>
                            </w:pPr>
                          </w:p>
                        </w:tc>
                        <w:tc>
                          <w:tcPr>
                            <w:tcW w:w="480" w:type="dxa"/>
                            <w:tcBorders>
                              <w:top w:val="nil"/>
                              <w:bottom w:val="nil"/>
                            </w:tcBorders>
                          </w:tcPr>
                          <w:p>
                            <w:pPr>
                              <w:pStyle w:val="TableParagraph"/>
                              <w:ind w:right="6"/>
                              <w:rPr>
                                <w:sz w:val="15"/>
                              </w:rPr>
                            </w:pPr>
                            <w:r>
                              <w:rPr>
                                <w:color w:val="231F20"/>
                                <w:spacing w:val="-10"/>
                                <w:w w:val="105"/>
                                <w:sz w:val="15"/>
                              </w:rPr>
                              <w:t>8</w:t>
                            </w:r>
                          </w:p>
                        </w:tc>
                        <w:tc>
                          <w:tcPr>
                            <w:tcW w:w="480" w:type="dxa"/>
                            <w:tcBorders>
                              <w:top w:val="nil"/>
                              <w:bottom w:val="nil"/>
                            </w:tcBorders>
                          </w:tcPr>
                          <w:p>
                            <w:pPr>
                              <w:pStyle w:val="TableParagraph"/>
                              <w:ind w:right="8"/>
                              <w:rPr>
                                <w:sz w:val="15"/>
                              </w:rPr>
                            </w:pPr>
                            <w:r>
                              <w:rPr>
                                <w:color w:val="231F20"/>
                                <w:spacing w:val="-10"/>
                                <w:w w:val="105"/>
                                <w:sz w:val="15"/>
                              </w:rPr>
                              <w:t>8</w:t>
                            </w:r>
                          </w:p>
                        </w:tc>
                        <w:tc>
                          <w:tcPr>
                            <w:tcW w:w="480" w:type="dxa"/>
                            <w:tcBorders>
                              <w:top w:val="nil"/>
                              <w:bottom w:val="nil"/>
                            </w:tcBorders>
                          </w:tcPr>
                          <w:p>
                            <w:pPr>
                              <w:pStyle w:val="TableParagraph"/>
                              <w:ind w:right="9"/>
                              <w:rPr>
                                <w:sz w:val="15"/>
                              </w:rPr>
                            </w:pPr>
                            <w:r>
                              <w:rPr>
                                <w:color w:val="231F20"/>
                                <w:spacing w:val="-10"/>
                                <w:w w:val="105"/>
                                <w:sz w:val="15"/>
                              </w:rPr>
                              <w:t>8</w:t>
                            </w:r>
                          </w:p>
                        </w:tc>
                        <w:tc>
                          <w:tcPr>
                            <w:tcW w:w="480" w:type="dxa"/>
                            <w:tcBorders>
                              <w:top w:val="nil"/>
                              <w:bottom w:val="nil"/>
                            </w:tcBorders>
                          </w:tcPr>
                          <w:p>
                            <w:pPr>
                              <w:pStyle w:val="TableParagraph"/>
                              <w:ind w:left="8" w:right="32"/>
                              <w:rPr>
                                <w:sz w:val="15"/>
                              </w:rPr>
                            </w:pPr>
                            <w:r>
                              <w:rPr>
                                <w:color w:val="231F20"/>
                                <w:spacing w:val="-5"/>
                                <w:w w:val="105"/>
                                <w:sz w:val="15"/>
                              </w:rPr>
                              <w:t>6.1</w:t>
                            </w:r>
                          </w:p>
                        </w:tc>
                        <w:tc>
                          <w:tcPr>
                            <w:tcW w:w="480" w:type="dxa"/>
                            <w:tcBorders>
                              <w:top w:val="nil"/>
                              <w:bottom w:val="nil"/>
                            </w:tcBorders>
                          </w:tcPr>
                          <w:p>
                            <w:pPr>
                              <w:pStyle w:val="TableParagraph"/>
                              <w:ind w:left="8" w:right="34"/>
                              <w:rPr>
                                <w:sz w:val="15"/>
                              </w:rPr>
                            </w:pPr>
                            <w:r>
                              <w:rPr>
                                <w:color w:val="231F20"/>
                                <w:spacing w:val="-5"/>
                                <w:w w:val="105"/>
                                <w:sz w:val="15"/>
                              </w:rPr>
                              <w:t>6.1</w:t>
                            </w:r>
                          </w:p>
                        </w:tc>
                        <w:tc>
                          <w:tcPr>
                            <w:tcW w:w="480" w:type="dxa"/>
                            <w:tcBorders>
                              <w:top w:val="nil"/>
                              <w:bottom w:val="nil"/>
                            </w:tcBorders>
                          </w:tcPr>
                          <w:p>
                            <w:pPr>
                              <w:pStyle w:val="TableParagraph"/>
                              <w:ind w:left="8" w:right="35"/>
                              <w:rPr>
                                <w:sz w:val="15"/>
                              </w:rPr>
                            </w:pPr>
                            <w:r>
                              <w:rPr>
                                <w:color w:val="231F20"/>
                                <w:spacing w:val="-5"/>
                                <w:w w:val="105"/>
                                <w:sz w:val="15"/>
                              </w:rPr>
                              <w:t>6.1</w:t>
                            </w:r>
                          </w:p>
                        </w:tc>
                      </w:tr>
                      <w:tr>
                        <w:trPr>
                          <w:trHeight w:val="306" w:hRule="atLeast"/>
                        </w:trPr>
                        <w:tc>
                          <w:tcPr>
                            <w:tcW w:w="1361" w:type="dxa"/>
                            <w:tcBorders>
                              <w:top w:val="nil"/>
                            </w:tcBorders>
                            <w:shd w:val="clear" w:color="auto" w:fill="E6E7E8"/>
                          </w:tcPr>
                          <w:p>
                            <w:pPr>
                              <w:pStyle w:val="TableParagraph"/>
                              <w:ind w:left="39"/>
                              <w:jc w:val="left"/>
                              <w:rPr>
                                <w:sz w:val="15"/>
                              </w:rPr>
                            </w:pPr>
                            <w:r>
                              <w:rPr>
                                <w:color w:val="231F20"/>
                                <w:sz w:val="15"/>
                              </w:rPr>
                              <w:t>6.1</w:t>
                            </w:r>
                            <w:r>
                              <w:rPr>
                                <w:color w:val="231F20"/>
                                <w:spacing w:val="33"/>
                                <w:sz w:val="15"/>
                              </w:rPr>
                              <w:t>  </w:t>
                            </w:r>
                            <w:r>
                              <w:rPr>
                                <w:color w:val="231F20"/>
                                <w:spacing w:val="-5"/>
                                <w:sz w:val="15"/>
                              </w:rPr>
                              <w:t>III</w:t>
                            </w:r>
                          </w:p>
                        </w:tc>
                        <w:tc>
                          <w:tcPr>
                            <w:tcW w:w="480" w:type="dxa"/>
                            <w:tcBorders>
                              <w:top w:val="nil"/>
                            </w:tcBorders>
                            <w:shd w:val="clear" w:color="auto" w:fill="E6E7E8"/>
                          </w:tcPr>
                          <w:p>
                            <w:pPr>
                              <w:pStyle w:val="TableParagraph"/>
                              <w:spacing w:before="0"/>
                              <w:jc w:val="left"/>
                              <w:rPr>
                                <w:rFonts w:ascii="Times New Roman"/>
                                <w:sz w:val="16"/>
                              </w:rPr>
                            </w:pPr>
                          </w:p>
                        </w:tc>
                        <w:tc>
                          <w:tcPr>
                            <w:tcW w:w="480" w:type="dxa"/>
                            <w:tcBorders>
                              <w:top w:val="nil"/>
                            </w:tcBorders>
                            <w:shd w:val="clear" w:color="auto" w:fill="E6E7E8"/>
                          </w:tcPr>
                          <w:p>
                            <w:pPr>
                              <w:pStyle w:val="TableParagraph"/>
                              <w:spacing w:before="0"/>
                              <w:jc w:val="left"/>
                              <w:rPr>
                                <w:rFonts w:ascii="Times New Roman"/>
                                <w:sz w:val="16"/>
                              </w:rPr>
                            </w:pPr>
                          </w:p>
                        </w:tc>
                        <w:tc>
                          <w:tcPr>
                            <w:tcW w:w="480" w:type="dxa"/>
                            <w:tcBorders>
                              <w:top w:val="nil"/>
                            </w:tcBorders>
                            <w:shd w:val="clear" w:color="auto" w:fill="E6E7E8"/>
                          </w:tcPr>
                          <w:p>
                            <w:pPr>
                              <w:pStyle w:val="TableParagraph"/>
                              <w:spacing w:before="0"/>
                              <w:jc w:val="left"/>
                              <w:rPr>
                                <w:rFonts w:ascii="Times New Roman"/>
                                <w:sz w:val="16"/>
                              </w:rPr>
                            </w:pPr>
                          </w:p>
                        </w:tc>
                        <w:tc>
                          <w:tcPr>
                            <w:tcW w:w="480" w:type="dxa"/>
                            <w:tcBorders>
                              <w:top w:val="nil"/>
                            </w:tcBorders>
                            <w:shd w:val="clear" w:color="auto" w:fill="E6E7E8"/>
                          </w:tcPr>
                          <w:p>
                            <w:pPr>
                              <w:pStyle w:val="TableParagraph"/>
                              <w:spacing w:before="0"/>
                              <w:jc w:val="left"/>
                              <w:rPr>
                                <w:rFonts w:ascii="Times New Roman"/>
                                <w:sz w:val="16"/>
                              </w:rPr>
                            </w:pPr>
                          </w:p>
                        </w:tc>
                        <w:tc>
                          <w:tcPr>
                            <w:tcW w:w="480" w:type="dxa"/>
                            <w:tcBorders>
                              <w:top w:val="nil"/>
                            </w:tcBorders>
                            <w:shd w:val="clear" w:color="auto" w:fill="E6E7E8"/>
                          </w:tcPr>
                          <w:p>
                            <w:pPr>
                              <w:pStyle w:val="TableParagraph"/>
                              <w:spacing w:before="0"/>
                              <w:jc w:val="left"/>
                              <w:rPr>
                                <w:rFonts w:ascii="Times New Roman"/>
                                <w:sz w:val="16"/>
                              </w:rPr>
                            </w:pPr>
                          </w:p>
                        </w:tc>
                        <w:tc>
                          <w:tcPr>
                            <w:tcW w:w="480" w:type="dxa"/>
                            <w:tcBorders>
                              <w:top w:val="nil"/>
                            </w:tcBorders>
                            <w:shd w:val="clear" w:color="auto" w:fill="E6E7E8"/>
                          </w:tcPr>
                          <w:p>
                            <w:pPr>
                              <w:pStyle w:val="TableParagraph"/>
                              <w:spacing w:before="0"/>
                              <w:jc w:val="left"/>
                              <w:rPr>
                                <w:rFonts w:ascii="Times New Roman"/>
                                <w:sz w:val="16"/>
                              </w:rPr>
                            </w:pPr>
                          </w:p>
                        </w:tc>
                        <w:tc>
                          <w:tcPr>
                            <w:tcW w:w="480" w:type="dxa"/>
                            <w:tcBorders>
                              <w:top w:val="nil"/>
                            </w:tcBorders>
                            <w:shd w:val="clear" w:color="auto" w:fill="E6E7E8"/>
                          </w:tcPr>
                          <w:p>
                            <w:pPr>
                              <w:pStyle w:val="TableParagraph"/>
                              <w:spacing w:before="0"/>
                              <w:jc w:val="left"/>
                              <w:rPr>
                                <w:rFonts w:ascii="Times New Roman"/>
                                <w:sz w:val="16"/>
                              </w:rPr>
                            </w:pPr>
                          </w:p>
                        </w:tc>
                        <w:tc>
                          <w:tcPr>
                            <w:tcW w:w="480" w:type="dxa"/>
                            <w:tcBorders>
                              <w:top w:val="nil"/>
                            </w:tcBorders>
                            <w:shd w:val="clear" w:color="auto" w:fill="E6E7E8"/>
                          </w:tcPr>
                          <w:p>
                            <w:pPr>
                              <w:pStyle w:val="TableParagraph"/>
                              <w:spacing w:before="0"/>
                              <w:jc w:val="left"/>
                              <w:rPr>
                                <w:rFonts w:ascii="Times New Roman"/>
                                <w:sz w:val="16"/>
                              </w:rPr>
                            </w:pPr>
                          </w:p>
                        </w:tc>
                        <w:tc>
                          <w:tcPr>
                            <w:tcW w:w="480" w:type="dxa"/>
                            <w:tcBorders>
                              <w:top w:val="nil"/>
                            </w:tcBorders>
                            <w:shd w:val="clear" w:color="auto" w:fill="E6E7E8"/>
                          </w:tcPr>
                          <w:p>
                            <w:pPr>
                              <w:pStyle w:val="TableParagraph"/>
                              <w:spacing w:before="0"/>
                              <w:jc w:val="left"/>
                              <w:rPr>
                                <w:rFonts w:ascii="Times New Roman"/>
                                <w:sz w:val="16"/>
                              </w:rPr>
                            </w:pPr>
                          </w:p>
                        </w:tc>
                        <w:tc>
                          <w:tcPr>
                            <w:tcW w:w="480" w:type="dxa"/>
                            <w:tcBorders>
                              <w:top w:val="nil"/>
                            </w:tcBorders>
                            <w:shd w:val="clear" w:color="auto" w:fill="E6E7E8"/>
                          </w:tcPr>
                          <w:p>
                            <w:pPr>
                              <w:pStyle w:val="TableParagraph"/>
                              <w:ind w:right="6"/>
                              <w:rPr>
                                <w:sz w:val="15"/>
                              </w:rPr>
                            </w:pPr>
                            <w:r>
                              <w:rPr>
                                <w:color w:val="231F20"/>
                                <w:spacing w:val="-10"/>
                                <w:w w:val="105"/>
                                <w:sz w:val="15"/>
                              </w:rPr>
                              <w:t>8</w:t>
                            </w:r>
                          </w:p>
                        </w:tc>
                        <w:tc>
                          <w:tcPr>
                            <w:tcW w:w="480" w:type="dxa"/>
                            <w:tcBorders>
                              <w:top w:val="nil"/>
                            </w:tcBorders>
                            <w:shd w:val="clear" w:color="auto" w:fill="E6E7E8"/>
                          </w:tcPr>
                          <w:p>
                            <w:pPr>
                              <w:pStyle w:val="TableParagraph"/>
                              <w:ind w:right="8"/>
                              <w:rPr>
                                <w:sz w:val="15"/>
                              </w:rPr>
                            </w:pPr>
                            <w:r>
                              <w:rPr>
                                <w:color w:val="231F20"/>
                                <w:spacing w:val="-10"/>
                                <w:w w:val="105"/>
                                <w:sz w:val="15"/>
                              </w:rPr>
                              <w:t>8</w:t>
                            </w:r>
                          </w:p>
                        </w:tc>
                        <w:tc>
                          <w:tcPr>
                            <w:tcW w:w="480" w:type="dxa"/>
                            <w:tcBorders>
                              <w:top w:val="nil"/>
                            </w:tcBorders>
                            <w:shd w:val="clear" w:color="auto" w:fill="E6E7E8"/>
                          </w:tcPr>
                          <w:p>
                            <w:pPr>
                              <w:pStyle w:val="TableParagraph"/>
                              <w:ind w:right="10"/>
                              <w:rPr>
                                <w:sz w:val="15"/>
                              </w:rPr>
                            </w:pPr>
                            <w:r>
                              <w:rPr>
                                <w:color w:val="231F20"/>
                                <w:spacing w:val="-10"/>
                                <w:w w:val="105"/>
                                <w:sz w:val="15"/>
                              </w:rPr>
                              <w:t>8</w:t>
                            </w:r>
                          </w:p>
                        </w:tc>
                        <w:tc>
                          <w:tcPr>
                            <w:tcW w:w="480" w:type="dxa"/>
                            <w:tcBorders>
                              <w:top w:val="nil"/>
                            </w:tcBorders>
                            <w:shd w:val="clear" w:color="auto" w:fill="E6E7E8"/>
                          </w:tcPr>
                          <w:p>
                            <w:pPr>
                              <w:pStyle w:val="TableParagraph"/>
                              <w:ind w:right="12"/>
                              <w:rPr>
                                <w:sz w:val="15"/>
                              </w:rPr>
                            </w:pPr>
                            <w:r>
                              <w:rPr>
                                <w:color w:val="231F20"/>
                                <w:spacing w:val="-10"/>
                                <w:w w:val="105"/>
                                <w:sz w:val="15"/>
                              </w:rPr>
                              <w:t>8</w:t>
                            </w:r>
                          </w:p>
                        </w:tc>
                        <w:tc>
                          <w:tcPr>
                            <w:tcW w:w="480" w:type="dxa"/>
                            <w:tcBorders>
                              <w:top w:val="nil"/>
                            </w:tcBorders>
                            <w:shd w:val="clear" w:color="auto" w:fill="E6E7E8"/>
                          </w:tcPr>
                          <w:p>
                            <w:pPr>
                              <w:pStyle w:val="TableParagraph"/>
                              <w:ind w:right="13"/>
                              <w:rPr>
                                <w:sz w:val="15"/>
                              </w:rPr>
                            </w:pPr>
                            <w:r>
                              <w:rPr>
                                <w:color w:val="231F20"/>
                                <w:spacing w:val="-10"/>
                                <w:w w:val="105"/>
                                <w:sz w:val="15"/>
                              </w:rPr>
                              <w:t>8</w:t>
                            </w:r>
                          </w:p>
                        </w:tc>
                        <w:tc>
                          <w:tcPr>
                            <w:tcW w:w="480" w:type="dxa"/>
                            <w:tcBorders>
                              <w:top w:val="nil"/>
                            </w:tcBorders>
                            <w:shd w:val="clear" w:color="auto" w:fill="E6E7E8"/>
                          </w:tcPr>
                          <w:p>
                            <w:pPr>
                              <w:pStyle w:val="TableParagraph"/>
                              <w:ind w:right="15"/>
                              <w:rPr>
                                <w:sz w:val="15"/>
                              </w:rPr>
                            </w:pPr>
                            <w:r>
                              <w:rPr>
                                <w:color w:val="231F20"/>
                                <w:spacing w:val="-10"/>
                                <w:w w:val="105"/>
                                <w:sz w:val="15"/>
                              </w:rPr>
                              <w:t>8</w:t>
                            </w:r>
                          </w:p>
                        </w:tc>
                      </w:tr>
                    </w:tbl>
                    <w:p>
                      <w:pPr>
                        <w:pStyle w:val="BodyText"/>
                      </w:pPr>
                    </w:p>
                  </w:txbxContent>
                </v:textbox>
              </v:shape>
            </w:pict>
          </mc:Fallback>
        </mc:AlternateContent>
      </w:r>
      <w:r>
        <w:rPr>
          <w:sz w:val="20"/>
        </w:rPr>
      </w:r>
      <w:r>
        <w:rPr>
          <w:sz w:val="20"/>
        </w:rPr>
        <w:tab/>
      </w:r>
      <w:r>
        <w:rPr>
          <w:position w:val="46"/>
          <w:sz w:val="20"/>
        </w:rPr>
        <mc:AlternateContent>
          <mc:Choice Requires="wps">
            <w:drawing>
              <wp:inline distT="0" distB="0" distL="0" distR="0">
                <wp:extent cx="360045" cy="1530350"/>
                <wp:effectExtent l="0" t="0" r="0" b="0"/>
                <wp:docPr id="54" name="Textbox 54"/>
                <wp:cNvGraphicFramePr>
                  <a:graphicFrameLocks/>
                </wp:cNvGraphicFramePr>
                <a:graphic>
                  <a:graphicData uri="http://schemas.microsoft.com/office/word/2010/wordprocessingShape">
                    <wps:wsp>
                      <wps:cNvPr id="54" name="Textbox 54"/>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inline>
            </w:drawing>
          </mc:Choice>
          <mc:Fallback>
            <w:pict>
              <v:shape style="width:28.35pt;height:120.5pt;mso-position-horizontal-relative:char;mso-position-vertical-relative:line" type="#_x0000_t202" id="docshape37" filled="true" fillcolor="#58595b" stroked="false">
                <w10:anchorlock/>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v:shape>
            </w:pict>
          </mc:Fallback>
        </mc:AlternateContent>
      </w:r>
      <w:r>
        <w:rPr>
          <w:position w:val="46"/>
          <w:sz w:val="20"/>
        </w:rPr>
      </w:r>
    </w:p>
    <w:p>
      <w:pPr>
        <w:spacing w:line="220" w:lineRule="auto" w:before="54"/>
        <w:ind w:left="2502" w:right="561" w:firstLine="0"/>
        <w:jc w:val="left"/>
        <w:rPr>
          <w:sz w:val="16"/>
        </w:rPr>
      </w:pPr>
      <w:r>
        <w:rPr>
          <w:rFonts w:ascii="Times New Roman"/>
          <w:color w:val="231F20"/>
          <w:sz w:val="16"/>
          <w:vertAlign w:val="superscript"/>
        </w:rPr>
        <w:t>*</w:t>
      </w:r>
      <w:r>
        <w:rPr>
          <w:rFonts w:ascii="Times New Roman"/>
          <w:color w:val="231F20"/>
          <w:spacing w:val="37"/>
          <w:sz w:val="16"/>
          <w:vertAlign w:val="baseline"/>
        </w:rPr>
        <w:t> </w:t>
      </w:r>
      <w:r>
        <w:rPr>
          <w:color w:val="231F20"/>
          <w:sz w:val="16"/>
          <w:vertAlign w:val="baseline"/>
        </w:rPr>
        <w:t>Substances</w:t>
      </w:r>
      <w:r>
        <w:rPr>
          <w:color w:val="231F20"/>
          <w:spacing w:val="29"/>
          <w:sz w:val="16"/>
          <w:vertAlign w:val="baseline"/>
        </w:rPr>
        <w:t> </w:t>
      </w:r>
      <w:r>
        <w:rPr>
          <w:color w:val="231F20"/>
          <w:sz w:val="16"/>
          <w:vertAlign w:val="baseline"/>
        </w:rPr>
        <w:t>of</w:t>
      </w:r>
      <w:r>
        <w:rPr>
          <w:color w:val="231F20"/>
          <w:spacing w:val="29"/>
          <w:sz w:val="16"/>
          <w:vertAlign w:val="baseline"/>
        </w:rPr>
        <w:t> </w:t>
      </w:r>
      <w:r>
        <w:rPr>
          <w:color w:val="231F20"/>
          <w:sz w:val="16"/>
          <w:vertAlign w:val="baseline"/>
        </w:rPr>
        <w:t>class</w:t>
      </w:r>
      <w:r>
        <w:rPr>
          <w:color w:val="231F20"/>
          <w:spacing w:val="29"/>
          <w:sz w:val="16"/>
          <w:vertAlign w:val="baseline"/>
        </w:rPr>
        <w:t> </w:t>
      </w:r>
      <w:r>
        <w:rPr>
          <w:color w:val="231F20"/>
          <w:sz w:val="16"/>
          <w:vertAlign w:val="baseline"/>
        </w:rPr>
        <w:t>4.1</w:t>
      </w:r>
      <w:r>
        <w:rPr>
          <w:color w:val="231F20"/>
          <w:spacing w:val="29"/>
          <w:sz w:val="16"/>
          <w:vertAlign w:val="baseline"/>
        </w:rPr>
        <w:t> </w:t>
      </w:r>
      <w:r>
        <w:rPr>
          <w:color w:val="231F20"/>
          <w:sz w:val="16"/>
          <w:vertAlign w:val="baseline"/>
        </w:rPr>
        <w:t>other</w:t>
      </w:r>
      <w:r>
        <w:rPr>
          <w:color w:val="231F20"/>
          <w:spacing w:val="29"/>
          <w:sz w:val="16"/>
          <w:vertAlign w:val="baseline"/>
        </w:rPr>
        <w:t> </w:t>
      </w:r>
      <w:r>
        <w:rPr>
          <w:color w:val="231F20"/>
          <w:sz w:val="16"/>
          <w:vertAlign w:val="baseline"/>
        </w:rPr>
        <w:t>than</w:t>
      </w:r>
      <w:r>
        <w:rPr>
          <w:color w:val="231F20"/>
          <w:spacing w:val="29"/>
          <w:sz w:val="16"/>
          <w:vertAlign w:val="baseline"/>
        </w:rPr>
        <w:t> </w:t>
      </w:r>
      <w:r>
        <w:rPr>
          <w:color w:val="231F20"/>
          <w:sz w:val="16"/>
          <w:vertAlign w:val="baseline"/>
        </w:rPr>
        <w:t>self-reactive</w:t>
      </w:r>
      <w:r>
        <w:rPr>
          <w:color w:val="231F20"/>
          <w:spacing w:val="29"/>
          <w:sz w:val="16"/>
          <w:vertAlign w:val="baseline"/>
        </w:rPr>
        <w:t> </w:t>
      </w:r>
      <w:r>
        <w:rPr>
          <w:color w:val="231F20"/>
          <w:sz w:val="16"/>
          <w:vertAlign w:val="baseline"/>
        </w:rPr>
        <w:t>substances</w:t>
      </w:r>
      <w:r>
        <w:rPr>
          <w:color w:val="231F20"/>
          <w:spacing w:val="29"/>
          <w:sz w:val="16"/>
          <w:vertAlign w:val="baseline"/>
        </w:rPr>
        <w:t> </w:t>
      </w:r>
      <w:r>
        <w:rPr>
          <w:color w:val="231F20"/>
          <w:sz w:val="16"/>
          <w:vertAlign w:val="baseline"/>
        </w:rPr>
        <w:t>and</w:t>
      </w:r>
      <w:r>
        <w:rPr>
          <w:color w:val="231F20"/>
          <w:spacing w:val="29"/>
          <w:sz w:val="16"/>
          <w:vertAlign w:val="baseline"/>
        </w:rPr>
        <w:t> </w:t>
      </w:r>
      <w:r>
        <w:rPr>
          <w:color w:val="231F20"/>
          <w:sz w:val="16"/>
          <w:vertAlign w:val="baseline"/>
        </w:rPr>
        <w:t>solid</w:t>
      </w:r>
      <w:r>
        <w:rPr>
          <w:color w:val="231F20"/>
          <w:spacing w:val="29"/>
          <w:sz w:val="16"/>
          <w:vertAlign w:val="baseline"/>
        </w:rPr>
        <w:t> </w:t>
      </w:r>
      <w:r>
        <w:rPr>
          <w:color w:val="231F20"/>
          <w:sz w:val="16"/>
          <w:vertAlign w:val="baseline"/>
        </w:rPr>
        <w:t>desensitized</w:t>
      </w:r>
      <w:r>
        <w:rPr>
          <w:color w:val="231F20"/>
          <w:spacing w:val="29"/>
          <w:sz w:val="16"/>
          <w:vertAlign w:val="baseline"/>
        </w:rPr>
        <w:t> </w:t>
      </w:r>
      <w:r>
        <w:rPr>
          <w:color w:val="231F20"/>
          <w:sz w:val="16"/>
          <w:vertAlign w:val="baseline"/>
        </w:rPr>
        <w:t>explosives</w:t>
      </w:r>
      <w:r>
        <w:rPr>
          <w:color w:val="231F20"/>
          <w:spacing w:val="29"/>
          <w:sz w:val="16"/>
          <w:vertAlign w:val="baseline"/>
        </w:rPr>
        <w:t> </w:t>
      </w:r>
      <w:r>
        <w:rPr>
          <w:color w:val="231F20"/>
          <w:sz w:val="16"/>
          <w:vertAlign w:val="baseline"/>
        </w:rPr>
        <w:t>and</w:t>
      </w:r>
      <w:r>
        <w:rPr>
          <w:color w:val="231F20"/>
          <w:spacing w:val="29"/>
          <w:sz w:val="16"/>
          <w:vertAlign w:val="baseline"/>
        </w:rPr>
        <w:t> </w:t>
      </w:r>
      <w:r>
        <w:rPr>
          <w:color w:val="231F20"/>
          <w:sz w:val="16"/>
          <w:vertAlign w:val="baseline"/>
        </w:rPr>
        <w:t>substances</w:t>
      </w:r>
      <w:r>
        <w:rPr>
          <w:color w:val="231F20"/>
          <w:spacing w:val="29"/>
          <w:sz w:val="16"/>
          <w:vertAlign w:val="baseline"/>
        </w:rPr>
        <w:t> </w:t>
      </w:r>
      <w:r>
        <w:rPr>
          <w:color w:val="231F20"/>
          <w:sz w:val="16"/>
          <w:vertAlign w:val="baseline"/>
        </w:rPr>
        <w:t>of class 3 other than liquid desensitized explosives.</w:t>
      </w:r>
    </w:p>
    <w:p>
      <w:pPr>
        <w:spacing w:before="89"/>
        <w:ind w:left="2502" w:right="0" w:firstLine="0"/>
        <w:jc w:val="left"/>
        <w:rPr>
          <w:sz w:val="16"/>
        </w:rPr>
      </w:pPr>
      <w:r>
        <w:rPr>
          <w:rFonts w:ascii="Times New Roman" w:hAnsi="Times New Roman"/>
          <w:color w:val="231F20"/>
          <w:w w:val="105"/>
          <w:sz w:val="16"/>
          <w:vertAlign w:val="superscript"/>
        </w:rPr>
        <w:t>†</w:t>
      </w:r>
      <w:r>
        <w:rPr>
          <w:rFonts w:ascii="Times New Roman" w:hAnsi="Times New Roman"/>
          <w:color w:val="231F20"/>
          <w:spacing w:val="11"/>
          <w:w w:val="105"/>
          <w:sz w:val="16"/>
          <w:vertAlign w:val="baseline"/>
        </w:rPr>
        <w:t> </w:t>
      </w:r>
      <w:r>
        <w:rPr>
          <w:color w:val="231F20"/>
          <w:w w:val="105"/>
          <w:sz w:val="16"/>
          <w:vertAlign w:val="baseline"/>
        </w:rPr>
        <w:t>6.1</w:t>
      </w:r>
      <w:r>
        <w:rPr>
          <w:color w:val="231F20"/>
          <w:spacing w:val="-9"/>
          <w:w w:val="105"/>
          <w:sz w:val="16"/>
          <w:vertAlign w:val="baseline"/>
        </w:rPr>
        <w:t> </w:t>
      </w:r>
      <w:r>
        <w:rPr>
          <w:color w:val="231F20"/>
          <w:w w:val="105"/>
          <w:sz w:val="16"/>
          <w:vertAlign w:val="baseline"/>
        </w:rPr>
        <w:t>for</w:t>
      </w:r>
      <w:r>
        <w:rPr>
          <w:color w:val="231F20"/>
          <w:spacing w:val="-8"/>
          <w:w w:val="105"/>
          <w:sz w:val="16"/>
          <w:vertAlign w:val="baseline"/>
        </w:rPr>
        <w:t> </w:t>
      </w:r>
      <w:r>
        <w:rPr>
          <w:color w:val="231F20"/>
          <w:spacing w:val="-2"/>
          <w:w w:val="105"/>
          <w:sz w:val="16"/>
          <w:vertAlign w:val="baseline"/>
        </w:rPr>
        <w:t>pesticides.</w:t>
      </w:r>
    </w:p>
    <w:p>
      <w:pPr>
        <w:spacing w:before="65"/>
        <w:ind w:left="2502" w:right="0" w:firstLine="0"/>
        <w:jc w:val="left"/>
        <w:rPr>
          <w:sz w:val="16"/>
        </w:rPr>
      </w:pPr>
      <w:r>
        <w:rPr>
          <w:color w:val="231F20"/>
          <w:sz w:val="16"/>
        </w:rPr>
        <w:t>–</w:t>
      </w:r>
      <w:r>
        <w:rPr>
          <w:color w:val="231F20"/>
          <w:spacing w:val="-1"/>
          <w:sz w:val="16"/>
        </w:rPr>
        <w:t> </w:t>
      </w:r>
      <w:r>
        <w:rPr>
          <w:color w:val="231F20"/>
          <w:sz w:val="16"/>
        </w:rPr>
        <w:t>Denotes</w:t>
      </w:r>
      <w:r>
        <w:rPr>
          <w:color w:val="231F20"/>
          <w:spacing w:val="6"/>
          <w:sz w:val="16"/>
        </w:rPr>
        <w:t> </w:t>
      </w:r>
      <w:r>
        <w:rPr>
          <w:color w:val="231F20"/>
          <w:sz w:val="16"/>
        </w:rPr>
        <w:t>an</w:t>
      </w:r>
      <w:r>
        <w:rPr>
          <w:color w:val="231F20"/>
          <w:spacing w:val="5"/>
          <w:sz w:val="16"/>
        </w:rPr>
        <w:t> </w:t>
      </w:r>
      <w:r>
        <w:rPr>
          <w:color w:val="231F20"/>
          <w:sz w:val="16"/>
        </w:rPr>
        <w:t>impossible</w:t>
      </w:r>
      <w:r>
        <w:rPr>
          <w:color w:val="231F20"/>
          <w:spacing w:val="6"/>
          <w:sz w:val="16"/>
        </w:rPr>
        <w:t> </w:t>
      </w:r>
      <w:r>
        <w:rPr>
          <w:color w:val="231F20"/>
          <w:spacing w:val="-2"/>
          <w:sz w:val="16"/>
        </w:rPr>
        <w:t>combination.</w:t>
      </w:r>
    </w:p>
    <w:p>
      <w:pPr>
        <w:pStyle w:val="BodyText"/>
        <w:spacing w:before="19"/>
        <w:rPr>
          <w:sz w:val="16"/>
        </w:rPr>
      </w:pPr>
    </w:p>
    <w:p>
      <w:pPr>
        <w:pStyle w:val="BodyText"/>
        <w:ind w:left="2497"/>
      </w:pPr>
      <w:r>
        <w:rPr>
          <w:color w:val="231F20"/>
          <w:w w:val="105"/>
        </w:rPr>
        <w:t>For</w:t>
      </w:r>
      <w:r>
        <w:rPr>
          <w:color w:val="231F20"/>
          <w:spacing w:val="-7"/>
          <w:w w:val="105"/>
        </w:rPr>
        <w:t> </w:t>
      </w:r>
      <w:r>
        <w:rPr>
          <w:color w:val="231F20"/>
          <w:w w:val="105"/>
        </w:rPr>
        <w:t>hazards</w:t>
      </w:r>
      <w:r>
        <w:rPr>
          <w:color w:val="231F20"/>
          <w:spacing w:val="-6"/>
          <w:w w:val="105"/>
        </w:rPr>
        <w:t> </w:t>
      </w:r>
      <w:r>
        <w:rPr>
          <w:color w:val="231F20"/>
          <w:w w:val="105"/>
        </w:rPr>
        <w:t>not</w:t>
      </w:r>
      <w:r>
        <w:rPr>
          <w:color w:val="231F20"/>
          <w:spacing w:val="-6"/>
          <w:w w:val="105"/>
        </w:rPr>
        <w:t> </w:t>
      </w:r>
      <w:r>
        <w:rPr>
          <w:color w:val="231F20"/>
          <w:w w:val="105"/>
        </w:rPr>
        <w:t>shown</w:t>
      </w:r>
      <w:r>
        <w:rPr>
          <w:color w:val="231F20"/>
          <w:spacing w:val="-6"/>
          <w:w w:val="105"/>
        </w:rPr>
        <w:t> </w:t>
      </w:r>
      <w:r>
        <w:rPr>
          <w:color w:val="231F20"/>
          <w:w w:val="105"/>
        </w:rPr>
        <w:t>in</w:t>
      </w:r>
      <w:r>
        <w:rPr>
          <w:color w:val="231F20"/>
          <w:spacing w:val="-6"/>
          <w:w w:val="105"/>
        </w:rPr>
        <w:t> </w:t>
      </w:r>
      <w:r>
        <w:rPr>
          <w:color w:val="231F20"/>
          <w:w w:val="105"/>
        </w:rPr>
        <w:t>this</w:t>
      </w:r>
      <w:r>
        <w:rPr>
          <w:color w:val="231F20"/>
          <w:spacing w:val="-6"/>
          <w:w w:val="105"/>
        </w:rPr>
        <w:t> </w:t>
      </w:r>
      <w:r>
        <w:rPr>
          <w:color w:val="231F20"/>
          <w:w w:val="105"/>
        </w:rPr>
        <w:t>table,</w:t>
      </w:r>
      <w:r>
        <w:rPr>
          <w:color w:val="231F20"/>
          <w:spacing w:val="-6"/>
          <w:w w:val="105"/>
        </w:rPr>
        <w:t> </w:t>
      </w:r>
      <w:r>
        <w:rPr>
          <w:color w:val="231F20"/>
          <w:w w:val="105"/>
        </w:rPr>
        <w:t>see</w:t>
      </w:r>
      <w:r>
        <w:rPr>
          <w:color w:val="231F20"/>
          <w:spacing w:val="-6"/>
          <w:w w:val="105"/>
        </w:rPr>
        <w:t> </w:t>
      </w:r>
      <w:r>
        <w:rPr>
          <w:color w:val="231F20"/>
          <w:w w:val="105"/>
        </w:rPr>
        <w:t>2.0.3.4</w:t>
      </w:r>
      <w:r>
        <w:rPr>
          <w:color w:val="231F20"/>
          <w:spacing w:val="-6"/>
          <w:w w:val="105"/>
        </w:rPr>
        <w:t> </w:t>
      </w:r>
      <w:r>
        <w:rPr>
          <w:color w:val="231F20"/>
          <w:w w:val="105"/>
        </w:rPr>
        <w:t>and</w:t>
      </w:r>
      <w:r>
        <w:rPr>
          <w:color w:val="231F20"/>
          <w:spacing w:val="-6"/>
          <w:w w:val="105"/>
        </w:rPr>
        <w:t> </w:t>
      </w:r>
      <w:r>
        <w:rPr>
          <w:color w:val="231F20"/>
          <w:spacing w:val="-2"/>
          <w:w w:val="105"/>
        </w:rPr>
        <w:t>2.0.3.5.</w:t>
      </w:r>
    </w:p>
    <w:p>
      <w:pPr>
        <w:pStyle w:val="BodyText"/>
        <w:spacing w:before="168"/>
      </w:pPr>
    </w:p>
    <w:p>
      <w:pPr>
        <w:pStyle w:val="Heading1"/>
        <w:numPr>
          <w:ilvl w:val="2"/>
          <w:numId w:val="1"/>
        </w:numPr>
        <w:tabs>
          <w:tab w:pos="2497" w:val="left" w:leader="none"/>
        </w:tabs>
        <w:spacing w:line="240" w:lineRule="auto" w:before="0" w:after="0"/>
        <w:ind w:left="2497" w:right="0" w:hanging="1080"/>
        <w:jc w:val="left"/>
      </w:pPr>
      <w:r>
        <w:rPr>
          <w:color w:val="231F20"/>
          <w:w w:val="105"/>
        </w:rPr>
        <w:t>Transport</w:t>
      </w:r>
      <w:r>
        <w:rPr>
          <w:color w:val="231F20"/>
          <w:spacing w:val="-6"/>
          <w:w w:val="105"/>
        </w:rPr>
        <w:t> </w:t>
      </w:r>
      <w:r>
        <w:rPr>
          <w:color w:val="231F20"/>
          <w:w w:val="105"/>
        </w:rPr>
        <w:t>of</w:t>
      </w:r>
      <w:r>
        <w:rPr>
          <w:color w:val="231F20"/>
          <w:spacing w:val="-6"/>
          <w:w w:val="105"/>
        </w:rPr>
        <w:t> </w:t>
      </w:r>
      <w:r>
        <w:rPr>
          <w:color w:val="231F20"/>
          <w:spacing w:val="-2"/>
          <w:w w:val="105"/>
        </w:rPr>
        <w:t>samples</w:t>
      </w:r>
    </w:p>
    <w:p>
      <w:pPr>
        <w:pStyle w:val="ListParagraph"/>
        <w:numPr>
          <w:ilvl w:val="3"/>
          <w:numId w:val="1"/>
        </w:numPr>
        <w:tabs>
          <w:tab w:pos="2497" w:val="left" w:leader="none"/>
        </w:tabs>
        <w:spacing w:line="256" w:lineRule="auto" w:before="130" w:after="0"/>
        <w:ind w:left="2497" w:right="847" w:hanging="1080"/>
        <w:jc w:val="both"/>
        <w:rPr>
          <w:color w:val="231F20"/>
          <w:sz w:val="17"/>
        </w:rPr>
      </w:pPr>
      <w:r>
        <w:rPr>
          <w:color w:val="231F20"/>
          <w:w w:val="105"/>
          <w:sz w:val="17"/>
        </w:rPr>
        <w:t>When the hazard class of a substance is uncertain and it is being transported for further testing, a tentative </w:t>
      </w:r>
      <w:r>
        <w:rPr>
          <w:color w:val="231F20"/>
          <w:sz w:val="17"/>
        </w:rPr>
        <w:t>hazard class, proper shipping name and identification number shall be assigned on the basis of the consignor’s </w:t>
      </w:r>
      <w:r>
        <w:rPr>
          <w:color w:val="231F20"/>
          <w:w w:val="105"/>
          <w:sz w:val="17"/>
        </w:rPr>
        <w:t>knowledge of the substances and application of:</w:t>
      </w:r>
    </w:p>
    <w:p>
      <w:pPr>
        <w:pStyle w:val="ListParagraph"/>
        <w:numPr>
          <w:ilvl w:val="0"/>
          <w:numId w:val="6"/>
        </w:numPr>
        <w:tabs>
          <w:tab w:pos="2856" w:val="left" w:leader="none"/>
        </w:tabs>
        <w:spacing w:line="240" w:lineRule="auto" w:before="68" w:after="0"/>
        <w:ind w:left="2856" w:right="0" w:hanging="359"/>
        <w:jc w:val="both"/>
        <w:rPr>
          <w:sz w:val="17"/>
        </w:rPr>
      </w:pPr>
      <w:r>
        <w:rPr>
          <w:color w:val="231F20"/>
          <w:w w:val="105"/>
          <w:sz w:val="17"/>
        </w:rPr>
        <w:t>the classification criteria of</w:t>
      </w:r>
      <w:r>
        <w:rPr>
          <w:color w:val="231F20"/>
          <w:spacing w:val="1"/>
          <w:w w:val="105"/>
          <w:sz w:val="17"/>
        </w:rPr>
        <w:t> </w:t>
      </w:r>
      <w:r>
        <w:rPr>
          <w:color w:val="231F20"/>
          <w:w w:val="105"/>
          <w:sz w:val="17"/>
        </w:rPr>
        <w:t>this Code; </w:t>
      </w:r>
      <w:r>
        <w:rPr>
          <w:color w:val="231F20"/>
          <w:spacing w:val="-5"/>
          <w:w w:val="105"/>
          <w:sz w:val="17"/>
        </w:rPr>
        <w:t>and</w:t>
      </w:r>
    </w:p>
    <w:p>
      <w:pPr>
        <w:pStyle w:val="ListParagraph"/>
        <w:numPr>
          <w:ilvl w:val="0"/>
          <w:numId w:val="6"/>
        </w:numPr>
        <w:tabs>
          <w:tab w:pos="2855" w:val="left" w:leader="none"/>
        </w:tabs>
        <w:spacing w:line="240" w:lineRule="auto" w:before="81" w:after="0"/>
        <w:ind w:left="2855" w:right="0" w:hanging="358"/>
        <w:jc w:val="both"/>
        <w:rPr>
          <w:sz w:val="17"/>
        </w:rPr>
      </w:pPr>
      <w:r>
        <w:rPr>
          <w:color w:val="231F20"/>
          <w:w w:val="105"/>
          <w:sz w:val="17"/>
        </w:rPr>
        <w:t>the</w:t>
      </w:r>
      <w:r>
        <w:rPr>
          <w:color w:val="231F20"/>
          <w:spacing w:val="-4"/>
          <w:w w:val="105"/>
          <w:sz w:val="17"/>
        </w:rPr>
        <w:t> </w:t>
      </w:r>
      <w:r>
        <w:rPr>
          <w:color w:val="231F20"/>
          <w:w w:val="105"/>
          <w:sz w:val="17"/>
        </w:rPr>
        <w:t>precedence</w:t>
      </w:r>
      <w:r>
        <w:rPr>
          <w:color w:val="231F20"/>
          <w:spacing w:val="-3"/>
          <w:w w:val="105"/>
          <w:sz w:val="17"/>
        </w:rPr>
        <w:t> </w:t>
      </w:r>
      <w:r>
        <w:rPr>
          <w:color w:val="231F20"/>
          <w:w w:val="105"/>
          <w:sz w:val="17"/>
        </w:rPr>
        <w:t>of</w:t>
      </w:r>
      <w:r>
        <w:rPr>
          <w:color w:val="231F20"/>
          <w:spacing w:val="-4"/>
          <w:w w:val="105"/>
          <w:sz w:val="17"/>
        </w:rPr>
        <w:t> </w:t>
      </w:r>
      <w:r>
        <w:rPr>
          <w:color w:val="231F20"/>
          <w:w w:val="105"/>
          <w:sz w:val="17"/>
        </w:rPr>
        <w:t>hazards</w:t>
      </w:r>
      <w:r>
        <w:rPr>
          <w:color w:val="231F20"/>
          <w:spacing w:val="-3"/>
          <w:w w:val="105"/>
          <w:sz w:val="17"/>
        </w:rPr>
        <w:t> </w:t>
      </w:r>
      <w:r>
        <w:rPr>
          <w:color w:val="231F20"/>
          <w:w w:val="105"/>
          <w:sz w:val="17"/>
        </w:rPr>
        <w:t>given</w:t>
      </w:r>
      <w:r>
        <w:rPr>
          <w:color w:val="231F20"/>
          <w:spacing w:val="-4"/>
          <w:w w:val="105"/>
          <w:sz w:val="17"/>
        </w:rPr>
        <w:t> </w:t>
      </w:r>
      <w:r>
        <w:rPr>
          <w:color w:val="231F20"/>
          <w:w w:val="105"/>
          <w:sz w:val="17"/>
        </w:rPr>
        <w:t>in</w:t>
      </w:r>
      <w:r>
        <w:rPr>
          <w:color w:val="231F20"/>
          <w:spacing w:val="-3"/>
          <w:w w:val="105"/>
          <w:sz w:val="17"/>
        </w:rPr>
        <w:t> </w:t>
      </w:r>
      <w:r>
        <w:rPr>
          <w:color w:val="231F20"/>
          <w:spacing w:val="-2"/>
          <w:w w:val="105"/>
          <w:sz w:val="17"/>
        </w:rPr>
        <w:t>2.0.3.</w:t>
      </w:r>
    </w:p>
    <w:p>
      <w:pPr>
        <w:pStyle w:val="BodyText"/>
        <w:spacing w:before="140"/>
        <w:ind w:left="2497"/>
      </w:pPr>
      <w:r>
        <w:rPr>
          <w:color w:val="231F20"/>
          <w:w w:val="105"/>
        </w:rPr>
        <w:t>The</w:t>
      </w:r>
      <w:r>
        <w:rPr>
          <w:color w:val="231F20"/>
          <w:spacing w:val="-3"/>
          <w:w w:val="105"/>
        </w:rPr>
        <w:t> </w:t>
      </w:r>
      <w:r>
        <w:rPr>
          <w:color w:val="231F20"/>
          <w:w w:val="105"/>
        </w:rPr>
        <w:t>most</w:t>
      </w:r>
      <w:r>
        <w:rPr>
          <w:color w:val="231F20"/>
          <w:spacing w:val="-2"/>
          <w:w w:val="105"/>
        </w:rPr>
        <w:t> </w:t>
      </w:r>
      <w:r>
        <w:rPr>
          <w:color w:val="231F20"/>
          <w:w w:val="105"/>
        </w:rPr>
        <w:t>severe</w:t>
      </w:r>
      <w:r>
        <w:rPr>
          <w:color w:val="231F20"/>
          <w:spacing w:val="-2"/>
          <w:w w:val="105"/>
        </w:rPr>
        <w:t> </w:t>
      </w:r>
      <w:r>
        <w:rPr>
          <w:color w:val="231F20"/>
          <w:w w:val="105"/>
        </w:rPr>
        <w:t>packing</w:t>
      </w:r>
      <w:r>
        <w:rPr>
          <w:color w:val="231F20"/>
          <w:spacing w:val="-3"/>
          <w:w w:val="105"/>
        </w:rPr>
        <w:t> </w:t>
      </w:r>
      <w:r>
        <w:rPr>
          <w:color w:val="231F20"/>
          <w:w w:val="105"/>
        </w:rPr>
        <w:t>group</w:t>
      </w:r>
      <w:r>
        <w:rPr>
          <w:color w:val="231F20"/>
          <w:spacing w:val="-2"/>
          <w:w w:val="105"/>
        </w:rPr>
        <w:t> </w:t>
      </w:r>
      <w:r>
        <w:rPr>
          <w:color w:val="231F20"/>
          <w:w w:val="105"/>
        </w:rPr>
        <w:t>possible</w:t>
      </w:r>
      <w:r>
        <w:rPr>
          <w:color w:val="231F20"/>
          <w:spacing w:val="-2"/>
          <w:w w:val="105"/>
        </w:rPr>
        <w:t> </w:t>
      </w:r>
      <w:r>
        <w:rPr>
          <w:color w:val="231F20"/>
          <w:w w:val="105"/>
        </w:rPr>
        <w:t>for</w:t>
      </w:r>
      <w:r>
        <w:rPr>
          <w:color w:val="231F20"/>
          <w:spacing w:val="-3"/>
          <w:w w:val="105"/>
        </w:rPr>
        <w:t> </w:t>
      </w:r>
      <w:r>
        <w:rPr>
          <w:color w:val="231F20"/>
          <w:w w:val="105"/>
        </w:rPr>
        <w:t>the</w:t>
      </w:r>
      <w:r>
        <w:rPr>
          <w:color w:val="231F20"/>
          <w:spacing w:val="-2"/>
          <w:w w:val="105"/>
        </w:rPr>
        <w:t> </w:t>
      </w:r>
      <w:r>
        <w:rPr>
          <w:color w:val="231F20"/>
          <w:w w:val="105"/>
        </w:rPr>
        <w:t>proper</w:t>
      </w:r>
      <w:r>
        <w:rPr>
          <w:color w:val="231F20"/>
          <w:spacing w:val="-2"/>
          <w:w w:val="105"/>
        </w:rPr>
        <w:t> </w:t>
      </w:r>
      <w:r>
        <w:rPr>
          <w:color w:val="231F20"/>
          <w:w w:val="105"/>
        </w:rPr>
        <w:t>shipping</w:t>
      </w:r>
      <w:r>
        <w:rPr>
          <w:color w:val="231F20"/>
          <w:spacing w:val="-2"/>
          <w:w w:val="105"/>
        </w:rPr>
        <w:t> </w:t>
      </w:r>
      <w:r>
        <w:rPr>
          <w:color w:val="231F20"/>
          <w:w w:val="105"/>
        </w:rPr>
        <w:t>name</w:t>
      </w:r>
      <w:r>
        <w:rPr>
          <w:color w:val="231F20"/>
          <w:spacing w:val="-3"/>
          <w:w w:val="105"/>
        </w:rPr>
        <w:t> </w:t>
      </w:r>
      <w:r>
        <w:rPr>
          <w:color w:val="231F20"/>
          <w:w w:val="105"/>
        </w:rPr>
        <w:t>chosen</w:t>
      </w:r>
      <w:r>
        <w:rPr>
          <w:color w:val="231F20"/>
          <w:spacing w:val="-2"/>
          <w:w w:val="105"/>
        </w:rPr>
        <w:t> </w:t>
      </w:r>
      <w:r>
        <w:rPr>
          <w:color w:val="231F20"/>
          <w:w w:val="105"/>
        </w:rPr>
        <w:t>shall</w:t>
      </w:r>
      <w:r>
        <w:rPr>
          <w:color w:val="231F20"/>
          <w:spacing w:val="-2"/>
          <w:w w:val="105"/>
        </w:rPr>
        <w:t> </w:t>
      </w:r>
      <w:r>
        <w:rPr>
          <w:color w:val="231F20"/>
          <w:w w:val="105"/>
        </w:rPr>
        <w:t>be</w:t>
      </w:r>
      <w:r>
        <w:rPr>
          <w:color w:val="231F20"/>
          <w:spacing w:val="-3"/>
          <w:w w:val="105"/>
        </w:rPr>
        <w:t> </w:t>
      </w:r>
      <w:r>
        <w:rPr>
          <w:color w:val="231F20"/>
          <w:spacing w:val="-4"/>
          <w:w w:val="105"/>
        </w:rPr>
        <w:t>used.</w:t>
      </w:r>
    </w:p>
    <w:p>
      <w:pPr>
        <w:pStyle w:val="BodyText"/>
        <w:spacing w:line="256" w:lineRule="auto" w:before="141"/>
        <w:ind w:left="2497" w:right="847"/>
        <w:jc w:val="both"/>
      </w:pPr>
      <w:r>
        <w:rPr>
          <w:color w:val="231F20"/>
          <w:w w:val="105"/>
        </w:rPr>
        <w:t>Where</w:t>
      </w:r>
      <w:r>
        <w:rPr>
          <w:color w:val="231F20"/>
          <w:spacing w:val="-10"/>
          <w:w w:val="105"/>
        </w:rPr>
        <w:t> </w:t>
      </w:r>
      <w:r>
        <w:rPr>
          <w:color w:val="231F20"/>
          <w:w w:val="105"/>
        </w:rPr>
        <w:t>this</w:t>
      </w:r>
      <w:r>
        <w:rPr>
          <w:color w:val="231F20"/>
          <w:spacing w:val="-10"/>
          <w:w w:val="105"/>
        </w:rPr>
        <w:t> </w:t>
      </w:r>
      <w:r>
        <w:rPr>
          <w:color w:val="231F20"/>
          <w:w w:val="105"/>
        </w:rPr>
        <w:t>provision</w:t>
      </w:r>
      <w:r>
        <w:rPr>
          <w:color w:val="231F20"/>
          <w:spacing w:val="-10"/>
          <w:w w:val="105"/>
        </w:rPr>
        <w:t> </w:t>
      </w:r>
      <w:r>
        <w:rPr>
          <w:color w:val="231F20"/>
          <w:w w:val="105"/>
        </w:rPr>
        <w:t>is</w:t>
      </w:r>
      <w:r>
        <w:rPr>
          <w:color w:val="231F20"/>
          <w:spacing w:val="-10"/>
          <w:w w:val="105"/>
        </w:rPr>
        <w:t> </w:t>
      </w:r>
      <w:r>
        <w:rPr>
          <w:color w:val="231F20"/>
          <w:w w:val="105"/>
        </w:rPr>
        <w:t>used,</w:t>
      </w:r>
      <w:r>
        <w:rPr>
          <w:color w:val="231F20"/>
          <w:spacing w:val="-10"/>
          <w:w w:val="105"/>
        </w:rPr>
        <w:t> </w:t>
      </w:r>
      <w:r>
        <w:rPr>
          <w:color w:val="231F20"/>
          <w:w w:val="105"/>
        </w:rPr>
        <w:t>the</w:t>
      </w:r>
      <w:r>
        <w:rPr>
          <w:color w:val="231F20"/>
          <w:spacing w:val="-10"/>
          <w:w w:val="105"/>
        </w:rPr>
        <w:t> </w:t>
      </w:r>
      <w:r>
        <w:rPr>
          <w:color w:val="231F20"/>
          <w:w w:val="105"/>
        </w:rPr>
        <w:t>proper</w:t>
      </w:r>
      <w:r>
        <w:rPr>
          <w:color w:val="231F20"/>
          <w:spacing w:val="-10"/>
          <w:w w:val="105"/>
        </w:rPr>
        <w:t> </w:t>
      </w:r>
      <w:r>
        <w:rPr>
          <w:color w:val="231F20"/>
          <w:w w:val="105"/>
        </w:rPr>
        <w:t>shipping</w:t>
      </w:r>
      <w:r>
        <w:rPr>
          <w:color w:val="231F20"/>
          <w:spacing w:val="-10"/>
          <w:w w:val="105"/>
        </w:rPr>
        <w:t> </w:t>
      </w:r>
      <w:r>
        <w:rPr>
          <w:color w:val="231F20"/>
          <w:w w:val="105"/>
        </w:rPr>
        <w:t>name</w:t>
      </w:r>
      <w:r>
        <w:rPr>
          <w:color w:val="231F20"/>
          <w:spacing w:val="-10"/>
          <w:w w:val="105"/>
        </w:rPr>
        <w:t> </w:t>
      </w:r>
      <w:r>
        <w:rPr>
          <w:color w:val="231F20"/>
          <w:w w:val="105"/>
        </w:rPr>
        <w:t>shall</w:t>
      </w:r>
      <w:r>
        <w:rPr>
          <w:color w:val="231F20"/>
          <w:spacing w:val="-10"/>
          <w:w w:val="105"/>
        </w:rPr>
        <w:t> </w:t>
      </w:r>
      <w:r>
        <w:rPr>
          <w:color w:val="231F20"/>
          <w:w w:val="105"/>
        </w:rPr>
        <w:t>be</w:t>
      </w:r>
      <w:r>
        <w:rPr>
          <w:color w:val="231F20"/>
          <w:spacing w:val="-10"/>
          <w:w w:val="105"/>
        </w:rPr>
        <w:t> </w:t>
      </w:r>
      <w:r>
        <w:rPr>
          <w:color w:val="231F20"/>
          <w:w w:val="105"/>
        </w:rPr>
        <w:t>supplemented</w:t>
      </w:r>
      <w:r>
        <w:rPr>
          <w:color w:val="231F20"/>
          <w:spacing w:val="-10"/>
          <w:w w:val="105"/>
        </w:rPr>
        <w:t> </w:t>
      </w:r>
      <w:r>
        <w:rPr>
          <w:color w:val="231F20"/>
          <w:w w:val="105"/>
        </w:rPr>
        <w:t>with</w:t>
      </w:r>
      <w:r>
        <w:rPr>
          <w:color w:val="231F20"/>
          <w:spacing w:val="-10"/>
          <w:w w:val="105"/>
        </w:rPr>
        <w:t> </w:t>
      </w:r>
      <w:r>
        <w:rPr>
          <w:color w:val="231F20"/>
          <w:w w:val="105"/>
        </w:rPr>
        <w:t>the</w:t>
      </w:r>
      <w:r>
        <w:rPr>
          <w:color w:val="231F20"/>
          <w:spacing w:val="-10"/>
          <w:w w:val="105"/>
        </w:rPr>
        <w:t> </w:t>
      </w:r>
      <w:r>
        <w:rPr>
          <w:color w:val="231F20"/>
          <w:w w:val="105"/>
        </w:rPr>
        <w:t>word</w:t>
      </w:r>
      <w:r>
        <w:rPr>
          <w:color w:val="231F20"/>
          <w:spacing w:val="-10"/>
          <w:w w:val="105"/>
        </w:rPr>
        <w:t> </w:t>
      </w:r>
      <w:r>
        <w:rPr>
          <w:color w:val="231F20"/>
          <w:w w:val="105"/>
        </w:rPr>
        <w:t>“SAMPLE”</w:t>
      </w:r>
      <w:r>
        <w:rPr>
          <w:color w:val="231F20"/>
          <w:spacing w:val="-10"/>
          <w:w w:val="105"/>
        </w:rPr>
        <w:t> </w:t>
      </w:r>
      <w:r>
        <w:rPr>
          <w:color w:val="231F20"/>
          <w:w w:val="105"/>
        </w:rPr>
        <w:t>(such as FLAMMABLE LIQUID, N.O.S., SAMPLE). In certain instances, where a specific proper shipping name is provided</w:t>
      </w:r>
      <w:r>
        <w:rPr>
          <w:color w:val="231F20"/>
          <w:spacing w:val="-10"/>
          <w:w w:val="105"/>
        </w:rPr>
        <w:t> </w:t>
      </w:r>
      <w:r>
        <w:rPr>
          <w:color w:val="231F20"/>
          <w:w w:val="105"/>
        </w:rPr>
        <w:t>for</w:t>
      </w:r>
      <w:r>
        <w:rPr>
          <w:color w:val="231F20"/>
          <w:spacing w:val="-10"/>
          <w:w w:val="105"/>
        </w:rPr>
        <w:t> </w:t>
      </w:r>
      <w:r>
        <w:rPr>
          <w:color w:val="231F20"/>
          <w:w w:val="105"/>
        </w:rPr>
        <w:t>a</w:t>
      </w:r>
      <w:r>
        <w:rPr>
          <w:color w:val="231F20"/>
          <w:spacing w:val="-10"/>
          <w:w w:val="105"/>
        </w:rPr>
        <w:t> </w:t>
      </w:r>
      <w:r>
        <w:rPr>
          <w:color w:val="231F20"/>
          <w:w w:val="105"/>
        </w:rPr>
        <w:t>sample</w:t>
      </w:r>
      <w:r>
        <w:rPr>
          <w:color w:val="231F20"/>
          <w:spacing w:val="-10"/>
          <w:w w:val="105"/>
        </w:rPr>
        <w:t> </w:t>
      </w:r>
      <w:r>
        <w:rPr>
          <w:color w:val="231F20"/>
          <w:w w:val="105"/>
        </w:rPr>
        <w:t>of</w:t>
      </w:r>
      <w:r>
        <w:rPr>
          <w:color w:val="231F20"/>
          <w:spacing w:val="-10"/>
          <w:w w:val="105"/>
        </w:rPr>
        <w:t> </w:t>
      </w:r>
      <w:r>
        <w:rPr>
          <w:color w:val="231F20"/>
          <w:w w:val="105"/>
        </w:rPr>
        <w:t>a</w:t>
      </w:r>
      <w:r>
        <w:rPr>
          <w:color w:val="231F20"/>
          <w:spacing w:val="-10"/>
          <w:w w:val="105"/>
        </w:rPr>
        <w:t> </w:t>
      </w:r>
      <w:r>
        <w:rPr>
          <w:color w:val="231F20"/>
          <w:w w:val="105"/>
        </w:rPr>
        <w:t>substance</w:t>
      </w:r>
      <w:r>
        <w:rPr>
          <w:color w:val="231F20"/>
          <w:spacing w:val="-10"/>
          <w:w w:val="105"/>
        </w:rPr>
        <w:t> </w:t>
      </w:r>
      <w:r>
        <w:rPr>
          <w:color w:val="231F20"/>
          <w:w w:val="105"/>
        </w:rPr>
        <w:t>considered</w:t>
      </w:r>
      <w:r>
        <w:rPr>
          <w:color w:val="231F20"/>
          <w:spacing w:val="-10"/>
          <w:w w:val="105"/>
        </w:rPr>
        <w:t> </w:t>
      </w:r>
      <w:r>
        <w:rPr>
          <w:color w:val="231F20"/>
          <w:w w:val="105"/>
        </w:rPr>
        <w:t>to</w:t>
      </w:r>
      <w:r>
        <w:rPr>
          <w:color w:val="231F20"/>
          <w:spacing w:val="-10"/>
          <w:w w:val="105"/>
        </w:rPr>
        <w:t> </w:t>
      </w:r>
      <w:r>
        <w:rPr>
          <w:color w:val="231F20"/>
          <w:w w:val="105"/>
        </w:rPr>
        <w:t>meet</w:t>
      </w:r>
      <w:r>
        <w:rPr>
          <w:color w:val="231F20"/>
          <w:spacing w:val="-10"/>
          <w:w w:val="105"/>
        </w:rPr>
        <w:t> </w:t>
      </w:r>
      <w:r>
        <w:rPr>
          <w:color w:val="231F20"/>
          <w:w w:val="105"/>
        </w:rPr>
        <w:t>certain</w:t>
      </w:r>
      <w:r>
        <w:rPr>
          <w:color w:val="231F20"/>
          <w:spacing w:val="-10"/>
          <w:w w:val="105"/>
        </w:rPr>
        <w:t> </w:t>
      </w:r>
      <w:r>
        <w:rPr>
          <w:color w:val="231F20"/>
          <w:w w:val="105"/>
        </w:rPr>
        <w:t>classification</w:t>
      </w:r>
      <w:r>
        <w:rPr>
          <w:color w:val="231F20"/>
          <w:spacing w:val="-10"/>
          <w:w w:val="105"/>
        </w:rPr>
        <w:t> </w:t>
      </w:r>
      <w:r>
        <w:rPr>
          <w:color w:val="231F20"/>
          <w:w w:val="105"/>
        </w:rPr>
        <w:t>criteria</w:t>
      </w:r>
      <w:r>
        <w:rPr>
          <w:color w:val="231F20"/>
          <w:spacing w:val="-10"/>
          <w:w w:val="105"/>
        </w:rPr>
        <w:t> </w:t>
      </w:r>
      <w:r>
        <w:rPr>
          <w:color w:val="231F20"/>
          <w:w w:val="105"/>
        </w:rPr>
        <w:t>(such</w:t>
      </w:r>
      <w:r>
        <w:rPr>
          <w:color w:val="231F20"/>
          <w:spacing w:val="-10"/>
          <w:w w:val="105"/>
        </w:rPr>
        <w:t> </w:t>
      </w:r>
      <w:r>
        <w:rPr>
          <w:color w:val="231F20"/>
          <w:w w:val="105"/>
        </w:rPr>
        <w:t>as</w:t>
      </w:r>
      <w:r>
        <w:rPr>
          <w:color w:val="231F20"/>
          <w:spacing w:val="-10"/>
          <w:w w:val="105"/>
        </w:rPr>
        <w:t> </w:t>
      </w:r>
      <w:r>
        <w:rPr>
          <w:color w:val="231F20"/>
          <w:w w:val="105"/>
        </w:rPr>
        <w:t>UN</w:t>
      </w:r>
      <w:r>
        <w:rPr>
          <w:color w:val="231F20"/>
          <w:spacing w:val="-10"/>
          <w:w w:val="105"/>
        </w:rPr>
        <w:t> </w:t>
      </w:r>
      <w:r>
        <w:rPr>
          <w:color w:val="231F20"/>
          <w:w w:val="105"/>
        </w:rPr>
        <w:t>3167,</w:t>
      </w:r>
      <w:r>
        <w:rPr>
          <w:color w:val="231F20"/>
          <w:spacing w:val="-10"/>
          <w:w w:val="105"/>
        </w:rPr>
        <w:t> </w:t>
      </w:r>
      <w:r>
        <w:rPr>
          <w:color w:val="231F20"/>
          <w:w w:val="105"/>
        </w:rPr>
        <w:t>GAS SAMPLE, NON-PRESSURIZED, FLAMMABLE), that proper shipping name shall be used. When an N.O.S. entry</w:t>
      </w:r>
      <w:r>
        <w:rPr>
          <w:color w:val="231F20"/>
          <w:spacing w:val="-4"/>
          <w:w w:val="105"/>
        </w:rPr>
        <w:t> </w:t>
      </w:r>
      <w:r>
        <w:rPr>
          <w:color w:val="231F20"/>
          <w:w w:val="105"/>
        </w:rPr>
        <w:t>is</w:t>
      </w:r>
      <w:r>
        <w:rPr>
          <w:color w:val="231F20"/>
          <w:spacing w:val="-4"/>
          <w:w w:val="105"/>
        </w:rPr>
        <w:t> </w:t>
      </w:r>
      <w:r>
        <w:rPr>
          <w:color w:val="231F20"/>
          <w:w w:val="105"/>
        </w:rPr>
        <w:t>used</w:t>
      </w:r>
      <w:r>
        <w:rPr>
          <w:color w:val="231F20"/>
          <w:spacing w:val="-4"/>
          <w:w w:val="105"/>
        </w:rPr>
        <w:t> </w:t>
      </w:r>
      <w:r>
        <w:rPr>
          <w:color w:val="231F20"/>
          <w:w w:val="105"/>
        </w:rPr>
        <w:t>to</w:t>
      </w:r>
      <w:r>
        <w:rPr>
          <w:color w:val="231F20"/>
          <w:spacing w:val="-4"/>
          <w:w w:val="105"/>
        </w:rPr>
        <w:t> </w:t>
      </w:r>
      <w:r>
        <w:rPr>
          <w:color w:val="231F20"/>
          <w:w w:val="105"/>
        </w:rPr>
        <w:t>transport</w:t>
      </w:r>
      <w:r>
        <w:rPr>
          <w:color w:val="231F20"/>
          <w:spacing w:val="-4"/>
          <w:w w:val="105"/>
        </w:rPr>
        <w:t> </w:t>
      </w:r>
      <w:r>
        <w:rPr>
          <w:color w:val="231F20"/>
          <w:w w:val="105"/>
        </w:rPr>
        <w:t>the</w:t>
      </w:r>
      <w:r>
        <w:rPr>
          <w:color w:val="231F20"/>
          <w:spacing w:val="-4"/>
          <w:w w:val="105"/>
        </w:rPr>
        <w:t> </w:t>
      </w:r>
      <w:r>
        <w:rPr>
          <w:color w:val="231F20"/>
          <w:w w:val="105"/>
        </w:rPr>
        <w:t>sample,</w:t>
      </w:r>
      <w:r>
        <w:rPr>
          <w:color w:val="231F20"/>
          <w:spacing w:val="-4"/>
          <w:w w:val="105"/>
        </w:rPr>
        <w:t> </w:t>
      </w:r>
      <w:r>
        <w:rPr>
          <w:color w:val="231F20"/>
          <w:w w:val="105"/>
        </w:rPr>
        <w:t>the</w:t>
      </w:r>
      <w:r>
        <w:rPr>
          <w:color w:val="231F20"/>
          <w:spacing w:val="-4"/>
          <w:w w:val="105"/>
        </w:rPr>
        <w:t> </w:t>
      </w:r>
      <w:r>
        <w:rPr>
          <w:color w:val="231F20"/>
          <w:w w:val="105"/>
        </w:rPr>
        <w:t>proper</w:t>
      </w:r>
      <w:r>
        <w:rPr>
          <w:color w:val="231F20"/>
          <w:spacing w:val="-4"/>
          <w:w w:val="105"/>
        </w:rPr>
        <w:t> </w:t>
      </w:r>
      <w:r>
        <w:rPr>
          <w:color w:val="231F20"/>
          <w:w w:val="105"/>
        </w:rPr>
        <w:t>shipping</w:t>
      </w:r>
      <w:r>
        <w:rPr>
          <w:color w:val="231F20"/>
          <w:spacing w:val="-4"/>
          <w:w w:val="105"/>
        </w:rPr>
        <w:t> </w:t>
      </w:r>
      <w:r>
        <w:rPr>
          <w:color w:val="231F20"/>
          <w:w w:val="105"/>
        </w:rPr>
        <w:t>name</w:t>
      </w:r>
      <w:r>
        <w:rPr>
          <w:color w:val="231F20"/>
          <w:spacing w:val="-4"/>
          <w:w w:val="105"/>
        </w:rPr>
        <w:t> </w:t>
      </w:r>
      <w:r>
        <w:rPr>
          <w:color w:val="231F20"/>
          <w:w w:val="105"/>
        </w:rPr>
        <w:t>need</w:t>
      </w:r>
      <w:r>
        <w:rPr>
          <w:color w:val="231F20"/>
          <w:spacing w:val="-4"/>
          <w:w w:val="105"/>
        </w:rPr>
        <w:t> </w:t>
      </w:r>
      <w:r>
        <w:rPr>
          <w:color w:val="231F20"/>
          <w:w w:val="105"/>
        </w:rPr>
        <w:t>not</w:t>
      </w:r>
      <w:r>
        <w:rPr>
          <w:color w:val="231F20"/>
          <w:spacing w:val="-4"/>
          <w:w w:val="105"/>
        </w:rPr>
        <w:t> </w:t>
      </w:r>
      <w:r>
        <w:rPr>
          <w:color w:val="231F20"/>
          <w:w w:val="105"/>
        </w:rPr>
        <w:t>be</w:t>
      </w:r>
      <w:r>
        <w:rPr>
          <w:color w:val="231F20"/>
          <w:spacing w:val="-4"/>
          <w:w w:val="105"/>
        </w:rPr>
        <w:t> </w:t>
      </w:r>
      <w:r>
        <w:rPr>
          <w:color w:val="231F20"/>
          <w:w w:val="105"/>
        </w:rPr>
        <w:t>supplemented</w:t>
      </w:r>
      <w:r>
        <w:rPr>
          <w:color w:val="231F20"/>
          <w:spacing w:val="-4"/>
          <w:w w:val="105"/>
        </w:rPr>
        <w:t> </w:t>
      </w:r>
      <w:r>
        <w:rPr>
          <w:color w:val="231F20"/>
          <w:w w:val="105"/>
        </w:rPr>
        <w:t>with</w:t>
      </w:r>
      <w:r>
        <w:rPr>
          <w:color w:val="231F20"/>
          <w:spacing w:val="-4"/>
          <w:w w:val="105"/>
        </w:rPr>
        <w:t> </w:t>
      </w:r>
      <w:r>
        <w:rPr>
          <w:color w:val="231F20"/>
          <w:w w:val="105"/>
        </w:rPr>
        <w:t>the</w:t>
      </w:r>
      <w:r>
        <w:rPr>
          <w:color w:val="231F20"/>
          <w:spacing w:val="-4"/>
          <w:w w:val="105"/>
        </w:rPr>
        <w:t> </w:t>
      </w:r>
      <w:r>
        <w:rPr>
          <w:color w:val="231F20"/>
          <w:w w:val="105"/>
        </w:rPr>
        <w:t>technical name as required by special provision 274.</w:t>
      </w:r>
    </w:p>
    <w:p>
      <w:pPr>
        <w:pStyle w:val="ListParagraph"/>
        <w:numPr>
          <w:ilvl w:val="3"/>
          <w:numId w:val="1"/>
        </w:numPr>
        <w:tabs>
          <w:tab w:pos="2497" w:val="left" w:leader="none"/>
        </w:tabs>
        <w:spacing w:line="256" w:lineRule="auto" w:before="131" w:after="0"/>
        <w:ind w:left="2497" w:right="847" w:hanging="1081"/>
        <w:jc w:val="left"/>
        <w:rPr>
          <w:color w:val="231F20"/>
          <w:sz w:val="17"/>
        </w:rPr>
      </w:pPr>
      <w:r>
        <w:rPr>
          <w:color w:val="231F20"/>
          <w:w w:val="105"/>
          <w:sz w:val="17"/>
        </w:rPr>
        <w:t>Samples of the substance shall be transported in accordance with the provisions applicable to the tentative assigned proper shipping name provided:</w:t>
      </w:r>
    </w:p>
    <w:p>
      <w:pPr>
        <w:pStyle w:val="ListParagraph"/>
        <w:numPr>
          <w:ilvl w:val="0"/>
          <w:numId w:val="7"/>
        </w:numPr>
        <w:tabs>
          <w:tab w:pos="2857" w:val="left" w:leader="none"/>
        </w:tabs>
        <w:spacing w:line="240" w:lineRule="auto" w:before="67" w:after="0"/>
        <w:ind w:left="2857" w:right="0" w:hanging="360"/>
        <w:jc w:val="left"/>
        <w:rPr>
          <w:sz w:val="17"/>
        </w:rPr>
      </w:pPr>
      <w:r>
        <w:rPr>
          <w:color w:val="231F20"/>
          <w:w w:val="105"/>
          <w:sz w:val="17"/>
        </w:rPr>
        <w:t>the</w:t>
      </w:r>
      <w:r>
        <w:rPr>
          <w:color w:val="231F20"/>
          <w:spacing w:val="2"/>
          <w:w w:val="105"/>
          <w:sz w:val="17"/>
        </w:rPr>
        <w:t> </w:t>
      </w:r>
      <w:r>
        <w:rPr>
          <w:color w:val="231F20"/>
          <w:w w:val="105"/>
          <w:sz w:val="17"/>
        </w:rPr>
        <w:t>substance</w:t>
      </w:r>
      <w:r>
        <w:rPr>
          <w:color w:val="231F20"/>
          <w:spacing w:val="2"/>
          <w:w w:val="105"/>
          <w:sz w:val="17"/>
        </w:rPr>
        <w:t> </w:t>
      </w:r>
      <w:r>
        <w:rPr>
          <w:color w:val="231F20"/>
          <w:w w:val="105"/>
          <w:sz w:val="17"/>
        </w:rPr>
        <w:t>is</w:t>
      </w:r>
      <w:r>
        <w:rPr>
          <w:color w:val="231F20"/>
          <w:spacing w:val="3"/>
          <w:w w:val="105"/>
          <w:sz w:val="17"/>
        </w:rPr>
        <w:t> </w:t>
      </w:r>
      <w:r>
        <w:rPr>
          <w:color w:val="231F20"/>
          <w:w w:val="105"/>
          <w:sz w:val="17"/>
        </w:rPr>
        <w:t>not</w:t>
      </w:r>
      <w:r>
        <w:rPr>
          <w:color w:val="231F20"/>
          <w:spacing w:val="2"/>
          <w:w w:val="105"/>
          <w:sz w:val="17"/>
        </w:rPr>
        <w:t> </w:t>
      </w:r>
      <w:r>
        <w:rPr>
          <w:color w:val="231F20"/>
          <w:w w:val="105"/>
          <w:sz w:val="17"/>
        </w:rPr>
        <w:t>considered</w:t>
      </w:r>
      <w:r>
        <w:rPr>
          <w:color w:val="231F20"/>
          <w:spacing w:val="2"/>
          <w:w w:val="105"/>
          <w:sz w:val="17"/>
        </w:rPr>
        <w:t> </w:t>
      </w:r>
      <w:r>
        <w:rPr>
          <w:color w:val="231F20"/>
          <w:w w:val="105"/>
          <w:sz w:val="17"/>
        </w:rPr>
        <w:t>to</w:t>
      </w:r>
      <w:r>
        <w:rPr>
          <w:color w:val="231F20"/>
          <w:spacing w:val="3"/>
          <w:w w:val="105"/>
          <w:sz w:val="17"/>
        </w:rPr>
        <w:t> </w:t>
      </w:r>
      <w:r>
        <w:rPr>
          <w:color w:val="231F20"/>
          <w:w w:val="105"/>
          <w:sz w:val="17"/>
        </w:rPr>
        <w:t>be</w:t>
      </w:r>
      <w:r>
        <w:rPr>
          <w:color w:val="231F20"/>
          <w:spacing w:val="2"/>
          <w:w w:val="105"/>
          <w:sz w:val="17"/>
        </w:rPr>
        <w:t> </w:t>
      </w:r>
      <w:r>
        <w:rPr>
          <w:color w:val="231F20"/>
          <w:w w:val="105"/>
          <w:sz w:val="17"/>
        </w:rPr>
        <w:t>a</w:t>
      </w:r>
      <w:r>
        <w:rPr>
          <w:color w:val="231F20"/>
          <w:spacing w:val="2"/>
          <w:w w:val="105"/>
          <w:sz w:val="17"/>
        </w:rPr>
        <w:t> </w:t>
      </w:r>
      <w:r>
        <w:rPr>
          <w:color w:val="231F20"/>
          <w:w w:val="105"/>
          <w:sz w:val="17"/>
        </w:rPr>
        <w:t>substance</w:t>
      </w:r>
      <w:r>
        <w:rPr>
          <w:color w:val="231F20"/>
          <w:spacing w:val="3"/>
          <w:w w:val="105"/>
          <w:sz w:val="17"/>
        </w:rPr>
        <w:t> </w:t>
      </w:r>
      <w:r>
        <w:rPr>
          <w:color w:val="231F20"/>
          <w:w w:val="105"/>
          <w:sz w:val="17"/>
        </w:rPr>
        <w:t>prohibited</w:t>
      </w:r>
      <w:r>
        <w:rPr>
          <w:color w:val="231F20"/>
          <w:spacing w:val="2"/>
          <w:w w:val="105"/>
          <w:sz w:val="17"/>
        </w:rPr>
        <w:t> </w:t>
      </w:r>
      <w:r>
        <w:rPr>
          <w:color w:val="231F20"/>
          <w:w w:val="105"/>
          <w:sz w:val="17"/>
        </w:rPr>
        <w:t>for</w:t>
      </w:r>
      <w:r>
        <w:rPr>
          <w:color w:val="231F20"/>
          <w:spacing w:val="2"/>
          <w:w w:val="105"/>
          <w:sz w:val="17"/>
        </w:rPr>
        <w:t> </w:t>
      </w:r>
      <w:r>
        <w:rPr>
          <w:color w:val="231F20"/>
          <w:w w:val="105"/>
          <w:sz w:val="17"/>
        </w:rPr>
        <w:t>transport</w:t>
      </w:r>
      <w:r>
        <w:rPr>
          <w:color w:val="231F20"/>
          <w:spacing w:val="3"/>
          <w:w w:val="105"/>
          <w:sz w:val="17"/>
        </w:rPr>
        <w:t> </w:t>
      </w:r>
      <w:r>
        <w:rPr>
          <w:color w:val="231F20"/>
          <w:w w:val="105"/>
          <w:sz w:val="17"/>
        </w:rPr>
        <w:t>by</w:t>
      </w:r>
      <w:r>
        <w:rPr>
          <w:color w:val="231F20"/>
          <w:spacing w:val="2"/>
          <w:w w:val="105"/>
          <w:sz w:val="17"/>
        </w:rPr>
        <w:t> </w:t>
      </w:r>
      <w:r>
        <w:rPr>
          <w:color w:val="231F20"/>
          <w:spacing w:val="-2"/>
          <w:w w:val="105"/>
          <w:sz w:val="17"/>
        </w:rPr>
        <w:t>1.1.3;</w:t>
      </w:r>
    </w:p>
    <w:p>
      <w:pPr>
        <w:pStyle w:val="ListParagraph"/>
        <w:numPr>
          <w:ilvl w:val="0"/>
          <w:numId w:val="7"/>
        </w:numPr>
        <w:tabs>
          <w:tab w:pos="2857" w:val="left" w:leader="none"/>
        </w:tabs>
        <w:spacing w:line="256" w:lineRule="auto" w:before="81" w:after="0"/>
        <w:ind w:left="2857" w:right="849" w:hanging="360"/>
        <w:jc w:val="left"/>
        <w:rPr>
          <w:sz w:val="17"/>
        </w:rPr>
      </w:pPr>
      <w:r>
        <w:rPr>
          <w:color w:val="231F20"/>
          <w:w w:val="105"/>
          <w:sz w:val="17"/>
        </w:rPr>
        <w:t>the</w:t>
      </w:r>
      <w:r>
        <w:rPr>
          <w:color w:val="231F20"/>
          <w:spacing w:val="37"/>
          <w:w w:val="105"/>
          <w:sz w:val="17"/>
        </w:rPr>
        <w:t> </w:t>
      </w:r>
      <w:r>
        <w:rPr>
          <w:color w:val="231F20"/>
          <w:w w:val="105"/>
          <w:sz w:val="17"/>
        </w:rPr>
        <w:t>substance</w:t>
      </w:r>
      <w:r>
        <w:rPr>
          <w:color w:val="231F20"/>
          <w:spacing w:val="37"/>
          <w:w w:val="105"/>
          <w:sz w:val="17"/>
        </w:rPr>
        <w:t> </w:t>
      </w:r>
      <w:r>
        <w:rPr>
          <w:color w:val="231F20"/>
          <w:w w:val="105"/>
          <w:sz w:val="17"/>
        </w:rPr>
        <w:t>is</w:t>
      </w:r>
      <w:r>
        <w:rPr>
          <w:color w:val="231F20"/>
          <w:spacing w:val="37"/>
          <w:w w:val="105"/>
          <w:sz w:val="17"/>
        </w:rPr>
        <w:t> </w:t>
      </w:r>
      <w:r>
        <w:rPr>
          <w:color w:val="231F20"/>
          <w:w w:val="105"/>
          <w:sz w:val="17"/>
        </w:rPr>
        <w:t>not</w:t>
      </w:r>
      <w:r>
        <w:rPr>
          <w:color w:val="231F20"/>
          <w:spacing w:val="37"/>
          <w:w w:val="105"/>
          <w:sz w:val="17"/>
        </w:rPr>
        <w:t> </w:t>
      </w:r>
      <w:r>
        <w:rPr>
          <w:color w:val="231F20"/>
          <w:w w:val="105"/>
          <w:sz w:val="17"/>
        </w:rPr>
        <w:t>considered</w:t>
      </w:r>
      <w:r>
        <w:rPr>
          <w:color w:val="231F20"/>
          <w:spacing w:val="37"/>
          <w:w w:val="105"/>
          <w:sz w:val="17"/>
        </w:rPr>
        <w:t> </w:t>
      </w:r>
      <w:r>
        <w:rPr>
          <w:color w:val="231F20"/>
          <w:w w:val="105"/>
          <w:sz w:val="17"/>
        </w:rPr>
        <w:t>to</w:t>
      </w:r>
      <w:r>
        <w:rPr>
          <w:color w:val="231F20"/>
          <w:spacing w:val="37"/>
          <w:w w:val="105"/>
          <w:sz w:val="17"/>
        </w:rPr>
        <w:t> </w:t>
      </w:r>
      <w:r>
        <w:rPr>
          <w:color w:val="231F20"/>
          <w:w w:val="105"/>
          <w:sz w:val="17"/>
        </w:rPr>
        <w:t>meet</w:t>
      </w:r>
      <w:r>
        <w:rPr>
          <w:color w:val="231F20"/>
          <w:spacing w:val="37"/>
          <w:w w:val="105"/>
          <w:sz w:val="17"/>
        </w:rPr>
        <w:t> </w:t>
      </w:r>
      <w:r>
        <w:rPr>
          <w:color w:val="231F20"/>
          <w:w w:val="105"/>
          <w:sz w:val="17"/>
        </w:rPr>
        <w:t>the</w:t>
      </w:r>
      <w:r>
        <w:rPr>
          <w:color w:val="231F20"/>
          <w:spacing w:val="37"/>
          <w:w w:val="105"/>
          <w:sz w:val="17"/>
        </w:rPr>
        <w:t> </w:t>
      </w:r>
      <w:r>
        <w:rPr>
          <w:color w:val="231F20"/>
          <w:w w:val="105"/>
          <w:sz w:val="17"/>
        </w:rPr>
        <w:t>criteria</w:t>
      </w:r>
      <w:r>
        <w:rPr>
          <w:color w:val="231F20"/>
          <w:spacing w:val="37"/>
          <w:w w:val="105"/>
          <w:sz w:val="17"/>
        </w:rPr>
        <w:t> </w:t>
      </w:r>
      <w:r>
        <w:rPr>
          <w:color w:val="231F20"/>
          <w:w w:val="105"/>
          <w:sz w:val="17"/>
        </w:rPr>
        <w:t>for</w:t>
      </w:r>
      <w:r>
        <w:rPr>
          <w:color w:val="231F20"/>
          <w:spacing w:val="37"/>
          <w:w w:val="105"/>
          <w:sz w:val="17"/>
        </w:rPr>
        <w:t> </w:t>
      </w:r>
      <w:r>
        <w:rPr>
          <w:color w:val="231F20"/>
          <w:w w:val="105"/>
          <w:sz w:val="17"/>
        </w:rPr>
        <w:t>class</w:t>
      </w:r>
      <w:r>
        <w:rPr>
          <w:color w:val="231F20"/>
          <w:spacing w:val="37"/>
          <w:w w:val="105"/>
          <w:sz w:val="17"/>
        </w:rPr>
        <w:t> </w:t>
      </w:r>
      <w:r>
        <w:rPr>
          <w:color w:val="231F20"/>
          <w:w w:val="105"/>
          <w:sz w:val="17"/>
        </w:rPr>
        <w:t>1</w:t>
      </w:r>
      <w:r>
        <w:rPr>
          <w:color w:val="231F20"/>
          <w:spacing w:val="37"/>
          <w:w w:val="105"/>
          <w:sz w:val="17"/>
        </w:rPr>
        <w:t> </w:t>
      </w:r>
      <w:r>
        <w:rPr>
          <w:color w:val="231F20"/>
          <w:w w:val="105"/>
          <w:sz w:val="17"/>
        </w:rPr>
        <w:t>or</w:t>
      </w:r>
      <w:r>
        <w:rPr>
          <w:color w:val="231F20"/>
          <w:spacing w:val="37"/>
          <w:w w:val="105"/>
          <w:sz w:val="17"/>
        </w:rPr>
        <w:t> </w:t>
      </w:r>
      <w:r>
        <w:rPr>
          <w:color w:val="231F20"/>
          <w:w w:val="105"/>
          <w:sz w:val="17"/>
        </w:rPr>
        <w:t>considered</w:t>
      </w:r>
      <w:r>
        <w:rPr>
          <w:color w:val="231F20"/>
          <w:spacing w:val="37"/>
          <w:w w:val="105"/>
          <w:sz w:val="17"/>
        </w:rPr>
        <w:t> </w:t>
      </w:r>
      <w:r>
        <w:rPr>
          <w:color w:val="231F20"/>
          <w:w w:val="105"/>
          <w:sz w:val="17"/>
        </w:rPr>
        <w:t>to</w:t>
      </w:r>
      <w:r>
        <w:rPr>
          <w:color w:val="231F20"/>
          <w:spacing w:val="37"/>
          <w:w w:val="105"/>
          <w:sz w:val="17"/>
        </w:rPr>
        <w:t> </w:t>
      </w:r>
      <w:r>
        <w:rPr>
          <w:color w:val="231F20"/>
          <w:w w:val="105"/>
          <w:sz w:val="17"/>
        </w:rPr>
        <w:t>be</w:t>
      </w:r>
      <w:r>
        <w:rPr>
          <w:color w:val="231F20"/>
          <w:spacing w:val="37"/>
          <w:w w:val="105"/>
          <w:sz w:val="17"/>
        </w:rPr>
        <w:t> </w:t>
      </w:r>
      <w:r>
        <w:rPr>
          <w:color w:val="231F20"/>
          <w:w w:val="105"/>
          <w:sz w:val="17"/>
        </w:rPr>
        <w:t>an</w:t>
      </w:r>
      <w:r>
        <w:rPr>
          <w:color w:val="231F20"/>
          <w:spacing w:val="37"/>
          <w:w w:val="105"/>
          <w:sz w:val="17"/>
        </w:rPr>
        <w:t> </w:t>
      </w:r>
      <w:r>
        <w:rPr>
          <w:color w:val="231F20"/>
          <w:w w:val="105"/>
          <w:sz w:val="17"/>
        </w:rPr>
        <w:t>infectious substance or a radioactive material;</w:t>
      </w:r>
    </w:p>
    <w:p>
      <w:pPr>
        <w:pStyle w:val="ListParagraph"/>
        <w:numPr>
          <w:ilvl w:val="0"/>
          <w:numId w:val="7"/>
        </w:numPr>
        <w:tabs>
          <w:tab w:pos="2857" w:val="left" w:leader="none"/>
        </w:tabs>
        <w:spacing w:line="256" w:lineRule="auto" w:before="67" w:after="0"/>
        <w:ind w:left="2857" w:right="847" w:hanging="361"/>
        <w:jc w:val="left"/>
        <w:rPr>
          <w:sz w:val="17"/>
        </w:rPr>
      </w:pPr>
      <w:r>
        <w:rPr>
          <w:color w:val="231F20"/>
          <w:w w:val="105"/>
          <w:sz w:val="17"/>
        </w:rPr>
        <w:t>the substance is in compliance with 2.4.2.3.2.4.2 or 2.5.3.2.5.1 if it is a self-reactive substance or an</w:t>
      </w:r>
      <w:r>
        <w:rPr>
          <w:color w:val="231F20"/>
          <w:spacing w:val="80"/>
          <w:w w:val="105"/>
          <w:sz w:val="17"/>
        </w:rPr>
        <w:t> </w:t>
      </w:r>
      <w:r>
        <w:rPr>
          <w:color w:val="231F20"/>
          <w:w w:val="105"/>
          <w:sz w:val="17"/>
        </w:rPr>
        <w:t>organic peroxide, respectively;</w:t>
      </w:r>
    </w:p>
    <w:p>
      <w:pPr>
        <w:pStyle w:val="ListParagraph"/>
        <w:numPr>
          <w:ilvl w:val="0"/>
          <w:numId w:val="7"/>
        </w:numPr>
        <w:tabs>
          <w:tab w:pos="2857" w:val="left" w:leader="none"/>
        </w:tabs>
        <w:spacing w:line="256" w:lineRule="auto" w:before="68" w:after="0"/>
        <w:ind w:left="2857" w:right="847" w:hanging="360"/>
        <w:jc w:val="left"/>
        <w:rPr>
          <w:sz w:val="17"/>
        </w:rPr>
      </w:pPr>
      <w:r>
        <w:rPr>
          <w:color w:val="231F20"/>
          <w:w w:val="105"/>
          <w:sz w:val="17"/>
        </w:rPr>
        <w:t>the</w:t>
      </w:r>
      <w:r>
        <w:rPr>
          <w:color w:val="231F20"/>
          <w:spacing w:val="-8"/>
          <w:w w:val="105"/>
          <w:sz w:val="17"/>
        </w:rPr>
        <w:t> </w:t>
      </w:r>
      <w:r>
        <w:rPr>
          <w:color w:val="231F20"/>
          <w:w w:val="105"/>
          <w:sz w:val="17"/>
        </w:rPr>
        <w:t>sample</w:t>
      </w:r>
      <w:r>
        <w:rPr>
          <w:color w:val="231F20"/>
          <w:spacing w:val="-8"/>
          <w:w w:val="105"/>
          <w:sz w:val="17"/>
        </w:rPr>
        <w:t> </w:t>
      </w:r>
      <w:r>
        <w:rPr>
          <w:color w:val="231F20"/>
          <w:w w:val="105"/>
          <w:sz w:val="17"/>
        </w:rPr>
        <w:t>is</w:t>
      </w:r>
      <w:r>
        <w:rPr>
          <w:color w:val="231F20"/>
          <w:spacing w:val="-8"/>
          <w:w w:val="105"/>
          <w:sz w:val="17"/>
        </w:rPr>
        <w:t> </w:t>
      </w:r>
      <w:r>
        <w:rPr>
          <w:color w:val="231F20"/>
          <w:w w:val="105"/>
          <w:sz w:val="17"/>
        </w:rPr>
        <w:t>transported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a</w:t>
      </w:r>
      <w:r>
        <w:rPr>
          <w:color w:val="231F20"/>
          <w:spacing w:val="-8"/>
          <w:w w:val="105"/>
          <w:sz w:val="17"/>
        </w:rPr>
        <w:t> </w:t>
      </w:r>
      <w:r>
        <w:rPr>
          <w:color w:val="231F20"/>
          <w:w w:val="105"/>
          <w:sz w:val="17"/>
        </w:rPr>
        <w:t>combination</w:t>
      </w:r>
      <w:r>
        <w:rPr>
          <w:color w:val="231F20"/>
          <w:spacing w:val="-8"/>
          <w:w w:val="105"/>
          <w:sz w:val="17"/>
        </w:rPr>
        <w:t> </w:t>
      </w:r>
      <w:r>
        <w:rPr>
          <w:color w:val="231F20"/>
          <w:w w:val="105"/>
          <w:sz w:val="17"/>
        </w:rPr>
        <w:t>packaging</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a</w:t>
      </w:r>
      <w:r>
        <w:rPr>
          <w:color w:val="231F20"/>
          <w:spacing w:val="-8"/>
          <w:w w:val="105"/>
          <w:sz w:val="17"/>
        </w:rPr>
        <w:t> </w:t>
      </w:r>
      <w:r>
        <w:rPr>
          <w:color w:val="231F20"/>
          <w:w w:val="105"/>
          <w:sz w:val="17"/>
        </w:rPr>
        <w:t>net</w:t>
      </w:r>
      <w:r>
        <w:rPr>
          <w:color w:val="231F20"/>
          <w:spacing w:val="-8"/>
          <w:w w:val="105"/>
          <w:sz w:val="17"/>
        </w:rPr>
        <w:t> </w:t>
      </w:r>
      <w:r>
        <w:rPr>
          <w:color w:val="231F20"/>
          <w:w w:val="105"/>
          <w:sz w:val="17"/>
        </w:rPr>
        <w:t>mass</w:t>
      </w:r>
      <w:r>
        <w:rPr>
          <w:color w:val="231F20"/>
          <w:spacing w:val="-8"/>
          <w:w w:val="105"/>
          <w:sz w:val="17"/>
        </w:rPr>
        <w:t> </w:t>
      </w:r>
      <w:r>
        <w:rPr>
          <w:color w:val="231F20"/>
          <w:w w:val="105"/>
          <w:sz w:val="17"/>
        </w:rPr>
        <w:t>per</w:t>
      </w:r>
      <w:r>
        <w:rPr>
          <w:color w:val="231F20"/>
          <w:spacing w:val="-8"/>
          <w:w w:val="105"/>
          <w:sz w:val="17"/>
        </w:rPr>
        <w:t> </w:t>
      </w:r>
      <w:r>
        <w:rPr>
          <w:color w:val="231F20"/>
          <w:w w:val="105"/>
          <w:sz w:val="17"/>
        </w:rPr>
        <w:t>package</w:t>
      </w:r>
      <w:r>
        <w:rPr>
          <w:color w:val="231F20"/>
          <w:spacing w:val="-8"/>
          <w:w w:val="105"/>
          <w:sz w:val="17"/>
        </w:rPr>
        <w:t> </w:t>
      </w:r>
      <w:r>
        <w:rPr>
          <w:color w:val="231F20"/>
          <w:w w:val="105"/>
          <w:sz w:val="17"/>
        </w:rPr>
        <w:t>not</w:t>
      </w:r>
      <w:r>
        <w:rPr>
          <w:color w:val="231F20"/>
          <w:spacing w:val="-8"/>
          <w:w w:val="105"/>
          <w:sz w:val="17"/>
        </w:rPr>
        <w:t> </w:t>
      </w:r>
      <w:r>
        <w:rPr>
          <w:color w:val="231F20"/>
          <w:w w:val="105"/>
          <w:sz w:val="17"/>
        </w:rPr>
        <w:t>exceeding</w:t>
      </w:r>
      <w:r>
        <w:rPr>
          <w:color w:val="231F20"/>
          <w:spacing w:val="-8"/>
          <w:w w:val="105"/>
          <w:sz w:val="17"/>
        </w:rPr>
        <w:t> </w:t>
      </w:r>
      <w:r>
        <w:rPr>
          <w:color w:val="231F20"/>
          <w:w w:val="105"/>
          <w:sz w:val="17"/>
        </w:rPr>
        <w:t>2.5</w:t>
      </w:r>
      <w:r>
        <w:rPr>
          <w:color w:val="231F20"/>
          <w:spacing w:val="-8"/>
          <w:w w:val="105"/>
          <w:sz w:val="17"/>
        </w:rPr>
        <w:t> </w:t>
      </w:r>
      <w:r>
        <w:rPr>
          <w:color w:val="231F20"/>
          <w:w w:val="105"/>
          <w:sz w:val="17"/>
        </w:rPr>
        <w:t>kg; </w:t>
      </w:r>
      <w:r>
        <w:rPr>
          <w:color w:val="231F20"/>
          <w:spacing w:val="-4"/>
          <w:w w:val="105"/>
          <w:sz w:val="17"/>
        </w:rPr>
        <w:t>and</w:t>
      </w:r>
    </w:p>
    <w:p>
      <w:pPr>
        <w:pStyle w:val="ListParagraph"/>
        <w:numPr>
          <w:ilvl w:val="0"/>
          <w:numId w:val="7"/>
        </w:numPr>
        <w:tabs>
          <w:tab w:pos="2857" w:val="left" w:leader="none"/>
        </w:tabs>
        <w:spacing w:line="240" w:lineRule="auto" w:before="68" w:after="0"/>
        <w:ind w:left="2857" w:right="0" w:hanging="360"/>
        <w:jc w:val="left"/>
        <w:rPr>
          <w:sz w:val="17"/>
        </w:rPr>
      </w:pPr>
      <w:r>
        <w:rPr>
          <w:color w:val="231F20"/>
          <w:w w:val="105"/>
          <w:sz w:val="17"/>
        </w:rPr>
        <w:t>the sample is not packed together with other </w:t>
      </w:r>
      <w:r>
        <w:rPr>
          <w:color w:val="231F20"/>
          <w:spacing w:val="-2"/>
          <w:w w:val="105"/>
          <w:sz w:val="17"/>
        </w:rPr>
        <w:t>goods.</w:t>
      </w:r>
    </w:p>
    <w:p>
      <w:pPr>
        <w:pStyle w:val="BodyText"/>
        <w:spacing w:before="95"/>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Samples</w:t>
      </w:r>
      <w:r>
        <w:rPr>
          <w:color w:val="231F20"/>
          <w:spacing w:val="2"/>
          <w:w w:val="105"/>
        </w:rPr>
        <w:t> </w:t>
      </w:r>
      <w:r>
        <w:rPr>
          <w:color w:val="231F20"/>
          <w:w w:val="105"/>
        </w:rPr>
        <w:t>of</w:t>
      </w:r>
      <w:r>
        <w:rPr>
          <w:color w:val="231F20"/>
          <w:spacing w:val="2"/>
          <w:w w:val="105"/>
        </w:rPr>
        <w:t> </w:t>
      </w:r>
      <w:r>
        <w:rPr>
          <w:color w:val="231F20"/>
          <w:w w:val="105"/>
        </w:rPr>
        <w:t>energetic</w:t>
      </w:r>
      <w:r>
        <w:rPr>
          <w:color w:val="231F20"/>
          <w:spacing w:val="2"/>
          <w:w w:val="105"/>
        </w:rPr>
        <w:t> </w:t>
      </w:r>
      <w:r>
        <w:rPr>
          <w:color w:val="231F20"/>
          <w:w w:val="105"/>
        </w:rPr>
        <w:t>materials</w:t>
      </w:r>
      <w:r>
        <w:rPr>
          <w:color w:val="231F20"/>
          <w:spacing w:val="2"/>
          <w:w w:val="105"/>
        </w:rPr>
        <w:t> </w:t>
      </w:r>
      <w:r>
        <w:rPr>
          <w:color w:val="231F20"/>
          <w:w w:val="105"/>
        </w:rPr>
        <w:t>for</w:t>
      </w:r>
      <w:r>
        <w:rPr>
          <w:color w:val="231F20"/>
          <w:spacing w:val="2"/>
          <w:w w:val="105"/>
        </w:rPr>
        <w:t> </w:t>
      </w:r>
      <w:r>
        <w:rPr>
          <w:color w:val="231F20"/>
          <w:w w:val="105"/>
        </w:rPr>
        <w:t>testing</w:t>
      </w:r>
      <w:r>
        <w:rPr>
          <w:color w:val="231F20"/>
          <w:spacing w:val="2"/>
          <w:w w:val="105"/>
        </w:rPr>
        <w:t> </w:t>
      </w:r>
      <w:r>
        <w:rPr>
          <w:color w:val="231F20"/>
          <w:spacing w:val="-2"/>
          <w:w w:val="105"/>
        </w:rPr>
        <w:t>purposes</w:t>
      </w:r>
    </w:p>
    <w:p>
      <w:pPr>
        <w:pStyle w:val="ListParagraph"/>
        <w:numPr>
          <w:ilvl w:val="4"/>
          <w:numId w:val="1"/>
        </w:numPr>
        <w:tabs>
          <w:tab w:pos="2491" w:val="left" w:leader="none"/>
          <w:tab w:pos="2497" w:val="left" w:leader="none"/>
        </w:tabs>
        <w:spacing w:line="256" w:lineRule="auto" w:before="138" w:after="0"/>
        <w:ind w:left="2497" w:right="847" w:hanging="1080"/>
        <w:jc w:val="both"/>
        <w:rPr>
          <w:sz w:val="17"/>
        </w:rPr>
      </w:pPr>
      <w:r>
        <w:rPr>
          <w:color w:val="231F20"/>
          <w:w w:val="105"/>
          <w:sz w:val="17"/>
        </w:rPr>
        <w:t>Samples of organic substances carrying functional groups listed in tables A6.1 and/or A6.3 in appendix 6 (Screening</w:t>
      </w:r>
      <w:r>
        <w:rPr>
          <w:color w:val="231F20"/>
          <w:spacing w:val="-5"/>
          <w:w w:val="105"/>
          <w:sz w:val="17"/>
        </w:rPr>
        <w:t> </w:t>
      </w:r>
      <w:r>
        <w:rPr>
          <w:color w:val="231F20"/>
          <w:w w:val="105"/>
          <w:sz w:val="17"/>
        </w:rPr>
        <w:t>Procedures)</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rFonts w:ascii="Arial"/>
          <w:i/>
          <w:color w:val="231F20"/>
          <w:w w:val="105"/>
          <w:sz w:val="17"/>
        </w:rPr>
        <w:t>Manual</w:t>
      </w:r>
      <w:r>
        <w:rPr>
          <w:rFonts w:ascii="Arial"/>
          <w:i/>
          <w:color w:val="231F20"/>
          <w:spacing w:val="-5"/>
          <w:w w:val="105"/>
          <w:sz w:val="17"/>
        </w:rPr>
        <w:t> </w:t>
      </w:r>
      <w:r>
        <w:rPr>
          <w:rFonts w:ascii="Arial"/>
          <w:i/>
          <w:color w:val="231F20"/>
          <w:w w:val="105"/>
          <w:sz w:val="17"/>
        </w:rPr>
        <w:t>of</w:t>
      </w:r>
      <w:r>
        <w:rPr>
          <w:rFonts w:ascii="Arial"/>
          <w:i/>
          <w:color w:val="231F20"/>
          <w:spacing w:val="-5"/>
          <w:w w:val="105"/>
          <w:sz w:val="17"/>
        </w:rPr>
        <w:t> </w:t>
      </w:r>
      <w:r>
        <w:rPr>
          <w:rFonts w:ascii="Arial"/>
          <w:i/>
          <w:color w:val="231F20"/>
          <w:w w:val="105"/>
          <w:sz w:val="17"/>
        </w:rPr>
        <w:t>Tests</w:t>
      </w:r>
      <w:r>
        <w:rPr>
          <w:rFonts w:ascii="Arial"/>
          <w:i/>
          <w:color w:val="231F20"/>
          <w:spacing w:val="-5"/>
          <w:w w:val="105"/>
          <w:sz w:val="17"/>
        </w:rPr>
        <w:t> </w:t>
      </w:r>
      <w:r>
        <w:rPr>
          <w:rFonts w:ascii="Arial"/>
          <w:i/>
          <w:color w:val="231F20"/>
          <w:w w:val="105"/>
          <w:sz w:val="17"/>
        </w:rPr>
        <w:t>and</w:t>
      </w:r>
      <w:r>
        <w:rPr>
          <w:rFonts w:ascii="Arial"/>
          <w:i/>
          <w:color w:val="231F20"/>
          <w:spacing w:val="-5"/>
          <w:w w:val="105"/>
          <w:sz w:val="17"/>
        </w:rPr>
        <w:t> </w:t>
      </w:r>
      <w:r>
        <w:rPr>
          <w:rFonts w:ascii="Arial"/>
          <w:i/>
          <w:color w:val="231F20"/>
          <w:w w:val="105"/>
          <w:sz w:val="17"/>
        </w:rPr>
        <w:t>Criteria</w:t>
      </w:r>
      <w:r>
        <w:rPr>
          <w:rFonts w:ascii="Arial"/>
          <w:i/>
          <w:color w:val="231F20"/>
          <w:spacing w:val="-5"/>
          <w:w w:val="105"/>
          <w:sz w:val="17"/>
        </w:rPr>
        <w:t> </w:t>
      </w:r>
      <w:r>
        <w:rPr>
          <w:color w:val="231F20"/>
          <w:w w:val="105"/>
          <w:sz w:val="17"/>
        </w:rPr>
        <w:t>may</w:t>
      </w:r>
      <w:r>
        <w:rPr>
          <w:color w:val="231F20"/>
          <w:spacing w:val="-5"/>
          <w:w w:val="105"/>
          <w:sz w:val="17"/>
        </w:rPr>
        <w:t> </w:t>
      </w:r>
      <w:r>
        <w:rPr>
          <w:color w:val="231F20"/>
          <w:w w:val="105"/>
          <w:sz w:val="17"/>
        </w:rPr>
        <w:t>be</w:t>
      </w:r>
      <w:r>
        <w:rPr>
          <w:color w:val="231F20"/>
          <w:spacing w:val="-5"/>
          <w:w w:val="105"/>
          <w:sz w:val="17"/>
        </w:rPr>
        <w:t> </w:t>
      </w:r>
      <w:r>
        <w:rPr>
          <w:color w:val="231F20"/>
          <w:w w:val="105"/>
          <w:sz w:val="17"/>
        </w:rPr>
        <w:t>transported</w:t>
      </w:r>
      <w:r>
        <w:rPr>
          <w:color w:val="231F20"/>
          <w:spacing w:val="-5"/>
          <w:w w:val="105"/>
          <w:sz w:val="17"/>
        </w:rPr>
        <w:t> </w:t>
      </w:r>
      <w:r>
        <w:rPr>
          <w:color w:val="231F20"/>
          <w:w w:val="105"/>
          <w:sz w:val="17"/>
        </w:rPr>
        <w:t>under</w:t>
      </w:r>
      <w:r>
        <w:rPr>
          <w:color w:val="231F20"/>
          <w:spacing w:val="-5"/>
          <w:w w:val="105"/>
          <w:sz w:val="17"/>
        </w:rPr>
        <w:t> </w:t>
      </w:r>
      <w:r>
        <w:rPr>
          <w:color w:val="231F20"/>
          <w:w w:val="105"/>
          <w:sz w:val="17"/>
        </w:rPr>
        <w:t>UN</w:t>
      </w:r>
      <w:r>
        <w:rPr>
          <w:color w:val="231F20"/>
          <w:spacing w:val="-5"/>
          <w:w w:val="105"/>
          <w:sz w:val="17"/>
        </w:rPr>
        <w:t> </w:t>
      </w:r>
      <w:r>
        <w:rPr>
          <w:color w:val="231F20"/>
          <w:w w:val="105"/>
          <w:sz w:val="17"/>
        </w:rPr>
        <w:t>3224</w:t>
      </w:r>
      <w:r>
        <w:rPr>
          <w:color w:val="231F20"/>
          <w:spacing w:val="-5"/>
          <w:w w:val="105"/>
          <w:sz w:val="17"/>
        </w:rPr>
        <w:t> </w:t>
      </w:r>
      <w:r>
        <w:rPr>
          <w:color w:val="231F20"/>
          <w:w w:val="105"/>
          <w:sz w:val="17"/>
        </w:rPr>
        <w:t>(self-reactive solid type C) or UN 3223 (self-reactive liquid type C), as applicable, of class 4.1 provided that:</w:t>
      </w:r>
    </w:p>
    <w:p>
      <w:pPr>
        <w:pStyle w:val="ListParagraph"/>
        <w:numPr>
          <w:ilvl w:val="5"/>
          <w:numId w:val="1"/>
        </w:numPr>
        <w:tabs>
          <w:tab w:pos="2856" w:val="left" w:leader="none"/>
        </w:tabs>
        <w:spacing w:line="240" w:lineRule="auto" w:before="69" w:after="0"/>
        <w:ind w:left="2856" w:right="0" w:hanging="359"/>
        <w:jc w:val="both"/>
        <w:rPr>
          <w:sz w:val="17"/>
        </w:rPr>
      </w:pPr>
      <w:r>
        <w:rPr>
          <w:color w:val="231F20"/>
          <w:w w:val="105"/>
          <w:sz w:val="17"/>
        </w:rPr>
        <w:t>the samples</w:t>
      </w:r>
      <w:r>
        <w:rPr>
          <w:color w:val="231F20"/>
          <w:spacing w:val="1"/>
          <w:w w:val="105"/>
          <w:sz w:val="17"/>
        </w:rPr>
        <w:t> </w:t>
      </w:r>
      <w:r>
        <w:rPr>
          <w:color w:val="231F20"/>
          <w:w w:val="105"/>
          <w:sz w:val="17"/>
        </w:rPr>
        <w:t>do</w:t>
      </w:r>
      <w:r>
        <w:rPr>
          <w:color w:val="231F20"/>
          <w:spacing w:val="1"/>
          <w:w w:val="105"/>
          <w:sz w:val="17"/>
        </w:rPr>
        <w:t> </w:t>
      </w:r>
      <w:r>
        <w:rPr>
          <w:color w:val="231F20"/>
          <w:w w:val="105"/>
          <w:sz w:val="17"/>
        </w:rPr>
        <w:t>not</w:t>
      </w:r>
      <w:r>
        <w:rPr>
          <w:color w:val="231F20"/>
          <w:spacing w:val="1"/>
          <w:w w:val="105"/>
          <w:sz w:val="17"/>
        </w:rPr>
        <w:t> </w:t>
      </w:r>
      <w:r>
        <w:rPr>
          <w:color w:val="231F20"/>
          <w:w w:val="105"/>
          <w:sz w:val="17"/>
        </w:rPr>
        <w:t>contain</w:t>
      </w:r>
      <w:r>
        <w:rPr>
          <w:color w:val="231F20"/>
          <w:spacing w:val="1"/>
          <w:w w:val="105"/>
          <w:sz w:val="17"/>
        </w:rPr>
        <w:t> </w:t>
      </w:r>
      <w:r>
        <w:rPr>
          <w:color w:val="231F20"/>
          <w:spacing w:val="-4"/>
          <w:w w:val="105"/>
          <w:sz w:val="17"/>
        </w:rPr>
        <w:t>any:</w:t>
      </w:r>
    </w:p>
    <w:p>
      <w:pPr>
        <w:pStyle w:val="ListParagraph"/>
        <w:numPr>
          <w:ilvl w:val="6"/>
          <w:numId w:val="1"/>
        </w:numPr>
        <w:tabs>
          <w:tab w:pos="3217" w:val="left" w:leader="none"/>
        </w:tabs>
        <w:spacing w:line="240" w:lineRule="auto" w:before="60" w:after="0"/>
        <w:ind w:left="3217" w:right="0" w:hanging="360"/>
        <w:jc w:val="left"/>
        <w:rPr>
          <w:sz w:val="17"/>
        </w:rPr>
      </w:pPr>
      <w:r>
        <w:rPr>
          <w:color w:val="231F20"/>
          <w:w w:val="105"/>
          <w:sz w:val="17"/>
        </w:rPr>
        <w:t>known </w:t>
      </w:r>
      <w:r>
        <w:rPr>
          <w:color w:val="231F20"/>
          <w:spacing w:val="-2"/>
          <w:w w:val="105"/>
          <w:sz w:val="17"/>
        </w:rPr>
        <w:t>explosives;</w:t>
      </w:r>
    </w:p>
    <w:p>
      <w:pPr>
        <w:pStyle w:val="ListParagraph"/>
        <w:numPr>
          <w:ilvl w:val="6"/>
          <w:numId w:val="1"/>
        </w:numPr>
        <w:tabs>
          <w:tab w:pos="3217" w:val="left" w:leader="none"/>
        </w:tabs>
        <w:spacing w:line="240" w:lineRule="auto" w:before="61" w:after="0"/>
        <w:ind w:left="3217" w:right="0" w:hanging="360"/>
        <w:jc w:val="left"/>
        <w:rPr>
          <w:sz w:val="17"/>
        </w:rPr>
      </w:pPr>
      <w:r>
        <w:rPr>
          <w:color w:val="231F20"/>
          <w:w w:val="105"/>
          <w:sz w:val="17"/>
        </w:rPr>
        <w:t>substances</w:t>
      </w:r>
      <w:r>
        <w:rPr>
          <w:color w:val="231F20"/>
          <w:spacing w:val="-1"/>
          <w:w w:val="105"/>
          <w:sz w:val="17"/>
        </w:rPr>
        <w:t> </w:t>
      </w:r>
      <w:r>
        <w:rPr>
          <w:color w:val="231F20"/>
          <w:w w:val="105"/>
          <w:sz w:val="17"/>
        </w:rPr>
        <w:t>showing explosive</w:t>
      </w:r>
      <w:r>
        <w:rPr>
          <w:color w:val="231F20"/>
          <w:spacing w:val="-1"/>
          <w:w w:val="105"/>
          <w:sz w:val="17"/>
        </w:rPr>
        <w:t> </w:t>
      </w:r>
      <w:r>
        <w:rPr>
          <w:color w:val="231F20"/>
          <w:w w:val="105"/>
          <w:sz w:val="17"/>
        </w:rPr>
        <w:t>effects in </w:t>
      </w:r>
      <w:r>
        <w:rPr>
          <w:color w:val="231F20"/>
          <w:spacing w:val="-2"/>
          <w:w w:val="105"/>
          <w:sz w:val="17"/>
        </w:rPr>
        <w:t>testing;</w:t>
      </w:r>
    </w:p>
    <w:p>
      <w:pPr>
        <w:pStyle w:val="ListParagraph"/>
        <w:numPr>
          <w:ilvl w:val="6"/>
          <w:numId w:val="1"/>
        </w:numPr>
        <w:tabs>
          <w:tab w:pos="3217" w:val="left" w:leader="none"/>
        </w:tabs>
        <w:spacing w:line="240" w:lineRule="auto" w:before="60" w:after="0"/>
        <w:ind w:left="3217" w:right="0" w:hanging="360"/>
        <w:jc w:val="left"/>
        <w:rPr>
          <w:sz w:val="17"/>
        </w:rPr>
      </w:pPr>
      <w:r>
        <w:rPr>
          <w:color w:val="231F20"/>
          <w:w w:val="105"/>
          <w:sz w:val="17"/>
        </w:rPr>
        <w:t>compounds</w:t>
      </w:r>
      <w:r>
        <w:rPr>
          <w:color w:val="231F20"/>
          <w:spacing w:val="3"/>
          <w:w w:val="105"/>
          <w:sz w:val="17"/>
        </w:rPr>
        <w:t> </w:t>
      </w:r>
      <w:r>
        <w:rPr>
          <w:color w:val="231F20"/>
          <w:w w:val="105"/>
          <w:sz w:val="17"/>
        </w:rPr>
        <w:t>designed</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the</w:t>
      </w:r>
      <w:r>
        <w:rPr>
          <w:color w:val="231F20"/>
          <w:spacing w:val="3"/>
          <w:w w:val="105"/>
          <w:sz w:val="17"/>
        </w:rPr>
        <w:t> </w:t>
      </w:r>
      <w:r>
        <w:rPr>
          <w:color w:val="231F20"/>
          <w:w w:val="105"/>
          <w:sz w:val="17"/>
        </w:rPr>
        <w:t>view</w:t>
      </w:r>
      <w:r>
        <w:rPr>
          <w:color w:val="231F20"/>
          <w:spacing w:val="3"/>
          <w:w w:val="105"/>
          <w:sz w:val="17"/>
        </w:rPr>
        <w:t> </w:t>
      </w:r>
      <w:r>
        <w:rPr>
          <w:color w:val="231F20"/>
          <w:w w:val="105"/>
          <w:sz w:val="17"/>
        </w:rPr>
        <w:t>of</w:t>
      </w:r>
      <w:r>
        <w:rPr>
          <w:color w:val="231F20"/>
          <w:spacing w:val="3"/>
          <w:w w:val="105"/>
          <w:sz w:val="17"/>
        </w:rPr>
        <w:t> </w:t>
      </w:r>
      <w:r>
        <w:rPr>
          <w:color w:val="231F20"/>
          <w:w w:val="105"/>
          <w:sz w:val="17"/>
        </w:rPr>
        <w:t>producing</w:t>
      </w:r>
      <w:r>
        <w:rPr>
          <w:color w:val="231F20"/>
          <w:spacing w:val="3"/>
          <w:w w:val="105"/>
          <w:sz w:val="17"/>
        </w:rPr>
        <w:t> </w:t>
      </w:r>
      <w:r>
        <w:rPr>
          <w:color w:val="231F20"/>
          <w:w w:val="105"/>
          <w:sz w:val="17"/>
        </w:rPr>
        <w:t>a</w:t>
      </w:r>
      <w:r>
        <w:rPr>
          <w:color w:val="231F20"/>
          <w:spacing w:val="3"/>
          <w:w w:val="105"/>
          <w:sz w:val="17"/>
        </w:rPr>
        <w:t> </w:t>
      </w:r>
      <w:r>
        <w:rPr>
          <w:color w:val="231F20"/>
          <w:w w:val="105"/>
          <w:sz w:val="17"/>
        </w:rPr>
        <w:t>practical</w:t>
      </w:r>
      <w:r>
        <w:rPr>
          <w:color w:val="231F20"/>
          <w:spacing w:val="3"/>
          <w:w w:val="105"/>
          <w:sz w:val="17"/>
        </w:rPr>
        <w:t> </w:t>
      </w:r>
      <w:r>
        <w:rPr>
          <w:color w:val="231F20"/>
          <w:w w:val="105"/>
          <w:sz w:val="17"/>
        </w:rPr>
        <w:t>explosive</w:t>
      </w:r>
      <w:r>
        <w:rPr>
          <w:color w:val="231F20"/>
          <w:spacing w:val="3"/>
          <w:w w:val="105"/>
          <w:sz w:val="17"/>
        </w:rPr>
        <w:t> </w:t>
      </w:r>
      <w:r>
        <w:rPr>
          <w:color w:val="231F20"/>
          <w:w w:val="105"/>
          <w:sz w:val="17"/>
        </w:rPr>
        <w:t>or</w:t>
      </w:r>
      <w:r>
        <w:rPr>
          <w:color w:val="231F20"/>
          <w:spacing w:val="3"/>
          <w:w w:val="105"/>
          <w:sz w:val="17"/>
        </w:rPr>
        <w:t> </w:t>
      </w:r>
      <w:r>
        <w:rPr>
          <w:color w:val="231F20"/>
          <w:w w:val="105"/>
          <w:sz w:val="17"/>
        </w:rPr>
        <w:t>pyrotechnic</w:t>
      </w:r>
      <w:r>
        <w:rPr>
          <w:color w:val="231F20"/>
          <w:spacing w:val="3"/>
          <w:w w:val="105"/>
          <w:sz w:val="17"/>
        </w:rPr>
        <w:t> </w:t>
      </w:r>
      <w:r>
        <w:rPr>
          <w:color w:val="231F20"/>
          <w:w w:val="105"/>
          <w:sz w:val="17"/>
        </w:rPr>
        <w:t>effect;</w:t>
      </w:r>
      <w:r>
        <w:rPr>
          <w:color w:val="231F20"/>
          <w:spacing w:val="3"/>
          <w:w w:val="105"/>
          <w:sz w:val="17"/>
        </w:rPr>
        <w:t> </w:t>
      </w:r>
      <w:r>
        <w:rPr>
          <w:color w:val="231F20"/>
          <w:spacing w:val="-5"/>
          <w:w w:val="105"/>
          <w:sz w:val="17"/>
        </w:rPr>
        <w:t>or</w:t>
      </w:r>
    </w:p>
    <w:p>
      <w:pPr>
        <w:pStyle w:val="ListParagraph"/>
        <w:numPr>
          <w:ilvl w:val="6"/>
          <w:numId w:val="1"/>
        </w:numPr>
        <w:tabs>
          <w:tab w:pos="3217" w:val="left" w:leader="none"/>
        </w:tabs>
        <w:spacing w:line="240" w:lineRule="auto" w:before="61" w:after="0"/>
        <w:ind w:left="3217" w:right="0" w:hanging="360"/>
        <w:jc w:val="left"/>
        <w:rPr>
          <w:sz w:val="17"/>
        </w:rPr>
      </w:pPr>
      <w:r>
        <w:rPr>
          <w:color w:val="231F20"/>
          <w:w w:val="105"/>
          <w:sz w:val="17"/>
        </w:rPr>
        <w:t>components</w:t>
      </w:r>
      <w:r>
        <w:rPr>
          <w:color w:val="231F20"/>
          <w:spacing w:val="3"/>
          <w:w w:val="105"/>
          <w:sz w:val="17"/>
        </w:rPr>
        <w:t> </w:t>
      </w:r>
      <w:r>
        <w:rPr>
          <w:color w:val="231F20"/>
          <w:w w:val="105"/>
          <w:sz w:val="17"/>
        </w:rPr>
        <w:t>consisting</w:t>
      </w:r>
      <w:r>
        <w:rPr>
          <w:color w:val="231F20"/>
          <w:spacing w:val="4"/>
          <w:w w:val="105"/>
          <w:sz w:val="17"/>
        </w:rPr>
        <w:t> </w:t>
      </w:r>
      <w:r>
        <w:rPr>
          <w:color w:val="231F20"/>
          <w:w w:val="105"/>
          <w:sz w:val="17"/>
        </w:rPr>
        <w:t>of</w:t>
      </w:r>
      <w:r>
        <w:rPr>
          <w:color w:val="231F20"/>
          <w:spacing w:val="3"/>
          <w:w w:val="105"/>
          <w:sz w:val="17"/>
        </w:rPr>
        <w:t> </w:t>
      </w:r>
      <w:r>
        <w:rPr>
          <w:color w:val="231F20"/>
          <w:w w:val="105"/>
          <w:sz w:val="17"/>
        </w:rPr>
        <w:t>synthetic</w:t>
      </w:r>
      <w:r>
        <w:rPr>
          <w:color w:val="231F20"/>
          <w:spacing w:val="3"/>
          <w:w w:val="105"/>
          <w:sz w:val="17"/>
        </w:rPr>
        <w:t> </w:t>
      </w:r>
      <w:r>
        <w:rPr>
          <w:color w:val="231F20"/>
          <w:w w:val="105"/>
          <w:sz w:val="17"/>
        </w:rPr>
        <w:t>precursors</w:t>
      </w:r>
      <w:r>
        <w:rPr>
          <w:color w:val="231F20"/>
          <w:spacing w:val="4"/>
          <w:w w:val="105"/>
          <w:sz w:val="17"/>
        </w:rPr>
        <w:t> </w:t>
      </w:r>
      <w:r>
        <w:rPr>
          <w:color w:val="231F20"/>
          <w:w w:val="105"/>
          <w:sz w:val="17"/>
        </w:rPr>
        <w:t>of</w:t>
      </w:r>
      <w:r>
        <w:rPr>
          <w:color w:val="231F20"/>
          <w:spacing w:val="3"/>
          <w:w w:val="105"/>
          <w:sz w:val="17"/>
        </w:rPr>
        <w:t> </w:t>
      </w:r>
      <w:r>
        <w:rPr>
          <w:color w:val="231F20"/>
          <w:w w:val="105"/>
          <w:sz w:val="17"/>
        </w:rPr>
        <w:t>intentional</w:t>
      </w:r>
      <w:r>
        <w:rPr>
          <w:color w:val="231F20"/>
          <w:spacing w:val="4"/>
          <w:w w:val="105"/>
          <w:sz w:val="17"/>
        </w:rPr>
        <w:t> </w:t>
      </w:r>
      <w:r>
        <w:rPr>
          <w:color w:val="231F20"/>
          <w:spacing w:val="-2"/>
          <w:w w:val="105"/>
          <w:sz w:val="17"/>
        </w:rPr>
        <w:t>explosives;</w:t>
      </w:r>
    </w:p>
    <w:p>
      <w:pPr>
        <w:pStyle w:val="ListParagraph"/>
        <w:spacing w:after="0" w:line="240" w:lineRule="auto"/>
        <w:jc w:val="left"/>
        <w:rPr>
          <w:sz w:val="17"/>
        </w:rPr>
        <w:sectPr>
          <w:headerReference w:type="even" r:id="rId13"/>
          <w:headerReference w:type="default" r:id="rId14"/>
          <w:footerReference w:type="even" r:id="rId15"/>
          <w:footerReference w:type="default" r:id="rId16"/>
          <w:pgSz w:w="11910" w:h="16840"/>
          <w:pgMar w:header="303" w:footer="570" w:top="1560" w:bottom="760" w:left="0" w:right="0"/>
          <w:pgNumType w:start="60"/>
        </w:sectPr>
      </w:pPr>
    </w:p>
    <w:p>
      <w:pPr>
        <w:pStyle w:val="ListParagraph"/>
        <w:numPr>
          <w:ilvl w:val="5"/>
          <w:numId w:val="1"/>
        </w:numPr>
        <w:tabs>
          <w:tab w:pos="2290" w:val="left" w:leader="none"/>
        </w:tabs>
        <w:spacing w:line="256" w:lineRule="auto" w:before="101" w:after="0"/>
        <w:ind w:left="2290" w:right="1415" w:hanging="360"/>
        <w:jc w:val="left"/>
        <w:rPr>
          <w:sz w:val="17"/>
        </w:rPr>
      </w:pPr>
      <w:r>
        <w:rPr>
          <w:color w:val="231F20"/>
          <w:w w:val="105"/>
          <w:sz w:val="17"/>
        </w:rPr>
        <w:t>for mixtures, complexes or salts of inorganic oxidizing substances of class 5.1 with organic material(s), the concentration of the inorganic oxidizing substance is:</w:t>
      </w:r>
    </w:p>
    <w:p>
      <w:pPr>
        <w:pStyle w:val="ListParagraph"/>
        <w:numPr>
          <w:ilvl w:val="6"/>
          <w:numId w:val="1"/>
        </w:numPr>
        <w:tabs>
          <w:tab w:pos="2650" w:val="left" w:leader="none"/>
        </w:tabs>
        <w:spacing w:line="240" w:lineRule="auto" w:before="47" w:after="0"/>
        <w:ind w:left="2650" w:right="0" w:hanging="360"/>
        <w:jc w:val="left"/>
        <w:rPr>
          <w:sz w:val="17"/>
        </w:rPr>
      </w:pPr>
      <w:r>
        <w:rPr>
          <w:color w:val="231F20"/>
          <w:w w:val="105"/>
          <w:sz w:val="17"/>
        </w:rPr>
        <w:t>less</w:t>
      </w:r>
      <w:r>
        <w:rPr>
          <w:color w:val="231F20"/>
          <w:spacing w:val="-7"/>
          <w:w w:val="105"/>
          <w:sz w:val="17"/>
        </w:rPr>
        <w:t> </w:t>
      </w:r>
      <w:r>
        <w:rPr>
          <w:color w:val="231F20"/>
          <w:w w:val="105"/>
          <w:sz w:val="17"/>
        </w:rPr>
        <w:t>than</w:t>
      </w:r>
      <w:r>
        <w:rPr>
          <w:color w:val="231F20"/>
          <w:spacing w:val="-7"/>
          <w:w w:val="105"/>
          <w:sz w:val="17"/>
        </w:rPr>
        <w:t> </w:t>
      </w:r>
      <w:r>
        <w:rPr>
          <w:color w:val="231F20"/>
          <w:w w:val="105"/>
          <w:sz w:val="17"/>
        </w:rPr>
        <w:t>15%,</w:t>
      </w:r>
      <w:r>
        <w:rPr>
          <w:color w:val="231F20"/>
          <w:spacing w:val="-7"/>
          <w:w w:val="105"/>
          <w:sz w:val="17"/>
        </w:rPr>
        <w:t> </w:t>
      </w:r>
      <w:r>
        <w:rPr>
          <w:color w:val="231F20"/>
          <w:w w:val="105"/>
          <w:sz w:val="17"/>
        </w:rPr>
        <w:t>by</w:t>
      </w:r>
      <w:r>
        <w:rPr>
          <w:color w:val="231F20"/>
          <w:spacing w:val="-7"/>
          <w:w w:val="105"/>
          <w:sz w:val="17"/>
        </w:rPr>
        <w:t> </w:t>
      </w:r>
      <w:r>
        <w:rPr>
          <w:color w:val="231F20"/>
          <w:w w:val="105"/>
          <w:sz w:val="17"/>
        </w:rPr>
        <w:t>mass,</w:t>
      </w:r>
      <w:r>
        <w:rPr>
          <w:color w:val="231F20"/>
          <w:spacing w:val="-7"/>
          <w:w w:val="105"/>
          <w:sz w:val="17"/>
        </w:rPr>
        <w:t> </w:t>
      </w:r>
      <w:r>
        <w:rPr>
          <w:color w:val="231F20"/>
          <w:w w:val="105"/>
          <w:sz w:val="17"/>
        </w:rPr>
        <w:t>if</w:t>
      </w:r>
      <w:r>
        <w:rPr>
          <w:color w:val="231F20"/>
          <w:spacing w:val="-7"/>
          <w:w w:val="105"/>
          <w:sz w:val="17"/>
        </w:rPr>
        <w:t> </w:t>
      </w:r>
      <w:r>
        <w:rPr>
          <w:color w:val="231F20"/>
          <w:w w:val="105"/>
          <w:sz w:val="17"/>
        </w:rPr>
        <w:t>assigned</w:t>
      </w:r>
      <w:r>
        <w:rPr>
          <w:color w:val="231F20"/>
          <w:spacing w:val="-7"/>
          <w:w w:val="105"/>
          <w:sz w:val="17"/>
        </w:rPr>
        <w:t> </w:t>
      </w:r>
      <w:r>
        <w:rPr>
          <w:color w:val="231F20"/>
          <w:w w:val="105"/>
          <w:sz w:val="17"/>
        </w:rPr>
        <w:t>to</w:t>
      </w:r>
      <w:r>
        <w:rPr>
          <w:color w:val="231F20"/>
          <w:spacing w:val="-7"/>
          <w:w w:val="105"/>
          <w:sz w:val="17"/>
        </w:rPr>
        <w:t> </w:t>
      </w:r>
      <w:r>
        <w:rPr>
          <w:color w:val="231F20"/>
          <w:w w:val="105"/>
          <w:sz w:val="17"/>
        </w:rPr>
        <w:t>packing</w:t>
      </w:r>
      <w:r>
        <w:rPr>
          <w:color w:val="231F20"/>
          <w:spacing w:val="-6"/>
          <w:w w:val="105"/>
          <w:sz w:val="17"/>
        </w:rPr>
        <w:t> </w:t>
      </w:r>
      <w:r>
        <w:rPr>
          <w:color w:val="231F20"/>
          <w:w w:val="105"/>
          <w:sz w:val="17"/>
        </w:rPr>
        <w:t>group</w:t>
      </w:r>
      <w:r>
        <w:rPr>
          <w:color w:val="231F20"/>
          <w:spacing w:val="-7"/>
          <w:w w:val="105"/>
          <w:sz w:val="17"/>
        </w:rPr>
        <w:t> </w:t>
      </w:r>
      <w:r>
        <w:rPr>
          <w:color w:val="231F20"/>
          <w:w w:val="105"/>
          <w:sz w:val="17"/>
        </w:rPr>
        <w:t>I</w:t>
      </w:r>
      <w:r>
        <w:rPr>
          <w:color w:val="231F20"/>
          <w:spacing w:val="-7"/>
          <w:w w:val="105"/>
          <w:sz w:val="17"/>
        </w:rPr>
        <w:t> </w:t>
      </w:r>
      <w:r>
        <w:rPr>
          <w:color w:val="231F20"/>
          <w:w w:val="105"/>
          <w:sz w:val="17"/>
        </w:rPr>
        <w:t>(high</w:t>
      </w:r>
      <w:r>
        <w:rPr>
          <w:color w:val="231F20"/>
          <w:spacing w:val="-7"/>
          <w:w w:val="105"/>
          <w:sz w:val="17"/>
        </w:rPr>
        <w:t> </w:t>
      </w:r>
      <w:r>
        <w:rPr>
          <w:color w:val="231F20"/>
          <w:w w:val="105"/>
          <w:sz w:val="17"/>
        </w:rPr>
        <w:t>hazard)</w:t>
      </w:r>
      <w:r>
        <w:rPr>
          <w:color w:val="231F20"/>
          <w:spacing w:val="-7"/>
          <w:w w:val="105"/>
          <w:sz w:val="17"/>
        </w:rPr>
        <w:t> </w:t>
      </w:r>
      <w:r>
        <w:rPr>
          <w:color w:val="231F20"/>
          <w:w w:val="105"/>
          <w:sz w:val="17"/>
        </w:rPr>
        <w:t>or</w:t>
      </w:r>
      <w:r>
        <w:rPr>
          <w:color w:val="231F20"/>
          <w:spacing w:val="-7"/>
          <w:w w:val="105"/>
          <w:sz w:val="17"/>
        </w:rPr>
        <w:t> </w:t>
      </w:r>
      <w:r>
        <w:rPr>
          <w:color w:val="231F20"/>
          <w:w w:val="105"/>
          <w:sz w:val="17"/>
        </w:rPr>
        <w:t>II</w:t>
      </w:r>
      <w:r>
        <w:rPr>
          <w:color w:val="231F20"/>
          <w:spacing w:val="-7"/>
          <w:w w:val="105"/>
          <w:sz w:val="17"/>
        </w:rPr>
        <w:t> </w:t>
      </w:r>
      <w:r>
        <w:rPr>
          <w:color w:val="231F20"/>
          <w:w w:val="105"/>
          <w:sz w:val="17"/>
        </w:rPr>
        <w:t>(medium</w:t>
      </w:r>
      <w:r>
        <w:rPr>
          <w:color w:val="231F20"/>
          <w:spacing w:val="-7"/>
          <w:w w:val="105"/>
          <w:sz w:val="17"/>
        </w:rPr>
        <w:t> </w:t>
      </w:r>
      <w:r>
        <w:rPr>
          <w:color w:val="231F20"/>
          <w:w w:val="105"/>
          <w:sz w:val="17"/>
        </w:rPr>
        <w:t>hazard);</w:t>
      </w:r>
      <w:r>
        <w:rPr>
          <w:color w:val="231F20"/>
          <w:spacing w:val="-6"/>
          <w:w w:val="105"/>
          <w:sz w:val="17"/>
        </w:rPr>
        <w:t> </w:t>
      </w:r>
      <w:r>
        <w:rPr>
          <w:color w:val="231F20"/>
          <w:spacing w:val="-5"/>
          <w:w w:val="105"/>
          <w:sz w:val="17"/>
        </w:rPr>
        <w:t>or</w:t>
      </w:r>
    </w:p>
    <w:p>
      <w:pPr>
        <w:pStyle w:val="ListParagraph"/>
        <w:numPr>
          <w:ilvl w:val="6"/>
          <w:numId w:val="1"/>
        </w:numPr>
        <w:tabs>
          <w:tab w:pos="2650" w:val="left" w:leader="none"/>
        </w:tabs>
        <w:spacing w:line="240" w:lineRule="auto" w:before="61" w:after="0"/>
        <w:ind w:left="2650" w:right="0" w:hanging="360"/>
        <w:jc w:val="left"/>
        <w:rPr>
          <w:sz w:val="17"/>
        </w:rPr>
      </w:pPr>
      <w:r>
        <w:rPr>
          <w:sz w:val="17"/>
        </w:rPr>
        <mc:AlternateContent>
          <mc:Choice Requires="wps">
            <w:drawing>
              <wp:anchor distT="0" distB="0" distL="0" distR="0" allowOverlap="1" layoutInCell="1" locked="0" behindDoc="0" simplePos="0" relativeHeight="15732736">
                <wp:simplePos x="0" y="0"/>
                <wp:positionH relativeFrom="page">
                  <wp:posOffset>0</wp:posOffset>
                </wp:positionH>
                <wp:positionV relativeFrom="paragraph">
                  <wp:posOffset>43178</wp:posOffset>
                </wp:positionV>
                <wp:extent cx="360045" cy="153035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3.399856pt;width:28.35pt;height:120.5pt;mso-position-horizontal-relative:page;mso-position-vertical-relative:paragraph;z-index:15732736" type="#_x0000_t202" id="docshape38"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less</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30%,</w:t>
      </w:r>
      <w:r>
        <w:rPr>
          <w:color w:val="231F20"/>
          <w:spacing w:val="-3"/>
          <w:w w:val="105"/>
          <w:sz w:val="17"/>
        </w:rPr>
        <w:t> </w:t>
      </w:r>
      <w:r>
        <w:rPr>
          <w:color w:val="231F20"/>
          <w:w w:val="105"/>
          <w:sz w:val="17"/>
        </w:rPr>
        <w:t>by</w:t>
      </w:r>
      <w:r>
        <w:rPr>
          <w:color w:val="231F20"/>
          <w:spacing w:val="-3"/>
          <w:w w:val="105"/>
          <w:sz w:val="17"/>
        </w:rPr>
        <w:t> </w:t>
      </w:r>
      <w:r>
        <w:rPr>
          <w:color w:val="231F20"/>
          <w:w w:val="105"/>
          <w:sz w:val="17"/>
        </w:rPr>
        <w:t>mass,</w:t>
      </w:r>
      <w:r>
        <w:rPr>
          <w:color w:val="231F20"/>
          <w:spacing w:val="-3"/>
          <w:w w:val="105"/>
          <w:sz w:val="17"/>
        </w:rPr>
        <w:t> </w:t>
      </w:r>
      <w:r>
        <w:rPr>
          <w:color w:val="231F20"/>
          <w:w w:val="105"/>
          <w:sz w:val="17"/>
        </w:rPr>
        <w:t>if</w:t>
      </w:r>
      <w:r>
        <w:rPr>
          <w:color w:val="231F20"/>
          <w:spacing w:val="-3"/>
          <w:w w:val="105"/>
          <w:sz w:val="17"/>
        </w:rPr>
        <w:t> </w:t>
      </w:r>
      <w:r>
        <w:rPr>
          <w:color w:val="231F20"/>
          <w:w w:val="105"/>
          <w:sz w:val="17"/>
        </w:rPr>
        <w:t>assigned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packing</w:t>
      </w:r>
      <w:r>
        <w:rPr>
          <w:color w:val="231F20"/>
          <w:spacing w:val="-3"/>
          <w:w w:val="105"/>
          <w:sz w:val="17"/>
        </w:rPr>
        <w:t> </w:t>
      </w:r>
      <w:r>
        <w:rPr>
          <w:color w:val="231F20"/>
          <w:w w:val="105"/>
          <w:sz w:val="17"/>
        </w:rPr>
        <w:t>group</w:t>
      </w:r>
      <w:r>
        <w:rPr>
          <w:color w:val="231F20"/>
          <w:spacing w:val="-3"/>
          <w:w w:val="105"/>
          <w:sz w:val="17"/>
        </w:rPr>
        <w:t> </w:t>
      </w:r>
      <w:r>
        <w:rPr>
          <w:color w:val="231F20"/>
          <w:w w:val="105"/>
          <w:sz w:val="17"/>
        </w:rPr>
        <w:t>III</w:t>
      </w:r>
      <w:r>
        <w:rPr>
          <w:color w:val="231F20"/>
          <w:spacing w:val="-3"/>
          <w:w w:val="105"/>
          <w:sz w:val="17"/>
        </w:rPr>
        <w:t> </w:t>
      </w:r>
      <w:r>
        <w:rPr>
          <w:color w:val="231F20"/>
          <w:w w:val="105"/>
          <w:sz w:val="17"/>
        </w:rPr>
        <w:t>(low</w:t>
      </w:r>
      <w:r>
        <w:rPr>
          <w:color w:val="231F20"/>
          <w:spacing w:val="-3"/>
          <w:w w:val="105"/>
          <w:sz w:val="17"/>
        </w:rPr>
        <w:t> </w:t>
      </w:r>
      <w:r>
        <w:rPr>
          <w:color w:val="231F20"/>
          <w:spacing w:val="-2"/>
          <w:w w:val="105"/>
          <w:sz w:val="17"/>
        </w:rPr>
        <w:t>hazard);</w:t>
      </w:r>
    </w:p>
    <w:p>
      <w:pPr>
        <w:pStyle w:val="ListParagraph"/>
        <w:numPr>
          <w:ilvl w:val="5"/>
          <w:numId w:val="1"/>
        </w:numPr>
        <w:tabs>
          <w:tab w:pos="2290" w:val="left" w:leader="none"/>
        </w:tabs>
        <w:spacing w:line="240" w:lineRule="auto" w:before="81" w:after="0"/>
        <w:ind w:left="2290" w:right="0" w:hanging="360"/>
        <w:jc w:val="left"/>
        <w:rPr>
          <w:sz w:val="17"/>
        </w:rPr>
      </w:pPr>
      <w:r>
        <w:rPr>
          <w:color w:val="231F20"/>
          <w:w w:val="105"/>
          <w:sz w:val="17"/>
        </w:rPr>
        <w:t>available</w:t>
      </w:r>
      <w:r>
        <w:rPr>
          <w:color w:val="231F20"/>
          <w:spacing w:val="-4"/>
          <w:w w:val="105"/>
          <w:sz w:val="17"/>
        </w:rPr>
        <w:t> </w:t>
      </w:r>
      <w:r>
        <w:rPr>
          <w:color w:val="231F20"/>
          <w:w w:val="105"/>
          <w:sz w:val="17"/>
        </w:rPr>
        <w:t>data</w:t>
      </w:r>
      <w:r>
        <w:rPr>
          <w:color w:val="231F20"/>
          <w:spacing w:val="-3"/>
          <w:w w:val="105"/>
          <w:sz w:val="17"/>
        </w:rPr>
        <w:t> </w:t>
      </w:r>
      <w:r>
        <w:rPr>
          <w:color w:val="231F20"/>
          <w:w w:val="105"/>
          <w:sz w:val="17"/>
        </w:rPr>
        <w:t>do</w:t>
      </w:r>
      <w:r>
        <w:rPr>
          <w:color w:val="231F20"/>
          <w:spacing w:val="-3"/>
          <w:w w:val="105"/>
          <w:sz w:val="17"/>
        </w:rPr>
        <w:t> </w:t>
      </w:r>
      <w:r>
        <w:rPr>
          <w:color w:val="231F20"/>
          <w:w w:val="105"/>
          <w:sz w:val="17"/>
        </w:rPr>
        <w:t>not</w:t>
      </w:r>
      <w:r>
        <w:rPr>
          <w:color w:val="231F20"/>
          <w:spacing w:val="-3"/>
          <w:w w:val="105"/>
          <w:sz w:val="17"/>
        </w:rPr>
        <w:t> </w:t>
      </w:r>
      <w:r>
        <w:rPr>
          <w:color w:val="231F20"/>
          <w:w w:val="105"/>
          <w:sz w:val="17"/>
        </w:rPr>
        <w:t>allow</w:t>
      </w:r>
      <w:r>
        <w:rPr>
          <w:color w:val="231F20"/>
          <w:spacing w:val="-4"/>
          <w:w w:val="105"/>
          <w:sz w:val="17"/>
        </w:rPr>
        <w:t> </w:t>
      </w:r>
      <w:r>
        <w:rPr>
          <w:color w:val="231F20"/>
          <w:w w:val="105"/>
          <w:sz w:val="17"/>
        </w:rPr>
        <w:t>a</w:t>
      </w:r>
      <w:r>
        <w:rPr>
          <w:color w:val="231F20"/>
          <w:spacing w:val="-3"/>
          <w:w w:val="105"/>
          <w:sz w:val="17"/>
        </w:rPr>
        <w:t> </w:t>
      </w:r>
      <w:r>
        <w:rPr>
          <w:color w:val="231F20"/>
          <w:w w:val="105"/>
          <w:sz w:val="17"/>
        </w:rPr>
        <w:t>more</w:t>
      </w:r>
      <w:r>
        <w:rPr>
          <w:color w:val="231F20"/>
          <w:spacing w:val="-3"/>
          <w:w w:val="105"/>
          <w:sz w:val="17"/>
        </w:rPr>
        <w:t> </w:t>
      </w:r>
      <w:r>
        <w:rPr>
          <w:color w:val="231F20"/>
          <w:w w:val="105"/>
          <w:sz w:val="17"/>
        </w:rPr>
        <w:t>precise</w:t>
      </w:r>
      <w:r>
        <w:rPr>
          <w:color w:val="231F20"/>
          <w:spacing w:val="-3"/>
          <w:w w:val="105"/>
          <w:sz w:val="17"/>
        </w:rPr>
        <w:t> </w:t>
      </w:r>
      <w:r>
        <w:rPr>
          <w:color w:val="231F20"/>
          <w:spacing w:val="-2"/>
          <w:w w:val="105"/>
          <w:sz w:val="17"/>
        </w:rPr>
        <w:t>classification;</w:t>
      </w:r>
    </w:p>
    <w:p>
      <w:pPr>
        <w:pStyle w:val="ListParagraph"/>
        <w:numPr>
          <w:ilvl w:val="5"/>
          <w:numId w:val="1"/>
        </w:numPr>
        <w:tabs>
          <w:tab w:pos="2290" w:val="left" w:leader="none"/>
        </w:tabs>
        <w:spacing w:line="240" w:lineRule="auto" w:before="80" w:after="0"/>
        <w:ind w:left="2290" w:right="0" w:hanging="360"/>
        <w:jc w:val="left"/>
        <w:rPr>
          <w:sz w:val="17"/>
        </w:rPr>
      </w:pPr>
      <w:r>
        <w:rPr>
          <w:color w:val="231F20"/>
          <w:w w:val="105"/>
          <w:sz w:val="17"/>
        </w:rPr>
        <w:t>the sample is not</w:t>
      </w:r>
      <w:r>
        <w:rPr>
          <w:color w:val="231F20"/>
          <w:spacing w:val="1"/>
          <w:w w:val="105"/>
          <w:sz w:val="17"/>
        </w:rPr>
        <w:t> </w:t>
      </w:r>
      <w:r>
        <w:rPr>
          <w:color w:val="231F20"/>
          <w:w w:val="105"/>
          <w:sz w:val="17"/>
        </w:rPr>
        <w:t>packed together with other</w:t>
      </w:r>
      <w:r>
        <w:rPr>
          <w:color w:val="231F20"/>
          <w:spacing w:val="1"/>
          <w:w w:val="105"/>
          <w:sz w:val="17"/>
        </w:rPr>
        <w:t> </w:t>
      </w:r>
      <w:r>
        <w:rPr>
          <w:color w:val="231F20"/>
          <w:w w:val="105"/>
          <w:sz w:val="17"/>
        </w:rPr>
        <w:t>goods; </w:t>
      </w:r>
      <w:r>
        <w:rPr>
          <w:color w:val="231F20"/>
          <w:spacing w:val="-5"/>
          <w:w w:val="105"/>
          <w:sz w:val="17"/>
        </w:rPr>
        <w:t>and</w:t>
      </w:r>
    </w:p>
    <w:p>
      <w:pPr>
        <w:pStyle w:val="ListParagraph"/>
        <w:numPr>
          <w:ilvl w:val="5"/>
          <w:numId w:val="1"/>
        </w:numPr>
        <w:tabs>
          <w:tab w:pos="2290" w:val="left" w:leader="none"/>
        </w:tabs>
        <w:spacing w:line="256" w:lineRule="auto" w:before="81" w:after="0"/>
        <w:ind w:left="2290" w:right="1414" w:hanging="360"/>
        <w:jc w:val="left"/>
        <w:rPr>
          <w:sz w:val="17"/>
        </w:rPr>
      </w:pPr>
      <w:r>
        <w:rPr>
          <w:color w:val="231F20"/>
          <w:w w:val="105"/>
          <w:sz w:val="17"/>
        </w:rPr>
        <w:t>the sample is packed in accordance with packing instruction P520 and special packing provisions PP94 or PP95 of 4.1.4.1, as applicable.</w:t>
      </w:r>
    </w:p>
    <w:p>
      <w:pPr>
        <w:pStyle w:val="BodyText"/>
        <w:spacing w:before="155"/>
      </w:pPr>
    </w:p>
    <w:p>
      <w:pPr>
        <w:pStyle w:val="Heading1"/>
        <w:numPr>
          <w:ilvl w:val="2"/>
          <w:numId w:val="1"/>
        </w:numPr>
        <w:tabs>
          <w:tab w:pos="1930" w:val="left" w:leader="none"/>
        </w:tabs>
        <w:spacing w:line="240" w:lineRule="auto" w:before="0" w:after="0"/>
        <w:ind w:left="1930" w:right="0" w:hanging="1080"/>
        <w:jc w:val="left"/>
      </w:pPr>
      <w:r>
        <w:rPr>
          <w:color w:val="231F20"/>
          <w:w w:val="105"/>
        </w:rPr>
        <w:t>Transport</w:t>
      </w:r>
      <w:r>
        <w:rPr>
          <w:color w:val="231F20"/>
          <w:spacing w:val="-7"/>
          <w:w w:val="105"/>
        </w:rPr>
        <w:t> </w:t>
      </w:r>
      <w:r>
        <w:rPr>
          <w:color w:val="231F20"/>
          <w:w w:val="105"/>
        </w:rPr>
        <w:t>of</w:t>
      </w:r>
      <w:r>
        <w:rPr>
          <w:color w:val="231F20"/>
          <w:spacing w:val="-6"/>
          <w:w w:val="105"/>
        </w:rPr>
        <w:t> </w:t>
      </w:r>
      <w:r>
        <w:rPr>
          <w:color w:val="231F20"/>
          <w:spacing w:val="-2"/>
          <w:w w:val="105"/>
        </w:rPr>
        <w:t>wastes</w:t>
      </w:r>
    </w:p>
    <w:p>
      <w:pPr>
        <w:pStyle w:val="BodyText"/>
        <w:spacing w:before="28"/>
        <w:rPr>
          <w:sz w:val="22"/>
        </w:rPr>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spacing w:val="-2"/>
          <w:w w:val="105"/>
        </w:rPr>
        <w:t>Preamble</w:t>
      </w:r>
    </w:p>
    <w:p>
      <w:pPr>
        <w:pStyle w:val="BodyText"/>
        <w:spacing w:line="256" w:lineRule="auto" w:before="139"/>
        <w:ind w:left="1930" w:right="1414"/>
        <w:jc w:val="both"/>
      </w:pPr>
      <w:r>
        <w:rPr>
          <w:color w:val="231F20"/>
          <w:w w:val="105"/>
        </w:rPr>
        <w:t>Wastes,</w:t>
      </w:r>
      <w:r>
        <w:rPr>
          <w:color w:val="231F20"/>
          <w:w w:val="105"/>
        </w:rPr>
        <w:t> which</w:t>
      </w:r>
      <w:r>
        <w:rPr>
          <w:color w:val="231F20"/>
          <w:w w:val="105"/>
        </w:rPr>
        <w:t> are</w:t>
      </w:r>
      <w:r>
        <w:rPr>
          <w:color w:val="231F20"/>
          <w:w w:val="105"/>
        </w:rPr>
        <w:t> dangerous</w:t>
      </w:r>
      <w:r>
        <w:rPr>
          <w:color w:val="231F20"/>
          <w:w w:val="105"/>
        </w:rPr>
        <w:t> goods,</w:t>
      </w:r>
      <w:r>
        <w:rPr>
          <w:color w:val="231F20"/>
          <w:w w:val="105"/>
        </w:rPr>
        <w:t> shall</w:t>
      </w:r>
      <w:r>
        <w:rPr>
          <w:color w:val="231F20"/>
          <w:w w:val="105"/>
        </w:rPr>
        <w:t> be</w:t>
      </w:r>
      <w:r>
        <w:rPr>
          <w:color w:val="231F20"/>
          <w:w w:val="105"/>
        </w:rPr>
        <w:t> transported</w:t>
      </w:r>
      <w:r>
        <w:rPr>
          <w:color w:val="231F20"/>
          <w:w w:val="105"/>
        </w:rPr>
        <w:t> in</w:t>
      </w:r>
      <w:r>
        <w:rPr>
          <w:color w:val="231F20"/>
          <w:w w:val="105"/>
        </w:rPr>
        <w:t> accordance</w:t>
      </w:r>
      <w:r>
        <w:rPr>
          <w:color w:val="231F20"/>
          <w:w w:val="105"/>
        </w:rPr>
        <w:t> with</w:t>
      </w:r>
      <w:r>
        <w:rPr>
          <w:color w:val="231F20"/>
          <w:w w:val="105"/>
        </w:rPr>
        <w:t> the</w:t>
      </w:r>
      <w:r>
        <w:rPr>
          <w:color w:val="231F20"/>
          <w:w w:val="105"/>
        </w:rPr>
        <w:t> relevant</w:t>
      </w:r>
      <w:r>
        <w:rPr>
          <w:color w:val="231F20"/>
          <w:w w:val="105"/>
        </w:rPr>
        <w:t> international recommendations</w:t>
      </w:r>
      <w:r>
        <w:rPr>
          <w:color w:val="231F20"/>
          <w:spacing w:val="-1"/>
          <w:w w:val="105"/>
        </w:rPr>
        <w:t> </w:t>
      </w:r>
      <w:r>
        <w:rPr>
          <w:color w:val="231F20"/>
          <w:w w:val="105"/>
        </w:rPr>
        <w:t>and</w:t>
      </w:r>
      <w:r>
        <w:rPr>
          <w:color w:val="231F20"/>
          <w:spacing w:val="-1"/>
          <w:w w:val="105"/>
        </w:rPr>
        <w:t> </w:t>
      </w:r>
      <w:r>
        <w:rPr>
          <w:color w:val="231F20"/>
          <w:w w:val="105"/>
        </w:rPr>
        <w:t>conventions</w:t>
      </w:r>
      <w:r>
        <w:rPr>
          <w:color w:val="231F20"/>
          <w:spacing w:val="-1"/>
          <w:w w:val="105"/>
        </w:rPr>
        <w:t> </w:t>
      </w:r>
      <w:r>
        <w:rPr>
          <w:color w:val="231F20"/>
          <w:w w:val="105"/>
        </w:rPr>
        <w:t>and,</w:t>
      </w:r>
      <w:r>
        <w:rPr>
          <w:color w:val="231F20"/>
          <w:spacing w:val="-1"/>
          <w:w w:val="105"/>
        </w:rPr>
        <w:t> </w:t>
      </w:r>
      <w:r>
        <w:rPr>
          <w:color w:val="231F20"/>
          <w:w w:val="105"/>
        </w:rPr>
        <w:t>in</w:t>
      </w:r>
      <w:r>
        <w:rPr>
          <w:color w:val="231F20"/>
          <w:spacing w:val="-1"/>
          <w:w w:val="105"/>
        </w:rPr>
        <w:t> </w:t>
      </w:r>
      <w:r>
        <w:rPr>
          <w:color w:val="231F20"/>
          <w:w w:val="105"/>
        </w:rPr>
        <w:t>particular,</w:t>
      </w:r>
      <w:r>
        <w:rPr>
          <w:color w:val="231F20"/>
          <w:spacing w:val="-1"/>
          <w:w w:val="105"/>
        </w:rPr>
        <w:t> </w:t>
      </w:r>
      <w:r>
        <w:rPr>
          <w:color w:val="231F20"/>
          <w:w w:val="105"/>
        </w:rPr>
        <w:t>where</w:t>
      </w:r>
      <w:r>
        <w:rPr>
          <w:color w:val="231F20"/>
          <w:spacing w:val="-1"/>
          <w:w w:val="105"/>
        </w:rPr>
        <w:t> </w:t>
      </w:r>
      <w:r>
        <w:rPr>
          <w:color w:val="231F20"/>
          <w:w w:val="105"/>
        </w:rPr>
        <w:t>it</w:t>
      </w:r>
      <w:r>
        <w:rPr>
          <w:color w:val="231F20"/>
          <w:spacing w:val="-1"/>
          <w:w w:val="105"/>
        </w:rPr>
        <w:t> </w:t>
      </w:r>
      <w:r>
        <w:rPr>
          <w:color w:val="231F20"/>
          <w:w w:val="105"/>
        </w:rPr>
        <w:t>concerns</w:t>
      </w:r>
      <w:r>
        <w:rPr>
          <w:color w:val="231F20"/>
          <w:spacing w:val="-1"/>
          <w:w w:val="105"/>
        </w:rPr>
        <w:t> </w:t>
      </w:r>
      <w:r>
        <w:rPr>
          <w:color w:val="231F20"/>
          <w:w w:val="105"/>
        </w:rPr>
        <w:t>transport</w:t>
      </w:r>
      <w:r>
        <w:rPr>
          <w:color w:val="231F20"/>
          <w:spacing w:val="-1"/>
          <w:w w:val="105"/>
        </w:rPr>
        <w:t> </w:t>
      </w:r>
      <w:r>
        <w:rPr>
          <w:color w:val="231F20"/>
          <w:w w:val="105"/>
        </w:rPr>
        <w:t>by</w:t>
      </w:r>
      <w:r>
        <w:rPr>
          <w:color w:val="231F20"/>
          <w:spacing w:val="-1"/>
          <w:w w:val="105"/>
        </w:rPr>
        <w:t> </w:t>
      </w:r>
      <w:r>
        <w:rPr>
          <w:color w:val="231F20"/>
          <w:w w:val="105"/>
        </w:rPr>
        <w:t>sea,</w:t>
      </w:r>
      <w:r>
        <w:rPr>
          <w:color w:val="231F20"/>
          <w:spacing w:val="-1"/>
          <w:w w:val="105"/>
        </w:rPr>
        <w:t> </w:t>
      </w:r>
      <w:r>
        <w:rPr>
          <w:color w:val="231F20"/>
          <w:w w:val="105"/>
        </w:rPr>
        <w:t>with</w:t>
      </w:r>
      <w:r>
        <w:rPr>
          <w:color w:val="231F20"/>
          <w:spacing w:val="-1"/>
          <w:w w:val="105"/>
        </w:rPr>
        <w:t> </w:t>
      </w:r>
      <w:r>
        <w:rPr>
          <w:color w:val="231F20"/>
          <w:w w:val="105"/>
        </w:rPr>
        <w:t>the</w:t>
      </w:r>
      <w:r>
        <w:rPr>
          <w:color w:val="231F20"/>
          <w:spacing w:val="-1"/>
          <w:w w:val="105"/>
        </w:rPr>
        <w:t> </w:t>
      </w:r>
      <w:r>
        <w:rPr>
          <w:color w:val="231F20"/>
          <w:w w:val="105"/>
        </w:rPr>
        <w:t>provisions of this Code.</w:t>
      </w:r>
    </w:p>
    <w:p>
      <w:pPr>
        <w:pStyle w:val="BodyText"/>
        <w:spacing w:before="83"/>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spacing w:val="-2"/>
          <w:w w:val="110"/>
        </w:rPr>
        <w:t>Applicability</w:t>
      </w:r>
    </w:p>
    <w:p>
      <w:pPr>
        <w:pStyle w:val="ListParagraph"/>
        <w:numPr>
          <w:ilvl w:val="4"/>
          <w:numId w:val="1"/>
        </w:numPr>
        <w:tabs>
          <w:tab w:pos="1923" w:val="left" w:leader="none"/>
          <w:tab w:pos="1930" w:val="left" w:leader="none"/>
        </w:tabs>
        <w:spacing w:line="256" w:lineRule="auto" w:before="139" w:after="0"/>
        <w:ind w:left="1930" w:right="1414" w:hanging="1081"/>
        <w:jc w:val="both"/>
        <w:rPr>
          <w:sz w:val="17"/>
        </w:rPr>
      </w:pPr>
      <w:r>
        <w:rPr>
          <w:color w:val="231F20"/>
          <w:w w:val="105"/>
          <w:sz w:val="17"/>
        </w:rPr>
        <w:t>The provisions of this chapter are applicable to the transport of wastes by ships and shall be considered in conjunction with all other provisions of this Code.</w:t>
      </w:r>
    </w:p>
    <w:p>
      <w:pPr>
        <w:pStyle w:val="ListParagraph"/>
        <w:numPr>
          <w:ilvl w:val="4"/>
          <w:numId w:val="1"/>
        </w:numPr>
        <w:tabs>
          <w:tab w:pos="1924" w:val="left" w:leader="none"/>
          <w:tab w:pos="1930" w:val="left" w:leader="none"/>
        </w:tabs>
        <w:spacing w:line="256" w:lineRule="auto" w:before="128" w:after="0"/>
        <w:ind w:left="1930" w:right="1413" w:hanging="1080"/>
        <w:jc w:val="both"/>
        <w:rPr>
          <w:sz w:val="17"/>
        </w:rPr>
      </w:pPr>
      <w:r>
        <w:rPr>
          <w:color w:val="231F20"/>
          <w:w w:val="105"/>
          <w:sz w:val="17"/>
        </w:rPr>
        <w:t>Substances, solutions, mixtures or articles containing or contaminated with radioactive material are subject</w:t>
      </w:r>
      <w:r>
        <w:rPr>
          <w:color w:val="231F20"/>
          <w:spacing w:val="40"/>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applicable</w:t>
      </w:r>
      <w:r>
        <w:rPr>
          <w:color w:val="231F20"/>
          <w:spacing w:val="-3"/>
          <w:w w:val="105"/>
          <w:sz w:val="17"/>
        </w:rPr>
        <w:t> </w:t>
      </w:r>
      <w:r>
        <w:rPr>
          <w:color w:val="231F20"/>
          <w:w w:val="105"/>
          <w:sz w:val="17"/>
        </w:rPr>
        <w:t>provisions</w:t>
      </w:r>
      <w:r>
        <w:rPr>
          <w:color w:val="231F20"/>
          <w:spacing w:val="-3"/>
          <w:w w:val="105"/>
          <w:sz w:val="17"/>
        </w:rPr>
        <w:t> </w:t>
      </w:r>
      <w:r>
        <w:rPr>
          <w:color w:val="231F20"/>
          <w:w w:val="105"/>
          <w:sz w:val="17"/>
        </w:rPr>
        <w:t>for</w:t>
      </w:r>
      <w:r>
        <w:rPr>
          <w:color w:val="231F20"/>
          <w:spacing w:val="-3"/>
          <w:w w:val="105"/>
          <w:sz w:val="17"/>
        </w:rPr>
        <w:t> </w:t>
      </w:r>
      <w:r>
        <w:rPr>
          <w:color w:val="231F20"/>
          <w:w w:val="105"/>
          <w:sz w:val="17"/>
        </w:rPr>
        <w:t>radioactive</w:t>
      </w:r>
      <w:r>
        <w:rPr>
          <w:color w:val="231F20"/>
          <w:spacing w:val="-3"/>
          <w:w w:val="105"/>
          <w:sz w:val="17"/>
        </w:rPr>
        <w:t> </w:t>
      </w:r>
      <w:r>
        <w:rPr>
          <w:color w:val="231F20"/>
          <w:w w:val="105"/>
          <w:sz w:val="17"/>
        </w:rPr>
        <w:t>material</w:t>
      </w:r>
      <w:r>
        <w:rPr>
          <w:color w:val="231F20"/>
          <w:spacing w:val="-3"/>
          <w:w w:val="105"/>
          <w:sz w:val="17"/>
        </w:rPr>
        <w:t> </w:t>
      </w:r>
      <w:r>
        <w:rPr>
          <w:color w:val="231F20"/>
          <w:w w:val="105"/>
          <w:sz w:val="17"/>
        </w:rPr>
        <w:t>in</w:t>
      </w:r>
      <w:r>
        <w:rPr>
          <w:color w:val="231F20"/>
          <w:spacing w:val="-3"/>
          <w:w w:val="105"/>
          <w:sz w:val="17"/>
        </w:rPr>
        <w:t> </w:t>
      </w:r>
      <w:r>
        <w:rPr>
          <w:color w:val="231F20"/>
          <w:w w:val="105"/>
          <w:sz w:val="17"/>
        </w:rPr>
        <w:t>class</w:t>
      </w:r>
      <w:r>
        <w:rPr>
          <w:color w:val="231F20"/>
          <w:spacing w:val="-3"/>
          <w:w w:val="105"/>
          <w:sz w:val="17"/>
        </w:rPr>
        <w:t> </w:t>
      </w:r>
      <w:r>
        <w:rPr>
          <w:color w:val="231F20"/>
          <w:w w:val="105"/>
          <w:sz w:val="17"/>
        </w:rPr>
        <w:t>7,</w:t>
      </w:r>
      <w:r>
        <w:rPr>
          <w:color w:val="231F20"/>
          <w:spacing w:val="-3"/>
          <w:w w:val="105"/>
          <w:sz w:val="17"/>
        </w:rPr>
        <w:t> </w:t>
      </w:r>
      <w:r>
        <w:rPr>
          <w:color w:val="231F20"/>
          <w:w w:val="105"/>
          <w:sz w:val="17"/>
        </w:rPr>
        <w:t>and</w:t>
      </w:r>
      <w:r>
        <w:rPr>
          <w:color w:val="231F20"/>
          <w:spacing w:val="-3"/>
          <w:w w:val="105"/>
          <w:sz w:val="17"/>
        </w:rPr>
        <w:t> </w:t>
      </w:r>
      <w:r>
        <w:rPr>
          <w:color w:val="231F20"/>
          <w:w w:val="105"/>
          <w:sz w:val="17"/>
        </w:rPr>
        <w:t>are</w:t>
      </w:r>
      <w:r>
        <w:rPr>
          <w:color w:val="231F20"/>
          <w:spacing w:val="-3"/>
          <w:w w:val="105"/>
          <w:sz w:val="17"/>
        </w:rPr>
        <w:t> </w:t>
      </w:r>
      <w:r>
        <w:rPr>
          <w:color w:val="231F20"/>
          <w:w w:val="105"/>
          <w:sz w:val="17"/>
        </w:rPr>
        <w:t>not</w:t>
      </w:r>
      <w:r>
        <w:rPr>
          <w:color w:val="231F20"/>
          <w:spacing w:val="-3"/>
          <w:w w:val="105"/>
          <w:sz w:val="17"/>
        </w:rPr>
        <w:t> </w:t>
      </w:r>
      <w:r>
        <w:rPr>
          <w:color w:val="231F20"/>
          <w:w w:val="105"/>
          <w:sz w:val="17"/>
        </w:rPr>
        <w:t>to</w:t>
      </w:r>
      <w:r>
        <w:rPr>
          <w:color w:val="231F20"/>
          <w:spacing w:val="-3"/>
          <w:w w:val="105"/>
          <w:sz w:val="17"/>
        </w:rPr>
        <w:t> </w:t>
      </w:r>
      <w:r>
        <w:rPr>
          <w:color w:val="231F20"/>
          <w:w w:val="105"/>
          <w:sz w:val="17"/>
        </w:rPr>
        <w:t>be</w:t>
      </w:r>
      <w:r>
        <w:rPr>
          <w:color w:val="231F20"/>
          <w:spacing w:val="-3"/>
          <w:w w:val="105"/>
          <w:sz w:val="17"/>
        </w:rPr>
        <w:t> </w:t>
      </w:r>
      <w:r>
        <w:rPr>
          <w:color w:val="231F20"/>
          <w:w w:val="105"/>
          <w:sz w:val="17"/>
        </w:rPr>
        <w:t>considered</w:t>
      </w:r>
      <w:r>
        <w:rPr>
          <w:color w:val="231F20"/>
          <w:spacing w:val="-3"/>
          <w:w w:val="105"/>
          <w:sz w:val="17"/>
        </w:rPr>
        <w:t> </w:t>
      </w:r>
      <w:r>
        <w:rPr>
          <w:color w:val="231F20"/>
          <w:w w:val="105"/>
          <w:sz w:val="17"/>
        </w:rPr>
        <w:t>as</w:t>
      </w:r>
      <w:r>
        <w:rPr>
          <w:color w:val="231F20"/>
          <w:spacing w:val="-3"/>
          <w:w w:val="105"/>
          <w:sz w:val="17"/>
        </w:rPr>
        <w:t> </w:t>
      </w:r>
      <w:r>
        <w:rPr>
          <w:color w:val="231F20"/>
          <w:w w:val="105"/>
          <w:sz w:val="17"/>
        </w:rPr>
        <w:t>wastes</w:t>
      </w:r>
      <w:r>
        <w:rPr>
          <w:color w:val="231F20"/>
          <w:spacing w:val="-3"/>
          <w:w w:val="105"/>
          <w:sz w:val="17"/>
        </w:rPr>
        <w:t> </w:t>
      </w:r>
      <w:r>
        <w:rPr>
          <w:color w:val="231F20"/>
          <w:w w:val="105"/>
          <w:sz w:val="17"/>
        </w:rPr>
        <w:t>for</w:t>
      </w:r>
      <w:r>
        <w:rPr>
          <w:color w:val="231F20"/>
          <w:spacing w:val="-3"/>
          <w:w w:val="105"/>
          <w:sz w:val="17"/>
        </w:rPr>
        <w:t> </w:t>
      </w:r>
      <w:r>
        <w:rPr>
          <w:color w:val="231F20"/>
          <w:w w:val="105"/>
          <w:sz w:val="17"/>
        </w:rPr>
        <w:t>the purposes of this chapter.</w:t>
      </w:r>
    </w:p>
    <w:p>
      <w:pPr>
        <w:pStyle w:val="BodyText"/>
        <w:spacing w:before="83"/>
      </w:pPr>
    </w:p>
    <w:p>
      <w:pPr>
        <w:pStyle w:val="Heading2"/>
        <w:numPr>
          <w:ilvl w:val="3"/>
          <w:numId w:val="1"/>
        </w:numPr>
        <w:tabs>
          <w:tab w:pos="1930" w:val="left" w:leader="none"/>
        </w:tabs>
        <w:spacing w:line="240" w:lineRule="auto" w:before="1" w:after="0"/>
        <w:ind w:left="1930" w:right="0" w:hanging="1080"/>
        <w:jc w:val="left"/>
        <w:rPr>
          <w:color w:val="231F20"/>
        </w:rPr>
      </w:pPr>
      <w:r>
        <w:rPr>
          <w:color w:val="231F20"/>
          <w:w w:val="105"/>
        </w:rPr>
        <w:t>Transboundary</w:t>
      </w:r>
      <w:r>
        <w:rPr>
          <w:color w:val="231F20"/>
          <w:spacing w:val="-5"/>
          <w:w w:val="105"/>
        </w:rPr>
        <w:t> </w:t>
      </w:r>
      <w:r>
        <w:rPr>
          <w:color w:val="231F20"/>
          <w:w w:val="105"/>
        </w:rPr>
        <w:t>movements</w:t>
      </w:r>
      <w:r>
        <w:rPr>
          <w:color w:val="231F20"/>
          <w:spacing w:val="-5"/>
          <w:w w:val="105"/>
        </w:rPr>
        <w:t> </w:t>
      </w:r>
      <w:r>
        <w:rPr>
          <w:color w:val="231F20"/>
          <w:w w:val="105"/>
        </w:rPr>
        <w:t>under</w:t>
      </w:r>
      <w:r>
        <w:rPr>
          <w:color w:val="231F20"/>
          <w:spacing w:val="-4"/>
          <w:w w:val="105"/>
        </w:rPr>
        <w:t> </w:t>
      </w:r>
      <w:r>
        <w:rPr>
          <w:color w:val="231F20"/>
          <w:w w:val="105"/>
        </w:rPr>
        <w:t>the</w:t>
      </w:r>
      <w:r>
        <w:rPr>
          <w:color w:val="231F20"/>
          <w:spacing w:val="-5"/>
          <w:w w:val="105"/>
        </w:rPr>
        <w:t> </w:t>
      </w:r>
      <w:r>
        <w:rPr>
          <w:color w:val="231F20"/>
          <w:w w:val="105"/>
        </w:rPr>
        <w:t>Basel</w:t>
      </w:r>
      <w:r>
        <w:rPr>
          <w:color w:val="231F20"/>
          <w:spacing w:val="-5"/>
          <w:w w:val="105"/>
        </w:rPr>
        <w:t> </w:t>
      </w:r>
      <w:r>
        <w:rPr>
          <w:color w:val="231F20"/>
          <w:spacing w:val="-2"/>
          <w:w w:val="105"/>
        </w:rPr>
        <w:t>Convention</w:t>
      </w:r>
      <w:r>
        <w:rPr>
          <w:rFonts w:ascii="Times New Roman"/>
          <w:color w:val="231F20"/>
          <w:spacing w:val="-2"/>
          <w:w w:val="105"/>
          <w:vertAlign w:val="superscript"/>
        </w:rPr>
        <w:t>*</w:t>
      </w:r>
    </w:p>
    <w:p>
      <w:pPr>
        <w:pStyle w:val="ListParagraph"/>
        <w:numPr>
          <w:ilvl w:val="4"/>
          <w:numId w:val="1"/>
        </w:numPr>
        <w:tabs>
          <w:tab w:pos="1924" w:val="left" w:leader="none"/>
        </w:tabs>
        <w:spacing w:line="240" w:lineRule="auto" w:before="137" w:after="0"/>
        <w:ind w:left="1924" w:right="0" w:hanging="1074"/>
        <w:jc w:val="both"/>
        <w:rPr>
          <w:sz w:val="17"/>
        </w:rPr>
      </w:pPr>
      <w:r>
        <w:rPr>
          <w:color w:val="231F20"/>
          <w:w w:val="105"/>
          <w:sz w:val="17"/>
        </w:rPr>
        <w:t>Transboundary</w:t>
      </w:r>
      <w:r>
        <w:rPr>
          <w:color w:val="231F20"/>
          <w:spacing w:val="-2"/>
          <w:w w:val="105"/>
          <w:sz w:val="17"/>
        </w:rPr>
        <w:t> </w:t>
      </w:r>
      <w:r>
        <w:rPr>
          <w:color w:val="231F20"/>
          <w:w w:val="105"/>
          <w:sz w:val="17"/>
        </w:rPr>
        <w:t>movement</w:t>
      </w:r>
      <w:r>
        <w:rPr>
          <w:color w:val="231F20"/>
          <w:spacing w:val="-2"/>
          <w:w w:val="105"/>
          <w:sz w:val="17"/>
        </w:rPr>
        <w:t> </w:t>
      </w:r>
      <w:r>
        <w:rPr>
          <w:color w:val="231F20"/>
          <w:w w:val="105"/>
          <w:sz w:val="17"/>
        </w:rPr>
        <w:t>of</w:t>
      </w:r>
      <w:r>
        <w:rPr>
          <w:color w:val="231F20"/>
          <w:spacing w:val="-2"/>
          <w:w w:val="105"/>
          <w:sz w:val="17"/>
        </w:rPr>
        <w:t> </w:t>
      </w:r>
      <w:r>
        <w:rPr>
          <w:color w:val="231F20"/>
          <w:w w:val="105"/>
          <w:sz w:val="17"/>
        </w:rPr>
        <w:t>wastes</w:t>
      </w:r>
      <w:r>
        <w:rPr>
          <w:color w:val="231F20"/>
          <w:spacing w:val="-2"/>
          <w:w w:val="105"/>
          <w:sz w:val="17"/>
        </w:rPr>
        <w:t> </w:t>
      </w:r>
      <w:r>
        <w:rPr>
          <w:color w:val="231F20"/>
          <w:w w:val="105"/>
          <w:sz w:val="17"/>
        </w:rPr>
        <w:t>is</w:t>
      </w:r>
      <w:r>
        <w:rPr>
          <w:color w:val="231F20"/>
          <w:spacing w:val="-2"/>
          <w:w w:val="105"/>
          <w:sz w:val="17"/>
        </w:rPr>
        <w:t> </w:t>
      </w:r>
      <w:r>
        <w:rPr>
          <w:color w:val="231F20"/>
          <w:w w:val="105"/>
          <w:sz w:val="17"/>
        </w:rPr>
        <w:t>permitted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commence</w:t>
      </w:r>
      <w:r>
        <w:rPr>
          <w:color w:val="231F20"/>
          <w:spacing w:val="-2"/>
          <w:w w:val="105"/>
          <w:sz w:val="17"/>
        </w:rPr>
        <w:t> </w:t>
      </w:r>
      <w:r>
        <w:rPr>
          <w:color w:val="231F20"/>
          <w:w w:val="105"/>
          <w:sz w:val="17"/>
        </w:rPr>
        <w:t>only</w:t>
      </w:r>
      <w:r>
        <w:rPr>
          <w:color w:val="231F20"/>
          <w:spacing w:val="-2"/>
          <w:w w:val="105"/>
          <w:sz w:val="17"/>
        </w:rPr>
        <w:t> </w:t>
      </w:r>
      <w:r>
        <w:rPr>
          <w:color w:val="231F20"/>
          <w:spacing w:val="-4"/>
          <w:w w:val="105"/>
          <w:sz w:val="17"/>
        </w:rPr>
        <w:t>when:</w:t>
      </w:r>
    </w:p>
    <w:p>
      <w:pPr>
        <w:pStyle w:val="ListParagraph"/>
        <w:numPr>
          <w:ilvl w:val="5"/>
          <w:numId w:val="1"/>
        </w:numPr>
        <w:tabs>
          <w:tab w:pos="2290" w:val="left" w:leader="none"/>
        </w:tabs>
        <w:spacing w:line="256" w:lineRule="auto" w:before="81" w:after="0"/>
        <w:ind w:left="2290" w:right="1415" w:hanging="360"/>
        <w:jc w:val="both"/>
        <w:rPr>
          <w:sz w:val="17"/>
        </w:rPr>
      </w:pPr>
      <w:r>
        <w:rPr>
          <w:color w:val="231F20"/>
          <w:w w:val="105"/>
          <w:sz w:val="17"/>
        </w:rPr>
        <w:t>notification has been sent by the competent authority of the country of origin, or by the generator or exporter through the channel of the competent authority of the country of origin, to the country of final destination; and</w:t>
      </w:r>
    </w:p>
    <w:p>
      <w:pPr>
        <w:pStyle w:val="ListParagraph"/>
        <w:numPr>
          <w:ilvl w:val="5"/>
          <w:numId w:val="1"/>
        </w:numPr>
        <w:tabs>
          <w:tab w:pos="2288" w:val="left" w:leader="none"/>
          <w:tab w:pos="2290" w:val="left" w:leader="none"/>
        </w:tabs>
        <w:spacing w:line="256" w:lineRule="auto" w:before="69" w:after="0"/>
        <w:ind w:left="2290" w:right="1414" w:hanging="360"/>
        <w:jc w:val="both"/>
        <w:rPr>
          <w:sz w:val="17"/>
        </w:rPr>
      </w:pPr>
      <w:r>
        <w:rPr>
          <w:color w:val="231F20"/>
          <w:w w:val="105"/>
          <w:sz w:val="17"/>
        </w:rPr>
        <w:t>the competent authority of the country of origin, having received the written consent of the country of final</w:t>
      </w:r>
      <w:r>
        <w:rPr>
          <w:color w:val="231F20"/>
          <w:spacing w:val="-5"/>
          <w:w w:val="105"/>
          <w:sz w:val="17"/>
        </w:rPr>
        <w:t> </w:t>
      </w:r>
      <w:r>
        <w:rPr>
          <w:color w:val="231F20"/>
          <w:w w:val="105"/>
          <w:sz w:val="17"/>
        </w:rPr>
        <w:t>destination</w:t>
      </w:r>
      <w:r>
        <w:rPr>
          <w:color w:val="231F20"/>
          <w:spacing w:val="-5"/>
          <w:w w:val="105"/>
          <w:sz w:val="17"/>
        </w:rPr>
        <w:t> </w:t>
      </w:r>
      <w:r>
        <w:rPr>
          <w:color w:val="231F20"/>
          <w:w w:val="105"/>
          <w:sz w:val="17"/>
        </w:rPr>
        <w:t>stating</w:t>
      </w:r>
      <w:r>
        <w:rPr>
          <w:color w:val="231F20"/>
          <w:spacing w:val="-5"/>
          <w:w w:val="105"/>
          <w:sz w:val="17"/>
        </w:rPr>
        <w:t> </w:t>
      </w:r>
      <w:r>
        <w:rPr>
          <w:color w:val="231F20"/>
          <w:w w:val="105"/>
          <w:sz w:val="17"/>
        </w:rPr>
        <w:t>that</w:t>
      </w:r>
      <w:r>
        <w:rPr>
          <w:color w:val="231F20"/>
          <w:spacing w:val="-5"/>
          <w:w w:val="105"/>
          <w:sz w:val="17"/>
        </w:rPr>
        <w:t> </w:t>
      </w:r>
      <w:r>
        <w:rPr>
          <w:color w:val="231F20"/>
          <w:w w:val="105"/>
          <w:sz w:val="17"/>
        </w:rPr>
        <w:t>the</w:t>
      </w:r>
      <w:r>
        <w:rPr>
          <w:color w:val="231F20"/>
          <w:spacing w:val="-5"/>
          <w:w w:val="105"/>
          <w:sz w:val="17"/>
        </w:rPr>
        <w:t> </w:t>
      </w:r>
      <w:r>
        <w:rPr>
          <w:color w:val="231F20"/>
          <w:w w:val="105"/>
          <w:sz w:val="17"/>
        </w:rPr>
        <w:t>wastes</w:t>
      </w:r>
      <w:r>
        <w:rPr>
          <w:color w:val="231F20"/>
          <w:spacing w:val="-5"/>
          <w:w w:val="105"/>
          <w:sz w:val="17"/>
        </w:rPr>
        <w:t> </w:t>
      </w:r>
      <w:r>
        <w:rPr>
          <w:color w:val="231F20"/>
          <w:w w:val="105"/>
          <w:sz w:val="17"/>
        </w:rPr>
        <w:t>will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safely</w:t>
      </w:r>
      <w:r>
        <w:rPr>
          <w:color w:val="231F20"/>
          <w:spacing w:val="-5"/>
          <w:w w:val="105"/>
          <w:sz w:val="17"/>
        </w:rPr>
        <w:t> </w:t>
      </w:r>
      <w:r>
        <w:rPr>
          <w:color w:val="231F20"/>
          <w:w w:val="105"/>
          <w:sz w:val="17"/>
        </w:rPr>
        <w:t>incinerated</w:t>
      </w:r>
      <w:r>
        <w:rPr>
          <w:color w:val="231F20"/>
          <w:spacing w:val="-5"/>
          <w:w w:val="105"/>
          <w:sz w:val="17"/>
        </w:rPr>
        <w:t> </w:t>
      </w:r>
      <w:r>
        <w:rPr>
          <w:color w:val="231F20"/>
          <w:w w:val="105"/>
          <w:sz w:val="17"/>
        </w:rPr>
        <w:t>or</w:t>
      </w:r>
      <w:r>
        <w:rPr>
          <w:color w:val="231F20"/>
          <w:spacing w:val="-5"/>
          <w:w w:val="105"/>
          <w:sz w:val="17"/>
        </w:rPr>
        <w:t> </w:t>
      </w:r>
      <w:r>
        <w:rPr>
          <w:color w:val="231F20"/>
          <w:w w:val="105"/>
          <w:sz w:val="17"/>
        </w:rPr>
        <w:t>treated</w:t>
      </w:r>
      <w:r>
        <w:rPr>
          <w:color w:val="231F20"/>
          <w:spacing w:val="-5"/>
          <w:w w:val="105"/>
          <w:sz w:val="17"/>
        </w:rPr>
        <w:t> </w:t>
      </w:r>
      <w:r>
        <w:rPr>
          <w:color w:val="231F20"/>
          <w:w w:val="105"/>
          <w:sz w:val="17"/>
        </w:rPr>
        <w:t>by</w:t>
      </w:r>
      <w:r>
        <w:rPr>
          <w:color w:val="231F20"/>
          <w:spacing w:val="-5"/>
          <w:w w:val="105"/>
          <w:sz w:val="17"/>
        </w:rPr>
        <w:t> </w:t>
      </w:r>
      <w:r>
        <w:rPr>
          <w:color w:val="231F20"/>
          <w:w w:val="105"/>
          <w:sz w:val="17"/>
        </w:rPr>
        <w:t>other</w:t>
      </w:r>
      <w:r>
        <w:rPr>
          <w:color w:val="231F20"/>
          <w:spacing w:val="-5"/>
          <w:w w:val="105"/>
          <w:sz w:val="17"/>
        </w:rPr>
        <w:t> </w:t>
      </w:r>
      <w:r>
        <w:rPr>
          <w:color w:val="231F20"/>
          <w:w w:val="105"/>
          <w:sz w:val="17"/>
        </w:rPr>
        <w:t>methods</w:t>
      </w:r>
      <w:r>
        <w:rPr>
          <w:color w:val="231F20"/>
          <w:spacing w:val="-5"/>
          <w:w w:val="105"/>
          <w:sz w:val="17"/>
        </w:rPr>
        <w:t> </w:t>
      </w:r>
      <w:r>
        <w:rPr>
          <w:color w:val="231F20"/>
          <w:w w:val="105"/>
          <w:sz w:val="17"/>
        </w:rPr>
        <w:t>of</w:t>
      </w:r>
      <w:r>
        <w:rPr>
          <w:color w:val="231F20"/>
          <w:spacing w:val="-5"/>
          <w:w w:val="105"/>
          <w:sz w:val="17"/>
        </w:rPr>
        <w:t> </w:t>
      </w:r>
      <w:r>
        <w:rPr>
          <w:color w:val="231F20"/>
          <w:w w:val="105"/>
          <w:sz w:val="17"/>
        </w:rPr>
        <w:t>disposal, has given authorization to the movement.</w:t>
      </w:r>
    </w:p>
    <w:p>
      <w:pPr>
        <w:pStyle w:val="ListParagraph"/>
        <w:numPr>
          <w:ilvl w:val="4"/>
          <w:numId w:val="1"/>
        </w:numPr>
        <w:tabs>
          <w:tab w:pos="1923" w:val="left" w:leader="none"/>
          <w:tab w:pos="1930" w:val="left" w:leader="none"/>
        </w:tabs>
        <w:spacing w:line="256" w:lineRule="auto" w:before="128" w:after="0"/>
        <w:ind w:left="1930" w:right="1415" w:hanging="1080"/>
        <w:jc w:val="both"/>
        <w:rPr>
          <w:sz w:val="17"/>
        </w:rPr>
      </w:pPr>
      <w:r>
        <w:rPr>
          <w:color w:val="231F20"/>
          <w:w w:val="105"/>
          <w:sz w:val="17"/>
        </w:rPr>
        <w:t>In addition to the transport document required in chapter 5.4, all transboundary movements of wastes shall be</w:t>
      </w:r>
      <w:r>
        <w:rPr>
          <w:color w:val="231F20"/>
          <w:w w:val="105"/>
          <w:sz w:val="17"/>
        </w:rPr>
        <w:t> accompanied</w:t>
      </w:r>
      <w:r>
        <w:rPr>
          <w:color w:val="231F20"/>
          <w:w w:val="105"/>
          <w:sz w:val="17"/>
        </w:rPr>
        <w:t> by</w:t>
      </w:r>
      <w:r>
        <w:rPr>
          <w:color w:val="231F20"/>
          <w:w w:val="105"/>
          <w:sz w:val="17"/>
        </w:rPr>
        <w:t> a</w:t>
      </w:r>
      <w:r>
        <w:rPr>
          <w:color w:val="231F20"/>
          <w:w w:val="105"/>
          <w:sz w:val="17"/>
        </w:rPr>
        <w:t> waste</w:t>
      </w:r>
      <w:r>
        <w:rPr>
          <w:color w:val="231F20"/>
          <w:w w:val="105"/>
          <w:sz w:val="17"/>
        </w:rPr>
        <w:t> movement</w:t>
      </w:r>
      <w:r>
        <w:rPr>
          <w:color w:val="231F20"/>
          <w:w w:val="105"/>
          <w:sz w:val="17"/>
        </w:rPr>
        <w:t> document</w:t>
      </w:r>
      <w:r>
        <w:rPr>
          <w:color w:val="231F20"/>
          <w:w w:val="105"/>
          <w:sz w:val="17"/>
        </w:rPr>
        <w:t> from</w:t>
      </w:r>
      <w:r>
        <w:rPr>
          <w:color w:val="231F20"/>
          <w:w w:val="105"/>
          <w:sz w:val="17"/>
        </w:rPr>
        <w:t> the</w:t>
      </w:r>
      <w:r>
        <w:rPr>
          <w:color w:val="231F20"/>
          <w:w w:val="105"/>
          <w:sz w:val="17"/>
        </w:rPr>
        <w:t> point</w:t>
      </w:r>
      <w:r>
        <w:rPr>
          <w:color w:val="231F20"/>
          <w:w w:val="105"/>
          <w:sz w:val="17"/>
        </w:rPr>
        <w:t> at</w:t>
      </w:r>
      <w:r>
        <w:rPr>
          <w:color w:val="231F20"/>
          <w:w w:val="105"/>
          <w:sz w:val="17"/>
        </w:rPr>
        <w:t> which</w:t>
      </w:r>
      <w:r>
        <w:rPr>
          <w:color w:val="231F20"/>
          <w:w w:val="105"/>
          <w:sz w:val="17"/>
        </w:rPr>
        <w:t> a</w:t>
      </w:r>
      <w:r>
        <w:rPr>
          <w:color w:val="231F20"/>
          <w:w w:val="105"/>
          <w:sz w:val="17"/>
        </w:rPr>
        <w:t> transboundary</w:t>
      </w:r>
      <w:r>
        <w:rPr>
          <w:color w:val="231F20"/>
          <w:w w:val="105"/>
          <w:sz w:val="17"/>
        </w:rPr>
        <w:t> movement commences</w:t>
      </w:r>
      <w:r>
        <w:rPr>
          <w:color w:val="231F20"/>
          <w:spacing w:val="-7"/>
          <w:w w:val="105"/>
          <w:sz w:val="17"/>
        </w:rPr>
        <w:t> </w:t>
      </w:r>
      <w:r>
        <w:rPr>
          <w:color w:val="231F20"/>
          <w:w w:val="105"/>
          <w:sz w:val="17"/>
        </w:rPr>
        <w:t>to</w:t>
      </w:r>
      <w:r>
        <w:rPr>
          <w:color w:val="231F20"/>
          <w:spacing w:val="-7"/>
          <w:w w:val="105"/>
          <w:sz w:val="17"/>
        </w:rPr>
        <w:t> </w:t>
      </w:r>
      <w:r>
        <w:rPr>
          <w:color w:val="231F20"/>
          <w:w w:val="105"/>
          <w:sz w:val="17"/>
        </w:rPr>
        <w:t>the</w:t>
      </w:r>
      <w:r>
        <w:rPr>
          <w:color w:val="231F20"/>
          <w:spacing w:val="-7"/>
          <w:w w:val="105"/>
          <w:sz w:val="17"/>
        </w:rPr>
        <w:t> </w:t>
      </w:r>
      <w:r>
        <w:rPr>
          <w:color w:val="231F20"/>
          <w:w w:val="105"/>
          <w:sz w:val="17"/>
        </w:rPr>
        <w:t>point</w:t>
      </w:r>
      <w:r>
        <w:rPr>
          <w:color w:val="231F20"/>
          <w:spacing w:val="-7"/>
          <w:w w:val="105"/>
          <w:sz w:val="17"/>
        </w:rPr>
        <w:t> </w:t>
      </w:r>
      <w:r>
        <w:rPr>
          <w:color w:val="231F20"/>
          <w:w w:val="105"/>
          <w:sz w:val="17"/>
        </w:rPr>
        <w:t>of</w:t>
      </w:r>
      <w:r>
        <w:rPr>
          <w:color w:val="231F20"/>
          <w:spacing w:val="-7"/>
          <w:w w:val="105"/>
          <w:sz w:val="17"/>
        </w:rPr>
        <w:t> </w:t>
      </w:r>
      <w:r>
        <w:rPr>
          <w:color w:val="231F20"/>
          <w:w w:val="105"/>
          <w:sz w:val="17"/>
        </w:rPr>
        <w:t>disposal.</w:t>
      </w:r>
      <w:r>
        <w:rPr>
          <w:color w:val="231F20"/>
          <w:spacing w:val="-7"/>
          <w:w w:val="105"/>
          <w:sz w:val="17"/>
        </w:rPr>
        <w:t> </w:t>
      </w:r>
      <w:r>
        <w:rPr>
          <w:color w:val="231F20"/>
          <w:w w:val="105"/>
          <w:sz w:val="17"/>
        </w:rPr>
        <w:t>This</w:t>
      </w:r>
      <w:r>
        <w:rPr>
          <w:color w:val="231F20"/>
          <w:spacing w:val="-7"/>
          <w:w w:val="105"/>
          <w:sz w:val="17"/>
        </w:rPr>
        <w:t> </w:t>
      </w:r>
      <w:r>
        <w:rPr>
          <w:color w:val="231F20"/>
          <w:w w:val="105"/>
          <w:sz w:val="17"/>
        </w:rPr>
        <w:t>document</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available</w:t>
      </w:r>
      <w:r>
        <w:rPr>
          <w:color w:val="231F20"/>
          <w:spacing w:val="-7"/>
          <w:w w:val="105"/>
          <w:sz w:val="17"/>
        </w:rPr>
        <w:t> </w:t>
      </w:r>
      <w:r>
        <w:rPr>
          <w:color w:val="231F20"/>
          <w:w w:val="105"/>
          <w:sz w:val="17"/>
        </w:rPr>
        <w:t>at</w:t>
      </w:r>
      <w:r>
        <w:rPr>
          <w:color w:val="231F20"/>
          <w:spacing w:val="-7"/>
          <w:w w:val="105"/>
          <w:sz w:val="17"/>
        </w:rPr>
        <w:t> </w:t>
      </w:r>
      <w:r>
        <w:rPr>
          <w:color w:val="231F20"/>
          <w:w w:val="105"/>
          <w:sz w:val="17"/>
        </w:rPr>
        <w:t>all</w:t>
      </w:r>
      <w:r>
        <w:rPr>
          <w:color w:val="231F20"/>
          <w:spacing w:val="-7"/>
          <w:w w:val="105"/>
          <w:sz w:val="17"/>
        </w:rPr>
        <w:t> </w:t>
      </w:r>
      <w:r>
        <w:rPr>
          <w:color w:val="231F20"/>
          <w:w w:val="105"/>
          <w:sz w:val="17"/>
        </w:rPr>
        <w:t>times</w:t>
      </w:r>
      <w:r>
        <w:rPr>
          <w:color w:val="231F20"/>
          <w:spacing w:val="-7"/>
          <w:w w:val="105"/>
          <w:sz w:val="17"/>
        </w:rPr>
        <w:t> </w:t>
      </w:r>
      <w:r>
        <w:rPr>
          <w:color w:val="231F20"/>
          <w:w w:val="105"/>
          <w:sz w:val="17"/>
        </w:rPr>
        <w:t>to</w:t>
      </w:r>
      <w:r>
        <w:rPr>
          <w:color w:val="231F20"/>
          <w:spacing w:val="-7"/>
          <w:w w:val="105"/>
          <w:sz w:val="17"/>
        </w:rPr>
        <w:t> </w:t>
      </w:r>
      <w:r>
        <w:rPr>
          <w:color w:val="231F20"/>
          <w:w w:val="105"/>
          <w:sz w:val="17"/>
        </w:rPr>
        <w:t>the</w:t>
      </w:r>
      <w:r>
        <w:rPr>
          <w:color w:val="231F20"/>
          <w:spacing w:val="-7"/>
          <w:w w:val="105"/>
          <w:sz w:val="17"/>
        </w:rPr>
        <w:t> </w:t>
      </w:r>
      <w:r>
        <w:rPr>
          <w:color w:val="231F20"/>
          <w:w w:val="105"/>
          <w:sz w:val="17"/>
        </w:rPr>
        <w:t>competent</w:t>
      </w:r>
      <w:r>
        <w:rPr>
          <w:color w:val="231F20"/>
          <w:spacing w:val="-7"/>
          <w:w w:val="105"/>
          <w:sz w:val="17"/>
        </w:rPr>
        <w:t> </w:t>
      </w:r>
      <w:r>
        <w:rPr>
          <w:color w:val="231F20"/>
          <w:w w:val="105"/>
          <w:sz w:val="17"/>
        </w:rPr>
        <w:t>authorities and to all persons involved in the management of waste transport operations.</w:t>
      </w:r>
    </w:p>
    <w:p>
      <w:pPr>
        <w:pStyle w:val="ListParagraph"/>
        <w:numPr>
          <w:ilvl w:val="4"/>
          <w:numId w:val="1"/>
        </w:numPr>
        <w:tabs>
          <w:tab w:pos="1923" w:val="left" w:leader="none"/>
          <w:tab w:pos="1930" w:val="left" w:leader="none"/>
        </w:tabs>
        <w:spacing w:line="256" w:lineRule="auto" w:before="130" w:after="0"/>
        <w:ind w:left="1930" w:right="1415" w:hanging="1080"/>
        <w:jc w:val="both"/>
        <w:rPr>
          <w:sz w:val="17"/>
        </w:rPr>
      </w:pPr>
      <w:r>
        <w:rPr>
          <w:color w:val="231F20"/>
          <w:w w:val="105"/>
          <w:sz w:val="17"/>
        </w:rPr>
        <w:t>The transport of solid wastes in bulk in cargo transport units and road vehicles is only permitted with the approval of the competent authority of the country of origin.</w:t>
      </w:r>
    </w:p>
    <w:p>
      <w:pPr>
        <w:pStyle w:val="ListParagraph"/>
        <w:numPr>
          <w:ilvl w:val="4"/>
          <w:numId w:val="1"/>
        </w:numPr>
        <w:tabs>
          <w:tab w:pos="1923" w:val="left" w:leader="none"/>
          <w:tab w:pos="1930" w:val="left" w:leader="none"/>
        </w:tabs>
        <w:spacing w:line="256" w:lineRule="auto" w:before="128" w:after="0"/>
        <w:ind w:left="1930" w:right="1414" w:hanging="1081"/>
        <w:jc w:val="both"/>
        <w:rPr>
          <w:sz w:val="17"/>
        </w:rPr>
      </w:pPr>
      <w:r>
        <w:rPr>
          <w:color w:val="231F20"/>
          <w:w w:val="105"/>
          <w:sz w:val="17"/>
        </w:rPr>
        <w:t>In</w:t>
      </w:r>
      <w:r>
        <w:rPr>
          <w:color w:val="231F20"/>
          <w:spacing w:val="-6"/>
          <w:w w:val="105"/>
          <w:sz w:val="17"/>
        </w:rPr>
        <w:t> </w:t>
      </w:r>
      <w:r>
        <w:rPr>
          <w:color w:val="231F20"/>
          <w:w w:val="105"/>
          <w:sz w:val="17"/>
        </w:rPr>
        <w:t>the</w:t>
      </w:r>
      <w:r>
        <w:rPr>
          <w:color w:val="231F20"/>
          <w:spacing w:val="-6"/>
          <w:w w:val="105"/>
          <w:sz w:val="17"/>
        </w:rPr>
        <w:t> </w:t>
      </w:r>
      <w:r>
        <w:rPr>
          <w:color w:val="231F20"/>
          <w:w w:val="105"/>
          <w:sz w:val="17"/>
        </w:rPr>
        <w:t>event</w:t>
      </w:r>
      <w:r>
        <w:rPr>
          <w:color w:val="231F20"/>
          <w:spacing w:val="-6"/>
          <w:w w:val="105"/>
          <w:sz w:val="17"/>
        </w:rPr>
        <w:t> </w:t>
      </w:r>
      <w:r>
        <w:rPr>
          <w:color w:val="231F20"/>
          <w:w w:val="105"/>
          <w:sz w:val="17"/>
        </w:rPr>
        <w:t>that</w:t>
      </w:r>
      <w:r>
        <w:rPr>
          <w:color w:val="231F20"/>
          <w:spacing w:val="-6"/>
          <w:w w:val="105"/>
          <w:sz w:val="17"/>
        </w:rPr>
        <w:t> </w:t>
      </w:r>
      <w:r>
        <w:rPr>
          <w:color w:val="231F20"/>
          <w:w w:val="105"/>
          <w:sz w:val="17"/>
        </w:rPr>
        <w:t>packages</w:t>
      </w:r>
      <w:r>
        <w:rPr>
          <w:color w:val="231F20"/>
          <w:spacing w:val="-6"/>
          <w:w w:val="105"/>
          <w:sz w:val="17"/>
        </w:rPr>
        <w:t> </w:t>
      </w:r>
      <w:r>
        <w:rPr>
          <w:color w:val="231F20"/>
          <w:w w:val="105"/>
          <w:sz w:val="17"/>
        </w:rPr>
        <w:t>and</w:t>
      </w:r>
      <w:r>
        <w:rPr>
          <w:color w:val="231F20"/>
          <w:spacing w:val="-6"/>
          <w:w w:val="105"/>
          <w:sz w:val="17"/>
        </w:rPr>
        <w:t> </w:t>
      </w:r>
      <w:r>
        <w:rPr>
          <w:color w:val="231F20"/>
          <w:w w:val="105"/>
          <w:sz w:val="17"/>
        </w:rPr>
        <w:t>cargo</w:t>
      </w:r>
      <w:r>
        <w:rPr>
          <w:color w:val="231F20"/>
          <w:spacing w:val="-6"/>
          <w:w w:val="105"/>
          <w:sz w:val="17"/>
        </w:rPr>
        <w:t> </w:t>
      </w:r>
      <w:r>
        <w:rPr>
          <w:color w:val="231F20"/>
          <w:w w:val="105"/>
          <w:sz w:val="17"/>
        </w:rPr>
        <w:t>transport</w:t>
      </w:r>
      <w:r>
        <w:rPr>
          <w:color w:val="231F20"/>
          <w:spacing w:val="-6"/>
          <w:w w:val="105"/>
          <w:sz w:val="17"/>
        </w:rPr>
        <w:t> </w:t>
      </w:r>
      <w:r>
        <w:rPr>
          <w:color w:val="231F20"/>
          <w:w w:val="105"/>
          <w:sz w:val="17"/>
        </w:rPr>
        <w:t>units</w:t>
      </w:r>
      <w:r>
        <w:rPr>
          <w:color w:val="231F20"/>
          <w:spacing w:val="-6"/>
          <w:w w:val="105"/>
          <w:sz w:val="17"/>
        </w:rPr>
        <w:t> </w:t>
      </w:r>
      <w:r>
        <w:rPr>
          <w:color w:val="231F20"/>
          <w:w w:val="105"/>
          <w:sz w:val="17"/>
        </w:rPr>
        <w:t>containing</w:t>
      </w:r>
      <w:r>
        <w:rPr>
          <w:color w:val="231F20"/>
          <w:spacing w:val="-6"/>
          <w:w w:val="105"/>
          <w:sz w:val="17"/>
        </w:rPr>
        <w:t> </w:t>
      </w:r>
      <w:r>
        <w:rPr>
          <w:color w:val="231F20"/>
          <w:w w:val="105"/>
          <w:sz w:val="17"/>
        </w:rPr>
        <w:t>wastes</w:t>
      </w:r>
      <w:r>
        <w:rPr>
          <w:color w:val="231F20"/>
          <w:spacing w:val="-6"/>
          <w:w w:val="105"/>
          <w:sz w:val="17"/>
        </w:rPr>
        <w:t> </w:t>
      </w:r>
      <w:r>
        <w:rPr>
          <w:color w:val="231F20"/>
          <w:w w:val="105"/>
          <w:sz w:val="17"/>
        </w:rPr>
        <w:t>are</w:t>
      </w:r>
      <w:r>
        <w:rPr>
          <w:color w:val="231F20"/>
          <w:spacing w:val="-6"/>
          <w:w w:val="105"/>
          <w:sz w:val="17"/>
        </w:rPr>
        <w:t> </w:t>
      </w:r>
      <w:r>
        <w:rPr>
          <w:color w:val="231F20"/>
          <w:w w:val="105"/>
          <w:sz w:val="17"/>
        </w:rPr>
        <w:t>suffering</w:t>
      </w:r>
      <w:r>
        <w:rPr>
          <w:color w:val="231F20"/>
          <w:spacing w:val="-6"/>
          <w:w w:val="105"/>
          <w:sz w:val="17"/>
        </w:rPr>
        <w:t> </w:t>
      </w:r>
      <w:r>
        <w:rPr>
          <w:color w:val="231F20"/>
          <w:w w:val="105"/>
          <w:sz w:val="17"/>
        </w:rPr>
        <w:t>from</w:t>
      </w:r>
      <w:r>
        <w:rPr>
          <w:color w:val="231F20"/>
          <w:spacing w:val="-6"/>
          <w:w w:val="105"/>
          <w:sz w:val="17"/>
        </w:rPr>
        <w:t> </w:t>
      </w:r>
      <w:r>
        <w:rPr>
          <w:color w:val="231F20"/>
          <w:w w:val="105"/>
          <w:sz w:val="17"/>
        </w:rPr>
        <w:t>leakage</w:t>
      </w:r>
      <w:r>
        <w:rPr>
          <w:color w:val="231F20"/>
          <w:spacing w:val="-6"/>
          <w:w w:val="105"/>
          <w:sz w:val="17"/>
        </w:rPr>
        <w:t> </w:t>
      </w:r>
      <w:r>
        <w:rPr>
          <w:color w:val="231F20"/>
          <w:w w:val="105"/>
          <w:sz w:val="17"/>
        </w:rPr>
        <w:t>or</w:t>
      </w:r>
      <w:r>
        <w:rPr>
          <w:color w:val="231F20"/>
          <w:spacing w:val="-6"/>
          <w:w w:val="105"/>
          <w:sz w:val="17"/>
        </w:rPr>
        <w:t> </w:t>
      </w:r>
      <w:r>
        <w:rPr>
          <w:color w:val="231F20"/>
          <w:w w:val="105"/>
          <w:sz w:val="17"/>
        </w:rPr>
        <w:t>spillage, the</w:t>
      </w:r>
      <w:r>
        <w:rPr>
          <w:color w:val="231F20"/>
          <w:spacing w:val="-2"/>
          <w:w w:val="105"/>
          <w:sz w:val="17"/>
        </w:rPr>
        <w:t> </w:t>
      </w:r>
      <w:r>
        <w:rPr>
          <w:color w:val="231F20"/>
          <w:w w:val="105"/>
          <w:sz w:val="17"/>
        </w:rPr>
        <w:t>competent</w:t>
      </w:r>
      <w:r>
        <w:rPr>
          <w:color w:val="231F20"/>
          <w:spacing w:val="-2"/>
          <w:w w:val="105"/>
          <w:sz w:val="17"/>
        </w:rPr>
        <w:t> </w:t>
      </w:r>
      <w:r>
        <w:rPr>
          <w:color w:val="231F20"/>
          <w:w w:val="105"/>
          <w:sz w:val="17"/>
        </w:rPr>
        <w:t>authorities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countries</w:t>
      </w:r>
      <w:r>
        <w:rPr>
          <w:color w:val="231F20"/>
          <w:spacing w:val="-2"/>
          <w:w w:val="105"/>
          <w:sz w:val="17"/>
        </w:rPr>
        <w:t> </w:t>
      </w:r>
      <w:r>
        <w:rPr>
          <w:color w:val="231F20"/>
          <w:w w:val="105"/>
          <w:sz w:val="17"/>
        </w:rPr>
        <w:t>of</w:t>
      </w:r>
      <w:r>
        <w:rPr>
          <w:color w:val="231F20"/>
          <w:spacing w:val="-2"/>
          <w:w w:val="105"/>
          <w:sz w:val="17"/>
        </w:rPr>
        <w:t> </w:t>
      </w:r>
      <w:r>
        <w:rPr>
          <w:color w:val="231F20"/>
          <w:w w:val="105"/>
          <w:sz w:val="17"/>
        </w:rPr>
        <w:t>origin</w:t>
      </w:r>
      <w:r>
        <w:rPr>
          <w:color w:val="231F20"/>
          <w:spacing w:val="-2"/>
          <w:w w:val="105"/>
          <w:sz w:val="17"/>
        </w:rPr>
        <w:t> </w:t>
      </w:r>
      <w:r>
        <w:rPr>
          <w:color w:val="231F20"/>
          <w:w w:val="105"/>
          <w:sz w:val="17"/>
        </w:rPr>
        <w:t>and</w:t>
      </w:r>
      <w:r>
        <w:rPr>
          <w:color w:val="231F20"/>
          <w:spacing w:val="-2"/>
          <w:w w:val="105"/>
          <w:sz w:val="17"/>
        </w:rPr>
        <w:t> </w:t>
      </w:r>
      <w:r>
        <w:rPr>
          <w:color w:val="231F20"/>
          <w:w w:val="105"/>
          <w:sz w:val="17"/>
        </w:rPr>
        <w:t>destination</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immediately</w:t>
      </w:r>
      <w:r>
        <w:rPr>
          <w:color w:val="231F20"/>
          <w:spacing w:val="-2"/>
          <w:w w:val="105"/>
          <w:sz w:val="17"/>
        </w:rPr>
        <w:t> </w:t>
      </w:r>
      <w:r>
        <w:rPr>
          <w:color w:val="231F20"/>
          <w:w w:val="105"/>
          <w:sz w:val="17"/>
        </w:rPr>
        <w:t>informed</w:t>
      </w:r>
      <w:r>
        <w:rPr>
          <w:color w:val="231F20"/>
          <w:spacing w:val="-2"/>
          <w:w w:val="105"/>
          <w:sz w:val="17"/>
        </w:rPr>
        <w:t> </w:t>
      </w:r>
      <w:r>
        <w:rPr>
          <w:color w:val="231F20"/>
          <w:w w:val="105"/>
          <w:sz w:val="17"/>
        </w:rPr>
        <w:t>and</w:t>
      </w:r>
      <w:r>
        <w:rPr>
          <w:color w:val="231F20"/>
          <w:spacing w:val="-2"/>
          <w:w w:val="105"/>
          <w:sz w:val="17"/>
        </w:rPr>
        <w:t> </w:t>
      </w:r>
      <w:r>
        <w:rPr>
          <w:color w:val="231F20"/>
          <w:w w:val="105"/>
          <w:sz w:val="17"/>
        </w:rPr>
        <w:t>advice on the action to be taken obtained from them.</w:t>
      </w:r>
    </w:p>
    <w:p>
      <w:pPr>
        <w:pStyle w:val="BodyText"/>
        <w:spacing w:before="83"/>
      </w:pPr>
    </w:p>
    <w:p>
      <w:pPr>
        <w:pStyle w:val="Heading2"/>
        <w:numPr>
          <w:ilvl w:val="3"/>
          <w:numId w:val="1"/>
        </w:numPr>
        <w:tabs>
          <w:tab w:pos="1926" w:val="left" w:leader="none"/>
        </w:tabs>
        <w:spacing w:line="240" w:lineRule="auto" w:before="0" w:after="0"/>
        <w:ind w:left="1926" w:right="0" w:hanging="1076"/>
        <w:jc w:val="both"/>
        <w:rPr>
          <w:color w:val="231F20"/>
        </w:rPr>
      </w:pPr>
      <w:r>
        <w:rPr>
          <w:color w:val="231F20"/>
          <w:w w:val="105"/>
        </w:rPr>
        <w:t>Classification</w:t>
      </w:r>
      <w:r>
        <w:rPr>
          <w:color w:val="231F20"/>
          <w:spacing w:val="9"/>
          <w:w w:val="105"/>
        </w:rPr>
        <w:t> </w:t>
      </w:r>
      <w:r>
        <w:rPr>
          <w:color w:val="231F20"/>
          <w:w w:val="105"/>
        </w:rPr>
        <w:t>of</w:t>
      </w:r>
      <w:r>
        <w:rPr>
          <w:color w:val="231F20"/>
          <w:spacing w:val="8"/>
          <w:w w:val="105"/>
        </w:rPr>
        <w:t> </w:t>
      </w:r>
      <w:r>
        <w:rPr>
          <w:color w:val="231F20"/>
          <w:spacing w:val="-2"/>
          <w:w w:val="105"/>
        </w:rPr>
        <w:t>wastes</w:t>
      </w:r>
    </w:p>
    <w:p>
      <w:pPr>
        <w:pStyle w:val="ListParagraph"/>
        <w:numPr>
          <w:ilvl w:val="4"/>
          <w:numId w:val="1"/>
        </w:numPr>
        <w:tabs>
          <w:tab w:pos="1923" w:val="left" w:leader="none"/>
          <w:tab w:pos="1930" w:val="left" w:leader="none"/>
        </w:tabs>
        <w:spacing w:line="256" w:lineRule="auto" w:before="139" w:after="0"/>
        <w:ind w:left="1930" w:right="1414" w:hanging="1081"/>
        <w:jc w:val="both"/>
        <w:rPr>
          <w:sz w:val="17"/>
        </w:rPr>
      </w:pPr>
      <w:r>
        <w:rPr>
          <w:color w:val="231F20"/>
          <w:w w:val="105"/>
          <w:sz w:val="17"/>
        </w:rPr>
        <w:t>A waste containing only one constituent which is a dangerous substance subject to the provisions of this Code</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regarded</w:t>
      </w:r>
      <w:r>
        <w:rPr>
          <w:color w:val="231F20"/>
          <w:spacing w:val="-2"/>
          <w:w w:val="105"/>
          <w:sz w:val="17"/>
        </w:rPr>
        <w:t> </w:t>
      </w:r>
      <w:r>
        <w:rPr>
          <w:color w:val="231F20"/>
          <w:w w:val="105"/>
          <w:sz w:val="17"/>
        </w:rPr>
        <w:t>as</w:t>
      </w:r>
      <w:r>
        <w:rPr>
          <w:color w:val="231F20"/>
          <w:spacing w:val="-2"/>
          <w:w w:val="105"/>
          <w:sz w:val="17"/>
        </w:rPr>
        <w:t> </w:t>
      </w:r>
      <w:r>
        <w:rPr>
          <w:color w:val="231F20"/>
          <w:w w:val="105"/>
          <w:sz w:val="17"/>
        </w:rPr>
        <w:t>being</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particular</w:t>
      </w:r>
      <w:r>
        <w:rPr>
          <w:color w:val="231F20"/>
          <w:spacing w:val="-2"/>
          <w:w w:val="105"/>
          <w:sz w:val="17"/>
        </w:rPr>
        <w:t> </w:t>
      </w:r>
      <w:r>
        <w:rPr>
          <w:color w:val="231F20"/>
          <w:w w:val="105"/>
          <w:sz w:val="17"/>
        </w:rPr>
        <w:t>substance.</w:t>
      </w:r>
      <w:r>
        <w:rPr>
          <w:color w:val="231F20"/>
          <w:spacing w:val="-2"/>
          <w:w w:val="105"/>
          <w:sz w:val="17"/>
        </w:rPr>
        <w:t> </w:t>
      </w:r>
      <w:r>
        <w:rPr>
          <w:color w:val="231F20"/>
          <w:w w:val="105"/>
          <w:sz w:val="17"/>
        </w:rPr>
        <w:t>If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concentration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constituent</w:t>
      </w:r>
      <w:r>
        <w:rPr>
          <w:color w:val="231F20"/>
          <w:spacing w:val="-2"/>
          <w:w w:val="105"/>
          <w:sz w:val="17"/>
        </w:rPr>
        <w:t> </w:t>
      </w:r>
      <w:r>
        <w:rPr>
          <w:color w:val="231F20"/>
          <w:w w:val="105"/>
          <w:sz w:val="17"/>
        </w:rPr>
        <w:t>is</w:t>
      </w:r>
      <w:r>
        <w:rPr>
          <w:color w:val="231F20"/>
          <w:spacing w:val="-2"/>
          <w:w w:val="105"/>
          <w:sz w:val="17"/>
        </w:rPr>
        <w:t> </w:t>
      </w:r>
      <w:r>
        <w:rPr>
          <w:color w:val="231F20"/>
          <w:w w:val="105"/>
          <w:sz w:val="17"/>
        </w:rPr>
        <w:t>such</w:t>
      </w:r>
      <w:r>
        <w:rPr>
          <w:color w:val="231F20"/>
          <w:spacing w:val="-2"/>
          <w:w w:val="105"/>
          <w:sz w:val="17"/>
        </w:rPr>
        <w:t> </w:t>
      </w:r>
      <w:r>
        <w:rPr>
          <w:color w:val="231F20"/>
          <w:w w:val="105"/>
          <w:sz w:val="17"/>
        </w:rPr>
        <w:t>that the waste continues to present a hazard inherent in the constituent itself, it shall be classified according to the criteria of the applicable classes.</w:t>
      </w:r>
    </w:p>
    <w:p>
      <w:pPr>
        <w:pStyle w:val="ListParagraph"/>
        <w:numPr>
          <w:ilvl w:val="4"/>
          <w:numId w:val="1"/>
        </w:numPr>
        <w:tabs>
          <w:tab w:pos="1924" w:val="left" w:leader="none"/>
          <w:tab w:pos="1930" w:val="left" w:leader="none"/>
        </w:tabs>
        <w:spacing w:line="256" w:lineRule="auto" w:before="129" w:after="0"/>
        <w:ind w:left="1930" w:right="1414" w:hanging="1080"/>
        <w:jc w:val="both"/>
        <w:rPr>
          <w:sz w:val="17"/>
        </w:rPr>
      </w:pPr>
      <w:r>
        <w:rPr>
          <w:color w:val="231F20"/>
          <w:w w:val="105"/>
          <w:sz w:val="17"/>
        </w:rPr>
        <w:t>A waste containing two or more constituents which are dangerous substances subject to the provisions of this Code shall be classified under the applicable class in accordance with their dangerous characteristics and properties as described in 2.0.5.4.3 and 2.0.5.4.4.</w:t>
      </w:r>
    </w:p>
    <w:p>
      <w:pPr>
        <w:pStyle w:val="ListParagraph"/>
        <w:numPr>
          <w:ilvl w:val="4"/>
          <w:numId w:val="1"/>
        </w:numPr>
        <w:tabs>
          <w:tab w:pos="1930" w:val="left" w:leader="none"/>
        </w:tabs>
        <w:spacing w:line="240" w:lineRule="auto" w:before="129" w:after="0"/>
        <w:ind w:left="1930" w:right="0" w:hanging="1080"/>
        <w:jc w:val="left"/>
        <w:rPr>
          <w:sz w:val="17"/>
        </w:rPr>
      </w:pPr>
      <w:r>
        <w:rPr>
          <w:color w:val="231F20"/>
          <w:w w:val="105"/>
          <w:sz w:val="17"/>
        </w:rPr>
        <w:t>The classification</w:t>
      </w:r>
      <w:r>
        <w:rPr>
          <w:color w:val="231F20"/>
          <w:spacing w:val="1"/>
          <w:w w:val="105"/>
          <w:sz w:val="17"/>
        </w:rPr>
        <w:t> </w:t>
      </w:r>
      <w:r>
        <w:rPr>
          <w:color w:val="231F20"/>
          <w:w w:val="105"/>
          <w:sz w:val="17"/>
        </w:rPr>
        <w:t>according</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w:t>
      </w:r>
      <w:r>
        <w:rPr>
          <w:color w:val="231F20"/>
          <w:spacing w:val="1"/>
          <w:w w:val="105"/>
          <w:sz w:val="17"/>
        </w:rPr>
        <w:t> </w:t>
      </w:r>
      <w:r>
        <w:rPr>
          <w:color w:val="231F20"/>
          <w:w w:val="105"/>
          <w:sz w:val="17"/>
        </w:rPr>
        <w:t>dangerous</w:t>
      </w:r>
      <w:r>
        <w:rPr>
          <w:color w:val="231F20"/>
          <w:spacing w:val="1"/>
          <w:w w:val="105"/>
          <w:sz w:val="17"/>
        </w:rPr>
        <w:t> </w:t>
      </w:r>
      <w:r>
        <w:rPr>
          <w:color w:val="231F20"/>
          <w:w w:val="105"/>
          <w:sz w:val="17"/>
        </w:rPr>
        <w:t>characteristics</w:t>
      </w:r>
      <w:r>
        <w:rPr>
          <w:color w:val="231F20"/>
          <w:spacing w:val="1"/>
          <w:w w:val="105"/>
          <w:sz w:val="17"/>
        </w:rPr>
        <w:t> </w:t>
      </w:r>
      <w:r>
        <w:rPr>
          <w:color w:val="231F20"/>
          <w:w w:val="105"/>
          <w:sz w:val="17"/>
        </w:rPr>
        <w:t>and properties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carried</w:t>
      </w:r>
      <w:r>
        <w:rPr>
          <w:color w:val="231F20"/>
          <w:spacing w:val="1"/>
          <w:w w:val="105"/>
          <w:sz w:val="17"/>
        </w:rPr>
        <w:t> </w:t>
      </w:r>
      <w:r>
        <w:rPr>
          <w:color w:val="231F20"/>
          <w:w w:val="105"/>
          <w:sz w:val="17"/>
        </w:rPr>
        <w:t>out</w:t>
      </w:r>
      <w:r>
        <w:rPr>
          <w:color w:val="231F20"/>
          <w:spacing w:val="1"/>
          <w:w w:val="105"/>
          <w:sz w:val="17"/>
        </w:rPr>
        <w:t> </w:t>
      </w:r>
      <w:r>
        <w:rPr>
          <w:color w:val="231F20"/>
          <w:w w:val="105"/>
          <w:sz w:val="17"/>
        </w:rPr>
        <w:t>as</w:t>
      </w:r>
      <w:r>
        <w:rPr>
          <w:color w:val="231F20"/>
          <w:spacing w:val="1"/>
          <w:w w:val="105"/>
          <w:sz w:val="17"/>
        </w:rPr>
        <w:t> </w:t>
      </w:r>
      <w:r>
        <w:rPr>
          <w:color w:val="231F20"/>
          <w:spacing w:val="-2"/>
          <w:w w:val="105"/>
          <w:sz w:val="17"/>
        </w:rPr>
        <w:t>follows:</w:t>
      </w:r>
    </w:p>
    <w:p>
      <w:pPr>
        <w:pStyle w:val="ListParagraph"/>
        <w:numPr>
          <w:ilvl w:val="5"/>
          <w:numId w:val="1"/>
        </w:numPr>
        <w:tabs>
          <w:tab w:pos="2290" w:val="left" w:leader="none"/>
        </w:tabs>
        <w:spacing w:line="256" w:lineRule="auto" w:before="81" w:after="0"/>
        <w:ind w:left="2290" w:right="1415" w:hanging="360"/>
        <w:jc w:val="both"/>
        <w:rPr>
          <w:sz w:val="17"/>
        </w:rPr>
      </w:pPr>
      <w:r>
        <w:rPr>
          <w:color w:val="231F20"/>
          <w:w w:val="105"/>
          <w:sz w:val="17"/>
        </w:rPr>
        <w:t>determination</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physical</w:t>
      </w:r>
      <w:r>
        <w:rPr>
          <w:color w:val="231F20"/>
          <w:spacing w:val="-4"/>
          <w:w w:val="105"/>
          <w:sz w:val="17"/>
        </w:rPr>
        <w:t> </w:t>
      </w:r>
      <w:r>
        <w:rPr>
          <w:color w:val="231F20"/>
          <w:w w:val="105"/>
          <w:sz w:val="17"/>
        </w:rPr>
        <w:t>and</w:t>
      </w:r>
      <w:r>
        <w:rPr>
          <w:color w:val="231F20"/>
          <w:spacing w:val="-4"/>
          <w:w w:val="105"/>
          <w:sz w:val="17"/>
        </w:rPr>
        <w:t> </w:t>
      </w:r>
      <w:r>
        <w:rPr>
          <w:color w:val="231F20"/>
          <w:w w:val="105"/>
          <w:sz w:val="17"/>
        </w:rPr>
        <w:t>chemical</w:t>
      </w:r>
      <w:r>
        <w:rPr>
          <w:color w:val="231F20"/>
          <w:spacing w:val="-4"/>
          <w:w w:val="105"/>
          <w:sz w:val="17"/>
        </w:rPr>
        <w:t> </w:t>
      </w:r>
      <w:r>
        <w:rPr>
          <w:color w:val="231F20"/>
          <w:w w:val="105"/>
          <w:sz w:val="17"/>
        </w:rPr>
        <w:t>characteristics</w:t>
      </w:r>
      <w:r>
        <w:rPr>
          <w:color w:val="231F20"/>
          <w:spacing w:val="-4"/>
          <w:w w:val="105"/>
          <w:sz w:val="17"/>
        </w:rPr>
        <w:t> </w:t>
      </w:r>
      <w:r>
        <w:rPr>
          <w:color w:val="231F20"/>
          <w:w w:val="105"/>
          <w:sz w:val="17"/>
        </w:rPr>
        <w:t>and</w:t>
      </w:r>
      <w:r>
        <w:rPr>
          <w:color w:val="231F20"/>
          <w:spacing w:val="-4"/>
          <w:w w:val="105"/>
          <w:sz w:val="17"/>
        </w:rPr>
        <w:t> </w:t>
      </w:r>
      <w:r>
        <w:rPr>
          <w:color w:val="231F20"/>
          <w:w w:val="105"/>
          <w:sz w:val="17"/>
        </w:rPr>
        <w:t>physiological</w:t>
      </w:r>
      <w:r>
        <w:rPr>
          <w:color w:val="231F20"/>
          <w:spacing w:val="-4"/>
          <w:w w:val="105"/>
          <w:sz w:val="17"/>
        </w:rPr>
        <w:t> </w:t>
      </w:r>
      <w:r>
        <w:rPr>
          <w:color w:val="231F20"/>
          <w:w w:val="105"/>
          <w:sz w:val="17"/>
        </w:rPr>
        <w:t>properties</w:t>
      </w:r>
      <w:r>
        <w:rPr>
          <w:color w:val="231F20"/>
          <w:spacing w:val="-4"/>
          <w:w w:val="105"/>
          <w:sz w:val="17"/>
        </w:rPr>
        <w:t> </w:t>
      </w:r>
      <w:r>
        <w:rPr>
          <w:color w:val="231F20"/>
          <w:w w:val="105"/>
          <w:sz w:val="17"/>
        </w:rPr>
        <w:t>by</w:t>
      </w:r>
      <w:r>
        <w:rPr>
          <w:color w:val="231F20"/>
          <w:spacing w:val="-4"/>
          <w:w w:val="105"/>
          <w:sz w:val="17"/>
        </w:rPr>
        <w:t> </w:t>
      </w:r>
      <w:r>
        <w:rPr>
          <w:color w:val="231F20"/>
          <w:w w:val="105"/>
          <w:sz w:val="17"/>
        </w:rPr>
        <w:t>measurement or calculation followed by classification according to the criteria of the applicable class(es); or</w:t>
      </w:r>
    </w:p>
    <w:p>
      <w:pPr>
        <w:pStyle w:val="BodyText"/>
        <w:spacing w:before="8"/>
        <w:rPr>
          <w:sz w:val="19"/>
        </w:rPr>
      </w:pPr>
      <w:r>
        <w:rPr>
          <w:sz w:val="19"/>
        </w:rPr>
        <mc:AlternateContent>
          <mc:Choice Requires="wps">
            <w:drawing>
              <wp:anchor distT="0" distB="0" distL="0" distR="0" allowOverlap="1" layoutInCell="1" locked="0" behindDoc="1" simplePos="0" relativeHeight="487591424">
                <wp:simplePos x="0" y="0"/>
                <wp:positionH relativeFrom="page">
                  <wp:posOffset>540000</wp:posOffset>
                </wp:positionH>
                <wp:positionV relativeFrom="paragraph">
                  <wp:posOffset>159442</wp:posOffset>
                </wp:positionV>
                <wp:extent cx="91440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554539pt;width:72pt;height:.1pt;mso-position-horizontal-relative:page;mso-position-vertical-relative:paragraph;z-index:-15725056;mso-wrap-distance-left:0;mso-wrap-distance-right:0" id="docshape39" coordorigin="850,251" coordsize="1440,0" path="m850,251l2290,251e" filled="false" stroked="true" strokeweight=".5pt" strokecolor="#231f20">
                <v:path arrowok="t"/>
                <v:stroke dashstyle="solid"/>
                <w10:wrap type="topAndBottom"/>
              </v:shape>
            </w:pict>
          </mc:Fallback>
        </mc:AlternateContent>
      </w:r>
    </w:p>
    <w:p>
      <w:pPr>
        <w:spacing w:before="75"/>
        <w:ind w:left="850" w:right="0" w:firstLine="0"/>
        <w:jc w:val="left"/>
        <w:rPr>
          <w:sz w:val="16"/>
        </w:rPr>
      </w:pPr>
      <w:r>
        <w:rPr>
          <w:rFonts w:ascii="Times New Roman"/>
          <w:color w:val="231F20"/>
          <w:sz w:val="16"/>
          <w:vertAlign w:val="superscript"/>
        </w:rPr>
        <w:t>*</w:t>
      </w:r>
      <w:r>
        <w:rPr>
          <w:rFonts w:ascii="Times New Roman"/>
          <w:color w:val="231F20"/>
          <w:spacing w:val="27"/>
          <w:sz w:val="16"/>
          <w:vertAlign w:val="baseline"/>
        </w:rPr>
        <w:t> </w:t>
      </w:r>
      <w:r>
        <w:rPr>
          <w:color w:val="231F20"/>
          <w:sz w:val="16"/>
          <w:vertAlign w:val="baseline"/>
        </w:rPr>
        <w:t>Basel</w:t>
      </w:r>
      <w:r>
        <w:rPr>
          <w:color w:val="231F20"/>
          <w:spacing w:val="7"/>
          <w:sz w:val="16"/>
          <w:vertAlign w:val="baseline"/>
        </w:rPr>
        <w:t> </w:t>
      </w:r>
      <w:r>
        <w:rPr>
          <w:color w:val="231F20"/>
          <w:sz w:val="16"/>
          <w:vertAlign w:val="baseline"/>
        </w:rPr>
        <w:t>Convention</w:t>
      </w:r>
      <w:r>
        <w:rPr>
          <w:color w:val="231F20"/>
          <w:spacing w:val="8"/>
          <w:sz w:val="16"/>
          <w:vertAlign w:val="baseline"/>
        </w:rPr>
        <w:t> </w:t>
      </w:r>
      <w:r>
        <w:rPr>
          <w:color w:val="231F20"/>
          <w:sz w:val="16"/>
          <w:vertAlign w:val="baseline"/>
        </w:rPr>
        <w:t>on</w:t>
      </w:r>
      <w:r>
        <w:rPr>
          <w:color w:val="231F20"/>
          <w:spacing w:val="8"/>
          <w:sz w:val="16"/>
          <w:vertAlign w:val="baseline"/>
        </w:rPr>
        <w:t> </w:t>
      </w:r>
      <w:r>
        <w:rPr>
          <w:color w:val="231F20"/>
          <w:sz w:val="16"/>
          <w:vertAlign w:val="baseline"/>
        </w:rPr>
        <w:t>the</w:t>
      </w:r>
      <w:r>
        <w:rPr>
          <w:color w:val="231F20"/>
          <w:spacing w:val="8"/>
          <w:sz w:val="16"/>
          <w:vertAlign w:val="baseline"/>
        </w:rPr>
        <w:t> </w:t>
      </w:r>
      <w:r>
        <w:rPr>
          <w:color w:val="231F20"/>
          <w:sz w:val="16"/>
          <w:vertAlign w:val="baseline"/>
        </w:rPr>
        <w:t>Control</w:t>
      </w:r>
      <w:r>
        <w:rPr>
          <w:color w:val="231F20"/>
          <w:spacing w:val="8"/>
          <w:sz w:val="16"/>
          <w:vertAlign w:val="baseline"/>
        </w:rPr>
        <w:t> </w:t>
      </w:r>
      <w:r>
        <w:rPr>
          <w:color w:val="231F20"/>
          <w:sz w:val="16"/>
          <w:vertAlign w:val="baseline"/>
        </w:rPr>
        <w:t>of</w:t>
      </w:r>
      <w:r>
        <w:rPr>
          <w:color w:val="231F20"/>
          <w:spacing w:val="7"/>
          <w:sz w:val="16"/>
          <w:vertAlign w:val="baseline"/>
        </w:rPr>
        <w:t> </w:t>
      </w:r>
      <w:r>
        <w:rPr>
          <w:color w:val="231F20"/>
          <w:sz w:val="16"/>
          <w:vertAlign w:val="baseline"/>
        </w:rPr>
        <w:t>Transboundary</w:t>
      </w:r>
      <w:r>
        <w:rPr>
          <w:color w:val="231F20"/>
          <w:spacing w:val="8"/>
          <w:sz w:val="16"/>
          <w:vertAlign w:val="baseline"/>
        </w:rPr>
        <w:t> </w:t>
      </w:r>
      <w:r>
        <w:rPr>
          <w:color w:val="231F20"/>
          <w:sz w:val="16"/>
          <w:vertAlign w:val="baseline"/>
        </w:rPr>
        <w:t>Movements</w:t>
      </w:r>
      <w:r>
        <w:rPr>
          <w:color w:val="231F20"/>
          <w:spacing w:val="7"/>
          <w:sz w:val="16"/>
          <w:vertAlign w:val="baseline"/>
        </w:rPr>
        <w:t> </w:t>
      </w:r>
      <w:r>
        <w:rPr>
          <w:color w:val="231F20"/>
          <w:sz w:val="16"/>
          <w:vertAlign w:val="baseline"/>
        </w:rPr>
        <w:t>of</w:t>
      </w:r>
      <w:r>
        <w:rPr>
          <w:color w:val="231F20"/>
          <w:spacing w:val="8"/>
          <w:sz w:val="16"/>
          <w:vertAlign w:val="baseline"/>
        </w:rPr>
        <w:t> </w:t>
      </w:r>
      <w:r>
        <w:rPr>
          <w:color w:val="231F20"/>
          <w:sz w:val="16"/>
          <w:vertAlign w:val="baseline"/>
        </w:rPr>
        <w:t>Hazardous</w:t>
      </w:r>
      <w:r>
        <w:rPr>
          <w:color w:val="231F20"/>
          <w:spacing w:val="8"/>
          <w:sz w:val="16"/>
          <w:vertAlign w:val="baseline"/>
        </w:rPr>
        <w:t> </w:t>
      </w:r>
      <w:r>
        <w:rPr>
          <w:color w:val="231F20"/>
          <w:sz w:val="16"/>
          <w:vertAlign w:val="baseline"/>
        </w:rPr>
        <w:t>Wastes</w:t>
      </w:r>
      <w:r>
        <w:rPr>
          <w:color w:val="231F20"/>
          <w:spacing w:val="8"/>
          <w:sz w:val="16"/>
          <w:vertAlign w:val="baseline"/>
        </w:rPr>
        <w:t> </w:t>
      </w:r>
      <w:r>
        <w:rPr>
          <w:color w:val="231F20"/>
          <w:sz w:val="16"/>
          <w:vertAlign w:val="baseline"/>
        </w:rPr>
        <w:t>and</w:t>
      </w:r>
      <w:r>
        <w:rPr>
          <w:color w:val="231F20"/>
          <w:spacing w:val="8"/>
          <w:sz w:val="16"/>
          <w:vertAlign w:val="baseline"/>
        </w:rPr>
        <w:t> </w:t>
      </w:r>
      <w:r>
        <w:rPr>
          <w:color w:val="231F20"/>
          <w:sz w:val="16"/>
          <w:vertAlign w:val="baseline"/>
        </w:rPr>
        <w:t>Their</w:t>
      </w:r>
      <w:r>
        <w:rPr>
          <w:color w:val="231F20"/>
          <w:spacing w:val="7"/>
          <w:sz w:val="16"/>
          <w:vertAlign w:val="baseline"/>
        </w:rPr>
        <w:t> </w:t>
      </w:r>
      <w:r>
        <w:rPr>
          <w:color w:val="231F20"/>
          <w:sz w:val="16"/>
          <w:vertAlign w:val="baseline"/>
        </w:rPr>
        <w:t>Disposal</w:t>
      </w:r>
      <w:r>
        <w:rPr>
          <w:color w:val="231F20"/>
          <w:spacing w:val="8"/>
          <w:sz w:val="16"/>
          <w:vertAlign w:val="baseline"/>
        </w:rPr>
        <w:t> </w:t>
      </w:r>
      <w:r>
        <w:rPr>
          <w:color w:val="231F20"/>
          <w:spacing w:val="-2"/>
          <w:sz w:val="16"/>
          <w:vertAlign w:val="baseline"/>
        </w:rPr>
        <w:t>(1989).</w:t>
      </w:r>
    </w:p>
    <w:p>
      <w:pPr>
        <w:spacing w:after="0"/>
        <w:jc w:val="left"/>
        <w:rPr>
          <w:sz w:val="16"/>
        </w:rPr>
        <w:sectPr>
          <w:pgSz w:w="11910" w:h="16840"/>
          <w:pgMar w:header="303" w:footer="570" w:top="1560" w:bottom="760" w:left="0" w:right="0"/>
        </w:sectPr>
      </w:pPr>
    </w:p>
    <w:p>
      <w:pPr>
        <w:pStyle w:val="ListParagraph"/>
        <w:numPr>
          <w:ilvl w:val="5"/>
          <w:numId w:val="1"/>
        </w:numPr>
        <w:tabs>
          <w:tab w:pos="2855" w:val="left" w:leader="none"/>
          <w:tab w:pos="2857" w:val="left" w:leader="none"/>
        </w:tabs>
        <w:spacing w:line="256" w:lineRule="auto" w:before="101" w:after="0"/>
        <w:ind w:left="2857" w:right="848" w:hanging="360"/>
        <w:jc w:val="both"/>
        <w:rPr>
          <w:sz w:val="17"/>
        </w:rPr>
      </w:pPr>
      <w:r>
        <w:rPr>
          <w:color w:val="231F20"/>
          <w:sz w:val="17"/>
        </w:rPr>
        <w:t>if the determination is not practicable, the waste shall be classified according to the constituent presenting</w:t>
      </w:r>
      <w:r>
        <w:rPr>
          <w:color w:val="231F20"/>
          <w:spacing w:val="40"/>
          <w:w w:val="105"/>
          <w:sz w:val="17"/>
        </w:rPr>
        <w:t> </w:t>
      </w:r>
      <w:r>
        <w:rPr>
          <w:color w:val="231F20"/>
          <w:w w:val="105"/>
          <w:sz w:val="17"/>
        </w:rPr>
        <w:t>the predominant hazard.</w:t>
      </w:r>
    </w:p>
    <w:p>
      <w:pPr>
        <w:pStyle w:val="ListParagraph"/>
        <w:numPr>
          <w:ilvl w:val="4"/>
          <w:numId w:val="1"/>
        </w:numPr>
        <w:tabs>
          <w:tab w:pos="2491" w:val="left" w:leader="none"/>
        </w:tabs>
        <w:spacing w:line="240" w:lineRule="auto" w:before="121" w:after="0"/>
        <w:ind w:left="2491" w:right="0" w:hanging="1074"/>
        <w:jc w:val="both"/>
        <w:rPr>
          <w:sz w:val="17"/>
        </w:rPr>
      </w:pPr>
      <w:r>
        <w:rPr>
          <w:sz w:val="17"/>
        </w:rPr>
        <mc:AlternateContent>
          <mc:Choice Requires="wps">
            <w:drawing>
              <wp:anchor distT="0" distB="0" distL="0" distR="0" allowOverlap="1" layoutInCell="1" locked="0" behindDoc="0" simplePos="0" relativeHeight="15733248">
                <wp:simplePos x="0" y="0"/>
                <wp:positionH relativeFrom="page">
                  <wp:posOffset>7199998</wp:posOffset>
                </wp:positionH>
                <wp:positionV relativeFrom="paragraph">
                  <wp:posOffset>197155</wp:posOffset>
                </wp:positionV>
                <wp:extent cx="360045" cy="153035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15.524026pt;width:28.35pt;height:120.5pt;mso-position-horizontal-relative:page;mso-position-vertical-relative:paragraph;z-index:15733248" type="#_x0000_t202" id="docshape45"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In</w:t>
      </w:r>
      <w:r>
        <w:rPr>
          <w:color w:val="231F20"/>
          <w:spacing w:val="-3"/>
          <w:w w:val="105"/>
          <w:sz w:val="17"/>
        </w:rPr>
        <w:t> </w:t>
      </w:r>
      <w:r>
        <w:rPr>
          <w:color w:val="231F20"/>
          <w:w w:val="105"/>
          <w:sz w:val="17"/>
        </w:rPr>
        <w:t>determining</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predominant</w:t>
      </w:r>
      <w:r>
        <w:rPr>
          <w:color w:val="231F20"/>
          <w:spacing w:val="-3"/>
          <w:w w:val="105"/>
          <w:sz w:val="17"/>
        </w:rPr>
        <w:t> </w:t>
      </w:r>
      <w:r>
        <w:rPr>
          <w:color w:val="231F20"/>
          <w:w w:val="105"/>
          <w:sz w:val="17"/>
        </w:rPr>
        <w:t>hazard,</w:t>
      </w:r>
      <w:r>
        <w:rPr>
          <w:color w:val="231F20"/>
          <w:spacing w:val="-3"/>
          <w:w w:val="105"/>
          <w:sz w:val="17"/>
        </w:rPr>
        <w:t> </w:t>
      </w:r>
      <w:r>
        <w:rPr>
          <w:color w:val="231F20"/>
          <w:w w:val="105"/>
          <w:sz w:val="17"/>
        </w:rPr>
        <w:t>the</w:t>
      </w:r>
      <w:r>
        <w:rPr>
          <w:color w:val="231F20"/>
          <w:spacing w:val="-3"/>
          <w:w w:val="105"/>
          <w:sz w:val="17"/>
        </w:rPr>
        <w:t> </w:t>
      </w:r>
      <w:r>
        <w:rPr>
          <w:color w:val="231F20"/>
          <w:w w:val="105"/>
          <w:sz w:val="17"/>
        </w:rPr>
        <w:t>following</w:t>
      </w:r>
      <w:r>
        <w:rPr>
          <w:color w:val="231F20"/>
          <w:spacing w:val="-3"/>
          <w:w w:val="105"/>
          <w:sz w:val="17"/>
        </w:rPr>
        <w:t> </w:t>
      </w:r>
      <w:r>
        <w:rPr>
          <w:color w:val="231F20"/>
          <w:w w:val="105"/>
          <w:sz w:val="17"/>
        </w:rPr>
        <w:t>criteria</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taken</w:t>
      </w:r>
      <w:r>
        <w:rPr>
          <w:color w:val="231F20"/>
          <w:spacing w:val="-3"/>
          <w:w w:val="105"/>
          <w:sz w:val="17"/>
        </w:rPr>
        <w:t> </w:t>
      </w:r>
      <w:r>
        <w:rPr>
          <w:color w:val="231F20"/>
          <w:w w:val="105"/>
          <w:sz w:val="17"/>
        </w:rPr>
        <w:t>into</w:t>
      </w:r>
      <w:r>
        <w:rPr>
          <w:color w:val="231F20"/>
          <w:spacing w:val="-3"/>
          <w:w w:val="105"/>
          <w:sz w:val="17"/>
        </w:rPr>
        <w:t> </w:t>
      </w:r>
      <w:r>
        <w:rPr>
          <w:color w:val="231F20"/>
          <w:spacing w:val="-2"/>
          <w:w w:val="105"/>
          <w:sz w:val="17"/>
        </w:rPr>
        <w:t>account:</w:t>
      </w:r>
    </w:p>
    <w:p>
      <w:pPr>
        <w:pStyle w:val="ListParagraph"/>
        <w:numPr>
          <w:ilvl w:val="5"/>
          <w:numId w:val="1"/>
        </w:numPr>
        <w:tabs>
          <w:tab w:pos="2857" w:val="left" w:leader="none"/>
        </w:tabs>
        <w:spacing w:line="256" w:lineRule="auto" w:before="75" w:after="0"/>
        <w:ind w:left="2857" w:right="849" w:hanging="360"/>
        <w:jc w:val="both"/>
        <w:rPr>
          <w:sz w:val="17"/>
        </w:rPr>
      </w:pPr>
      <w:r>
        <w:rPr>
          <w:color w:val="231F20"/>
          <w:w w:val="105"/>
          <w:sz w:val="17"/>
        </w:rPr>
        <w:t>if one or more constituents fall within a certain class and the waste presents a hazard inherent in these constituents, the waste shall be included in that class; or</w:t>
      </w:r>
    </w:p>
    <w:p>
      <w:pPr>
        <w:pStyle w:val="ListParagraph"/>
        <w:numPr>
          <w:ilvl w:val="5"/>
          <w:numId w:val="1"/>
        </w:numPr>
        <w:tabs>
          <w:tab w:pos="2855" w:val="left" w:leader="none"/>
          <w:tab w:pos="2857" w:val="left" w:leader="none"/>
        </w:tabs>
        <w:spacing w:line="256" w:lineRule="auto" w:before="61" w:after="0"/>
        <w:ind w:left="2857" w:right="848" w:hanging="360"/>
        <w:jc w:val="both"/>
        <w:rPr>
          <w:sz w:val="17"/>
        </w:rPr>
      </w:pPr>
      <w:r>
        <w:rPr>
          <w:color w:val="231F20"/>
          <w:w w:val="105"/>
          <w:sz w:val="17"/>
        </w:rPr>
        <w:t>if there are constituents falling under two or more classes, the classification of the waste shall take into account</w:t>
      </w:r>
      <w:r>
        <w:rPr>
          <w:color w:val="231F20"/>
          <w:spacing w:val="30"/>
          <w:w w:val="105"/>
          <w:sz w:val="17"/>
        </w:rPr>
        <w:t> </w:t>
      </w:r>
      <w:r>
        <w:rPr>
          <w:color w:val="231F20"/>
          <w:w w:val="105"/>
          <w:sz w:val="17"/>
        </w:rPr>
        <w:t>the</w:t>
      </w:r>
      <w:r>
        <w:rPr>
          <w:color w:val="231F20"/>
          <w:spacing w:val="30"/>
          <w:w w:val="105"/>
          <w:sz w:val="17"/>
        </w:rPr>
        <w:t> </w:t>
      </w:r>
      <w:r>
        <w:rPr>
          <w:color w:val="231F20"/>
          <w:w w:val="105"/>
          <w:sz w:val="17"/>
        </w:rPr>
        <w:t>order</w:t>
      </w:r>
      <w:r>
        <w:rPr>
          <w:color w:val="231F20"/>
          <w:spacing w:val="30"/>
          <w:w w:val="105"/>
          <w:sz w:val="17"/>
        </w:rPr>
        <w:t> </w:t>
      </w:r>
      <w:r>
        <w:rPr>
          <w:color w:val="231F20"/>
          <w:w w:val="105"/>
          <w:sz w:val="17"/>
        </w:rPr>
        <w:t>of</w:t>
      </w:r>
      <w:r>
        <w:rPr>
          <w:color w:val="231F20"/>
          <w:spacing w:val="30"/>
          <w:w w:val="105"/>
          <w:sz w:val="17"/>
        </w:rPr>
        <w:t> </w:t>
      </w:r>
      <w:r>
        <w:rPr>
          <w:color w:val="231F20"/>
          <w:w w:val="105"/>
          <w:sz w:val="17"/>
        </w:rPr>
        <w:t>precedence</w:t>
      </w:r>
      <w:r>
        <w:rPr>
          <w:color w:val="231F20"/>
          <w:spacing w:val="30"/>
          <w:w w:val="105"/>
          <w:sz w:val="17"/>
        </w:rPr>
        <w:t> </w:t>
      </w:r>
      <w:r>
        <w:rPr>
          <w:color w:val="231F20"/>
          <w:w w:val="105"/>
          <w:sz w:val="17"/>
        </w:rPr>
        <w:t>applicable</w:t>
      </w:r>
      <w:r>
        <w:rPr>
          <w:color w:val="231F20"/>
          <w:spacing w:val="30"/>
          <w:w w:val="105"/>
          <w:sz w:val="17"/>
        </w:rPr>
        <w:t> </w:t>
      </w:r>
      <w:r>
        <w:rPr>
          <w:color w:val="231F20"/>
          <w:w w:val="105"/>
          <w:sz w:val="17"/>
        </w:rPr>
        <w:t>to</w:t>
      </w:r>
      <w:r>
        <w:rPr>
          <w:color w:val="231F20"/>
          <w:spacing w:val="30"/>
          <w:w w:val="105"/>
          <w:sz w:val="17"/>
        </w:rPr>
        <w:t> </w:t>
      </w:r>
      <w:r>
        <w:rPr>
          <w:color w:val="231F20"/>
          <w:w w:val="105"/>
          <w:sz w:val="17"/>
        </w:rPr>
        <w:t>dangerous</w:t>
      </w:r>
      <w:r>
        <w:rPr>
          <w:color w:val="231F20"/>
          <w:spacing w:val="30"/>
          <w:w w:val="105"/>
          <w:sz w:val="17"/>
        </w:rPr>
        <w:t> </w:t>
      </w:r>
      <w:r>
        <w:rPr>
          <w:color w:val="231F20"/>
          <w:w w:val="105"/>
          <w:sz w:val="17"/>
        </w:rPr>
        <w:t>substances</w:t>
      </w:r>
      <w:r>
        <w:rPr>
          <w:color w:val="231F20"/>
          <w:spacing w:val="30"/>
          <w:w w:val="105"/>
          <w:sz w:val="17"/>
        </w:rPr>
        <w:t> </w:t>
      </w:r>
      <w:r>
        <w:rPr>
          <w:color w:val="231F20"/>
          <w:w w:val="105"/>
          <w:sz w:val="17"/>
        </w:rPr>
        <w:t>with</w:t>
      </w:r>
      <w:r>
        <w:rPr>
          <w:color w:val="231F20"/>
          <w:spacing w:val="30"/>
          <w:w w:val="105"/>
          <w:sz w:val="17"/>
        </w:rPr>
        <w:t> </w:t>
      </w:r>
      <w:r>
        <w:rPr>
          <w:color w:val="231F20"/>
          <w:w w:val="105"/>
          <w:sz w:val="17"/>
        </w:rPr>
        <w:t>multiple</w:t>
      </w:r>
      <w:r>
        <w:rPr>
          <w:color w:val="231F20"/>
          <w:spacing w:val="30"/>
          <w:w w:val="105"/>
          <w:sz w:val="17"/>
        </w:rPr>
        <w:t> </w:t>
      </w:r>
      <w:r>
        <w:rPr>
          <w:color w:val="231F20"/>
          <w:w w:val="105"/>
          <w:sz w:val="17"/>
        </w:rPr>
        <w:t>hazards</w:t>
      </w:r>
      <w:r>
        <w:rPr>
          <w:color w:val="231F20"/>
          <w:spacing w:val="30"/>
          <w:w w:val="105"/>
          <w:sz w:val="17"/>
        </w:rPr>
        <w:t> </w:t>
      </w:r>
      <w:r>
        <w:rPr>
          <w:color w:val="231F20"/>
          <w:w w:val="105"/>
          <w:sz w:val="17"/>
        </w:rPr>
        <w:t>set</w:t>
      </w:r>
      <w:r>
        <w:rPr>
          <w:color w:val="231F20"/>
          <w:spacing w:val="30"/>
          <w:w w:val="105"/>
          <w:sz w:val="17"/>
        </w:rPr>
        <w:t> </w:t>
      </w:r>
      <w:r>
        <w:rPr>
          <w:color w:val="231F20"/>
          <w:w w:val="105"/>
          <w:sz w:val="17"/>
        </w:rPr>
        <w:t>out in 2.0.3.</w:t>
      </w:r>
    </w:p>
    <w:p>
      <w:pPr>
        <w:pStyle w:val="ListParagraph"/>
        <w:numPr>
          <w:ilvl w:val="4"/>
          <w:numId w:val="1"/>
        </w:numPr>
        <w:tabs>
          <w:tab w:pos="2490" w:val="left" w:leader="none"/>
          <w:tab w:pos="2497" w:val="left" w:leader="none"/>
        </w:tabs>
        <w:spacing w:line="256" w:lineRule="auto" w:before="123" w:after="0"/>
        <w:ind w:left="2497" w:right="849" w:hanging="1081"/>
        <w:jc w:val="both"/>
        <w:rPr>
          <w:sz w:val="17"/>
        </w:rPr>
      </w:pPr>
      <w:r>
        <w:rPr>
          <w:color w:val="231F20"/>
          <w:sz w:val="17"/>
        </w:rPr>
        <w:t>Wastes harmful to the marine environment only shall be transported under the class 9 entries for ENVIRONMENTALLY</w:t>
      </w:r>
      <w:r>
        <w:rPr>
          <w:color w:val="231F20"/>
          <w:spacing w:val="80"/>
          <w:sz w:val="17"/>
        </w:rPr>
        <w:t> </w:t>
      </w:r>
      <w:r>
        <w:rPr>
          <w:color w:val="231F20"/>
          <w:sz w:val="17"/>
        </w:rPr>
        <w:t>HAZARDOUS</w:t>
      </w:r>
      <w:r>
        <w:rPr>
          <w:color w:val="231F20"/>
          <w:spacing w:val="80"/>
          <w:sz w:val="17"/>
        </w:rPr>
        <w:t> </w:t>
      </w:r>
      <w:r>
        <w:rPr>
          <w:color w:val="231F20"/>
          <w:sz w:val="17"/>
        </w:rPr>
        <w:t>SUBSTANCE,</w:t>
      </w:r>
      <w:r>
        <w:rPr>
          <w:color w:val="231F20"/>
          <w:spacing w:val="80"/>
          <w:sz w:val="17"/>
        </w:rPr>
        <w:t> </w:t>
      </w:r>
      <w:r>
        <w:rPr>
          <w:color w:val="231F20"/>
          <w:sz w:val="17"/>
        </w:rPr>
        <w:t>LIQUID,</w:t>
      </w:r>
      <w:r>
        <w:rPr>
          <w:color w:val="231F20"/>
          <w:spacing w:val="80"/>
          <w:sz w:val="17"/>
        </w:rPr>
        <w:t> </w:t>
      </w:r>
      <w:r>
        <w:rPr>
          <w:color w:val="231F20"/>
          <w:sz w:val="17"/>
        </w:rPr>
        <w:t>N.O.S.,</w:t>
      </w:r>
      <w:r>
        <w:rPr>
          <w:color w:val="231F20"/>
          <w:spacing w:val="80"/>
          <w:sz w:val="17"/>
        </w:rPr>
        <w:t> </w:t>
      </w:r>
      <w:r>
        <w:rPr>
          <w:color w:val="231F20"/>
          <w:sz w:val="17"/>
        </w:rPr>
        <w:t>UN</w:t>
      </w:r>
      <w:r>
        <w:rPr>
          <w:color w:val="231F20"/>
          <w:spacing w:val="80"/>
          <w:sz w:val="17"/>
        </w:rPr>
        <w:t> </w:t>
      </w:r>
      <w:r>
        <w:rPr>
          <w:color w:val="231F20"/>
          <w:sz w:val="17"/>
        </w:rPr>
        <w:t>3082,</w:t>
      </w:r>
      <w:r>
        <w:rPr>
          <w:color w:val="231F20"/>
          <w:spacing w:val="80"/>
          <w:sz w:val="17"/>
        </w:rPr>
        <w:t> </w:t>
      </w:r>
      <w:r>
        <w:rPr>
          <w:color w:val="231F20"/>
          <w:sz w:val="17"/>
        </w:rPr>
        <w:t>or</w:t>
      </w:r>
      <w:r>
        <w:rPr>
          <w:color w:val="231F20"/>
          <w:spacing w:val="80"/>
          <w:sz w:val="17"/>
        </w:rPr>
        <w:t> </w:t>
      </w:r>
      <w:r>
        <w:rPr>
          <w:color w:val="231F20"/>
          <w:sz w:val="17"/>
        </w:rPr>
        <w:t>ENVIRONMENTALLY</w:t>
      </w:r>
    </w:p>
    <w:p>
      <w:pPr>
        <w:pStyle w:val="BodyText"/>
        <w:spacing w:line="256" w:lineRule="auto" w:before="2"/>
        <w:ind w:left="2497" w:right="848"/>
        <w:jc w:val="both"/>
      </w:pPr>
      <w:r>
        <w:rPr>
          <w:color w:val="231F20"/>
          <w:w w:val="105"/>
        </w:rPr>
        <w:t>HAZARDOUS</w:t>
      </w:r>
      <w:r>
        <w:rPr>
          <w:color w:val="231F20"/>
          <w:spacing w:val="-9"/>
          <w:w w:val="105"/>
        </w:rPr>
        <w:t> </w:t>
      </w:r>
      <w:r>
        <w:rPr>
          <w:color w:val="231F20"/>
          <w:w w:val="105"/>
        </w:rPr>
        <w:t>SUBSTANCE,</w:t>
      </w:r>
      <w:r>
        <w:rPr>
          <w:color w:val="231F20"/>
          <w:spacing w:val="-9"/>
          <w:w w:val="105"/>
        </w:rPr>
        <w:t> </w:t>
      </w:r>
      <w:r>
        <w:rPr>
          <w:color w:val="231F20"/>
          <w:w w:val="105"/>
        </w:rPr>
        <w:t>SOLID,</w:t>
      </w:r>
      <w:r>
        <w:rPr>
          <w:color w:val="231F20"/>
          <w:spacing w:val="-9"/>
          <w:w w:val="105"/>
        </w:rPr>
        <w:t> </w:t>
      </w:r>
      <w:r>
        <w:rPr>
          <w:color w:val="231F20"/>
          <w:w w:val="105"/>
        </w:rPr>
        <w:t>N.O.S.,</w:t>
      </w:r>
      <w:r>
        <w:rPr>
          <w:color w:val="231F20"/>
          <w:spacing w:val="-9"/>
          <w:w w:val="105"/>
        </w:rPr>
        <w:t> </w:t>
      </w:r>
      <w:r>
        <w:rPr>
          <w:color w:val="231F20"/>
          <w:w w:val="105"/>
        </w:rPr>
        <w:t>UN</w:t>
      </w:r>
      <w:r>
        <w:rPr>
          <w:color w:val="231F20"/>
          <w:spacing w:val="-9"/>
          <w:w w:val="105"/>
        </w:rPr>
        <w:t> </w:t>
      </w:r>
      <w:r>
        <w:rPr>
          <w:color w:val="231F20"/>
          <w:w w:val="105"/>
        </w:rPr>
        <w:t>3077,</w:t>
      </w:r>
      <w:r>
        <w:rPr>
          <w:color w:val="231F20"/>
          <w:spacing w:val="-9"/>
          <w:w w:val="105"/>
        </w:rPr>
        <w:t> </w:t>
      </w:r>
      <w:r>
        <w:rPr>
          <w:color w:val="231F20"/>
          <w:w w:val="105"/>
        </w:rPr>
        <w:t>with</w:t>
      </w:r>
      <w:r>
        <w:rPr>
          <w:color w:val="231F20"/>
          <w:spacing w:val="-9"/>
          <w:w w:val="105"/>
        </w:rPr>
        <w:t> </w:t>
      </w:r>
      <w:r>
        <w:rPr>
          <w:color w:val="231F20"/>
          <w:w w:val="105"/>
        </w:rPr>
        <w:t>the</w:t>
      </w:r>
      <w:r>
        <w:rPr>
          <w:color w:val="231F20"/>
          <w:spacing w:val="-9"/>
          <w:w w:val="105"/>
        </w:rPr>
        <w:t> </w:t>
      </w:r>
      <w:r>
        <w:rPr>
          <w:color w:val="231F20"/>
          <w:w w:val="105"/>
        </w:rPr>
        <w:t>addition</w:t>
      </w:r>
      <w:r>
        <w:rPr>
          <w:color w:val="231F20"/>
          <w:spacing w:val="-9"/>
          <w:w w:val="105"/>
        </w:rPr>
        <w:t> </w:t>
      </w:r>
      <w:r>
        <w:rPr>
          <w:color w:val="231F20"/>
          <w:w w:val="105"/>
        </w:rPr>
        <w:t>of</w:t>
      </w:r>
      <w:r>
        <w:rPr>
          <w:color w:val="231F20"/>
          <w:spacing w:val="-9"/>
          <w:w w:val="105"/>
        </w:rPr>
        <w:t> </w:t>
      </w:r>
      <w:r>
        <w:rPr>
          <w:color w:val="231F20"/>
          <w:w w:val="105"/>
        </w:rPr>
        <w:t>the</w:t>
      </w:r>
      <w:r>
        <w:rPr>
          <w:color w:val="231F20"/>
          <w:spacing w:val="-9"/>
          <w:w w:val="105"/>
        </w:rPr>
        <w:t> </w:t>
      </w:r>
      <w:r>
        <w:rPr>
          <w:color w:val="231F20"/>
          <w:w w:val="105"/>
        </w:rPr>
        <w:t>word</w:t>
      </w:r>
      <w:r>
        <w:rPr>
          <w:color w:val="231F20"/>
          <w:spacing w:val="-9"/>
          <w:w w:val="105"/>
        </w:rPr>
        <w:t> </w:t>
      </w:r>
      <w:r>
        <w:rPr>
          <w:color w:val="231F20"/>
          <w:w w:val="105"/>
        </w:rPr>
        <w:t>“WASTE”.</w:t>
      </w:r>
      <w:r>
        <w:rPr>
          <w:color w:val="231F20"/>
          <w:spacing w:val="-9"/>
          <w:w w:val="105"/>
        </w:rPr>
        <w:t> </w:t>
      </w:r>
      <w:r>
        <w:rPr>
          <w:color w:val="231F20"/>
          <w:w w:val="105"/>
        </w:rPr>
        <w:t>However,</w:t>
      </w:r>
      <w:r>
        <w:rPr>
          <w:color w:val="231F20"/>
          <w:spacing w:val="-9"/>
          <w:w w:val="105"/>
        </w:rPr>
        <w:t> </w:t>
      </w:r>
      <w:r>
        <w:rPr>
          <w:color w:val="231F20"/>
          <w:w w:val="105"/>
        </w:rPr>
        <w:t>this is not applicable to substances which are covered by individual entries in this Code.</w:t>
      </w:r>
    </w:p>
    <w:p>
      <w:pPr>
        <w:pStyle w:val="ListParagraph"/>
        <w:numPr>
          <w:ilvl w:val="4"/>
          <w:numId w:val="1"/>
        </w:numPr>
        <w:tabs>
          <w:tab w:pos="2491" w:val="left" w:leader="none"/>
          <w:tab w:pos="2497" w:val="left" w:leader="none"/>
        </w:tabs>
        <w:spacing w:line="256" w:lineRule="auto" w:before="121" w:after="0"/>
        <w:ind w:left="2497" w:right="848" w:hanging="1080"/>
        <w:jc w:val="both"/>
        <w:rPr>
          <w:sz w:val="17"/>
        </w:rPr>
      </w:pPr>
      <w:r>
        <w:rPr>
          <w:color w:val="231F20"/>
          <w:sz w:val="17"/>
        </w:rPr>
        <w:t>Wastes not otherwise subject to the provisions of this Code but covered under the Basel Convention may be transported under the class 9 entries for ENVIRONMENTALLY HAZARDOUS SUBSTANCE, LIQUID, N.O.S.,</w:t>
      </w:r>
      <w:r>
        <w:rPr>
          <w:color w:val="231F20"/>
          <w:spacing w:val="80"/>
          <w:sz w:val="17"/>
        </w:rPr>
        <w:t> </w:t>
      </w:r>
      <w:r>
        <w:rPr>
          <w:color w:val="231F20"/>
          <w:sz w:val="17"/>
        </w:rPr>
        <w:t>UN</w:t>
      </w:r>
      <w:r>
        <w:rPr>
          <w:color w:val="231F20"/>
          <w:spacing w:val="22"/>
          <w:sz w:val="17"/>
        </w:rPr>
        <w:t> </w:t>
      </w:r>
      <w:r>
        <w:rPr>
          <w:color w:val="231F20"/>
          <w:sz w:val="17"/>
        </w:rPr>
        <w:t>3082</w:t>
      </w:r>
      <w:r>
        <w:rPr>
          <w:color w:val="231F20"/>
          <w:spacing w:val="22"/>
          <w:sz w:val="17"/>
        </w:rPr>
        <w:t> </w:t>
      </w:r>
      <w:r>
        <w:rPr>
          <w:color w:val="231F20"/>
          <w:sz w:val="17"/>
        </w:rPr>
        <w:t>or</w:t>
      </w:r>
      <w:r>
        <w:rPr>
          <w:color w:val="231F20"/>
          <w:spacing w:val="22"/>
          <w:sz w:val="17"/>
        </w:rPr>
        <w:t> </w:t>
      </w:r>
      <w:r>
        <w:rPr>
          <w:color w:val="231F20"/>
          <w:sz w:val="17"/>
        </w:rPr>
        <w:t>ENVIRONMENTALLY</w:t>
      </w:r>
      <w:r>
        <w:rPr>
          <w:color w:val="231F20"/>
          <w:spacing w:val="22"/>
          <w:sz w:val="17"/>
        </w:rPr>
        <w:t> </w:t>
      </w:r>
      <w:r>
        <w:rPr>
          <w:color w:val="231F20"/>
          <w:sz w:val="17"/>
        </w:rPr>
        <w:t>HAZARDOUS</w:t>
      </w:r>
      <w:r>
        <w:rPr>
          <w:color w:val="231F20"/>
          <w:spacing w:val="22"/>
          <w:sz w:val="17"/>
        </w:rPr>
        <w:t> </w:t>
      </w:r>
      <w:r>
        <w:rPr>
          <w:color w:val="231F20"/>
          <w:sz w:val="17"/>
        </w:rPr>
        <w:t>SUBSTANCE,</w:t>
      </w:r>
      <w:r>
        <w:rPr>
          <w:color w:val="231F20"/>
          <w:spacing w:val="22"/>
          <w:sz w:val="17"/>
        </w:rPr>
        <w:t> </w:t>
      </w:r>
      <w:r>
        <w:rPr>
          <w:color w:val="231F20"/>
          <w:sz w:val="17"/>
        </w:rPr>
        <w:t>SOLID,</w:t>
      </w:r>
      <w:r>
        <w:rPr>
          <w:color w:val="231F20"/>
          <w:spacing w:val="22"/>
          <w:sz w:val="17"/>
        </w:rPr>
        <w:t> </w:t>
      </w:r>
      <w:r>
        <w:rPr>
          <w:color w:val="231F20"/>
          <w:sz w:val="17"/>
        </w:rPr>
        <w:t>N.O.S.,</w:t>
      </w:r>
      <w:r>
        <w:rPr>
          <w:color w:val="231F20"/>
          <w:spacing w:val="22"/>
          <w:sz w:val="17"/>
        </w:rPr>
        <w:t> </w:t>
      </w:r>
      <w:r>
        <w:rPr>
          <w:color w:val="231F20"/>
          <w:sz w:val="17"/>
        </w:rPr>
        <w:t>UN</w:t>
      </w:r>
      <w:r>
        <w:rPr>
          <w:color w:val="231F20"/>
          <w:spacing w:val="22"/>
          <w:sz w:val="17"/>
        </w:rPr>
        <w:t> </w:t>
      </w:r>
      <w:r>
        <w:rPr>
          <w:color w:val="231F20"/>
          <w:sz w:val="17"/>
        </w:rPr>
        <w:t>3077</w:t>
      </w:r>
      <w:r>
        <w:rPr>
          <w:color w:val="231F20"/>
          <w:spacing w:val="22"/>
          <w:sz w:val="17"/>
        </w:rPr>
        <w:t> </w:t>
      </w:r>
      <w:r>
        <w:rPr>
          <w:color w:val="231F20"/>
          <w:sz w:val="17"/>
        </w:rPr>
        <w:t>with</w:t>
      </w:r>
      <w:r>
        <w:rPr>
          <w:color w:val="231F20"/>
          <w:spacing w:val="22"/>
          <w:sz w:val="17"/>
        </w:rPr>
        <w:t> </w:t>
      </w:r>
      <w:r>
        <w:rPr>
          <w:color w:val="231F20"/>
          <w:sz w:val="17"/>
        </w:rPr>
        <w:t>the</w:t>
      </w:r>
      <w:r>
        <w:rPr>
          <w:color w:val="231F20"/>
          <w:spacing w:val="22"/>
          <w:sz w:val="17"/>
        </w:rPr>
        <w:t> </w:t>
      </w:r>
      <w:r>
        <w:rPr>
          <w:color w:val="231F20"/>
          <w:sz w:val="17"/>
        </w:rPr>
        <w:t>addition</w:t>
      </w:r>
      <w:r>
        <w:rPr>
          <w:color w:val="231F20"/>
          <w:spacing w:val="22"/>
          <w:sz w:val="17"/>
        </w:rPr>
        <w:t> </w:t>
      </w:r>
      <w:r>
        <w:rPr>
          <w:color w:val="231F20"/>
          <w:sz w:val="17"/>
        </w:rPr>
        <w:t>of</w:t>
      </w:r>
    </w:p>
    <w:p>
      <w:pPr>
        <w:pStyle w:val="BodyText"/>
        <w:spacing w:before="3"/>
        <w:ind w:left="2497"/>
        <w:jc w:val="both"/>
      </w:pPr>
      <w:r>
        <w:rPr>
          <w:color w:val="231F20"/>
        </w:rPr>
        <w:t>the</w:t>
      </w:r>
      <w:r>
        <w:rPr>
          <w:color w:val="231F20"/>
          <w:spacing w:val="19"/>
        </w:rPr>
        <w:t> </w:t>
      </w:r>
      <w:r>
        <w:rPr>
          <w:color w:val="231F20"/>
        </w:rPr>
        <w:t>word</w:t>
      </w:r>
      <w:r>
        <w:rPr>
          <w:color w:val="231F20"/>
          <w:spacing w:val="19"/>
        </w:rPr>
        <w:t> </w:t>
      </w:r>
      <w:r>
        <w:rPr>
          <w:color w:val="231F20"/>
          <w:spacing w:val="-2"/>
        </w:rPr>
        <w:t>WASTE.</w:t>
      </w:r>
    </w:p>
    <w:p>
      <w:pPr>
        <w:pStyle w:val="BodyText"/>
        <w:spacing w:before="162"/>
      </w:pPr>
    </w:p>
    <w:p>
      <w:pPr>
        <w:pStyle w:val="Heading1"/>
        <w:numPr>
          <w:ilvl w:val="2"/>
          <w:numId w:val="1"/>
        </w:numPr>
        <w:tabs>
          <w:tab w:pos="2494" w:val="left" w:leader="none"/>
        </w:tabs>
        <w:spacing w:line="240" w:lineRule="auto" w:before="0" w:after="0"/>
        <w:ind w:left="2494" w:right="0" w:hanging="1077"/>
        <w:jc w:val="both"/>
      </w:pPr>
      <w:r>
        <w:rPr>
          <w:color w:val="231F20"/>
          <w:w w:val="105"/>
        </w:rPr>
        <w:t>Classification of</w:t>
      </w:r>
      <w:r>
        <w:rPr>
          <w:color w:val="231F20"/>
          <w:spacing w:val="1"/>
          <w:w w:val="105"/>
        </w:rPr>
        <w:t> </w:t>
      </w:r>
      <w:r>
        <w:rPr>
          <w:color w:val="231F20"/>
          <w:w w:val="105"/>
        </w:rPr>
        <w:t>articles as</w:t>
      </w:r>
      <w:r>
        <w:rPr>
          <w:color w:val="231F20"/>
          <w:spacing w:val="1"/>
          <w:w w:val="105"/>
        </w:rPr>
        <w:t> </w:t>
      </w:r>
      <w:r>
        <w:rPr>
          <w:color w:val="231F20"/>
          <w:w w:val="105"/>
        </w:rPr>
        <w:t>articles</w:t>
      </w:r>
      <w:r>
        <w:rPr>
          <w:color w:val="231F20"/>
          <w:spacing w:val="1"/>
          <w:w w:val="105"/>
        </w:rPr>
        <w:t> </w:t>
      </w:r>
      <w:r>
        <w:rPr>
          <w:color w:val="231F20"/>
          <w:w w:val="105"/>
        </w:rPr>
        <w:t>containing dangerous</w:t>
      </w:r>
      <w:r>
        <w:rPr>
          <w:color w:val="231F20"/>
          <w:spacing w:val="1"/>
          <w:w w:val="105"/>
        </w:rPr>
        <w:t> </w:t>
      </w:r>
      <w:r>
        <w:rPr>
          <w:color w:val="231F20"/>
          <w:w w:val="105"/>
        </w:rPr>
        <w:t>goods,</w:t>
      </w:r>
      <w:r>
        <w:rPr>
          <w:color w:val="231F20"/>
          <w:spacing w:val="1"/>
          <w:w w:val="105"/>
        </w:rPr>
        <w:t> </w:t>
      </w:r>
      <w:r>
        <w:rPr>
          <w:color w:val="231F20"/>
          <w:spacing w:val="-2"/>
          <w:w w:val="105"/>
        </w:rPr>
        <w:t>N.O.S.</w:t>
      </w:r>
    </w:p>
    <w:p>
      <w:pPr>
        <w:pStyle w:val="BodyText"/>
        <w:spacing w:line="256" w:lineRule="auto" w:before="124"/>
        <w:ind w:left="2497" w:right="847"/>
        <w:jc w:val="both"/>
      </w:pPr>
      <w:r>
        <w:rPr>
          <w:rFonts w:ascii="Arial"/>
          <w:b/>
          <w:color w:val="231F20"/>
          <w:w w:val="105"/>
        </w:rPr>
        <w:t>Note: </w:t>
      </w:r>
      <w:r>
        <w:rPr>
          <w:color w:val="231F20"/>
          <w:w w:val="105"/>
        </w:rPr>
        <w:t>For articles which do not have an existing proper shipping name and which contain only dangerous goods within the permitted limited quantity amounts specified in column 7a of the Dangerous Goods List,</w:t>
      </w:r>
      <w:r>
        <w:rPr>
          <w:color w:val="231F20"/>
          <w:spacing w:val="40"/>
          <w:w w:val="105"/>
        </w:rPr>
        <w:t> </w:t>
      </w:r>
      <w:r>
        <w:rPr>
          <w:color w:val="231F20"/>
          <w:w w:val="105"/>
        </w:rPr>
        <w:t>see UN 3363 and special provision 301 of chapter 3.3.</w:t>
      </w:r>
    </w:p>
    <w:p>
      <w:pPr>
        <w:pStyle w:val="ListParagraph"/>
        <w:numPr>
          <w:ilvl w:val="3"/>
          <w:numId w:val="1"/>
        </w:numPr>
        <w:tabs>
          <w:tab w:pos="2497" w:val="left" w:leader="none"/>
        </w:tabs>
        <w:spacing w:line="256" w:lineRule="auto" w:before="122" w:after="0"/>
        <w:ind w:left="2497" w:right="847" w:hanging="1081"/>
        <w:jc w:val="both"/>
        <w:rPr>
          <w:color w:val="231F20"/>
          <w:sz w:val="17"/>
        </w:rPr>
      </w:pPr>
      <w:r>
        <w:rPr>
          <w:color w:val="231F20"/>
          <w:w w:val="105"/>
          <w:sz w:val="17"/>
        </w:rPr>
        <w:t>Articles containing dangerous goods may be classified as otherwise provided by this Code under the proper shipping name for the dangerous goods they contain or in accordance with this section. For the purposes of this section “article” means machinery, apparatus or other devices containing one or more dangerous goods (or residues thereof) that are an integral element of the article, necessary for its functioning, and that cannot be removed for the purpose of transport. An inner packaging shall not be an article.</w:t>
      </w:r>
    </w:p>
    <w:p>
      <w:pPr>
        <w:pStyle w:val="BodyText"/>
        <w:tabs>
          <w:tab w:pos="2497" w:val="left" w:leader="none"/>
        </w:tabs>
        <w:spacing w:line="256" w:lineRule="auto" w:before="123"/>
        <w:ind w:left="2497" w:right="848" w:hanging="1321"/>
        <w:jc w:val="both"/>
      </w:pPr>
      <w:r>
        <w:rPr>
          <w:rFonts w:ascii="Cambria" w:hAnsi="Cambria"/>
          <w:color w:val="231F20"/>
          <w:w w:val="105"/>
        </w:rPr>
        <w:t>△</w:t>
      </w:r>
      <w:r>
        <w:rPr>
          <w:rFonts w:ascii="Cambria" w:hAnsi="Cambria"/>
          <w:color w:val="231F20"/>
          <w:spacing w:val="40"/>
          <w:w w:val="105"/>
        </w:rPr>
        <w:t> </w:t>
      </w:r>
      <w:r>
        <w:rPr>
          <w:color w:val="231F20"/>
          <w:w w:val="105"/>
        </w:rPr>
        <w:t>2.0.6.2</w:t>
      </w:r>
      <w:r>
        <w:rPr>
          <w:color w:val="231F20"/>
        </w:rPr>
        <w:tab/>
      </w:r>
      <w:r>
        <w:rPr>
          <w:color w:val="231F20"/>
          <w:w w:val="105"/>
        </w:rPr>
        <w:t>Such articles may in addition contain cells or batteries. Lithium cells and batteries that are integral to the article shall be of a type proven to meet the testing requirements of the Manual of Tests and Criteria, part III, subsection 38.3. For articles containing pre-production prototype lithium cells or batteries transported for testing, or for articles containing lithium cells or batteries manufactured in production runs of not more than 100 cells or batteries, the requirements of special provision 310 of chapter 3.3 shall apply. Where a lithium battery installed in an article is damaged or defective, the battery shall be removed.</w:t>
      </w:r>
    </w:p>
    <w:p>
      <w:pPr>
        <w:pStyle w:val="ListParagraph"/>
        <w:numPr>
          <w:ilvl w:val="3"/>
          <w:numId w:val="8"/>
        </w:numPr>
        <w:tabs>
          <w:tab w:pos="2497" w:val="left" w:leader="none"/>
        </w:tabs>
        <w:spacing w:line="256" w:lineRule="auto" w:before="122" w:after="0"/>
        <w:ind w:left="2497" w:right="849" w:hanging="1080"/>
        <w:jc w:val="both"/>
        <w:rPr>
          <w:sz w:val="17"/>
        </w:rPr>
      </w:pPr>
      <w:r>
        <w:rPr>
          <w:color w:val="231F20"/>
          <w:w w:val="105"/>
          <w:sz w:val="17"/>
        </w:rPr>
        <w:t>This section does not apply to articles for which a more specific proper shipping name already exists in the Dangerous Goods List of chapter 3.2.</w:t>
      </w:r>
    </w:p>
    <w:p>
      <w:pPr>
        <w:pStyle w:val="ListParagraph"/>
        <w:numPr>
          <w:ilvl w:val="3"/>
          <w:numId w:val="8"/>
        </w:numPr>
        <w:tabs>
          <w:tab w:pos="2497" w:val="left" w:leader="none"/>
        </w:tabs>
        <w:spacing w:line="256" w:lineRule="auto" w:before="122" w:after="0"/>
        <w:ind w:left="2497" w:right="847" w:hanging="1080"/>
        <w:jc w:val="both"/>
        <w:rPr>
          <w:sz w:val="17"/>
        </w:rPr>
      </w:pPr>
      <w:r>
        <w:rPr>
          <w:color w:val="231F20"/>
          <w:w w:val="105"/>
          <w:sz w:val="17"/>
        </w:rPr>
        <w:t>This</w:t>
      </w:r>
      <w:r>
        <w:rPr>
          <w:color w:val="231F20"/>
          <w:spacing w:val="-9"/>
          <w:w w:val="105"/>
          <w:sz w:val="17"/>
        </w:rPr>
        <w:t> </w:t>
      </w:r>
      <w:r>
        <w:rPr>
          <w:color w:val="231F20"/>
          <w:w w:val="105"/>
          <w:sz w:val="17"/>
        </w:rPr>
        <w:t>section</w:t>
      </w:r>
      <w:r>
        <w:rPr>
          <w:color w:val="231F20"/>
          <w:spacing w:val="-9"/>
          <w:w w:val="105"/>
          <w:sz w:val="17"/>
        </w:rPr>
        <w:t> </w:t>
      </w:r>
      <w:r>
        <w:rPr>
          <w:color w:val="231F20"/>
          <w:w w:val="105"/>
          <w:sz w:val="17"/>
        </w:rPr>
        <w:t>does</w:t>
      </w:r>
      <w:r>
        <w:rPr>
          <w:color w:val="231F20"/>
          <w:spacing w:val="-9"/>
          <w:w w:val="105"/>
          <w:sz w:val="17"/>
        </w:rPr>
        <w:t> </w:t>
      </w:r>
      <w:r>
        <w:rPr>
          <w:color w:val="231F20"/>
          <w:w w:val="105"/>
          <w:sz w:val="17"/>
        </w:rPr>
        <w:t>not</w:t>
      </w:r>
      <w:r>
        <w:rPr>
          <w:color w:val="231F20"/>
          <w:spacing w:val="-9"/>
          <w:w w:val="105"/>
          <w:sz w:val="17"/>
        </w:rPr>
        <w:t> </w:t>
      </w:r>
      <w:r>
        <w:rPr>
          <w:color w:val="231F20"/>
          <w:w w:val="105"/>
          <w:sz w:val="17"/>
        </w:rPr>
        <w:t>apply</w:t>
      </w:r>
      <w:r>
        <w:rPr>
          <w:color w:val="231F20"/>
          <w:spacing w:val="-9"/>
          <w:w w:val="105"/>
          <w:sz w:val="17"/>
        </w:rPr>
        <w:t> </w:t>
      </w:r>
      <w:r>
        <w:rPr>
          <w:color w:val="231F20"/>
          <w:w w:val="105"/>
          <w:sz w:val="17"/>
        </w:rPr>
        <w:t>to</w:t>
      </w:r>
      <w:r>
        <w:rPr>
          <w:color w:val="231F20"/>
          <w:spacing w:val="-9"/>
          <w:w w:val="105"/>
          <w:sz w:val="17"/>
        </w:rPr>
        <w:t> </w:t>
      </w:r>
      <w:r>
        <w:rPr>
          <w:color w:val="231F20"/>
          <w:w w:val="105"/>
          <w:sz w:val="17"/>
        </w:rPr>
        <w:t>dangerous</w:t>
      </w:r>
      <w:r>
        <w:rPr>
          <w:color w:val="231F20"/>
          <w:spacing w:val="-9"/>
          <w:w w:val="105"/>
          <w:sz w:val="17"/>
        </w:rPr>
        <w:t> </w:t>
      </w:r>
      <w:r>
        <w:rPr>
          <w:color w:val="231F20"/>
          <w:w w:val="105"/>
          <w:sz w:val="17"/>
        </w:rPr>
        <w:t>goods</w:t>
      </w:r>
      <w:r>
        <w:rPr>
          <w:color w:val="231F20"/>
          <w:spacing w:val="-9"/>
          <w:w w:val="105"/>
          <w:sz w:val="17"/>
        </w:rPr>
        <w:t> </w:t>
      </w:r>
      <w:r>
        <w:rPr>
          <w:color w:val="231F20"/>
          <w:w w:val="105"/>
          <w:sz w:val="17"/>
        </w:rPr>
        <w:t>of</w:t>
      </w:r>
      <w:r>
        <w:rPr>
          <w:color w:val="231F20"/>
          <w:spacing w:val="-9"/>
          <w:w w:val="105"/>
          <w:sz w:val="17"/>
        </w:rPr>
        <w:t> </w:t>
      </w:r>
      <w:r>
        <w:rPr>
          <w:color w:val="231F20"/>
          <w:w w:val="105"/>
          <w:sz w:val="17"/>
        </w:rPr>
        <w:t>class</w:t>
      </w:r>
      <w:r>
        <w:rPr>
          <w:color w:val="231F20"/>
          <w:spacing w:val="-9"/>
          <w:w w:val="105"/>
          <w:sz w:val="17"/>
        </w:rPr>
        <w:t> </w:t>
      </w:r>
      <w:r>
        <w:rPr>
          <w:color w:val="231F20"/>
          <w:w w:val="105"/>
          <w:sz w:val="17"/>
        </w:rPr>
        <w:t>1,</w:t>
      </w:r>
      <w:r>
        <w:rPr>
          <w:color w:val="231F20"/>
          <w:spacing w:val="-9"/>
          <w:w w:val="105"/>
          <w:sz w:val="17"/>
        </w:rPr>
        <w:t> </w:t>
      </w:r>
      <w:r>
        <w:rPr>
          <w:color w:val="231F20"/>
          <w:w w:val="105"/>
          <w:sz w:val="17"/>
        </w:rPr>
        <w:t>class</w:t>
      </w:r>
      <w:r>
        <w:rPr>
          <w:color w:val="231F20"/>
          <w:spacing w:val="-9"/>
          <w:w w:val="105"/>
          <w:sz w:val="17"/>
        </w:rPr>
        <w:t> </w:t>
      </w:r>
      <w:r>
        <w:rPr>
          <w:color w:val="231F20"/>
          <w:w w:val="105"/>
          <w:sz w:val="17"/>
        </w:rPr>
        <w:t>6.2,</w:t>
      </w:r>
      <w:r>
        <w:rPr>
          <w:color w:val="231F20"/>
          <w:spacing w:val="-9"/>
          <w:w w:val="105"/>
          <w:sz w:val="17"/>
        </w:rPr>
        <w:t> </w:t>
      </w:r>
      <w:r>
        <w:rPr>
          <w:color w:val="231F20"/>
          <w:w w:val="105"/>
          <w:sz w:val="17"/>
        </w:rPr>
        <w:t>class</w:t>
      </w:r>
      <w:r>
        <w:rPr>
          <w:color w:val="231F20"/>
          <w:spacing w:val="-9"/>
          <w:w w:val="105"/>
          <w:sz w:val="17"/>
        </w:rPr>
        <w:t> </w:t>
      </w:r>
      <w:r>
        <w:rPr>
          <w:color w:val="231F20"/>
          <w:w w:val="105"/>
          <w:sz w:val="17"/>
        </w:rPr>
        <w:t>7</w:t>
      </w:r>
      <w:r>
        <w:rPr>
          <w:color w:val="231F20"/>
          <w:spacing w:val="-9"/>
          <w:w w:val="105"/>
          <w:sz w:val="17"/>
        </w:rPr>
        <w:t> </w:t>
      </w:r>
      <w:r>
        <w:rPr>
          <w:color w:val="231F20"/>
          <w:w w:val="105"/>
          <w:sz w:val="17"/>
        </w:rPr>
        <w:t>or</w:t>
      </w:r>
      <w:r>
        <w:rPr>
          <w:color w:val="231F20"/>
          <w:spacing w:val="-9"/>
          <w:w w:val="105"/>
          <w:sz w:val="17"/>
        </w:rPr>
        <w:t> </w:t>
      </w:r>
      <w:r>
        <w:rPr>
          <w:color w:val="231F20"/>
          <w:w w:val="105"/>
          <w:sz w:val="17"/>
        </w:rPr>
        <w:t>radioactive</w:t>
      </w:r>
      <w:r>
        <w:rPr>
          <w:color w:val="231F20"/>
          <w:spacing w:val="-9"/>
          <w:w w:val="105"/>
          <w:sz w:val="17"/>
        </w:rPr>
        <w:t> </w:t>
      </w:r>
      <w:r>
        <w:rPr>
          <w:color w:val="231F20"/>
          <w:w w:val="105"/>
          <w:sz w:val="17"/>
        </w:rPr>
        <w:t>material</w:t>
      </w:r>
      <w:r>
        <w:rPr>
          <w:color w:val="231F20"/>
          <w:spacing w:val="-9"/>
          <w:w w:val="105"/>
          <w:sz w:val="17"/>
        </w:rPr>
        <w:t> </w:t>
      </w:r>
      <w:r>
        <w:rPr>
          <w:color w:val="231F20"/>
          <w:w w:val="105"/>
          <w:sz w:val="17"/>
        </w:rPr>
        <w:t>contained in</w:t>
      </w:r>
      <w:r>
        <w:rPr>
          <w:color w:val="231F20"/>
          <w:spacing w:val="-2"/>
          <w:w w:val="105"/>
          <w:sz w:val="17"/>
        </w:rPr>
        <w:t> </w:t>
      </w:r>
      <w:r>
        <w:rPr>
          <w:color w:val="231F20"/>
          <w:w w:val="105"/>
          <w:sz w:val="17"/>
        </w:rPr>
        <w:t>articles.</w:t>
      </w:r>
      <w:r>
        <w:rPr>
          <w:color w:val="231F20"/>
          <w:spacing w:val="-2"/>
          <w:w w:val="105"/>
          <w:sz w:val="17"/>
        </w:rPr>
        <w:t> </w:t>
      </w:r>
      <w:r>
        <w:rPr>
          <w:color w:val="231F20"/>
          <w:w w:val="105"/>
          <w:sz w:val="17"/>
        </w:rPr>
        <w:t>However,</w:t>
      </w:r>
      <w:r>
        <w:rPr>
          <w:color w:val="231F20"/>
          <w:spacing w:val="-2"/>
          <w:w w:val="105"/>
          <w:sz w:val="17"/>
        </w:rPr>
        <w:t> </w:t>
      </w:r>
      <w:r>
        <w:rPr>
          <w:color w:val="231F20"/>
          <w:w w:val="105"/>
          <w:sz w:val="17"/>
        </w:rPr>
        <w:t>this</w:t>
      </w:r>
      <w:r>
        <w:rPr>
          <w:color w:val="231F20"/>
          <w:spacing w:val="-2"/>
          <w:w w:val="105"/>
          <w:sz w:val="17"/>
        </w:rPr>
        <w:t> </w:t>
      </w:r>
      <w:r>
        <w:rPr>
          <w:color w:val="231F20"/>
          <w:w w:val="105"/>
          <w:sz w:val="17"/>
        </w:rPr>
        <w:t>section</w:t>
      </w:r>
      <w:r>
        <w:rPr>
          <w:color w:val="231F20"/>
          <w:spacing w:val="-2"/>
          <w:w w:val="105"/>
          <w:sz w:val="17"/>
        </w:rPr>
        <w:t> </w:t>
      </w:r>
      <w:r>
        <w:rPr>
          <w:color w:val="231F20"/>
          <w:w w:val="105"/>
          <w:sz w:val="17"/>
        </w:rPr>
        <w:t>applies</w:t>
      </w:r>
      <w:r>
        <w:rPr>
          <w:color w:val="231F20"/>
          <w:spacing w:val="-2"/>
          <w:w w:val="105"/>
          <w:sz w:val="17"/>
        </w:rPr>
        <w:t> </w:t>
      </w:r>
      <w:r>
        <w:rPr>
          <w:color w:val="231F20"/>
          <w:w w:val="105"/>
          <w:sz w:val="17"/>
        </w:rPr>
        <w:t>to</w:t>
      </w:r>
      <w:r>
        <w:rPr>
          <w:color w:val="231F20"/>
          <w:spacing w:val="-2"/>
          <w:w w:val="105"/>
          <w:sz w:val="17"/>
        </w:rPr>
        <w:t> </w:t>
      </w:r>
      <w:r>
        <w:rPr>
          <w:color w:val="231F20"/>
          <w:w w:val="105"/>
          <w:sz w:val="17"/>
        </w:rPr>
        <w:t>articles</w:t>
      </w:r>
      <w:r>
        <w:rPr>
          <w:color w:val="231F20"/>
          <w:spacing w:val="-2"/>
          <w:w w:val="105"/>
          <w:sz w:val="17"/>
        </w:rPr>
        <w:t> </w:t>
      </w:r>
      <w:r>
        <w:rPr>
          <w:color w:val="231F20"/>
          <w:w w:val="105"/>
          <w:sz w:val="17"/>
        </w:rPr>
        <w:t>containing</w:t>
      </w:r>
      <w:r>
        <w:rPr>
          <w:color w:val="231F20"/>
          <w:spacing w:val="-2"/>
          <w:w w:val="105"/>
          <w:sz w:val="17"/>
        </w:rPr>
        <w:t> </w:t>
      </w:r>
      <w:r>
        <w:rPr>
          <w:color w:val="231F20"/>
          <w:w w:val="105"/>
          <w:sz w:val="17"/>
        </w:rPr>
        <w:t>explosives</w:t>
      </w:r>
      <w:r>
        <w:rPr>
          <w:color w:val="231F20"/>
          <w:spacing w:val="-2"/>
          <w:w w:val="105"/>
          <w:sz w:val="17"/>
        </w:rPr>
        <w:t> </w:t>
      </w:r>
      <w:r>
        <w:rPr>
          <w:color w:val="231F20"/>
          <w:w w:val="105"/>
          <w:sz w:val="17"/>
        </w:rPr>
        <w:t>which</w:t>
      </w:r>
      <w:r>
        <w:rPr>
          <w:color w:val="231F20"/>
          <w:spacing w:val="-2"/>
          <w:w w:val="105"/>
          <w:sz w:val="17"/>
        </w:rPr>
        <w:t> </w:t>
      </w:r>
      <w:r>
        <w:rPr>
          <w:color w:val="231F20"/>
          <w:w w:val="105"/>
          <w:sz w:val="17"/>
        </w:rPr>
        <w:t>are</w:t>
      </w:r>
      <w:r>
        <w:rPr>
          <w:color w:val="231F20"/>
          <w:spacing w:val="-2"/>
          <w:w w:val="105"/>
          <w:sz w:val="17"/>
        </w:rPr>
        <w:t> </w:t>
      </w:r>
      <w:r>
        <w:rPr>
          <w:color w:val="231F20"/>
          <w:w w:val="105"/>
          <w:sz w:val="17"/>
        </w:rPr>
        <w:t>excluded</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Class</w:t>
      </w:r>
      <w:r>
        <w:rPr>
          <w:color w:val="231F20"/>
          <w:spacing w:val="-2"/>
          <w:w w:val="105"/>
          <w:sz w:val="17"/>
        </w:rPr>
        <w:t> </w:t>
      </w:r>
      <w:r>
        <w:rPr>
          <w:color w:val="231F20"/>
          <w:w w:val="105"/>
          <w:sz w:val="17"/>
        </w:rPr>
        <w:t>1</w:t>
      </w:r>
      <w:r>
        <w:rPr>
          <w:color w:val="231F20"/>
          <w:spacing w:val="-2"/>
          <w:w w:val="105"/>
          <w:sz w:val="17"/>
        </w:rPr>
        <w:t> </w:t>
      </w:r>
      <w:r>
        <w:rPr>
          <w:color w:val="231F20"/>
          <w:w w:val="105"/>
          <w:sz w:val="17"/>
        </w:rPr>
        <w:t>in accordance with 2.1.3.4.2.</w:t>
      </w:r>
    </w:p>
    <w:p>
      <w:pPr>
        <w:pStyle w:val="ListParagraph"/>
        <w:numPr>
          <w:ilvl w:val="3"/>
          <w:numId w:val="8"/>
        </w:numPr>
        <w:tabs>
          <w:tab w:pos="2497" w:val="left" w:leader="none"/>
        </w:tabs>
        <w:spacing w:line="256" w:lineRule="auto" w:before="123" w:after="0"/>
        <w:ind w:left="2497" w:right="847" w:hanging="1080"/>
        <w:jc w:val="both"/>
        <w:rPr>
          <w:sz w:val="17"/>
        </w:rPr>
      </w:pPr>
      <w:r>
        <w:rPr>
          <w:color w:val="231F20"/>
          <w:w w:val="105"/>
          <w:sz w:val="17"/>
        </w:rPr>
        <w:t>Articles containing dangerous goods shall be assigned to the appropriate class determined by the hazards present</w:t>
      </w:r>
      <w:r>
        <w:rPr>
          <w:color w:val="231F20"/>
          <w:spacing w:val="-6"/>
          <w:w w:val="105"/>
          <w:sz w:val="17"/>
        </w:rPr>
        <w:t> </w:t>
      </w:r>
      <w:r>
        <w:rPr>
          <w:color w:val="231F20"/>
          <w:w w:val="105"/>
          <w:sz w:val="17"/>
        </w:rPr>
        <w:t>using,</w:t>
      </w:r>
      <w:r>
        <w:rPr>
          <w:color w:val="231F20"/>
          <w:spacing w:val="-6"/>
          <w:w w:val="105"/>
          <w:sz w:val="17"/>
        </w:rPr>
        <w:t> </w:t>
      </w:r>
      <w:r>
        <w:rPr>
          <w:color w:val="231F20"/>
          <w:w w:val="105"/>
          <w:sz w:val="17"/>
        </w:rPr>
        <w:t>where</w:t>
      </w:r>
      <w:r>
        <w:rPr>
          <w:color w:val="231F20"/>
          <w:spacing w:val="-6"/>
          <w:w w:val="105"/>
          <w:sz w:val="17"/>
        </w:rPr>
        <w:t> </w:t>
      </w:r>
      <w:r>
        <w:rPr>
          <w:color w:val="231F20"/>
          <w:w w:val="105"/>
          <w:sz w:val="17"/>
        </w:rPr>
        <w:t>applicable,</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Precedence</w:t>
      </w:r>
      <w:r>
        <w:rPr>
          <w:color w:val="231F20"/>
          <w:spacing w:val="-6"/>
          <w:w w:val="105"/>
          <w:sz w:val="17"/>
        </w:rPr>
        <w:t> </w:t>
      </w:r>
      <w:r>
        <w:rPr>
          <w:color w:val="231F20"/>
          <w:w w:val="105"/>
          <w:sz w:val="17"/>
        </w:rPr>
        <w:t>of</w:t>
      </w:r>
      <w:r>
        <w:rPr>
          <w:color w:val="231F20"/>
          <w:spacing w:val="-6"/>
          <w:w w:val="105"/>
          <w:sz w:val="17"/>
        </w:rPr>
        <w:t> </w:t>
      </w:r>
      <w:r>
        <w:rPr>
          <w:color w:val="231F20"/>
          <w:w w:val="105"/>
          <w:sz w:val="17"/>
        </w:rPr>
        <w:t>Hazards</w:t>
      </w:r>
      <w:r>
        <w:rPr>
          <w:color w:val="231F20"/>
          <w:spacing w:val="-6"/>
          <w:w w:val="105"/>
          <w:sz w:val="17"/>
        </w:rPr>
        <w:t> </w:t>
      </w:r>
      <w:r>
        <w:rPr>
          <w:color w:val="231F20"/>
          <w:w w:val="105"/>
          <w:sz w:val="17"/>
        </w:rPr>
        <w:t>table</w:t>
      </w:r>
      <w:r>
        <w:rPr>
          <w:color w:val="231F20"/>
          <w:spacing w:val="-6"/>
          <w:w w:val="105"/>
          <w:sz w:val="17"/>
        </w:rPr>
        <w:t> </w:t>
      </w:r>
      <w:r>
        <w:rPr>
          <w:color w:val="231F20"/>
          <w:w w:val="105"/>
          <w:sz w:val="17"/>
        </w:rPr>
        <w:t>in</w:t>
      </w:r>
      <w:r>
        <w:rPr>
          <w:color w:val="231F20"/>
          <w:spacing w:val="-6"/>
          <w:w w:val="105"/>
          <w:sz w:val="17"/>
        </w:rPr>
        <w:t> </w:t>
      </w:r>
      <w:r>
        <w:rPr>
          <w:color w:val="231F20"/>
          <w:w w:val="105"/>
          <w:sz w:val="17"/>
        </w:rPr>
        <w:t>2.0.3.6</w:t>
      </w:r>
      <w:r>
        <w:rPr>
          <w:color w:val="231F20"/>
          <w:spacing w:val="-6"/>
          <w:w w:val="105"/>
          <w:sz w:val="17"/>
        </w:rPr>
        <w:t> </w:t>
      </w:r>
      <w:r>
        <w:rPr>
          <w:color w:val="231F20"/>
          <w:w w:val="105"/>
          <w:sz w:val="17"/>
        </w:rPr>
        <w:t>for</w:t>
      </w:r>
      <w:r>
        <w:rPr>
          <w:color w:val="231F20"/>
          <w:spacing w:val="-6"/>
          <w:w w:val="105"/>
          <w:sz w:val="17"/>
        </w:rPr>
        <w:t> </w:t>
      </w:r>
      <w:r>
        <w:rPr>
          <w:color w:val="231F20"/>
          <w:w w:val="105"/>
          <w:sz w:val="17"/>
        </w:rPr>
        <w:t>each</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dangerous</w:t>
      </w:r>
      <w:r>
        <w:rPr>
          <w:color w:val="231F20"/>
          <w:spacing w:val="-6"/>
          <w:w w:val="105"/>
          <w:sz w:val="17"/>
        </w:rPr>
        <w:t> </w:t>
      </w:r>
      <w:r>
        <w:rPr>
          <w:color w:val="231F20"/>
          <w:w w:val="105"/>
          <w:sz w:val="17"/>
        </w:rPr>
        <w:t>goods contained in the article. If dangerous goods classified as class 9 are contained within the article, all other dangerous goods present in the article shall be considered to present a higher hazard.</w:t>
      </w:r>
    </w:p>
    <w:p>
      <w:pPr>
        <w:pStyle w:val="ListParagraph"/>
        <w:numPr>
          <w:ilvl w:val="3"/>
          <w:numId w:val="8"/>
        </w:numPr>
        <w:tabs>
          <w:tab w:pos="2497" w:val="left" w:leader="none"/>
        </w:tabs>
        <w:spacing w:line="256" w:lineRule="auto" w:before="123" w:after="0"/>
        <w:ind w:left="2497" w:right="847" w:hanging="1080"/>
        <w:jc w:val="both"/>
        <w:rPr>
          <w:sz w:val="17"/>
        </w:rPr>
      </w:pPr>
      <w:r>
        <w:rPr>
          <w:color w:val="231F20"/>
          <w:w w:val="105"/>
          <w:sz w:val="17"/>
        </w:rPr>
        <w:t>Subsidiary</w:t>
      </w:r>
      <w:r>
        <w:rPr>
          <w:color w:val="231F20"/>
          <w:w w:val="105"/>
          <w:sz w:val="17"/>
        </w:rPr>
        <w:t> hazards</w:t>
      </w:r>
      <w:r>
        <w:rPr>
          <w:color w:val="231F20"/>
          <w:w w:val="105"/>
          <w:sz w:val="17"/>
        </w:rPr>
        <w:t> shall</w:t>
      </w:r>
      <w:r>
        <w:rPr>
          <w:color w:val="231F20"/>
          <w:w w:val="105"/>
          <w:sz w:val="17"/>
        </w:rPr>
        <w:t> be</w:t>
      </w:r>
      <w:r>
        <w:rPr>
          <w:color w:val="231F20"/>
          <w:w w:val="105"/>
          <w:sz w:val="17"/>
        </w:rPr>
        <w:t> representative</w:t>
      </w:r>
      <w:r>
        <w:rPr>
          <w:color w:val="231F20"/>
          <w:w w:val="105"/>
          <w:sz w:val="17"/>
        </w:rPr>
        <w:t> of</w:t>
      </w:r>
      <w:r>
        <w:rPr>
          <w:color w:val="231F20"/>
          <w:w w:val="105"/>
          <w:sz w:val="17"/>
        </w:rPr>
        <w:t> the</w:t>
      </w:r>
      <w:r>
        <w:rPr>
          <w:color w:val="231F20"/>
          <w:w w:val="105"/>
          <w:sz w:val="17"/>
        </w:rPr>
        <w:t> primary</w:t>
      </w:r>
      <w:r>
        <w:rPr>
          <w:color w:val="231F20"/>
          <w:w w:val="105"/>
          <w:sz w:val="17"/>
        </w:rPr>
        <w:t> hazard</w:t>
      </w:r>
      <w:r>
        <w:rPr>
          <w:color w:val="231F20"/>
          <w:w w:val="105"/>
          <w:sz w:val="17"/>
        </w:rPr>
        <w:t> posed</w:t>
      </w:r>
      <w:r>
        <w:rPr>
          <w:color w:val="231F20"/>
          <w:w w:val="105"/>
          <w:sz w:val="17"/>
        </w:rPr>
        <w:t> by</w:t>
      </w:r>
      <w:r>
        <w:rPr>
          <w:color w:val="231F20"/>
          <w:w w:val="105"/>
          <w:sz w:val="17"/>
        </w:rPr>
        <w:t> the</w:t>
      </w:r>
      <w:r>
        <w:rPr>
          <w:color w:val="231F20"/>
          <w:w w:val="105"/>
          <w:sz w:val="17"/>
        </w:rPr>
        <w:t> other</w:t>
      </w:r>
      <w:r>
        <w:rPr>
          <w:color w:val="231F20"/>
          <w:w w:val="105"/>
          <w:sz w:val="17"/>
        </w:rPr>
        <w:t> dangerous</w:t>
      </w:r>
      <w:r>
        <w:rPr>
          <w:color w:val="231F20"/>
          <w:w w:val="105"/>
          <w:sz w:val="17"/>
        </w:rPr>
        <w:t> goods contained</w:t>
      </w:r>
      <w:r>
        <w:rPr>
          <w:color w:val="231F20"/>
          <w:spacing w:val="-7"/>
          <w:w w:val="105"/>
          <w:sz w:val="17"/>
        </w:rPr>
        <w:t> </w:t>
      </w:r>
      <w:r>
        <w:rPr>
          <w:color w:val="231F20"/>
          <w:w w:val="105"/>
          <w:sz w:val="17"/>
        </w:rPr>
        <w:t>within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article.</w:t>
      </w:r>
      <w:r>
        <w:rPr>
          <w:color w:val="231F20"/>
          <w:spacing w:val="-7"/>
          <w:w w:val="105"/>
          <w:sz w:val="17"/>
        </w:rPr>
        <w:t> </w:t>
      </w:r>
      <w:r>
        <w:rPr>
          <w:color w:val="231F20"/>
          <w:w w:val="105"/>
          <w:sz w:val="17"/>
        </w:rPr>
        <w:t>When</w:t>
      </w:r>
      <w:r>
        <w:rPr>
          <w:color w:val="231F20"/>
          <w:spacing w:val="-7"/>
          <w:w w:val="105"/>
          <w:sz w:val="17"/>
        </w:rPr>
        <w:t> </w:t>
      </w:r>
      <w:r>
        <w:rPr>
          <w:color w:val="231F20"/>
          <w:w w:val="105"/>
          <w:sz w:val="17"/>
        </w:rPr>
        <w:t>only</w:t>
      </w:r>
      <w:r>
        <w:rPr>
          <w:color w:val="231F20"/>
          <w:spacing w:val="-7"/>
          <w:w w:val="105"/>
          <w:sz w:val="17"/>
        </w:rPr>
        <w:t> </w:t>
      </w:r>
      <w:r>
        <w:rPr>
          <w:color w:val="231F20"/>
          <w:w w:val="105"/>
          <w:sz w:val="17"/>
        </w:rPr>
        <w:t>one</w:t>
      </w:r>
      <w:r>
        <w:rPr>
          <w:color w:val="231F20"/>
          <w:spacing w:val="-7"/>
          <w:w w:val="105"/>
          <w:sz w:val="17"/>
        </w:rPr>
        <w:t> </w:t>
      </w:r>
      <w:r>
        <w:rPr>
          <w:color w:val="231F20"/>
          <w:w w:val="105"/>
          <w:sz w:val="17"/>
        </w:rPr>
        <w:t>dangerous</w:t>
      </w:r>
      <w:r>
        <w:rPr>
          <w:color w:val="231F20"/>
          <w:spacing w:val="-7"/>
          <w:w w:val="105"/>
          <w:sz w:val="17"/>
        </w:rPr>
        <w:t> </w:t>
      </w:r>
      <w:r>
        <w:rPr>
          <w:color w:val="231F20"/>
          <w:w w:val="105"/>
          <w:sz w:val="17"/>
        </w:rPr>
        <w:t>good</w:t>
      </w:r>
      <w:r>
        <w:rPr>
          <w:color w:val="231F20"/>
          <w:spacing w:val="-7"/>
          <w:w w:val="105"/>
          <w:sz w:val="17"/>
        </w:rPr>
        <w:t> </w:t>
      </w:r>
      <w:r>
        <w:rPr>
          <w:color w:val="231F20"/>
          <w:w w:val="105"/>
          <w:sz w:val="17"/>
        </w:rPr>
        <w:t>is</w:t>
      </w:r>
      <w:r>
        <w:rPr>
          <w:color w:val="231F20"/>
          <w:spacing w:val="-7"/>
          <w:w w:val="105"/>
          <w:sz w:val="17"/>
        </w:rPr>
        <w:t> </w:t>
      </w:r>
      <w:r>
        <w:rPr>
          <w:color w:val="231F20"/>
          <w:w w:val="105"/>
          <w:sz w:val="17"/>
        </w:rPr>
        <w:t>present</w:t>
      </w:r>
      <w:r>
        <w:rPr>
          <w:color w:val="231F20"/>
          <w:spacing w:val="-7"/>
          <w:w w:val="105"/>
          <w:sz w:val="17"/>
        </w:rPr>
        <w:t> </w:t>
      </w:r>
      <w:r>
        <w:rPr>
          <w:color w:val="231F20"/>
          <w:w w:val="105"/>
          <w:sz w:val="17"/>
        </w:rPr>
        <w:t>in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article,</w:t>
      </w:r>
      <w:r>
        <w:rPr>
          <w:color w:val="231F20"/>
          <w:spacing w:val="-7"/>
          <w:w w:val="105"/>
          <w:sz w:val="17"/>
        </w:rPr>
        <w:t> </w:t>
      </w:r>
      <w:r>
        <w:rPr>
          <w:color w:val="231F20"/>
          <w:w w:val="105"/>
          <w:sz w:val="17"/>
        </w:rPr>
        <w:t>the</w:t>
      </w:r>
      <w:r>
        <w:rPr>
          <w:color w:val="231F20"/>
          <w:spacing w:val="-7"/>
          <w:w w:val="105"/>
          <w:sz w:val="17"/>
        </w:rPr>
        <w:t> </w:t>
      </w:r>
      <w:r>
        <w:rPr>
          <w:color w:val="231F20"/>
          <w:w w:val="105"/>
          <w:sz w:val="17"/>
        </w:rPr>
        <w:t>subsidiary</w:t>
      </w:r>
      <w:r>
        <w:rPr>
          <w:color w:val="231F20"/>
          <w:spacing w:val="-7"/>
          <w:w w:val="105"/>
          <w:sz w:val="17"/>
        </w:rPr>
        <w:t> </w:t>
      </w:r>
      <w:r>
        <w:rPr>
          <w:color w:val="231F20"/>
          <w:w w:val="105"/>
          <w:sz w:val="17"/>
        </w:rPr>
        <w:t>hazard(s), if any, shall be the subsidiary hazard(s) identified in column 4 of the Dangerous Goods List. If the article contains</w:t>
      </w:r>
      <w:r>
        <w:rPr>
          <w:color w:val="231F20"/>
          <w:w w:val="105"/>
          <w:sz w:val="17"/>
        </w:rPr>
        <w:t> more</w:t>
      </w:r>
      <w:r>
        <w:rPr>
          <w:color w:val="231F20"/>
          <w:w w:val="105"/>
          <w:sz w:val="17"/>
        </w:rPr>
        <w:t> than</w:t>
      </w:r>
      <w:r>
        <w:rPr>
          <w:color w:val="231F20"/>
          <w:w w:val="105"/>
          <w:sz w:val="17"/>
        </w:rPr>
        <w:t> one</w:t>
      </w:r>
      <w:r>
        <w:rPr>
          <w:color w:val="231F20"/>
          <w:w w:val="105"/>
          <w:sz w:val="17"/>
        </w:rPr>
        <w:t> dangerous</w:t>
      </w:r>
      <w:r>
        <w:rPr>
          <w:color w:val="231F20"/>
          <w:w w:val="105"/>
          <w:sz w:val="17"/>
        </w:rPr>
        <w:t> good</w:t>
      </w:r>
      <w:r>
        <w:rPr>
          <w:color w:val="231F20"/>
          <w:w w:val="105"/>
          <w:sz w:val="17"/>
        </w:rPr>
        <w:t> and</w:t>
      </w:r>
      <w:r>
        <w:rPr>
          <w:color w:val="231F20"/>
          <w:w w:val="105"/>
          <w:sz w:val="17"/>
        </w:rPr>
        <w:t> these</w:t>
      </w:r>
      <w:r>
        <w:rPr>
          <w:color w:val="231F20"/>
          <w:w w:val="105"/>
          <w:sz w:val="17"/>
        </w:rPr>
        <w:t> could</w:t>
      </w:r>
      <w:r>
        <w:rPr>
          <w:color w:val="231F20"/>
          <w:w w:val="105"/>
          <w:sz w:val="17"/>
        </w:rPr>
        <w:t> react</w:t>
      </w:r>
      <w:r>
        <w:rPr>
          <w:color w:val="231F20"/>
          <w:w w:val="105"/>
          <w:sz w:val="17"/>
        </w:rPr>
        <w:t> dangerously</w:t>
      </w:r>
      <w:r>
        <w:rPr>
          <w:color w:val="231F20"/>
          <w:w w:val="105"/>
          <w:sz w:val="17"/>
        </w:rPr>
        <w:t> with</w:t>
      </w:r>
      <w:r>
        <w:rPr>
          <w:color w:val="231F20"/>
          <w:w w:val="105"/>
          <w:sz w:val="17"/>
        </w:rPr>
        <w:t> one</w:t>
      </w:r>
      <w:r>
        <w:rPr>
          <w:color w:val="231F20"/>
          <w:w w:val="105"/>
          <w:sz w:val="17"/>
        </w:rPr>
        <w:t> another</w:t>
      </w:r>
      <w:r>
        <w:rPr>
          <w:color w:val="231F20"/>
          <w:w w:val="105"/>
          <w:sz w:val="17"/>
        </w:rPr>
        <w:t> during transport, each of the dangerous goods shall be enclosed separately (see 4.1.1.6).</w:t>
      </w:r>
    </w:p>
    <w:sectPr>
      <w:headerReference w:type="even" r:id="rId17"/>
      <w:footerReference w:type="even" r:id="rId18"/>
      <w:pgSz w:w="11910" w:h="16840"/>
      <w:pgMar w:header="303" w:footer="570" w:top="1560" w:bottom="760" w:left="0" w:right="0"/>
      <w:pgNumType w:start="6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nstantia">
    <w:altName w:val="Constantia"/>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9568">
              <wp:simplePos x="0" y="0"/>
              <wp:positionH relativeFrom="page">
                <wp:posOffset>899999</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486912" id="docshapegroup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830080">
              <wp:simplePos x="0" y="0"/>
              <wp:positionH relativeFrom="page">
                <wp:posOffset>887299</wp:posOffset>
              </wp:positionH>
              <wp:positionV relativeFrom="page">
                <wp:posOffset>10166082</wp:posOffset>
              </wp:positionV>
              <wp:extent cx="2778760" cy="1778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486400" type="#_x0000_t202" id="docshape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0592">
              <wp:simplePos x="0" y="0"/>
              <wp:positionH relativeFrom="page">
                <wp:posOffset>6864742</wp:posOffset>
              </wp:positionH>
              <wp:positionV relativeFrom="page">
                <wp:posOffset>10168114</wp:posOffset>
              </wp:positionV>
              <wp:extent cx="168275" cy="17526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8275" cy="175260"/>
                      </a:xfrm>
                      <a:prstGeom prst="rect">
                        <a:avLst/>
                      </a:prstGeom>
                    </wps:spPr>
                    <wps:txbx>
                      <w:txbxContent>
                        <w:p>
                          <w:pPr>
                            <w:spacing w:before="24"/>
                            <w:ind w:left="20" w:right="0" w:firstLine="0"/>
                            <w:jc w:val="left"/>
                            <w:rPr>
                              <w:sz w:val="20"/>
                            </w:rPr>
                          </w:pPr>
                          <w:r>
                            <w:rPr>
                              <w:color w:val="231F20"/>
                              <w:spacing w:val="-5"/>
                              <w:sz w:val="20"/>
                            </w:rPr>
                            <w:t>45</w:t>
                          </w:r>
                        </w:p>
                      </w:txbxContent>
                    </wps:txbx>
                    <wps:bodyPr wrap="square" lIns="0" tIns="0" rIns="0" bIns="0" rtlCol="0">
                      <a:noAutofit/>
                    </wps:bodyPr>
                  </wps:wsp>
                </a:graphicData>
              </a:graphic>
            </wp:anchor>
          </w:drawing>
        </mc:Choice>
        <mc:Fallback>
          <w:pict>
            <v:shape style="position:absolute;margin-left:540.530884pt;margin-top:800.638916pt;width:13.25pt;height:13.8pt;mso-position-horizontal-relative:page;mso-position-vertical-relative:page;z-index:-16485888" type="#_x0000_t202" id="docshape6" filled="false" stroked="false">
              <v:textbox inset="0,0,0,0">
                <w:txbxContent>
                  <w:p>
                    <w:pPr>
                      <w:spacing w:before="24"/>
                      <w:ind w:left="20" w:right="0" w:firstLine="0"/>
                      <w:jc w:val="left"/>
                      <w:rPr>
                        <w:sz w:val="20"/>
                      </w:rPr>
                    </w:pPr>
                    <w:r>
                      <w:rPr>
                        <w:color w:val="231F20"/>
                        <w:spacing w:val="-5"/>
                        <w:sz w:val="20"/>
                      </w:rPr>
                      <w:t>45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1104">
              <wp:simplePos x="0" y="0"/>
              <wp:positionH relativeFrom="page">
                <wp:posOffset>540000</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485376" id="docshapegroup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831616">
              <wp:simplePos x="0" y="0"/>
              <wp:positionH relativeFrom="page">
                <wp:posOffset>527300</wp:posOffset>
              </wp:positionH>
              <wp:positionV relativeFrom="page">
                <wp:posOffset>10168114</wp:posOffset>
              </wp:positionV>
              <wp:extent cx="168275" cy="17526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8275" cy="175260"/>
                      </a:xfrm>
                      <a:prstGeom prst="rect">
                        <a:avLst/>
                      </a:prstGeom>
                    </wps:spPr>
                    <wps:txbx>
                      <w:txbxContent>
                        <w:p>
                          <w:pPr>
                            <w:spacing w:before="24"/>
                            <w:ind w:left="20" w:right="0" w:firstLine="0"/>
                            <w:jc w:val="left"/>
                            <w:rPr>
                              <w:sz w:val="20"/>
                            </w:rPr>
                          </w:pPr>
                          <w:r>
                            <w:rPr>
                              <w:color w:val="231F20"/>
                              <w:spacing w:val="-5"/>
                              <w:sz w:val="20"/>
                            </w:rPr>
                            <w:t>46</w:t>
                          </w:r>
                        </w:p>
                      </w:txbxContent>
                    </wps:txbx>
                    <wps:bodyPr wrap="square" lIns="0" tIns="0" rIns="0" bIns="0" rtlCol="0">
                      <a:noAutofit/>
                    </wps:bodyPr>
                  </wps:wsp>
                </a:graphicData>
              </a:graphic>
            </wp:anchor>
          </w:drawing>
        </mc:Choice>
        <mc:Fallback>
          <w:pict>
            <v:shape style="position:absolute;margin-left:41.519699pt;margin-top:800.638916pt;width:13.25pt;height:13.8pt;mso-position-horizontal-relative:page;mso-position-vertical-relative:page;z-index:-16484864" type="#_x0000_t202" id="docshape8" filled="false" stroked="false">
              <v:textbox inset="0,0,0,0">
                <w:txbxContent>
                  <w:p>
                    <w:pPr>
                      <w:spacing w:before="24"/>
                      <w:ind w:left="20" w:right="0" w:firstLine="0"/>
                      <w:jc w:val="left"/>
                      <w:rPr>
                        <w:sz w:val="20"/>
                      </w:rPr>
                    </w:pPr>
                    <w:r>
                      <w:rPr>
                        <w:color w:val="231F20"/>
                        <w:spacing w:val="-5"/>
                        <w:sz w:val="20"/>
                      </w:rPr>
                      <w:t>46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2128">
              <wp:simplePos x="0" y="0"/>
              <wp:positionH relativeFrom="page">
                <wp:posOffset>3894905</wp:posOffset>
              </wp:positionH>
              <wp:positionV relativeFrom="page">
                <wp:posOffset>10166082</wp:posOffset>
              </wp:positionV>
              <wp:extent cx="2778760" cy="1778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484352" type="#_x0000_t202" id="docshape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5712">
              <wp:simplePos x="0" y="0"/>
              <wp:positionH relativeFrom="page">
                <wp:posOffset>899999</wp:posOffset>
              </wp:positionH>
              <wp:positionV relativeFrom="page">
                <wp:posOffset>10152002</wp:posOffset>
              </wp:positionV>
              <wp:extent cx="6120130" cy="635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6120130" cy="6350"/>
                        <a:chExt cx="6120130" cy="6350"/>
                      </a:xfrm>
                    </wpg:grpSpPr>
                    <wps:wsp>
                      <wps:cNvPr id="25" name="Graphic 2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6" name="Graphic 2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480768" id="docshapegroup1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836224">
              <wp:simplePos x="0" y="0"/>
              <wp:positionH relativeFrom="page">
                <wp:posOffset>887299</wp:posOffset>
              </wp:positionH>
              <wp:positionV relativeFrom="page">
                <wp:posOffset>10166082</wp:posOffset>
              </wp:positionV>
              <wp:extent cx="2783205" cy="1778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480256" type="#_x0000_t202" id="docshape18"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6736">
              <wp:simplePos x="0" y="0"/>
              <wp:positionH relativeFrom="page">
                <wp:posOffset>6870266</wp:posOffset>
              </wp:positionH>
              <wp:positionV relativeFrom="page">
                <wp:posOffset>10168114</wp:posOffset>
              </wp:positionV>
              <wp:extent cx="158750" cy="17526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58750" cy="175260"/>
                      </a:xfrm>
                      <a:prstGeom prst="rect">
                        <a:avLst/>
                      </a:prstGeom>
                    </wps:spPr>
                    <wps:txbx>
                      <w:txbxContent>
                        <w:p>
                          <w:pPr>
                            <w:spacing w:before="24"/>
                            <w:ind w:left="20" w:right="0" w:firstLine="0"/>
                            <w:jc w:val="left"/>
                            <w:rPr>
                              <w:sz w:val="20"/>
                            </w:rPr>
                          </w:pPr>
                          <w:r>
                            <w:rPr>
                              <w:color w:val="231F20"/>
                              <w:spacing w:val="-5"/>
                              <w:sz w:val="20"/>
                            </w:rPr>
                            <w:t>47</w:t>
                          </w:r>
                        </w:p>
                      </w:txbxContent>
                    </wps:txbx>
                    <wps:bodyPr wrap="square" lIns="0" tIns="0" rIns="0" bIns="0" rtlCol="0">
                      <a:noAutofit/>
                    </wps:bodyPr>
                  </wps:wsp>
                </a:graphicData>
              </a:graphic>
            </wp:anchor>
          </w:drawing>
        </mc:Choice>
        <mc:Fallback>
          <w:pict>
            <v:shape style="position:absolute;margin-left:540.965881pt;margin-top:800.638916pt;width:12.5pt;height:13.8pt;mso-position-horizontal-relative:page;mso-position-vertical-relative:page;z-index:-16479744" type="#_x0000_t202" id="docshape19" filled="false" stroked="false">
              <v:textbox inset="0,0,0,0">
                <w:txbxContent>
                  <w:p>
                    <w:pPr>
                      <w:spacing w:before="24"/>
                      <w:ind w:left="20" w:right="0" w:firstLine="0"/>
                      <w:jc w:val="left"/>
                      <w:rPr>
                        <w:sz w:val="20"/>
                      </w:rPr>
                    </w:pPr>
                    <w:r>
                      <w:rPr>
                        <w:color w:val="231F20"/>
                        <w:spacing w:val="-5"/>
                        <w:sz w:val="20"/>
                      </w:rPr>
                      <w:t>47</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7248">
              <wp:simplePos x="0" y="0"/>
              <wp:positionH relativeFrom="page">
                <wp:posOffset>540000</wp:posOffset>
              </wp:positionH>
              <wp:positionV relativeFrom="page">
                <wp:posOffset>10152002</wp:posOffset>
              </wp:positionV>
              <wp:extent cx="6120130" cy="635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6120130" cy="6350"/>
                        <a:chExt cx="6120130" cy="6350"/>
                      </a:xfrm>
                    </wpg:grpSpPr>
                    <wps:wsp>
                      <wps:cNvPr id="30" name="Graphic 3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1" name="Graphic 3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479232" id="docshapegroup20"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837760">
              <wp:simplePos x="0" y="0"/>
              <wp:positionH relativeFrom="page">
                <wp:posOffset>527300</wp:posOffset>
              </wp:positionH>
              <wp:positionV relativeFrom="page">
                <wp:posOffset>10168114</wp:posOffset>
              </wp:positionV>
              <wp:extent cx="170180" cy="17526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70180" cy="175260"/>
                      </a:xfrm>
                      <a:prstGeom prst="rect">
                        <a:avLst/>
                      </a:prstGeom>
                    </wps:spPr>
                    <wps:txbx>
                      <w:txbxContent>
                        <w:p>
                          <w:pPr>
                            <w:spacing w:before="24"/>
                            <w:ind w:left="20" w:right="0" w:firstLine="0"/>
                            <w:jc w:val="left"/>
                            <w:rPr>
                              <w:sz w:val="20"/>
                            </w:rPr>
                          </w:pPr>
                          <w:r>
                            <w:rPr>
                              <w:color w:val="231F20"/>
                              <w:spacing w:val="-5"/>
                              <w:sz w:val="20"/>
                            </w:rPr>
                            <w:t>48</w:t>
                          </w:r>
                        </w:p>
                      </w:txbxContent>
                    </wps:txbx>
                    <wps:bodyPr wrap="square" lIns="0" tIns="0" rIns="0" bIns="0" rtlCol="0">
                      <a:noAutofit/>
                    </wps:bodyPr>
                  </wps:wsp>
                </a:graphicData>
              </a:graphic>
            </wp:anchor>
          </w:drawing>
        </mc:Choice>
        <mc:Fallback>
          <w:pict>
            <v:shape style="position:absolute;margin-left:41.519699pt;margin-top:800.638916pt;width:13.4pt;height:13.8pt;mso-position-horizontal-relative:page;mso-position-vertical-relative:page;z-index:-16478720" type="#_x0000_t202" id="docshape21" filled="false" stroked="false">
              <v:textbox inset="0,0,0,0">
                <w:txbxContent>
                  <w:p>
                    <w:pPr>
                      <w:spacing w:before="24"/>
                      <w:ind w:left="20" w:right="0" w:firstLine="0"/>
                      <w:jc w:val="left"/>
                      <w:rPr>
                        <w:sz w:val="20"/>
                      </w:rPr>
                    </w:pPr>
                    <w:r>
                      <w:rPr>
                        <w:color w:val="231F20"/>
                        <w:spacing w:val="-5"/>
                        <w:sz w:val="20"/>
                      </w:rPr>
                      <w:t>48</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8272">
              <wp:simplePos x="0" y="0"/>
              <wp:positionH relativeFrom="page">
                <wp:posOffset>3894905</wp:posOffset>
              </wp:positionH>
              <wp:positionV relativeFrom="page">
                <wp:posOffset>10166082</wp:posOffset>
              </wp:positionV>
              <wp:extent cx="2778760" cy="1778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478208" type="#_x0000_t202" id="docshape2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1856">
              <wp:simplePos x="0" y="0"/>
              <wp:positionH relativeFrom="page">
                <wp:posOffset>899999</wp:posOffset>
              </wp:positionH>
              <wp:positionV relativeFrom="page">
                <wp:posOffset>10152002</wp:posOffset>
              </wp:positionV>
              <wp:extent cx="6120130" cy="635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6120130" cy="6350"/>
                        <a:chExt cx="6120130" cy="6350"/>
                      </a:xfrm>
                    </wpg:grpSpPr>
                    <wps:wsp>
                      <wps:cNvPr id="44" name="Graphic 44"/>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5" name="Graphic 45"/>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474624" id="docshapegroup30"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842368">
              <wp:simplePos x="0" y="0"/>
              <wp:positionH relativeFrom="page">
                <wp:posOffset>887299</wp:posOffset>
              </wp:positionH>
              <wp:positionV relativeFrom="page">
                <wp:posOffset>10166082</wp:posOffset>
              </wp:positionV>
              <wp:extent cx="2783205" cy="1778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474112" type="#_x0000_t202" id="docshape31"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42880">
              <wp:simplePos x="0" y="0"/>
              <wp:positionH relativeFrom="page">
                <wp:posOffset>6865479</wp:posOffset>
              </wp:positionH>
              <wp:positionV relativeFrom="page">
                <wp:posOffset>10168114</wp:posOffset>
              </wp:positionV>
              <wp:extent cx="168275" cy="17526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68275" cy="175260"/>
                      </a:xfrm>
                      <a:prstGeom prst="rect">
                        <a:avLst/>
                      </a:prstGeom>
                    </wps:spPr>
                    <wps:txbx>
                      <w:txbxContent>
                        <w:p>
                          <w:pPr>
                            <w:spacing w:before="24"/>
                            <w:ind w:left="20" w:right="0" w:firstLine="0"/>
                            <w:jc w:val="left"/>
                            <w:rPr>
                              <w:sz w:val="20"/>
                            </w:rPr>
                          </w:pPr>
                          <w:r>
                            <w:rPr>
                              <w:color w:val="231F20"/>
                              <w:spacing w:val="-5"/>
                              <w:sz w:val="20"/>
                            </w:rPr>
                            <w:t>49</w:t>
                          </w:r>
                        </w:p>
                      </w:txbxContent>
                    </wps:txbx>
                    <wps:bodyPr wrap="square" lIns="0" tIns="0" rIns="0" bIns="0" rtlCol="0">
                      <a:noAutofit/>
                    </wps:bodyPr>
                  </wps:wsp>
                </a:graphicData>
              </a:graphic>
            </wp:anchor>
          </w:drawing>
        </mc:Choice>
        <mc:Fallback>
          <w:pict>
            <v:shape style="position:absolute;margin-left:540.588928pt;margin-top:800.638916pt;width:13.25pt;height:13.8pt;mso-position-horizontal-relative:page;mso-position-vertical-relative:page;z-index:-16473600" type="#_x0000_t202" id="docshape32" filled="false" stroked="false">
              <v:textbox inset="0,0,0,0">
                <w:txbxContent>
                  <w:p>
                    <w:pPr>
                      <w:spacing w:before="24"/>
                      <w:ind w:left="20" w:right="0" w:firstLine="0"/>
                      <w:jc w:val="left"/>
                      <w:rPr>
                        <w:sz w:val="20"/>
                      </w:rPr>
                    </w:pPr>
                    <w:r>
                      <w:rPr>
                        <w:color w:val="231F20"/>
                        <w:spacing w:val="-5"/>
                        <w:sz w:val="20"/>
                      </w:rPr>
                      <w:t>49</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3392">
              <wp:simplePos x="0" y="0"/>
              <wp:positionH relativeFrom="page">
                <wp:posOffset>540000</wp:posOffset>
              </wp:positionH>
              <wp:positionV relativeFrom="page">
                <wp:posOffset>10152002</wp:posOffset>
              </wp:positionV>
              <wp:extent cx="6120130" cy="635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120130" cy="6350"/>
                        <a:chExt cx="6120130" cy="6350"/>
                      </a:xfrm>
                    </wpg:grpSpPr>
                    <wps:wsp>
                      <wps:cNvPr id="49" name="Graphic 49"/>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50" name="Graphic 50"/>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473088" id="docshapegroup33"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843904">
              <wp:simplePos x="0" y="0"/>
              <wp:positionH relativeFrom="page">
                <wp:posOffset>527300</wp:posOffset>
              </wp:positionH>
              <wp:positionV relativeFrom="page">
                <wp:posOffset>10168114</wp:posOffset>
              </wp:positionV>
              <wp:extent cx="169545" cy="17526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69545" cy="175260"/>
                      </a:xfrm>
                      <a:prstGeom prst="rect">
                        <a:avLst/>
                      </a:prstGeom>
                    </wps:spPr>
                    <wps:txbx>
                      <w:txbxContent>
                        <w:p>
                          <w:pPr>
                            <w:spacing w:before="24"/>
                            <w:ind w:left="20" w:right="0" w:firstLine="0"/>
                            <w:jc w:val="left"/>
                            <w:rPr>
                              <w:sz w:val="20"/>
                            </w:rPr>
                          </w:pPr>
                          <w:r>
                            <w:rPr>
                              <w:color w:val="231F20"/>
                              <w:spacing w:val="-5"/>
                              <w:sz w:val="20"/>
                            </w:rPr>
                            <w:t>50</w:t>
                          </w:r>
                        </w:p>
                      </w:txbxContent>
                    </wps:txbx>
                    <wps:bodyPr wrap="square" lIns="0" tIns="0" rIns="0" bIns="0" rtlCol="0">
                      <a:noAutofit/>
                    </wps:bodyPr>
                  </wps:wsp>
                </a:graphicData>
              </a:graphic>
            </wp:anchor>
          </w:drawing>
        </mc:Choice>
        <mc:Fallback>
          <w:pict>
            <v:shape style="position:absolute;margin-left:41.519699pt;margin-top:800.638916pt;width:13.35pt;height:13.8pt;mso-position-horizontal-relative:page;mso-position-vertical-relative:page;z-index:-16472576" type="#_x0000_t202" id="docshape34" filled="false" stroked="false">
              <v:textbox inset="0,0,0,0">
                <w:txbxContent>
                  <w:p>
                    <w:pPr>
                      <w:spacing w:before="24"/>
                      <w:ind w:left="20" w:right="0" w:firstLine="0"/>
                      <w:jc w:val="left"/>
                      <w:rPr>
                        <w:sz w:val="20"/>
                      </w:rPr>
                    </w:pPr>
                    <w:r>
                      <w:rPr>
                        <w:color w:val="231F20"/>
                        <w:spacing w:val="-5"/>
                        <w:sz w:val="20"/>
                      </w:rPr>
                      <w:t>50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44416">
              <wp:simplePos x="0" y="0"/>
              <wp:positionH relativeFrom="page">
                <wp:posOffset>3894905</wp:posOffset>
              </wp:positionH>
              <wp:positionV relativeFrom="page">
                <wp:posOffset>10166082</wp:posOffset>
              </wp:positionV>
              <wp:extent cx="2778760" cy="1778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472064" type="#_x0000_t202" id="docshape3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6464">
              <wp:simplePos x="0" y="0"/>
              <wp:positionH relativeFrom="page">
                <wp:posOffset>899999</wp:posOffset>
              </wp:positionH>
              <wp:positionV relativeFrom="page">
                <wp:posOffset>10152002</wp:posOffset>
              </wp:positionV>
              <wp:extent cx="6120130" cy="635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6120130" cy="6350"/>
                        <a:chExt cx="6120130" cy="6350"/>
                      </a:xfrm>
                    </wpg:grpSpPr>
                    <wps:wsp>
                      <wps:cNvPr id="61" name="Graphic 6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62" name="Graphic 6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470016" id="docshapegroup42"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846976">
              <wp:simplePos x="0" y="0"/>
              <wp:positionH relativeFrom="page">
                <wp:posOffset>887299</wp:posOffset>
              </wp:positionH>
              <wp:positionV relativeFrom="page">
                <wp:posOffset>10166082</wp:posOffset>
              </wp:positionV>
              <wp:extent cx="2783205" cy="1778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469504" type="#_x0000_t202" id="docshape43"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47488">
              <wp:simplePos x="0" y="0"/>
              <wp:positionH relativeFrom="page">
                <wp:posOffset>6868666</wp:posOffset>
              </wp:positionH>
              <wp:positionV relativeFrom="page">
                <wp:posOffset>10168114</wp:posOffset>
              </wp:positionV>
              <wp:extent cx="161925" cy="17526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61925" cy="175260"/>
                      </a:xfrm>
                      <a:prstGeom prst="rect">
                        <a:avLst/>
                      </a:prstGeom>
                    </wps:spPr>
                    <wps:txbx>
                      <w:txbxContent>
                        <w:p>
                          <w:pPr>
                            <w:spacing w:before="24"/>
                            <w:ind w:left="20" w:right="0" w:firstLine="0"/>
                            <w:jc w:val="left"/>
                            <w:rPr>
                              <w:sz w:val="20"/>
                            </w:rPr>
                          </w:pPr>
                          <w:r>
                            <w:rPr>
                              <w:color w:val="231F20"/>
                              <w:spacing w:val="-5"/>
                              <w:sz w:val="20"/>
                            </w:rPr>
                            <w:t>51</w:t>
                          </w:r>
                        </w:p>
                      </w:txbxContent>
                    </wps:txbx>
                    <wps:bodyPr wrap="square" lIns="0" tIns="0" rIns="0" bIns="0" rtlCol="0">
                      <a:noAutofit/>
                    </wps:bodyPr>
                  </wps:wsp>
                </a:graphicData>
              </a:graphic>
            </wp:anchor>
          </w:drawing>
        </mc:Choice>
        <mc:Fallback>
          <w:pict>
            <v:shape style="position:absolute;margin-left:540.839905pt;margin-top:800.638916pt;width:12.75pt;height:13.8pt;mso-position-horizontal-relative:page;mso-position-vertical-relative:page;z-index:-16468992" type="#_x0000_t202" id="docshape44" filled="false" stroked="false">
              <v:textbox inset="0,0,0,0">
                <w:txbxContent>
                  <w:p>
                    <w:pPr>
                      <w:spacing w:before="24"/>
                      <w:ind w:left="20" w:right="0" w:firstLine="0"/>
                      <w:jc w:val="left"/>
                      <w:rPr>
                        <w:sz w:val="20"/>
                      </w:rPr>
                    </w:pPr>
                    <w:r>
                      <w:rPr>
                        <w:color w:val="231F20"/>
                        <w:spacing w:val="-5"/>
                        <w:sz w:val="20"/>
                      </w:rPr>
                      <w:t>51</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7520">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56</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6488960" type="#_x0000_t202" id="docshape1"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56</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8032">
              <wp:simplePos x="0" y="0"/>
              <wp:positionH relativeFrom="page">
                <wp:posOffset>540000</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8844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28544">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487936" type="#_x0000_t202" id="docshape2"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29056">
              <wp:simplePos x="0" y="0"/>
              <wp:positionH relativeFrom="page">
                <wp:posOffset>527300</wp:posOffset>
              </wp:positionH>
              <wp:positionV relativeFrom="page">
                <wp:posOffset>608297</wp:posOffset>
              </wp:positionV>
              <wp:extent cx="1163320"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6487424" type="#_x0000_t202" id="docshape3"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2640">
              <wp:simplePos x="0" y="0"/>
              <wp:positionH relativeFrom="page">
                <wp:posOffset>899999</wp:posOffset>
              </wp:positionH>
              <wp:positionV relativeFrom="page">
                <wp:posOffset>806719</wp:posOffset>
              </wp:positionV>
              <wp:extent cx="612013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8384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33152">
              <wp:simplePos x="0" y="0"/>
              <wp:positionH relativeFrom="page">
                <wp:posOffset>6041519</wp:posOffset>
              </wp:positionH>
              <wp:positionV relativeFrom="page">
                <wp:posOffset>179815</wp:posOffset>
              </wp:positionV>
              <wp:extent cx="1029335" cy="29083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483328" type="#_x0000_t202" id="docshape13"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33664">
              <wp:simplePos x="0" y="0"/>
              <wp:positionH relativeFrom="page">
                <wp:posOffset>5642924</wp:posOffset>
              </wp:positionH>
              <wp:positionV relativeFrom="page">
                <wp:posOffset>608297</wp:posOffset>
              </wp:positionV>
              <wp:extent cx="1391285" cy="15684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391285" cy="156845"/>
                      </a:xfrm>
                      <a:prstGeom prst="rect">
                        <a:avLst/>
                      </a:prstGeom>
                    </wps:spPr>
                    <wps:txbx>
                      <w:txbxContent>
                        <w:p>
                          <w:pPr>
                            <w:pStyle w:val="BodyText"/>
                            <w:spacing w:before="28"/>
                            <w:ind w:left="20"/>
                          </w:pPr>
                          <w:r>
                            <w:rPr>
                              <w:color w:val="231F20"/>
                              <w:w w:val="105"/>
                            </w:rPr>
                            <w:t>Chapter 2.0 – </w:t>
                          </w:r>
                          <w:r>
                            <w:rPr>
                              <w:color w:val="231F20"/>
                              <w:spacing w:val="-2"/>
                              <w:w w:val="105"/>
                            </w:rPr>
                            <w:t>Introduction</w:t>
                          </w:r>
                        </w:p>
                      </w:txbxContent>
                    </wps:txbx>
                    <wps:bodyPr wrap="square" lIns="0" tIns="0" rIns="0" bIns="0" rtlCol="0">
                      <a:noAutofit/>
                    </wps:bodyPr>
                  </wps:wsp>
                </a:graphicData>
              </a:graphic>
            </wp:anchor>
          </w:drawing>
        </mc:Choice>
        <mc:Fallback>
          <w:pict>
            <v:shape style="position:absolute;margin-left:444.324799pt;margin-top:47.897465pt;width:109.55pt;height:12.35pt;mso-position-horizontal-relative:page;mso-position-vertical-relative:page;z-index:-16482816" type="#_x0000_t202" id="docshape14" filled="false" stroked="false">
              <v:textbox inset="0,0,0,0">
                <w:txbxContent>
                  <w:p>
                    <w:pPr>
                      <w:pStyle w:val="BodyText"/>
                      <w:spacing w:before="28"/>
                      <w:ind w:left="20"/>
                    </w:pPr>
                    <w:r>
                      <w:rPr>
                        <w:color w:val="231F20"/>
                        <w:w w:val="105"/>
                      </w:rPr>
                      <w:t>Chapter 2.0 – </w:t>
                    </w:r>
                    <w:r>
                      <w:rPr>
                        <w:color w:val="231F20"/>
                        <w:spacing w:val="-2"/>
                        <w:w w:val="105"/>
                      </w:rPr>
                      <w:t>Introduction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4176">
              <wp:simplePos x="0" y="0"/>
              <wp:positionH relativeFrom="page">
                <wp:posOffset>540000</wp:posOffset>
              </wp:positionH>
              <wp:positionV relativeFrom="page">
                <wp:posOffset>806719</wp:posOffset>
              </wp:positionV>
              <wp:extent cx="612013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8230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34688">
              <wp:simplePos x="0" y="0"/>
              <wp:positionH relativeFrom="page">
                <wp:posOffset>6041519</wp:posOffset>
              </wp:positionH>
              <wp:positionV relativeFrom="page">
                <wp:posOffset>179815</wp:posOffset>
              </wp:positionV>
              <wp:extent cx="1029335" cy="29083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481792" type="#_x0000_t202" id="docshape15"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59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35200">
              <wp:simplePos x="0" y="0"/>
              <wp:positionH relativeFrom="page">
                <wp:posOffset>527300</wp:posOffset>
              </wp:positionH>
              <wp:positionV relativeFrom="page">
                <wp:posOffset>608297</wp:posOffset>
              </wp:positionV>
              <wp:extent cx="1163320" cy="15684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6481280" type="#_x0000_t202" id="docshape1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8784">
              <wp:simplePos x="0" y="0"/>
              <wp:positionH relativeFrom="page">
                <wp:posOffset>899999</wp:posOffset>
              </wp:positionH>
              <wp:positionV relativeFrom="page">
                <wp:posOffset>806719</wp:posOffset>
              </wp:positionV>
              <wp:extent cx="6120130"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7769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39296">
              <wp:simplePos x="0" y="0"/>
              <wp:positionH relativeFrom="page">
                <wp:posOffset>6041519</wp:posOffset>
              </wp:positionH>
              <wp:positionV relativeFrom="page">
                <wp:posOffset>179815</wp:posOffset>
              </wp:positionV>
              <wp:extent cx="1029335" cy="29083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60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477184" type="#_x0000_t202" id="docshape26"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60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39808">
              <wp:simplePos x="0" y="0"/>
              <wp:positionH relativeFrom="page">
                <wp:posOffset>5642924</wp:posOffset>
              </wp:positionH>
              <wp:positionV relativeFrom="page">
                <wp:posOffset>608297</wp:posOffset>
              </wp:positionV>
              <wp:extent cx="1391285" cy="15684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391285" cy="156845"/>
                      </a:xfrm>
                      <a:prstGeom prst="rect">
                        <a:avLst/>
                      </a:prstGeom>
                    </wps:spPr>
                    <wps:txbx>
                      <w:txbxContent>
                        <w:p>
                          <w:pPr>
                            <w:pStyle w:val="BodyText"/>
                            <w:spacing w:before="28"/>
                            <w:ind w:left="20"/>
                          </w:pPr>
                          <w:r>
                            <w:rPr>
                              <w:color w:val="231F20"/>
                              <w:w w:val="105"/>
                            </w:rPr>
                            <w:t>Chapter 2.0 – </w:t>
                          </w:r>
                          <w:r>
                            <w:rPr>
                              <w:color w:val="231F20"/>
                              <w:spacing w:val="-2"/>
                              <w:w w:val="105"/>
                            </w:rPr>
                            <w:t>Introduction</w:t>
                          </w:r>
                        </w:p>
                      </w:txbxContent>
                    </wps:txbx>
                    <wps:bodyPr wrap="square" lIns="0" tIns="0" rIns="0" bIns="0" rtlCol="0">
                      <a:noAutofit/>
                    </wps:bodyPr>
                  </wps:wsp>
                </a:graphicData>
              </a:graphic>
            </wp:anchor>
          </w:drawing>
        </mc:Choice>
        <mc:Fallback>
          <w:pict>
            <v:shape style="position:absolute;margin-left:444.324799pt;margin-top:47.897465pt;width:109.55pt;height:12.35pt;mso-position-horizontal-relative:page;mso-position-vertical-relative:page;z-index:-16476672" type="#_x0000_t202" id="docshape27" filled="false" stroked="false">
              <v:textbox inset="0,0,0,0">
                <w:txbxContent>
                  <w:p>
                    <w:pPr>
                      <w:pStyle w:val="BodyText"/>
                      <w:spacing w:before="28"/>
                      <w:ind w:left="20"/>
                    </w:pPr>
                    <w:r>
                      <w:rPr>
                        <w:color w:val="231F20"/>
                        <w:w w:val="105"/>
                      </w:rPr>
                      <w:t>Chapter 2.0 – </w:t>
                    </w:r>
                    <w:r>
                      <w:rPr>
                        <w:color w:val="231F20"/>
                        <w:spacing w:val="-2"/>
                        <w:w w:val="105"/>
                      </w:rPr>
                      <w:t>Introduction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0320">
              <wp:simplePos x="0" y="0"/>
              <wp:positionH relativeFrom="page">
                <wp:posOffset>540000</wp:posOffset>
              </wp:positionH>
              <wp:positionV relativeFrom="page">
                <wp:posOffset>806719</wp:posOffset>
              </wp:positionV>
              <wp:extent cx="612013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7616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40832">
              <wp:simplePos x="0" y="0"/>
              <wp:positionH relativeFrom="page">
                <wp:posOffset>6041519</wp:posOffset>
              </wp:positionH>
              <wp:positionV relativeFrom="page">
                <wp:posOffset>179815</wp:posOffset>
              </wp:positionV>
              <wp:extent cx="1029335" cy="29083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61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475648" type="#_x0000_t202" id="docshape28"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61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41344">
              <wp:simplePos x="0" y="0"/>
              <wp:positionH relativeFrom="page">
                <wp:posOffset>527300</wp:posOffset>
              </wp:positionH>
              <wp:positionV relativeFrom="page">
                <wp:posOffset>608297</wp:posOffset>
              </wp:positionV>
              <wp:extent cx="1163320" cy="15684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6475136" type="#_x0000_t202" id="docshape29"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4928">
              <wp:simplePos x="0" y="0"/>
              <wp:positionH relativeFrom="page">
                <wp:posOffset>899999</wp:posOffset>
              </wp:positionH>
              <wp:positionV relativeFrom="page">
                <wp:posOffset>806719</wp:posOffset>
              </wp:positionV>
              <wp:extent cx="6120130"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7155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45440">
              <wp:simplePos x="0" y="0"/>
              <wp:positionH relativeFrom="page">
                <wp:posOffset>6041519</wp:posOffset>
              </wp:positionH>
              <wp:positionV relativeFrom="page">
                <wp:posOffset>179815</wp:posOffset>
              </wp:positionV>
              <wp:extent cx="1029335" cy="29083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62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471040" type="#_x0000_t202" id="docshape40"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62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45952">
              <wp:simplePos x="0" y="0"/>
              <wp:positionH relativeFrom="page">
                <wp:posOffset>5642924</wp:posOffset>
              </wp:positionH>
              <wp:positionV relativeFrom="page">
                <wp:posOffset>608297</wp:posOffset>
              </wp:positionV>
              <wp:extent cx="1391285" cy="15684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391285" cy="156845"/>
                      </a:xfrm>
                      <a:prstGeom prst="rect">
                        <a:avLst/>
                      </a:prstGeom>
                    </wps:spPr>
                    <wps:txbx>
                      <w:txbxContent>
                        <w:p>
                          <w:pPr>
                            <w:pStyle w:val="BodyText"/>
                            <w:spacing w:before="28"/>
                            <w:ind w:left="20"/>
                          </w:pPr>
                          <w:r>
                            <w:rPr>
                              <w:color w:val="231F20"/>
                              <w:w w:val="105"/>
                            </w:rPr>
                            <w:t>Chapter 2.0 – </w:t>
                          </w:r>
                          <w:r>
                            <w:rPr>
                              <w:color w:val="231F20"/>
                              <w:spacing w:val="-2"/>
                              <w:w w:val="105"/>
                            </w:rPr>
                            <w:t>Introduction</w:t>
                          </w:r>
                        </w:p>
                      </w:txbxContent>
                    </wps:txbx>
                    <wps:bodyPr wrap="square" lIns="0" tIns="0" rIns="0" bIns="0" rtlCol="0">
                      <a:noAutofit/>
                    </wps:bodyPr>
                  </wps:wsp>
                </a:graphicData>
              </a:graphic>
            </wp:anchor>
          </w:drawing>
        </mc:Choice>
        <mc:Fallback>
          <w:pict>
            <v:shape style="position:absolute;margin-left:444.324799pt;margin-top:47.897465pt;width:109.55pt;height:12.35pt;mso-position-horizontal-relative:page;mso-position-vertical-relative:page;z-index:-16470528" type="#_x0000_t202" id="docshape41" filled="false" stroked="false">
              <v:textbox inset="0,0,0,0">
                <w:txbxContent>
                  <w:p>
                    <w:pPr>
                      <w:pStyle w:val="BodyText"/>
                      <w:spacing w:before="28"/>
                      <w:ind w:left="20"/>
                    </w:pPr>
                    <w:r>
                      <w:rPr>
                        <w:color w:val="231F20"/>
                        <w:w w:val="105"/>
                      </w:rPr>
                      <w:t>Chapter 2.0 – </w:t>
                    </w:r>
                    <w:r>
                      <w:rPr>
                        <w:color w:val="231F20"/>
                        <w:spacing w:val="-2"/>
                        <w:w w:val="105"/>
                      </w:rPr>
                      <w:t>Introduction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2"/>
      <w:numFmt w:val="decimal"/>
      <w:lvlText w:val="%1"/>
      <w:lvlJc w:val="left"/>
      <w:pPr>
        <w:ind w:left="2497" w:hanging="1080"/>
        <w:jc w:val="left"/>
      </w:pPr>
      <w:rPr>
        <w:rFonts w:hint="default"/>
        <w:lang w:val="en-US" w:eastAsia="en-US" w:bidi="ar-SA"/>
      </w:rPr>
    </w:lvl>
    <w:lvl w:ilvl="1">
      <w:start w:val="0"/>
      <w:numFmt w:val="decimal"/>
      <w:lvlText w:val="%1.%2"/>
      <w:lvlJc w:val="left"/>
      <w:pPr>
        <w:ind w:left="2497" w:hanging="1080"/>
        <w:jc w:val="left"/>
      </w:pPr>
      <w:rPr>
        <w:rFonts w:hint="default"/>
        <w:lang w:val="en-US" w:eastAsia="en-US" w:bidi="ar-SA"/>
      </w:rPr>
    </w:lvl>
    <w:lvl w:ilvl="2">
      <w:start w:val="6"/>
      <w:numFmt w:val="decimal"/>
      <w:lvlText w:val="%1.%2.%3"/>
      <w:lvlJc w:val="left"/>
      <w:pPr>
        <w:ind w:left="2497" w:hanging="1080"/>
        <w:jc w:val="left"/>
      </w:pPr>
      <w:rPr>
        <w:rFonts w:hint="default"/>
        <w:lang w:val="en-US" w:eastAsia="en-US" w:bidi="ar-SA"/>
      </w:rPr>
    </w:lvl>
    <w:lvl w:ilvl="3">
      <w:start w:val="3"/>
      <w:numFmt w:val="decimal"/>
      <w:lvlText w:val="%1.%2.%3.%4"/>
      <w:lvlJc w:val="left"/>
      <w:pPr>
        <w:ind w:left="2497" w:hanging="1080"/>
        <w:jc w:val="left"/>
      </w:pPr>
      <w:rPr>
        <w:rFonts w:hint="default" w:ascii="Arial MT" w:hAnsi="Arial MT" w:eastAsia="Arial MT" w:cs="Arial MT"/>
        <w:b w:val="0"/>
        <w:bCs w:val="0"/>
        <w:i w:val="0"/>
        <w:iCs w:val="0"/>
        <w:color w:val="231F20"/>
        <w:spacing w:val="0"/>
        <w:w w:val="102"/>
        <w:sz w:val="17"/>
        <w:szCs w:val="17"/>
        <w:lang w:val="en-US" w:eastAsia="en-US" w:bidi="ar-SA"/>
      </w:rPr>
    </w:lvl>
    <w:lvl w:ilvl="4">
      <w:start w:val="0"/>
      <w:numFmt w:val="bullet"/>
      <w:lvlText w:val="•"/>
      <w:lvlJc w:val="left"/>
      <w:pPr>
        <w:ind w:left="6262" w:hanging="1080"/>
      </w:pPr>
      <w:rPr>
        <w:rFonts w:hint="default"/>
        <w:lang w:val="en-US" w:eastAsia="en-US" w:bidi="ar-SA"/>
      </w:rPr>
    </w:lvl>
    <w:lvl w:ilvl="5">
      <w:start w:val="0"/>
      <w:numFmt w:val="bullet"/>
      <w:lvlText w:val="•"/>
      <w:lvlJc w:val="left"/>
      <w:pPr>
        <w:ind w:left="7202" w:hanging="1080"/>
      </w:pPr>
      <w:rPr>
        <w:rFonts w:hint="default"/>
        <w:lang w:val="en-US" w:eastAsia="en-US" w:bidi="ar-SA"/>
      </w:rPr>
    </w:lvl>
    <w:lvl w:ilvl="6">
      <w:start w:val="0"/>
      <w:numFmt w:val="bullet"/>
      <w:lvlText w:val="•"/>
      <w:lvlJc w:val="left"/>
      <w:pPr>
        <w:ind w:left="8143" w:hanging="1080"/>
      </w:pPr>
      <w:rPr>
        <w:rFonts w:hint="default"/>
        <w:lang w:val="en-US" w:eastAsia="en-US" w:bidi="ar-SA"/>
      </w:rPr>
    </w:lvl>
    <w:lvl w:ilvl="7">
      <w:start w:val="0"/>
      <w:numFmt w:val="bullet"/>
      <w:lvlText w:val="•"/>
      <w:lvlJc w:val="left"/>
      <w:pPr>
        <w:ind w:left="9083" w:hanging="1080"/>
      </w:pPr>
      <w:rPr>
        <w:rFonts w:hint="default"/>
        <w:lang w:val="en-US" w:eastAsia="en-US" w:bidi="ar-SA"/>
      </w:rPr>
    </w:lvl>
    <w:lvl w:ilvl="8">
      <w:start w:val="0"/>
      <w:numFmt w:val="bullet"/>
      <w:lvlText w:val="•"/>
      <w:lvlJc w:val="left"/>
      <w:pPr>
        <w:ind w:left="10024" w:hanging="1080"/>
      </w:pPr>
      <w:rPr>
        <w:rFonts w:hint="default"/>
        <w:lang w:val="en-US" w:eastAsia="en-US" w:bidi="ar-SA"/>
      </w:rPr>
    </w:lvl>
  </w:abstractNum>
  <w:abstractNum w:abstractNumId="6">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5">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4">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3">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
    <w:multiLevelType w:val="hybridMultilevel"/>
    <w:lvl w:ilvl="0">
      <w:start w:val="0"/>
      <w:numFmt w:val="bullet"/>
      <w:lvlText w:val="–"/>
      <w:lvlJc w:val="left"/>
      <w:pPr>
        <w:ind w:left="2857" w:hanging="360"/>
      </w:pPr>
      <w:rPr>
        <w:rFonts w:hint="default" w:ascii="Arial MT" w:hAnsi="Arial MT" w:eastAsia="Arial MT" w:cs="Arial MT"/>
        <w:b w:val="0"/>
        <w:bCs w:val="0"/>
        <w:i w:val="0"/>
        <w:iCs w:val="0"/>
        <w:color w:val="231F20"/>
        <w:spacing w:val="0"/>
        <w:w w:val="9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0">
    <w:multiLevelType w:val="hybridMultilevel"/>
    <w:lvl w:ilvl="0">
      <w:start w:val="2"/>
      <w:numFmt w:val="decimal"/>
      <w:lvlText w:val="%1"/>
      <w:lvlJc w:val="left"/>
      <w:pPr>
        <w:ind w:left="2497" w:hanging="1080"/>
        <w:jc w:val="left"/>
      </w:pPr>
      <w:rPr>
        <w:rFonts w:hint="default"/>
        <w:lang w:val="en-US" w:eastAsia="en-US" w:bidi="ar-SA"/>
      </w:rPr>
    </w:lvl>
    <w:lvl w:ilvl="1">
      <w:start w:val="0"/>
      <w:numFmt w:val="decimal"/>
      <w:lvlText w:val="%1.%2"/>
      <w:lvlJc w:val="left"/>
      <w:pPr>
        <w:ind w:left="2497" w:hanging="1080"/>
        <w:jc w:val="left"/>
      </w:pPr>
      <w:rPr>
        <w:rFonts w:hint="default"/>
        <w:lang w:val="en-US" w:eastAsia="en-US" w:bidi="ar-SA"/>
      </w:rPr>
    </w:lvl>
    <w:lvl w:ilvl="2">
      <w:start w:val="0"/>
      <w:numFmt w:val="decimal"/>
      <w:lvlText w:val="%1.%2.%3"/>
      <w:lvlJc w:val="left"/>
      <w:pPr>
        <w:ind w:left="2497" w:hanging="1080"/>
        <w:jc w:val="right"/>
      </w:pPr>
      <w:rPr>
        <w:rFonts w:hint="default" w:ascii="Arial MT" w:hAnsi="Arial MT" w:eastAsia="Arial MT" w:cs="Arial MT"/>
        <w:b w:val="0"/>
        <w:bCs w:val="0"/>
        <w:i w:val="0"/>
        <w:iCs w:val="0"/>
        <w:color w:val="231F20"/>
        <w:spacing w:val="-2"/>
        <w:w w:val="99"/>
        <w:sz w:val="22"/>
        <w:szCs w:val="22"/>
        <w:lang w:val="en-US" w:eastAsia="en-US" w:bidi="ar-SA"/>
      </w:rPr>
    </w:lvl>
    <w:lvl w:ilvl="3">
      <w:start w:val="1"/>
      <w:numFmt w:val="decimal"/>
      <w:lvlText w:val="%1.%2.%3.%4"/>
      <w:lvlJc w:val="left"/>
      <w:pPr>
        <w:ind w:left="2497" w:hanging="1081"/>
        <w:jc w:val="left"/>
      </w:pPr>
      <w:rPr>
        <w:rFonts w:hint="default"/>
        <w:spacing w:val="-10"/>
        <w:w w:val="102"/>
        <w:lang w:val="en-US" w:eastAsia="en-US" w:bidi="ar-SA"/>
      </w:rPr>
    </w:lvl>
    <w:lvl w:ilvl="4">
      <w:start w:val="1"/>
      <w:numFmt w:val="decimal"/>
      <w:lvlText w:val="%1.%2.%3.%4.%5"/>
      <w:lvlJc w:val="left"/>
      <w:pPr>
        <w:ind w:left="1930"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1"/>
      <w:numFmt w:val="decimal"/>
      <w:lvlText w:val=".%6"/>
      <w:lvlJc w:val="left"/>
      <w:pPr>
        <w:ind w:left="2857" w:hanging="1081"/>
        <w:jc w:val="right"/>
      </w:pPr>
      <w:rPr>
        <w:rFonts w:hint="default" w:ascii="Arial MT" w:hAnsi="Arial MT" w:eastAsia="Arial MT" w:cs="Arial MT"/>
        <w:b w:val="0"/>
        <w:bCs w:val="0"/>
        <w:i w:val="0"/>
        <w:iCs w:val="0"/>
        <w:color w:val="231F20"/>
        <w:spacing w:val="-10"/>
        <w:w w:val="102"/>
        <w:sz w:val="17"/>
        <w:szCs w:val="17"/>
        <w:lang w:val="en-US" w:eastAsia="en-US" w:bidi="ar-SA"/>
      </w:rPr>
    </w:lvl>
    <w:lvl w:ilvl="6">
      <w:start w:val="0"/>
      <w:numFmt w:val="bullet"/>
      <w:lvlText w:val="–"/>
      <w:lvlJc w:val="left"/>
      <w:pPr>
        <w:ind w:left="3217" w:hanging="1081"/>
      </w:pPr>
      <w:rPr>
        <w:rFonts w:hint="default" w:ascii="Arial MT" w:hAnsi="Arial MT" w:eastAsia="Arial MT" w:cs="Arial MT"/>
        <w:b w:val="0"/>
        <w:bCs w:val="0"/>
        <w:i w:val="0"/>
        <w:iCs w:val="0"/>
        <w:color w:val="231F20"/>
        <w:spacing w:val="0"/>
        <w:w w:val="92"/>
        <w:sz w:val="17"/>
        <w:szCs w:val="17"/>
        <w:lang w:val="en-US" w:eastAsia="en-US" w:bidi="ar-SA"/>
      </w:rPr>
    </w:lvl>
    <w:lvl w:ilvl="7">
      <w:start w:val="0"/>
      <w:numFmt w:val="bullet"/>
      <w:lvlText w:val="•"/>
      <w:lvlJc w:val="left"/>
      <w:pPr>
        <w:ind w:left="6694" w:hanging="1081"/>
      </w:pPr>
      <w:rPr>
        <w:rFonts w:hint="default"/>
        <w:lang w:val="en-US" w:eastAsia="en-US" w:bidi="ar-SA"/>
      </w:rPr>
    </w:lvl>
    <w:lvl w:ilvl="8">
      <w:start w:val="0"/>
      <w:numFmt w:val="bullet"/>
      <w:lvlText w:val="•"/>
      <w:lvlJc w:val="left"/>
      <w:pPr>
        <w:ind w:left="8431" w:hanging="1081"/>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1930"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right="78"/>
      <w:jc w:val="right"/>
      <w:outlineLvl w:val="2"/>
    </w:pPr>
    <w:rPr>
      <w:rFonts w:ascii="Arial MT" w:hAnsi="Arial MT" w:eastAsia="Arial MT" w:cs="Arial MT"/>
      <w:sz w:val="18"/>
      <w:szCs w:val="18"/>
      <w:lang w:val="en-US" w:eastAsia="en-US" w:bidi="ar-SA"/>
    </w:rPr>
  </w:style>
  <w:style w:styleId="ListParagraph" w:type="paragraph">
    <w:name w:val="List Paragraph"/>
    <w:basedOn w:val="Normal"/>
    <w:uiPriority w:val="1"/>
    <w:qFormat/>
    <w:pPr>
      <w:ind w:left="1930" w:hanging="1080"/>
      <w:jc w:val="both"/>
    </w:pPr>
    <w:rPr>
      <w:rFonts w:ascii="Arial MT" w:hAnsi="Arial MT" w:eastAsia="Arial MT" w:cs="Arial MT"/>
      <w:lang w:val="en-US" w:eastAsia="en-US" w:bidi="ar-SA"/>
    </w:rPr>
  </w:style>
  <w:style w:styleId="TableParagraph" w:type="paragraph">
    <w:name w:val="Table Paragraph"/>
    <w:basedOn w:val="Normal"/>
    <w:uiPriority w:val="1"/>
    <w:qFormat/>
    <w:pPr>
      <w:spacing w:before="50"/>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2026-06-20T02:47:52Z</dcterms:created>
  <dcterms:modified xsi:type="dcterms:W3CDTF">2026-06-20T02:47:52Z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