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44"/>
        <w:rPr>
          <w:rFonts w:ascii="Times New Roman"/>
          <w:sz w:val="40"/>
        </w:rPr>
      </w:pPr>
    </w:p>
    <w:p>
      <w:pPr>
        <w:spacing w:before="0"/>
        <w:ind w:left="850" w:right="0" w:firstLine="0"/>
        <w:jc w:val="left"/>
        <w:rPr>
          <w:sz w:val="40"/>
        </w:rPr>
      </w:pPr>
      <w:r>
        <w:rPr>
          <w:sz w:val="40"/>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ragraph">
                  <wp:posOffset>-41916</wp:posOffset>
                </wp:positionV>
                <wp:extent cx="360045" cy="153035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3.300547pt;width:28.35pt;height:120.5pt;mso-position-horizontal-relative:page;mso-position-vertical-relative:paragraph;z-index:15729152" type="#_x0000_t202" id="docshape10"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sz w:val="40"/>
        </w:rPr>
        <w:t>Chapter</w:t>
      </w:r>
      <w:r>
        <w:rPr>
          <w:color w:val="231F20"/>
          <w:spacing w:val="35"/>
          <w:sz w:val="40"/>
        </w:rPr>
        <w:t> </w:t>
      </w:r>
      <w:r>
        <w:rPr>
          <w:color w:val="231F20"/>
          <w:spacing w:val="-5"/>
          <w:sz w:val="40"/>
        </w:rPr>
        <w:t>2.8</w:t>
      </w:r>
    </w:p>
    <w:p>
      <w:pPr>
        <w:pStyle w:val="BodyText"/>
        <w:spacing w:before="2"/>
        <w:rPr>
          <w:sz w:val="6"/>
        </w:rPr>
      </w:pPr>
      <w:r>
        <w:rPr>
          <w:sz w:val="6"/>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60661</wp:posOffset>
                </wp:positionV>
                <wp:extent cx="612013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776506pt;width:481.9pt;height:.1pt;mso-position-horizontal-relative:page;mso-position-vertical-relative:paragraph;z-index:-15728640;mso-wrap-distance-left:0;mso-wrap-distance-right:0" id="docshape11" coordorigin="850,96" coordsize="9638,0" path="m850,96l10488,96e" filled="false" stroked="true" strokeweight="2pt" strokecolor="#231f20">
                <v:path arrowok="t"/>
                <v:stroke dashstyle="solid"/>
                <w10:wrap type="topAndBottom"/>
              </v:shape>
            </w:pict>
          </mc:Fallback>
        </mc:AlternateContent>
      </w:r>
    </w:p>
    <w:p>
      <w:pPr>
        <w:spacing w:before="62"/>
        <w:ind w:left="850" w:right="0" w:firstLine="0"/>
        <w:jc w:val="left"/>
        <w:rPr>
          <w:rFonts w:ascii="Arial" w:hAnsi="Arial"/>
          <w:i/>
          <w:sz w:val="36"/>
        </w:rPr>
      </w:pPr>
      <w:r>
        <w:rPr>
          <w:rFonts w:ascii="Arial" w:hAnsi="Arial"/>
          <w:i/>
          <w:color w:val="231F20"/>
          <w:sz w:val="36"/>
        </w:rPr>
        <w:t>Class</w:t>
      </w:r>
      <w:r>
        <w:rPr>
          <w:rFonts w:ascii="Arial" w:hAnsi="Arial"/>
          <w:i/>
          <w:color w:val="231F20"/>
          <w:spacing w:val="-22"/>
          <w:sz w:val="36"/>
        </w:rPr>
        <w:t> </w:t>
      </w:r>
      <w:r>
        <w:rPr>
          <w:rFonts w:ascii="Arial" w:hAnsi="Arial"/>
          <w:i/>
          <w:color w:val="231F20"/>
          <w:sz w:val="36"/>
        </w:rPr>
        <w:t>8</w:t>
      </w:r>
      <w:r>
        <w:rPr>
          <w:rFonts w:ascii="Arial" w:hAnsi="Arial"/>
          <w:i/>
          <w:color w:val="231F20"/>
          <w:spacing w:val="-21"/>
          <w:sz w:val="36"/>
        </w:rPr>
        <w:t> </w:t>
      </w:r>
      <w:r>
        <w:rPr>
          <w:rFonts w:ascii="Arial" w:hAnsi="Arial"/>
          <w:i/>
          <w:color w:val="231F20"/>
          <w:sz w:val="36"/>
        </w:rPr>
        <w:t>–</w:t>
      </w:r>
      <w:r>
        <w:rPr>
          <w:rFonts w:ascii="Arial" w:hAnsi="Arial"/>
          <w:i/>
          <w:color w:val="231F20"/>
          <w:spacing w:val="-21"/>
          <w:sz w:val="36"/>
        </w:rPr>
        <w:t> </w:t>
      </w:r>
      <w:r>
        <w:rPr>
          <w:rFonts w:ascii="Arial" w:hAnsi="Arial"/>
          <w:i/>
          <w:color w:val="231F20"/>
          <w:sz w:val="36"/>
        </w:rPr>
        <w:t>Corrosive</w:t>
      </w:r>
      <w:r>
        <w:rPr>
          <w:rFonts w:ascii="Arial" w:hAnsi="Arial"/>
          <w:i/>
          <w:color w:val="231F20"/>
          <w:spacing w:val="-21"/>
          <w:sz w:val="36"/>
        </w:rPr>
        <w:t> </w:t>
      </w:r>
      <w:r>
        <w:rPr>
          <w:rFonts w:ascii="Arial" w:hAnsi="Arial"/>
          <w:i/>
          <w:color w:val="231F20"/>
          <w:spacing w:val="-2"/>
          <w:sz w:val="36"/>
        </w:rPr>
        <w:t>substances</w:t>
      </w:r>
    </w:p>
    <w:p>
      <w:pPr>
        <w:pStyle w:val="BodyText"/>
        <w:rPr>
          <w:rFonts w:ascii="Arial"/>
          <w:i/>
          <w:sz w:val="36"/>
        </w:rPr>
      </w:pPr>
    </w:p>
    <w:p>
      <w:pPr>
        <w:pStyle w:val="BodyText"/>
        <w:spacing w:before="23"/>
        <w:rPr>
          <w:rFonts w:ascii="Arial"/>
          <w:i/>
          <w:sz w:val="36"/>
        </w:rPr>
      </w:pPr>
    </w:p>
    <w:p>
      <w:pPr>
        <w:pStyle w:val="Heading1"/>
        <w:numPr>
          <w:ilvl w:val="2"/>
          <w:numId w:val="1"/>
        </w:numPr>
        <w:tabs>
          <w:tab w:pos="1930" w:val="left" w:leader="none"/>
        </w:tabs>
        <w:spacing w:line="240" w:lineRule="auto" w:before="1" w:after="0"/>
        <w:ind w:left="1930" w:right="0" w:hanging="1080"/>
        <w:jc w:val="left"/>
      </w:pPr>
      <w:r>
        <w:rPr>
          <w:color w:val="231F20"/>
          <w:w w:val="105"/>
        </w:rPr>
        <w:t>Definition,</w:t>
      </w:r>
      <w:r>
        <w:rPr>
          <w:color w:val="231F20"/>
          <w:spacing w:val="-9"/>
          <w:w w:val="105"/>
        </w:rPr>
        <w:t> </w:t>
      </w:r>
      <w:r>
        <w:rPr>
          <w:color w:val="231F20"/>
          <w:w w:val="105"/>
        </w:rPr>
        <w:t>general</w:t>
      </w:r>
      <w:r>
        <w:rPr>
          <w:color w:val="231F20"/>
          <w:spacing w:val="-8"/>
          <w:w w:val="105"/>
        </w:rPr>
        <w:t> </w:t>
      </w:r>
      <w:r>
        <w:rPr>
          <w:color w:val="231F20"/>
          <w:w w:val="105"/>
        </w:rPr>
        <w:t>provisions</w:t>
      </w:r>
      <w:r>
        <w:rPr>
          <w:color w:val="231F20"/>
          <w:spacing w:val="-8"/>
          <w:w w:val="105"/>
        </w:rPr>
        <w:t> </w:t>
      </w:r>
      <w:r>
        <w:rPr>
          <w:color w:val="231F20"/>
          <w:w w:val="105"/>
        </w:rPr>
        <w:t>and</w:t>
      </w:r>
      <w:r>
        <w:rPr>
          <w:color w:val="231F20"/>
          <w:spacing w:val="-9"/>
          <w:w w:val="105"/>
        </w:rPr>
        <w:t> </w:t>
      </w:r>
      <w:r>
        <w:rPr>
          <w:color w:val="231F20"/>
          <w:spacing w:val="-2"/>
          <w:w w:val="105"/>
        </w:rPr>
        <w:t>properties</w:t>
      </w:r>
    </w:p>
    <w:p>
      <w:pPr>
        <w:pStyle w:val="BodyText"/>
        <w:spacing w:before="82"/>
        <w:rPr>
          <w:sz w:val="22"/>
        </w:rPr>
      </w:pPr>
    </w:p>
    <w:p>
      <w:pPr>
        <w:pStyle w:val="Heading2"/>
        <w:numPr>
          <w:ilvl w:val="3"/>
          <w:numId w:val="1"/>
        </w:numPr>
        <w:tabs>
          <w:tab w:pos="1930" w:val="left" w:leader="none"/>
        </w:tabs>
        <w:spacing w:line="240" w:lineRule="auto" w:before="1" w:after="0"/>
        <w:ind w:left="1930" w:right="0" w:hanging="1080"/>
        <w:jc w:val="left"/>
        <w:rPr>
          <w:color w:val="231F20"/>
        </w:rPr>
      </w:pPr>
      <w:r>
        <w:rPr>
          <w:color w:val="231F20"/>
          <w:spacing w:val="-2"/>
          <w:w w:val="105"/>
        </w:rPr>
        <w:t>Definition</w:t>
      </w:r>
    </w:p>
    <w:p>
      <w:pPr>
        <w:pStyle w:val="BodyText"/>
        <w:spacing w:before="12"/>
        <w:rPr>
          <w:sz w:val="18"/>
        </w:rPr>
      </w:pPr>
    </w:p>
    <w:p>
      <w:pPr>
        <w:pStyle w:val="ListParagraph"/>
        <w:numPr>
          <w:ilvl w:val="4"/>
          <w:numId w:val="1"/>
        </w:numPr>
        <w:tabs>
          <w:tab w:pos="1926" w:val="left" w:leader="none"/>
          <w:tab w:pos="1930" w:val="left" w:leader="none"/>
        </w:tabs>
        <w:spacing w:line="256" w:lineRule="auto" w:before="0" w:after="0"/>
        <w:ind w:left="1930" w:right="1416" w:hanging="1080"/>
        <w:jc w:val="both"/>
        <w:rPr>
          <w:sz w:val="17"/>
        </w:rPr>
      </w:pPr>
      <w:r>
        <w:rPr>
          <w:rFonts w:ascii="Arial"/>
          <w:i/>
          <w:color w:val="231F20"/>
          <w:w w:val="105"/>
          <w:sz w:val="17"/>
        </w:rPr>
        <w:t>Corrosive substances </w:t>
      </w:r>
      <w:r>
        <w:rPr>
          <w:color w:val="231F20"/>
          <w:w w:val="105"/>
          <w:sz w:val="17"/>
        </w:rPr>
        <w:t>are substances which, by chemical action, will cause irreversible damage to the skin, or, in the case of leakage, will materially damage, or even destroy, other goods or the means of transport.</w:t>
      </w:r>
    </w:p>
    <w:p>
      <w:pPr>
        <w:pStyle w:val="BodyText"/>
        <w:spacing w:before="14"/>
      </w:pPr>
    </w:p>
    <w:p>
      <w:pPr>
        <w:pStyle w:val="ListParagraph"/>
        <w:numPr>
          <w:ilvl w:val="4"/>
          <w:numId w:val="1"/>
        </w:numPr>
        <w:tabs>
          <w:tab w:pos="1925" w:val="left" w:leader="none"/>
          <w:tab w:pos="1930" w:val="left" w:leader="none"/>
        </w:tabs>
        <w:spacing w:line="256" w:lineRule="auto" w:before="0" w:after="0"/>
        <w:ind w:left="1930" w:right="1415" w:hanging="1081"/>
        <w:jc w:val="both"/>
        <w:rPr>
          <w:sz w:val="17"/>
        </w:rPr>
      </w:pPr>
      <w:r>
        <w:rPr>
          <w:color w:val="231F20"/>
          <w:w w:val="105"/>
          <w:sz w:val="17"/>
        </w:rPr>
        <w:t>For</w:t>
      </w:r>
      <w:r>
        <w:rPr>
          <w:color w:val="231F20"/>
          <w:w w:val="105"/>
          <w:sz w:val="17"/>
        </w:rPr>
        <w:t> substances</w:t>
      </w:r>
      <w:r>
        <w:rPr>
          <w:color w:val="231F20"/>
          <w:w w:val="105"/>
          <w:sz w:val="17"/>
        </w:rPr>
        <w:t> and</w:t>
      </w:r>
      <w:r>
        <w:rPr>
          <w:color w:val="231F20"/>
          <w:w w:val="105"/>
          <w:sz w:val="17"/>
        </w:rPr>
        <w:t> mixtures</w:t>
      </w:r>
      <w:r>
        <w:rPr>
          <w:color w:val="231F20"/>
          <w:w w:val="105"/>
          <w:sz w:val="17"/>
        </w:rPr>
        <w:t> that</w:t>
      </w:r>
      <w:r>
        <w:rPr>
          <w:color w:val="231F20"/>
          <w:w w:val="105"/>
          <w:sz w:val="17"/>
        </w:rPr>
        <w:t> are</w:t>
      </w:r>
      <w:r>
        <w:rPr>
          <w:color w:val="231F20"/>
          <w:w w:val="105"/>
          <w:sz w:val="17"/>
        </w:rPr>
        <w:t> corrosive</w:t>
      </w:r>
      <w:r>
        <w:rPr>
          <w:color w:val="231F20"/>
          <w:w w:val="105"/>
          <w:sz w:val="17"/>
        </w:rPr>
        <w:t> to</w:t>
      </w:r>
      <w:r>
        <w:rPr>
          <w:color w:val="231F20"/>
          <w:w w:val="105"/>
          <w:sz w:val="17"/>
        </w:rPr>
        <w:t> skin,</w:t>
      </w:r>
      <w:r>
        <w:rPr>
          <w:color w:val="231F20"/>
          <w:w w:val="105"/>
          <w:sz w:val="17"/>
        </w:rPr>
        <w:t> general</w:t>
      </w:r>
      <w:r>
        <w:rPr>
          <w:color w:val="231F20"/>
          <w:w w:val="105"/>
          <w:sz w:val="17"/>
        </w:rPr>
        <w:t> classification</w:t>
      </w:r>
      <w:r>
        <w:rPr>
          <w:color w:val="231F20"/>
          <w:w w:val="105"/>
          <w:sz w:val="17"/>
        </w:rPr>
        <w:t> provisions</w:t>
      </w:r>
      <w:r>
        <w:rPr>
          <w:color w:val="231F20"/>
          <w:w w:val="105"/>
          <w:sz w:val="17"/>
        </w:rPr>
        <w:t> are</w:t>
      </w:r>
      <w:r>
        <w:rPr>
          <w:color w:val="231F20"/>
          <w:w w:val="105"/>
          <w:sz w:val="17"/>
        </w:rPr>
        <w:t> provided</w:t>
      </w:r>
      <w:r>
        <w:rPr>
          <w:color w:val="231F20"/>
          <w:w w:val="105"/>
          <w:sz w:val="17"/>
        </w:rPr>
        <w:t> in section</w:t>
      </w:r>
      <w:r>
        <w:rPr>
          <w:color w:val="231F20"/>
          <w:w w:val="105"/>
          <w:sz w:val="17"/>
        </w:rPr>
        <w:t> 2.8.2.</w:t>
      </w:r>
      <w:r>
        <w:rPr>
          <w:color w:val="231F20"/>
          <w:w w:val="105"/>
          <w:sz w:val="17"/>
        </w:rPr>
        <w:t> Skin</w:t>
      </w:r>
      <w:r>
        <w:rPr>
          <w:color w:val="231F20"/>
          <w:w w:val="105"/>
          <w:sz w:val="17"/>
        </w:rPr>
        <w:t> corrosion</w:t>
      </w:r>
      <w:r>
        <w:rPr>
          <w:color w:val="231F20"/>
          <w:w w:val="105"/>
          <w:sz w:val="17"/>
        </w:rPr>
        <w:t> refers</w:t>
      </w:r>
      <w:r>
        <w:rPr>
          <w:color w:val="231F20"/>
          <w:w w:val="105"/>
          <w:sz w:val="17"/>
        </w:rPr>
        <w:t> to</w:t>
      </w:r>
      <w:r>
        <w:rPr>
          <w:color w:val="231F20"/>
          <w:w w:val="105"/>
          <w:sz w:val="17"/>
        </w:rPr>
        <w:t> the</w:t>
      </w:r>
      <w:r>
        <w:rPr>
          <w:color w:val="231F20"/>
          <w:w w:val="105"/>
          <w:sz w:val="17"/>
        </w:rPr>
        <w:t> production</w:t>
      </w:r>
      <w:r>
        <w:rPr>
          <w:color w:val="231F20"/>
          <w:w w:val="105"/>
          <w:sz w:val="17"/>
        </w:rPr>
        <w:t> of</w:t>
      </w:r>
      <w:r>
        <w:rPr>
          <w:color w:val="231F20"/>
          <w:w w:val="105"/>
          <w:sz w:val="17"/>
        </w:rPr>
        <w:t> irreversible</w:t>
      </w:r>
      <w:r>
        <w:rPr>
          <w:color w:val="231F20"/>
          <w:w w:val="105"/>
          <w:sz w:val="17"/>
        </w:rPr>
        <w:t> damage</w:t>
      </w:r>
      <w:r>
        <w:rPr>
          <w:color w:val="231F20"/>
          <w:w w:val="105"/>
          <w:sz w:val="17"/>
        </w:rPr>
        <w:t> to</w:t>
      </w:r>
      <w:r>
        <w:rPr>
          <w:color w:val="231F20"/>
          <w:w w:val="105"/>
          <w:sz w:val="17"/>
        </w:rPr>
        <w:t> the</w:t>
      </w:r>
      <w:r>
        <w:rPr>
          <w:color w:val="231F20"/>
          <w:w w:val="105"/>
          <w:sz w:val="17"/>
        </w:rPr>
        <w:t> skin,</w:t>
      </w:r>
      <w:r>
        <w:rPr>
          <w:color w:val="231F20"/>
          <w:w w:val="105"/>
          <w:sz w:val="17"/>
        </w:rPr>
        <w:t> namely,</w:t>
      </w:r>
      <w:r>
        <w:rPr>
          <w:color w:val="231F20"/>
          <w:w w:val="105"/>
          <w:sz w:val="17"/>
        </w:rPr>
        <w:t> visible necrosis through the epidermis and into the dermis occurring after exposure to a substance or mixture.</w:t>
      </w:r>
    </w:p>
    <w:p>
      <w:pPr>
        <w:pStyle w:val="BodyText"/>
        <w:spacing w:before="14"/>
      </w:pPr>
    </w:p>
    <w:p>
      <w:pPr>
        <w:pStyle w:val="ListParagraph"/>
        <w:numPr>
          <w:ilvl w:val="4"/>
          <w:numId w:val="1"/>
        </w:numPr>
        <w:tabs>
          <w:tab w:pos="1926" w:val="left" w:leader="none"/>
          <w:tab w:pos="1930" w:val="left" w:leader="none"/>
        </w:tabs>
        <w:spacing w:line="256" w:lineRule="auto" w:before="0" w:after="0"/>
        <w:ind w:left="1930" w:right="1414" w:hanging="1080"/>
        <w:jc w:val="both"/>
        <w:rPr>
          <w:sz w:val="17"/>
        </w:rPr>
      </w:pPr>
      <w:r>
        <w:rPr>
          <w:color w:val="231F20"/>
          <w:w w:val="105"/>
          <w:sz w:val="17"/>
        </w:rPr>
        <w:t>Liquids and solids which may become liquid during transport, which are judged not to be skin corrosive shall still be considered for their potential to cause corrosion to certain metal surfaces in accordance with the criteria in 2.8.3.3.3.2.</w:t>
      </w:r>
    </w:p>
    <w:p>
      <w:pPr>
        <w:pStyle w:val="BodyText"/>
        <w:spacing w:before="139"/>
      </w:pPr>
    </w:p>
    <w:p>
      <w:pPr>
        <w:pStyle w:val="Heading2"/>
        <w:numPr>
          <w:ilvl w:val="3"/>
          <w:numId w:val="1"/>
        </w:numPr>
        <w:tabs>
          <w:tab w:pos="1930" w:val="left" w:leader="none"/>
        </w:tabs>
        <w:spacing w:line="240" w:lineRule="auto" w:before="1" w:after="0"/>
        <w:ind w:left="1930" w:right="0" w:hanging="1080"/>
        <w:jc w:val="left"/>
        <w:rPr>
          <w:color w:val="231F20"/>
        </w:rPr>
      </w:pPr>
      <w:r>
        <w:rPr>
          <w:color w:val="231F20"/>
          <w:spacing w:val="-2"/>
          <w:w w:val="105"/>
        </w:rPr>
        <w:t>Properties</w:t>
      </w:r>
    </w:p>
    <w:p>
      <w:pPr>
        <w:pStyle w:val="BodyText"/>
        <w:spacing w:before="12"/>
        <w:rPr>
          <w:sz w:val="18"/>
        </w:rPr>
      </w:pPr>
    </w:p>
    <w:p>
      <w:pPr>
        <w:pStyle w:val="ListParagraph"/>
        <w:numPr>
          <w:ilvl w:val="4"/>
          <w:numId w:val="1"/>
        </w:numPr>
        <w:tabs>
          <w:tab w:pos="1925" w:val="left" w:leader="none"/>
          <w:tab w:pos="1930" w:val="left" w:leader="none"/>
        </w:tabs>
        <w:spacing w:line="256" w:lineRule="auto" w:before="0" w:after="0"/>
        <w:ind w:left="1930" w:right="1414" w:hanging="1081"/>
        <w:jc w:val="both"/>
        <w:rPr>
          <w:sz w:val="17"/>
        </w:rPr>
      </w:pPr>
      <w:r>
        <w:rPr>
          <w:color w:val="231F20"/>
          <w:w w:val="105"/>
          <w:sz w:val="17"/>
        </w:rPr>
        <w:t>In</w:t>
      </w:r>
      <w:r>
        <w:rPr>
          <w:color w:val="231F20"/>
          <w:spacing w:val="28"/>
          <w:w w:val="105"/>
          <w:sz w:val="17"/>
        </w:rPr>
        <w:t> </w:t>
      </w:r>
      <w:r>
        <w:rPr>
          <w:color w:val="231F20"/>
          <w:w w:val="105"/>
          <w:sz w:val="17"/>
        </w:rPr>
        <w:t>cases</w:t>
      </w:r>
      <w:r>
        <w:rPr>
          <w:color w:val="231F20"/>
          <w:spacing w:val="28"/>
          <w:w w:val="105"/>
          <w:sz w:val="17"/>
        </w:rPr>
        <w:t> </w:t>
      </w:r>
      <w:r>
        <w:rPr>
          <w:color w:val="231F20"/>
          <w:w w:val="105"/>
          <w:sz w:val="17"/>
        </w:rPr>
        <w:t>where</w:t>
      </w:r>
      <w:r>
        <w:rPr>
          <w:color w:val="231F20"/>
          <w:spacing w:val="28"/>
          <w:w w:val="105"/>
          <w:sz w:val="17"/>
        </w:rPr>
        <w:t> </w:t>
      </w:r>
      <w:r>
        <w:rPr>
          <w:color w:val="231F20"/>
          <w:w w:val="105"/>
          <w:sz w:val="17"/>
        </w:rPr>
        <w:t>particularly</w:t>
      </w:r>
      <w:r>
        <w:rPr>
          <w:color w:val="231F20"/>
          <w:spacing w:val="28"/>
          <w:w w:val="105"/>
          <w:sz w:val="17"/>
        </w:rPr>
        <w:t> </w:t>
      </w:r>
      <w:r>
        <w:rPr>
          <w:color w:val="231F20"/>
          <w:w w:val="105"/>
          <w:sz w:val="17"/>
        </w:rPr>
        <w:t>severe</w:t>
      </w:r>
      <w:r>
        <w:rPr>
          <w:color w:val="231F20"/>
          <w:spacing w:val="28"/>
          <w:w w:val="105"/>
          <w:sz w:val="17"/>
        </w:rPr>
        <w:t> </w:t>
      </w:r>
      <w:r>
        <w:rPr>
          <w:color w:val="231F20"/>
          <w:w w:val="105"/>
          <w:sz w:val="17"/>
        </w:rPr>
        <w:t>personal</w:t>
      </w:r>
      <w:r>
        <w:rPr>
          <w:color w:val="231F20"/>
          <w:spacing w:val="28"/>
          <w:w w:val="105"/>
          <w:sz w:val="17"/>
        </w:rPr>
        <w:t> </w:t>
      </w:r>
      <w:r>
        <w:rPr>
          <w:color w:val="231F20"/>
          <w:w w:val="105"/>
          <w:sz w:val="17"/>
        </w:rPr>
        <w:t>damage</w:t>
      </w:r>
      <w:r>
        <w:rPr>
          <w:color w:val="231F20"/>
          <w:spacing w:val="28"/>
          <w:w w:val="105"/>
          <w:sz w:val="17"/>
        </w:rPr>
        <w:t> </w:t>
      </w:r>
      <w:r>
        <w:rPr>
          <w:color w:val="231F20"/>
          <w:w w:val="105"/>
          <w:sz w:val="17"/>
        </w:rPr>
        <w:t>is</w:t>
      </w:r>
      <w:r>
        <w:rPr>
          <w:color w:val="231F20"/>
          <w:spacing w:val="28"/>
          <w:w w:val="105"/>
          <w:sz w:val="17"/>
        </w:rPr>
        <w:t> </w:t>
      </w:r>
      <w:r>
        <w:rPr>
          <w:color w:val="231F20"/>
          <w:w w:val="105"/>
          <w:sz w:val="17"/>
        </w:rPr>
        <w:t>to</w:t>
      </w:r>
      <w:r>
        <w:rPr>
          <w:color w:val="231F20"/>
          <w:spacing w:val="28"/>
          <w:w w:val="105"/>
          <w:sz w:val="17"/>
        </w:rPr>
        <w:t> </w:t>
      </w:r>
      <w:r>
        <w:rPr>
          <w:color w:val="231F20"/>
          <w:w w:val="105"/>
          <w:sz w:val="17"/>
        </w:rPr>
        <w:t>be</w:t>
      </w:r>
      <w:r>
        <w:rPr>
          <w:color w:val="231F20"/>
          <w:spacing w:val="28"/>
          <w:w w:val="105"/>
          <w:sz w:val="17"/>
        </w:rPr>
        <w:t> </w:t>
      </w:r>
      <w:r>
        <w:rPr>
          <w:color w:val="231F20"/>
          <w:w w:val="105"/>
          <w:sz w:val="17"/>
        </w:rPr>
        <w:t>expected,</w:t>
      </w:r>
      <w:r>
        <w:rPr>
          <w:color w:val="231F20"/>
          <w:spacing w:val="28"/>
          <w:w w:val="105"/>
          <w:sz w:val="17"/>
        </w:rPr>
        <w:t> </w:t>
      </w:r>
      <w:r>
        <w:rPr>
          <w:color w:val="231F20"/>
          <w:w w:val="105"/>
          <w:sz w:val="17"/>
        </w:rPr>
        <w:t>a</w:t>
      </w:r>
      <w:r>
        <w:rPr>
          <w:color w:val="231F20"/>
          <w:spacing w:val="28"/>
          <w:w w:val="105"/>
          <w:sz w:val="17"/>
        </w:rPr>
        <w:t> </w:t>
      </w:r>
      <w:r>
        <w:rPr>
          <w:color w:val="231F20"/>
          <w:w w:val="105"/>
          <w:sz w:val="17"/>
        </w:rPr>
        <w:t>note</w:t>
      </w:r>
      <w:r>
        <w:rPr>
          <w:color w:val="231F20"/>
          <w:spacing w:val="28"/>
          <w:w w:val="105"/>
          <w:sz w:val="17"/>
        </w:rPr>
        <w:t> </w:t>
      </w:r>
      <w:r>
        <w:rPr>
          <w:color w:val="231F20"/>
          <w:w w:val="105"/>
          <w:sz w:val="17"/>
        </w:rPr>
        <w:t>to</w:t>
      </w:r>
      <w:r>
        <w:rPr>
          <w:color w:val="231F20"/>
          <w:spacing w:val="28"/>
          <w:w w:val="105"/>
          <w:sz w:val="17"/>
        </w:rPr>
        <w:t> </w:t>
      </w:r>
      <w:r>
        <w:rPr>
          <w:color w:val="231F20"/>
          <w:w w:val="105"/>
          <w:sz w:val="17"/>
        </w:rPr>
        <w:t>that</w:t>
      </w:r>
      <w:r>
        <w:rPr>
          <w:color w:val="231F20"/>
          <w:spacing w:val="28"/>
          <w:w w:val="105"/>
          <w:sz w:val="17"/>
        </w:rPr>
        <w:t> </w:t>
      </w:r>
      <w:r>
        <w:rPr>
          <w:color w:val="231F20"/>
          <w:w w:val="105"/>
          <w:sz w:val="17"/>
        </w:rPr>
        <w:t>effect</w:t>
      </w:r>
      <w:r>
        <w:rPr>
          <w:color w:val="231F20"/>
          <w:spacing w:val="28"/>
          <w:w w:val="105"/>
          <w:sz w:val="17"/>
        </w:rPr>
        <w:t> </w:t>
      </w:r>
      <w:r>
        <w:rPr>
          <w:color w:val="231F20"/>
          <w:w w:val="105"/>
          <w:sz w:val="17"/>
        </w:rPr>
        <w:t>is</w:t>
      </w:r>
      <w:r>
        <w:rPr>
          <w:color w:val="231F20"/>
          <w:spacing w:val="28"/>
          <w:w w:val="105"/>
          <w:sz w:val="17"/>
        </w:rPr>
        <w:t> </w:t>
      </w:r>
      <w:r>
        <w:rPr>
          <w:color w:val="231F20"/>
          <w:w w:val="105"/>
          <w:sz w:val="17"/>
        </w:rPr>
        <w:t>made</w:t>
      </w:r>
      <w:r>
        <w:rPr>
          <w:color w:val="231F20"/>
          <w:spacing w:val="28"/>
          <w:w w:val="105"/>
          <w:sz w:val="17"/>
        </w:rPr>
        <w:t> </w:t>
      </w:r>
      <w:r>
        <w:rPr>
          <w:color w:val="231F20"/>
          <w:w w:val="105"/>
          <w:sz w:val="17"/>
        </w:rPr>
        <w:t>in the Dangerous Goods List in chapter 3.2 in the wording “causes (severe) burns to skin, eyes and mucous </w:t>
      </w:r>
      <w:r>
        <w:rPr>
          <w:color w:val="231F20"/>
          <w:spacing w:val="-2"/>
          <w:w w:val="105"/>
          <w:sz w:val="17"/>
        </w:rPr>
        <w:t>membranes”.</w:t>
      </w:r>
    </w:p>
    <w:p>
      <w:pPr>
        <w:pStyle w:val="BodyText"/>
        <w:spacing w:before="15"/>
      </w:pPr>
    </w:p>
    <w:p>
      <w:pPr>
        <w:pStyle w:val="ListParagraph"/>
        <w:numPr>
          <w:ilvl w:val="4"/>
          <w:numId w:val="1"/>
        </w:numPr>
        <w:tabs>
          <w:tab w:pos="1925" w:val="left" w:leader="none"/>
          <w:tab w:pos="1930" w:val="left" w:leader="none"/>
        </w:tabs>
        <w:spacing w:line="256" w:lineRule="auto" w:before="0" w:after="0"/>
        <w:ind w:left="1930" w:right="1414" w:hanging="1080"/>
        <w:jc w:val="both"/>
        <w:rPr>
          <w:sz w:val="17"/>
        </w:rPr>
      </w:pPr>
      <w:r>
        <w:rPr>
          <w:color w:val="231F20"/>
          <w:w w:val="105"/>
          <w:sz w:val="17"/>
        </w:rPr>
        <w:t>Many substances are sufficiently volatile to evolve vapour irritating to the nose and eyes. If so, this fact is mentioned in the Dangerous Goods List in chapter 3.2 in the wording “vapour irritates mucous membranes”.</w:t>
      </w:r>
    </w:p>
    <w:p>
      <w:pPr>
        <w:pStyle w:val="BodyText"/>
        <w:spacing w:before="13"/>
      </w:pPr>
    </w:p>
    <w:p>
      <w:pPr>
        <w:pStyle w:val="ListParagraph"/>
        <w:numPr>
          <w:ilvl w:val="4"/>
          <w:numId w:val="1"/>
        </w:numPr>
        <w:tabs>
          <w:tab w:pos="1924" w:val="left" w:leader="none"/>
          <w:tab w:pos="1930" w:val="left" w:leader="none"/>
        </w:tabs>
        <w:spacing w:line="256" w:lineRule="auto" w:before="0" w:after="0"/>
        <w:ind w:left="1930" w:right="1413" w:hanging="1081"/>
        <w:jc w:val="both"/>
        <w:rPr>
          <w:sz w:val="17"/>
        </w:rPr>
      </w:pPr>
      <w:r>
        <w:rPr>
          <w:color w:val="231F20"/>
          <w:w w:val="105"/>
          <w:sz w:val="17"/>
        </w:rPr>
        <w:t>A</w:t>
      </w:r>
      <w:r>
        <w:rPr>
          <w:color w:val="231F20"/>
          <w:spacing w:val="-7"/>
          <w:w w:val="105"/>
          <w:sz w:val="17"/>
        </w:rPr>
        <w:t> </w:t>
      </w:r>
      <w:r>
        <w:rPr>
          <w:color w:val="231F20"/>
          <w:w w:val="105"/>
          <w:sz w:val="17"/>
        </w:rPr>
        <w:t>few</w:t>
      </w:r>
      <w:r>
        <w:rPr>
          <w:color w:val="231F20"/>
          <w:spacing w:val="-7"/>
          <w:w w:val="105"/>
          <w:sz w:val="17"/>
        </w:rPr>
        <w:t> </w:t>
      </w:r>
      <w:r>
        <w:rPr>
          <w:color w:val="231F20"/>
          <w:w w:val="105"/>
          <w:sz w:val="17"/>
        </w:rPr>
        <w:t>substances</w:t>
      </w:r>
      <w:r>
        <w:rPr>
          <w:color w:val="231F20"/>
          <w:spacing w:val="-7"/>
          <w:w w:val="105"/>
          <w:sz w:val="17"/>
        </w:rPr>
        <w:t> </w:t>
      </w:r>
      <w:r>
        <w:rPr>
          <w:color w:val="231F20"/>
          <w:w w:val="105"/>
          <w:sz w:val="17"/>
        </w:rPr>
        <w:t>may</w:t>
      </w:r>
      <w:r>
        <w:rPr>
          <w:color w:val="231F20"/>
          <w:spacing w:val="-7"/>
          <w:w w:val="105"/>
          <w:sz w:val="17"/>
        </w:rPr>
        <w:t> </w:t>
      </w:r>
      <w:r>
        <w:rPr>
          <w:color w:val="231F20"/>
          <w:w w:val="105"/>
          <w:sz w:val="17"/>
        </w:rPr>
        <w:t>produce</w:t>
      </w:r>
      <w:r>
        <w:rPr>
          <w:color w:val="231F20"/>
          <w:spacing w:val="-7"/>
          <w:w w:val="105"/>
          <w:sz w:val="17"/>
        </w:rPr>
        <w:t> </w:t>
      </w:r>
      <w:r>
        <w:rPr>
          <w:color w:val="231F20"/>
          <w:w w:val="105"/>
          <w:sz w:val="17"/>
        </w:rPr>
        <w:t>toxic</w:t>
      </w:r>
      <w:r>
        <w:rPr>
          <w:color w:val="231F20"/>
          <w:spacing w:val="-7"/>
          <w:w w:val="105"/>
          <w:sz w:val="17"/>
        </w:rPr>
        <w:t> </w:t>
      </w:r>
      <w:r>
        <w:rPr>
          <w:color w:val="231F20"/>
          <w:w w:val="105"/>
          <w:sz w:val="17"/>
        </w:rPr>
        <w:t>gases</w:t>
      </w:r>
      <w:r>
        <w:rPr>
          <w:color w:val="231F20"/>
          <w:spacing w:val="-7"/>
          <w:w w:val="105"/>
          <w:sz w:val="17"/>
        </w:rPr>
        <w:t> </w:t>
      </w:r>
      <w:r>
        <w:rPr>
          <w:color w:val="231F20"/>
          <w:w w:val="105"/>
          <w:sz w:val="17"/>
        </w:rPr>
        <w:t>when</w:t>
      </w:r>
      <w:r>
        <w:rPr>
          <w:color w:val="231F20"/>
          <w:spacing w:val="-7"/>
          <w:w w:val="105"/>
          <w:sz w:val="17"/>
        </w:rPr>
        <w:t> </w:t>
      </w:r>
      <w:r>
        <w:rPr>
          <w:color w:val="231F20"/>
          <w:w w:val="105"/>
          <w:sz w:val="17"/>
        </w:rPr>
        <w:t>decomposed</w:t>
      </w:r>
      <w:r>
        <w:rPr>
          <w:color w:val="231F20"/>
          <w:spacing w:val="-7"/>
          <w:w w:val="105"/>
          <w:sz w:val="17"/>
        </w:rPr>
        <w:t> </w:t>
      </w:r>
      <w:r>
        <w:rPr>
          <w:color w:val="231F20"/>
          <w:w w:val="105"/>
          <w:sz w:val="17"/>
        </w:rPr>
        <w:t>by</w:t>
      </w:r>
      <w:r>
        <w:rPr>
          <w:color w:val="231F20"/>
          <w:spacing w:val="-7"/>
          <w:w w:val="105"/>
          <w:sz w:val="17"/>
        </w:rPr>
        <w:t> </w:t>
      </w:r>
      <w:r>
        <w:rPr>
          <w:color w:val="231F20"/>
          <w:w w:val="105"/>
          <w:sz w:val="17"/>
        </w:rPr>
        <w:t>very</w:t>
      </w:r>
      <w:r>
        <w:rPr>
          <w:color w:val="231F20"/>
          <w:spacing w:val="-7"/>
          <w:w w:val="105"/>
          <w:sz w:val="17"/>
        </w:rPr>
        <w:t> </w:t>
      </w:r>
      <w:r>
        <w:rPr>
          <w:color w:val="231F20"/>
          <w:w w:val="105"/>
          <w:sz w:val="17"/>
        </w:rPr>
        <w:t>high</w:t>
      </w:r>
      <w:r>
        <w:rPr>
          <w:color w:val="231F20"/>
          <w:spacing w:val="-7"/>
          <w:w w:val="105"/>
          <w:sz w:val="17"/>
        </w:rPr>
        <w:t> </w:t>
      </w:r>
      <w:r>
        <w:rPr>
          <w:color w:val="231F20"/>
          <w:w w:val="105"/>
          <w:sz w:val="17"/>
        </w:rPr>
        <w:t>temperatures.</w:t>
      </w:r>
      <w:r>
        <w:rPr>
          <w:color w:val="231F20"/>
          <w:spacing w:val="-7"/>
          <w:w w:val="105"/>
          <w:sz w:val="17"/>
        </w:rPr>
        <w:t> </w:t>
      </w:r>
      <w:r>
        <w:rPr>
          <w:color w:val="231F20"/>
          <w:w w:val="105"/>
          <w:sz w:val="17"/>
        </w:rPr>
        <w:t>In</w:t>
      </w:r>
      <w:r>
        <w:rPr>
          <w:color w:val="231F20"/>
          <w:spacing w:val="-7"/>
          <w:w w:val="105"/>
          <w:sz w:val="17"/>
        </w:rPr>
        <w:t> </w:t>
      </w:r>
      <w:r>
        <w:rPr>
          <w:color w:val="231F20"/>
          <w:w w:val="105"/>
          <w:sz w:val="17"/>
        </w:rPr>
        <w:t>these</w:t>
      </w:r>
      <w:r>
        <w:rPr>
          <w:color w:val="231F20"/>
          <w:spacing w:val="-7"/>
          <w:w w:val="105"/>
          <w:sz w:val="17"/>
        </w:rPr>
        <w:t> </w:t>
      </w:r>
      <w:r>
        <w:rPr>
          <w:color w:val="231F20"/>
          <w:w w:val="105"/>
          <w:sz w:val="17"/>
        </w:rPr>
        <w:t>cases</w:t>
      </w:r>
      <w:r>
        <w:rPr>
          <w:color w:val="231F20"/>
          <w:spacing w:val="-7"/>
          <w:w w:val="105"/>
          <w:sz w:val="17"/>
        </w:rPr>
        <w:t> </w:t>
      </w:r>
      <w:r>
        <w:rPr>
          <w:color w:val="231F20"/>
          <w:w w:val="105"/>
          <w:sz w:val="17"/>
        </w:rPr>
        <w:t>the statement</w:t>
      </w:r>
      <w:r>
        <w:rPr>
          <w:color w:val="231F20"/>
          <w:spacing w:val="-2"/>
          <w:w w:val="105"/>
          <w:sz w:val="17"/>
        </w:rPr>
        <w:t> </w:t>
      </w:r>
      <w:r>
        <w:rPr>
          <w:color w:val="231F20"/>
          <w:w w:val="105"/>
          <w:sz w:val="17"/>
        </w:rPr>
        <w:t>“when</w:t>
      </w:r>
      <w:r>
        <w:rPr>
          <w:color w:val="231F20"/>
          <w:spacing w:val="-2"/>
          <w:w w:val="105"/>
          <w:sz w:val="17"/>
        </w:rPr>
        <w:t> </w:t>
      </w:r>
      <w:r>
        <w:rPr>
          <w:color w:val="231F20"/>
          <w:w w:val="105"/>
          <w:sz w:val="17"/>
        </w:rPr>
        <w:t>involved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a</w:t>
      </w:r>
      <w:r>
        <w:rPr>
          <w:color w:val="231F20"/>
          <w:spacing w:val="-2"/>
          <w:w w:val="105"/>
          <w:sz w:val="17"/>
        </w:rPr>
        <w:t> </w:t>
      </w:r>
      <w:r>
        <w:rPr>
          <w:color w:val="231F20"/>
          <w:w w:val="105"/>
          <w:sz w:val="17"/>
        </w:rPr>
        <w:t>fire,</w:t>
      </w:r>
      <w:r>
        <w:rPr>
          <w:color w:val="231F20"/>
          <w:spacing w:val="-2"/>
          <w:w w:val="105"/>
          <w:sz w:val="17"/>
        </w:rPr>
        <w:t> </w:t>
      </w:r>
      <w:r>
        <w:rPr>
          <w:color w:val="231F20"/>
          <w:w w:val="105"/>
          <w:sz w:val="17"/>
        </w:rPr>
        <w:t>evolves</w:t>
      </w:r>
      <w:r>
        <w:rPr>
          <w:color w:val="231F20"/>
          <w:spacing w:val="-2"/>
          <w:w w:val="105"/>
          <w:sz w:val="17"/>
        </w:rPr>
        <w:t> </w:t>
      </w:r>
      <w:r>
        <w:rPr>
          <w:color w:val="231F20"/>
          <w:w w:val="105"/>
          <w:sz w:val="17"/>
        </w:rPr>
        <w:t>toxic</w:t>
      </w:r>
      <w:r>
        <w:rPr>
          <w:color w:val="231F20"/>
          <w:spacing w:val="-2"/>
          <w:w w:val="105"/>
          <w:sz w:val="17"/>
        </w:rPr>
        <w:t> </w:t>
      </w:r>
      <w:r>
        <w:rPr>
          <w:color w:val="231F20"/>
          <w:w w:val="105"/>
          <w:sz w:val="17"/>
        </w:rPr>
        <w:t>gases”</w:t>
      </w:r>
      <w:r>
        <w:rPr>
          <w:color w:val="231F20"/>
          <w:spacing w:val="-2"/>
          <w:w w:val="105"/>
          <w:sz w:val="17"/>
        </w:rPr>
        <w:t> </w:t>
      </w:r>
      <w:r>
        <w:rPr>
          <w:color w:val="231F20"/>
          <w:w w:val="105"/>
          <w:sz w:val="17"/>
        </w:rPr>
        <w:t>appears</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Dangerous</w:t>
      </w:r>
      <w:r>
        <w:rPr>
          <w:color w:val="231F20"/>
          <w:spacing w:val="-2"/>
          <w:w w:val="105"/>
          <w:sz w:val="17"/>
        </w:rPr>
        <w:t> </w:t>
      </w:r>
      <w:r>
        <w:rPr>
          <w:color w:val="231F20"/>
          <w:w w:val="105"/>
          <w:sz w:val="17"/>
        </w:rPr>
        <w:t>Goods</w:t>
      </w:r>
      <w:r>
        <w:rPr>
          <w:color w:val="231F20"/>
          <w:spacing w:val="-2"/>
          <w:w w:val="105"/>
          <w:sz w:val="17"/>
        </w:rPr>
        <w:t> </w:t>
      </w:r>
      <w:r>
        <w:rPr>
          <w:color w:val="231F20"/>
          <w:w w:val="105"/>
          <w:sz w:val="17"/>
        </w:rPr>
        <w:t>List</w:t>
      </w:r>
      <w:r>
        <w:rPr>
          <w:color w:val="231F20"/>
          <w:spacing w:val="-2"/>
          <w:w w:val="105"/>
          <w:sz w:val="17"/>
        </w:rPr>
        <w:t> </w:t>
      </w:r>
      <w:r>
        <w:rPr>
          <w:color w:val="231F20"/>
          <w:w w:val="105"/>
          <w:sz w:val="17"/>
        </w:rPr>
        <w:t>in</w:t>
      </w:r>
      <w:r>
        <w:rPr>
          <w:color w:val="231F20"/>
          <w:spacing w:val="-2"/>
          <w:w w:val="105"/>
          <w:sz w:val="17"/>
        </w:rPr>
        <w:t> </w:t>
      </w:r>
      <w:r>
        <w:rPr>
          <w:color w:val="231F20"/>
          <w:w w:val="105"/>
          <w:sz w:val="17"/>
        </w:rPr>
        <w:t>chapter</w:t>
      </w:r>
      <w:r>
        <w:rPr>
          <w:color w:val="231F20"/>
          <w:spacing w:val="-2"/>
          <w:w w:val="105"/>
          <w:sz w:val="17"/>
        </w:rPr>
        <w:t> </w:t>
      </w:r>
      <w:r>
        <w:rPr>
          <w:color w:val="231F20"/>
          <w:w w:val="105"/>
          <w:sz w:val="17"/>
        </w:rPr>
        <w:t>3.2.</w:t>
      </w:r>
    </w:p>
    <w:p>
      <w:pPr>
        <w:pStyle w:val="BodyText"/>
        <w:spacing w:before="14"/>
      </w:pPr>
    </w:p>
    <w:p>
      <w:pPr>
        <w:pStyle w:val="ListParagraph"/>
        <w:numPr>
          <w:ilvl w:val="4"/>
          <w:numId w:val="1"/>
        </w:numPr>
        <w:tabs>
          <w:tab w:pos="1925" w:val="left" w:leader="none"/>
          <w:tab w:pos="1930" w:val="left" w:leader="none"/>
        </w:tabs>
        <w:spacing w:line="256" w:lineRule="auto" w:before="0" w:after="0"/>
        <w:ind w:left="1930" w:right="1414" w:hanging="1080"/>
        <w:jc w:val="both"/>
        <w:rPr>
          <w:sz w:val="17"/>
        </w:rPr>
      </w:pPr>
      <w:r>
        <w:rPr>
          <w:color w:val="231F20"/>
          <w:w w:val="105"/>
          <w:sz w:val="17"/>
        </w:rPr>
        <w:t>In addition to direct destructive action in contact with skin or mucous membranes, some substances in this class are toxic or harmful. Poisoning may result if they are swallowed, or if their vapour is inhaled; some of them even may penetrate the skin. Where appropriate, a statement is made to that effect in the Dangerous Goods List in chapter 3.2.</w:t>
      </w:r>
    </w:p>
    <w:p>
      <w:pPr>
        <w:pStyle w:val="BodyText"/>
        <w:spacing w:before="15"/>
      </w:pPr>
    </w:p>
    <w:p>
      <w:pPr>
        <w:pStyle w:val="ListParagraph"/>
        <w:numPr>
          <w:ilvl w:val="4"/>
          <w:numId w:val="1"/>
        </w:numPr>
        <w:tabs>
          <w:tab w:pos="1930" w:val="left" w:leader="none"/>
        </w:tabs>
        <w:spacing w:line="240" w:lineRule="auto" w:before="0" w:after="0"/>
        <w:ind w:left="1930" w:right="0" w:hanging="1080"/>
        <w:jc w:val="left"/>
        <w:rPr>
          <w:sz w:val="17"/>
        </w:rPr>
      </w:pPr>
      <w:r>
        <w:rPr>
          <w:color w:val="231F20"/>
          <w:w w:val="105"/>
          <w:sz w:val="17"/>
        </w:rPr>
        <w:t>All</w:t>
      </w:r>
      <w:r>
        <w:rPr>
          <w:color w:val="231F20"/>
          <w:spacing w:val="-4"/>
          <w:w w:val="105"/>
          <w:sz w:val="17"/>
        </w:rPr>
        <w:t> </w:t>
      </w:r>
      <w:r>
        <w:rPr>
          <w:color w:val="231F20"/>
          <w:w w:val="105"/>
          <w:sz w:val="17"/>
        </w:rPr>
        <w:t>substances</w:t>
      </w:r>
      <w:r>
        <w:rPr>
          <w:color w:val="231F20"/>
          <w:spacing w:val="-3"/>
          <w:w w:val="105"/>
          <w:sz w:val="17"/>
        </w:rPr>
        <w:t> </w:t>
      </w:r>
      <w:r>
        <w:rPr>
          <w:color w:val="231F20"/>
          <w:w w:val="105"/>
          <w:sz w:val="17"/>
        </w:rPr>
        <w:t>in</w:t>
      </w:r>
      <w:r>
        <w:rPr>
          <w:color w:val="231F20"/>
          <w:spacing w:val="-3"/>
          <w:w w:val="105"/>
          <w:sz w:val="17"/>
        </w:rPr>
        <w:t> </w:t>
      </w:r>
      <w:r>
        <w:rPr>
          <w:color w:val="231F20"/>
          <w:w w:val="105"/>
          <w:sz w:val="17"/>
        </w:rPr>
        <w:t>this</w:t>
      </w:r>
      <w:r>
        <w:rPr>
          <w:color w:val="231F20"/>
          <w:spacing w:val="-3"/>
          <w:w w:val="105"/>
          <w:sz w:val="17"/>
        </w:rPr>
        <w:t> </w:t>
      </w:r>
      <w:r>
        <w:rPr>
          <w:color w:val="231F20"/>
          <w:w w:val="105"/>
          <w:sz w:val="17"/>
        </w:rPr>
        <w:t>class</w:t>
      </w:r>
      <w:r>
        <w:rPr>
          <w:color w:val="231F20"/>
          <w:spacing w:val="-3"/>
          <w:w w:val="105"/>
          <w:sz w:val="17"/>
        </w:rPr>
        <w:t> </w:t>
      </w:r>
      <w:r>
        <w:rPr>
          <w:color w:val="231F20"/>
          <w:w w:val="105"/>
          <w:sz w:val="17"/>
        </w:rPr>
        <w:t>have</w:t>
      </w:r>
      <w:r>
        <w:rPr>
          <w:color w:val="231F20"/>
          <w:spacing w:val="-3"/>
          <w:w w:val="105"/>
          <w:sz w:val="17"/>
        </w:rPr>
        <w:t> </w:t>
      </w:r>
      <w:r>
        <w:rPr>
          <w:color w:val="231F20"/>
          <w:w w:val="105"/>
          <w:sz w:val="17"/>
        </w:rPr>
        <w:t>a</w:t>
      </w:r>
      <w:r>
        <w:rPr>
          <w:color w:val="231F20"/>
          <w:spacing w:val="-3"/>
          <w:w w:val="105"/>
          <w:sz w:val="17"/>
        </w:rPr>
        <w:t> </w:t>
      </w:r>
      <w:r>
        <w:rPr>
          <w:color w:val="231F20"/>
          <w:w w:val="105"/>
          <w:sz w:val="17"/>
        </w:rPr>
        <w:t>more</w:t>
      </w:r>
      <w:r>
        <w:rPr>
          <w:color w:val="231F20"/>
          <w:spacing w:val="-3"/>
          <w:w w:val="105"/>
          <w:sz w:val="17"/>
        </w:rPr>
        <w:t> </w:t>
      </w:r>
      <w:r>
        <w:rPr>
          <w:color w:val="231F20"/>
          <w:w w:val="105"/>
          <w:sz w:val="17"/>
        </w:rPr>
        <w:t>or</w:t>
      </w:r>
      <w:r>
        <w:rPr>
          <w:color w:val="231F20"/>
          <w:spacing w:val="-4"/>
          <w:w w:val="105"/>
          <w:sz w:val="17"/>
        </w:rPr>
        <w:t> </w:t>
      </w:r>
      <w:r>
        <w:rPr>
          <w:color w:val="231F20"/>
          <w:w w:val="105"/>
          <w:sz w:val="17"/>
        </w:rPr>
        <w:t>less</w:t>
      </w:r>
      <w:r>
        <w:rPr>
          <w:color w:val="231F20"/>
          <w:spacing w:val="-3"/>
          <w:w w:val="105"/>
          <w:sz w:val="17"/>
        </w:rPr>
        <w:t> </w:t>
      </w:r>
      <w:r>
        <w:rPr>
          <w:color w:val="231F20"/>
          <w:w w:val="105"/>
          <w:sz w:val="17"/>
        </w:rPr>
        <w:t>destructive</w:t>
      </w:r>
      <w:r>
        <w:rPr>
          <w:color w:val="231F20"/>
          <w:spacing w:val="-3"/>
          <w:w w:val="105"/>
          <w:sz w:val="17"/>
        </w:rPr>
        <w:t> </w:t>
      </w:r>
      <w:r>
        <w:rPr>
          <w:color w:val="231F20"/>
          <w:w w:val="105"/>
          <w:sz w:val="17"/>
        </w:rPr>
        <w:t>effect</w:t>
      </w:r>
      <w:r>
        <w:rPr>
          <w:color w:val="231F20"/>
          <w:spacing w:val="-3"/>
          <w:w w:val="105"/>
          <w:sz w:val="17"/>
        </w:rPr>
        <w:t> </w:t>
      </w:r>
      <w:r>
        <w:rPr>
          <w:color w:val="231F20"/>
          <w:w w:val="105"/>
          <w:sz w:val="17"/>
        </w:rPr>
        <w:t>on</w:t>
      </w:r>
      <w:r>
        <w:rPr>
          <w:color w:val="231F20"/>
          <w:spacing w:val="-3"/>
          <w:w w:val="105"/>
          <w:sz w:val="17"/>
        </w:rPr>
        <w:t> </w:t>
      </w:r>
      <w:r>
        <w:rPr>
          <w:color w:val="231F20"/>
          <w:w w:val="105"/>
          <w:sz w:val="17"/>
        </w:rPr>
        <w:t>materials</w:t>
      </w:r>
      <w:r>
        <w:rPr>
          <w:color w:val="231F20"/>
          <w:spacing w:val="-3"/>
          <w:w w:val="105"/>
          <w:sz w:val="17"/>
        </w:rPr>
        <w:t> </w:t>
      </w:r>
      <w:r>
        <w:rPr>
          <w:color w:val="231F20"/>
          <w:w w:val="105"/>
          <w:sz w:val="17"/>
        </w:rPr>
        <w:t>such</w:t>
      </w:r>
      <w:r>
        <w:rPr>
          <w:color w:val="231F20"/>
          <w:spacing w:val="-3"/>
          <w:w w:val="105"/>
          <w:sz w:val="17"/>
        </w:rPr>
        <w:t> </w:t>
      </w:r>
      <w:r>
        <w:rPr>
          <w:color w:val="231F20"/>
          <w:w w:val="105"/>
          <w:sz w:val="17"/>
        </w:rPr>
        <w:t>as</w:t>
      </w:r>
      <w:r>
        <w:rPr>
          <w:color w:val="231F20"/>
          <w:spacing w:val="-3"/>
          <w:w w:val="105"/>
          <w:sz w:val="17"/>
        </w:rPr>
        <w:t> </w:t>
      </w:r>
      <w:r>
        <w:rPr>
          <w:color w:val="231F20"/>
          <w:w w:val="105"/>
          <w:sz w:val="17"/>
        </w:rPr>
        <w:t>metals</w:t>
      </w:r>
      <w:r>
        <w:rPr>
          <w:color w:val="231F20"/>
          <w:spacing w:val="-3"/>
          <w:w w:val="105"/>
          <w:sz w:val="17"/>
        </w:rPr>
        <w:t> </w:t>
      </w:r>
      <w:r>
        <w:rPr>
          <w:color w:val="231F20"/>
          <w:w w:val="105"/>
          <w:sz w:val="17"/>
        </w:rPr>
        <w:t>and</w:t>
      </w:r>
      <w:r>
        <w:rPr>
          <w:color w:val="231F20"/>
          <w:spacing w:val="-4"/>
          <w:w w:val="105"/>
          <w:sz w:val="17"/>
        </w:rPr>
        <w:t> </w:t>
      </w:r>
      <w:r>
        <w:rPr>
          <w:color w:val="231F20"/>
          <w:spacing w:val="-2"/>
          <w:w w:val="105"/>
          <w:sz w:val="17"/>
        </w:rPr>
        <w:t>textiles.</w:t>
      </w:r>
    </w:p>
    <w:p>
      <w:pPr>
        <w:pStyle w:val="BodyText"/>
        <w:spacing w:before="26"/>
      </w:pPr>
    </w:p>
    <w:p>
      <w:pPr>
        <w:pStyle w:val="ListParagraph"/>
        <w:numPr>
          <w:ilvl w:val="5"/>
          <w:numId w:val="1"/>
        </w:numPr>
        <w:tabs>
          <w:tab w:pos="1930" w:val="left" w:leader="none"/>
        </w:tabs>
        <w:spacing w:line="256" w:lineRule="auto" w:before="0" w:after="0"/>
        <w:ind w:left="1930" w:right="1415" w:hanging="1080"/>
        <w:jc w:val="left"/>
        <w:rPr>
          <w:sz w:val="17"/>
        </w:rPr>
      </w:pPr>
      <w:r>
        <w:rPr>
          <w:color w:val="231F20"/>
          <w:w w:val="105"/>
          <w:sz w:val="17"/>
        </w:rPr>
        <w:t>In the Dangerous Goods List, the term “corrosive to most metals” means that any metal likely to be present in a ship, or in its cargo, may be attacked by the substance or its vapour.</w:t>
      </w:r>
    </w:p>
    <w:p>
      <w:pPr>
        <w:pStyle w:val="BodyText"/>
        <w:spacing w:before="14"/>
      </w:pPr>
    </w:p>
    <w:p>
      <w:pPr>
        <w:pStyle w:val="ListParagraph"/>
        <w:numPr>
          <w:ilvl w:val="5"/>
          <w:numId w:val="1"/>
        </w:numPr>
        <w:tabs>
          <w:tab w:pos="1930" w:val="left" w:leader="none"/>
        </w:tabs>
        <w:spacing w:line="256" w:lineRule="auto" w:before="0" w:after="0"/>
        <w:ind w:left="1930" w:right="1414" w:hanging="1080"/>
        <w:jc w:val="left"/>
        <w:rPr>
          <w:sz w:val="17"/>
        </w:rPr>
      </w:pPr>
      <w:r>
        <w:rPr>
          <w:color w:val="231F20"/>
          <w:w w:val="105"/>
          <w:sz w:val="17"/>
        </w:rPr>
        <w:t>The term “corrosive to aluminium, zinc, and tin” implies that iron or steel is not damaged in contact with the </w:t>
      </w:r>
      <w:r>
        <w:rPr>
          <w:color w:val="231F20"/>
          <w:spacing w:val="-2"/>
          <w:w w:val="105"/>
          <w:sz w:val="17"/>
        </w:rPr>
        <w:t>substance.</w:t>
      </w:r>
    </w:p>
    <w:p>
      <w:pPr>
        <w:pStyle w:val="BodyText"/>
        <w:spacing w:before="13"/>
      </w:pPr>
    </w:p>
    <w:p>
      <w:pPr>
        <w:pStyle w:val="ListParagraph"/>
        <w:numPr>
          <w:ilvl w:val="5"/>
          <w:numId w:val="1"/>
        </w:numPr>
        <w:tabs>
          <w:tab w:pos="1930" w:val="left" w:leader="none"/>
        </w:tabs>
        <w:spacing w:line="256" w:lineRule="auto" w:before="1" w:after="0"/>
        <w:ind w:left="1930" w:right="1415" w:hanging="1080"/>
        <w:jc w:val="left"/>
        <w:rPr>
          <w:sz w:val="17"/>
        </w:rPr>
      </w:pPr>
      <w:r>
        <w:rPr>
          <w:color w:val="231F20"/>
          <w:w w:val="105"/>
          <w:sz w:val="17"/>
        </w:rPr>
        <w:t>A</w:t>
      </w:r>
      <w:r>
        <w:rPr>
          <w:color w:val="231F20"/>
          <w:spacing w:val="40"/>
          <w:w w:val="105"/>
          <w:sz w:val="17"/>
        </w:rPr>
        <w:t> </w:t>
      </w:r>
      <w:r>
        <w:rPr>
          <w:color w:val="231F20"/>
          <w:w w:val="105"/>
          <w:sz w:val="17"/>
        </w:rPr>
        <w:t>few</w:t>
      </w:r>
      <w:r>
        <w:rPr>
          <w:color w:val="231F20"/>
          <w:spacing w:val="40"/>
          <w:w w:val="105"/>
          <w:sz w:val="17"/>
        </w:rPr>
        <w:t> </w:t>
      </w:r>
      <w:r>
        <w:rPr>
          <w:color w:val="231F20"/>
          <w:w w:val="105"/>
          <w:sz w:val="17"/>
        </w:rPr>
        <w:t>substances</w:t>
      </w:r>
      <w:r>
        <w:rPr>
          <w:color w:val="231F20"/>
          <w:spacing w:val="40"/>
          <w:w w:val="105"/>
          <w:sz w:val="17"/>
        </w:rPr>
        <w:t> </w:t>
      </w:r>
      <w:r>
        <w:rPr>
          <w:color w:val="231F20"/>
          <w:w w:val="105"/>
          <w:sz w:val="17"/>
        </w:rPr>
        <w:t>in</w:t>
      </w:r>
      <w:r>
        <w:rPr>
          <w:color w:val="231F20"/>
          <w:spacing w:val="40"/>
          <w:w w:val="105"/>
          <w:sz w:val="17"/>
        </w:rPr>
        <w:t> </w:t>
      </w:r>
      <w:r>
        <w:rPr>
          <w:color w:val="231F20"/>
          <w:w w:val="105"/>
          <w:sz w:val="17"/>
        </w:rPr>
        <w:t>this</w:t>
      </w:r>
      <w:r>
        <w:rPr>
          <w:color w:val="231F20"/>
          <w:spacing w:val="40"/>
          <w:w w:val="105"/>
          <w:sz w:val="17"/>
        </w:rPr>
        <w:t> </w:t>
      </w:r>
      <w:r>
        <w:rPr>
          <w:color w:val="231F20"/>
          <w:w w:val="105"/>
          <w:sz w:val="17"/>
        </w:rPr>
        <w:t>class</w:t>
      </w:r>
      <w:r>
        <w:rPr>
          <w:color w:val="231F20"/>
          <w:spacing w:val="40"/>
          <w:w w:val="105"/>
          <w:sz w:val="17"/>
        </w:rPr>
        <w:t> </w:t>
      </w:r>
      <w:r>
        <w:rPr>
          <w:color w:val="231F20"/>
          <w:w w:val="105"/>
          <w:sz w:val="17"/>
        </w:rPr>
        <w:t>can</w:t>
      </w:r>
      <w:r>
        <w:rPr>
          <w:color w:val="231F20"/>
          <w:spacing w:val="40"/>
          <w:w w:val="105"/>
          <w:sz w:val="17"/>
        </w:rPr>
        <w:t> </w:t>
      </w:r>
      <w:r>
        <w:rPr>
          <w:color w:val="231F20"/>
          <w:w w:val="105"/>
          <w:sz w:val="17"/>
        </w:rPr>
        <w:t>corrode</w:t>
      </w:r>
      <w:r>
        <w:rPr>
          <w:color w:val="231F20"/>
          <w:spacing w:val="40"/>
          <w:w w:val="105"/>
          <w:sz w:val="17"/>
        </w:rPr>
        <w:t> </w:t>
      </w:r>
      <w:r>
        <w:rPr>
          <w:color w:val="231F20"/>
          <w:w w:val="105"/>
          <w:sz w:val="17"/>
        </w:rPr>
        <w:t>glass,</w:t>
      </w:r>
      <w:r>
        <w:rPr>
          <w:color w:val="231F20"/>
          <w:spacing w:val="40"/>
          <w:w w:val="105"/>
          <w:sz w:val="17"/>
        </w:rPr>
        <w:t> </w:t>
      </w:r>
      <w:r>
        <w:rPr>
          <w:color w:val="231F20"/>
          <w:w w:val="105"/>
          <w:sz w:val="17"/>
        </w:rPr>
        <w:t>earthenware</w:t>
      </w:r>
      <w:r>
        <w:rPr>
          <w:color w:val="231F20"/>
          <w:spacing w:val="40"/>
          <w:w w:val="105"/>
          <w:sz w:val="17"/>
        </w:rPr>
        <w:t> </w:t>
      </w:r>
      <w:r>
        <w:rPr>
          <w:color w:val="231F20"/>
          <w:w w:val="105"/>
          <w:sz w:val="17"/>
        </w:rPr>
        <w:t>and</w:t>
      </w:r>
      <w:r>
        <w:rPr>
          <w:color w:val="231F20"/>
          <w:spacing w:val="40"/>
          <w:w w:val="105"/>
          <w:sz w:val="17"/>
        </w:rPr>
        <w:t> </w:t>
      </w:r>
      <w:r>
        <w:rPr>
          <w:color w:val="231F20"/>
          <w:w w:val="105"/>
          <w:sz w:val="17"/>
        </w:rPr>
        <w:t>other</w:t>
      </w:r>
      <w:r>
        <w:rPr>
          <w:color w:val="231F20"/>
          <w:spacing w:val="40"/>
          <w:w w:val="105"/>
          <w:sz w:val="17"/>
        </w:rPr>
        <w:t> </w:t>
      </w:r>
      <w:r>
        <w:rPr>
          <w:color w:val="231F20"/>
          <w:w w:val="105"/>
          <w:sz w:val="17"/>
        </w:rPr>
        <w:t>siliceous</w:t>
      </w:r>
      <w:r>
        <w:rPr>
          <w:color w:val="231F20"/>
          <w:spacing w:val="40"/>
          <w:w w:val="105"/>
          <w:sz w:val="17"/>
        </w:rPr>
        <w:t> </w:t>
      </w:r>
      <w:r>
        <w:rPr>
          <w:color w:val="231F20"/>
          <w:w w:val="105"/>
          <w:sz w:val="17"/>
        </w:rPr>
        <w:t>materials.</w:t>
      </w:r>
      <w:r>
        <w:rPr>
          <w:color w:val="231F20"/>
          <w:spacing w:val="40"/>
          <w:w w:val="105"/>
          <w:sz w:val="17"/>
        </w:rPr>
        <w:t> </w:t>
      </w:r>
      <w:r>
        <w:rPr>
          <w:color w:val="231F20"/>
          <w:w w:val="105"/>
          <w:sz w:val="17"/>
        </w:rPr>
        <w:t>Where appropriate, this is stated in the Dangerous Goods List in chapter 3.2.</w:t>
      </w:r>
    </w:p>
    <w:p>
      <w:pPr>
        <w:pStyle w:val="BodyText"/>
        <w:spacing w:before="20"/>
      </w:pPr>
    </w:p>
    <w:p>
      <w:pPr>
        <w:pStyle w:val="ListParagraph"/>
        <w:numPr>
          <w:ilvl w:val="4"/>
          <w:numId w:val="1"/>
        </w:numPr>
        <w:tabs>
          <w:tab w:pos="1925" w:val="left" w:leader="none"/>
          <w:tab w:pos="1930" w:val="left" w:leader="none"/>
        </w:tabs>
        <w:spacing w:line="256" w:lineRule="auto" w:before="0" w:after="0"/>
        <w:ind w:left="1930" w:right="1414" w:hanging="1080"/>
        <w:jc w:val="both"/>
        <w:rPr>
          <w:sz w:val="17"/>
        </w:rPr>
      </w:pPr>
      <w:r>
        <w:rPr>
          <w:color w:val="231F20"/>
          <w:w w:val="105"/>
          <w:sz w:val="17"/>
        </w:rPr>
        <w:t>Many</w:t>
      </w:r>
      <w:r>
        <w:rPr>
          <w:color w:val="231F20"/>
          <w:spacing w:val="19"/>
          <w:w w:val="105"/>
          <w:sz w:val="17"/>
        </w:rPr>
        <w:t> </w:t>
      </w:r>
      <w:r>
        <w:rPr>
          <w:color w:val="231F20"/>
          <w:w w:val="105"/>
          <w:sz w:val="17"/>
        </w:rPr>
        <w:t>substances</w:t>
      </w:r>
      <w:r>
        <w:rPr>
          <w:color w:val="231F20"/>
          <w:spacing w:val="19"/>
          <w:w w:val="105"/>
          <w:sz w:val="17"/>
        </w:rPr>
        <w:t> </w:t>
      </w:r>
      <w:r>
        <w:rPr>
          <w:color w:val="231F20"/>
          <w:w w:val="105"/>
          <w:sz w:val="17"/>
        </w:rPr>
        <w:t>in</w:t>
      </w:r>
      <w:r>
        <w:rPr>
          <w:color w:val="231F20"/>
          <w:spacing w:val="19"/>
          <w:w w:val="105"/>
          <w:sz w:val="17"/>
        </w:rPr>
        <w:t> </w:t>
      </w:r>
      <w:r>
        <w:rPr>
          <w:color w:val="231F20"/>
          <w:w w:val="105"/>
          <w:sz w:val="17"/>
        </w:rPr>
        <w:t>this</w:t>
      </w:r>
      <w:r>
        <w:rPr>
          <w:color w:val="231F20"/>
          <w:spacing w:val="19"/>
          <w:w w:val="105"/>
          <w:sz w:val="17"/>
        </w:rPr>
        <w:t> </w:t>
      </w:r>
      <w:r>
        <w:rPr>
          <w:color w:val="231F20"/>
          <w:w w:val="105"/>
          <w:sz w:val="17"/>
        </w:rPr>
        <w:t>class</w:t>
      </w:r>
      <w:r>
        <w:rPr>
          <w:color w:val="231F20"/>
          <w:spacing w:val="19"/>
          <w:w w:val="105"/>
          <w:sz w:val="17"/>
        </w:rPr>
        <w:t> </w:t>
      </w:r>
      <w:r>
        <w:rPr>
          <w:color w:val="231F20"/>
          <w:w w:val="105"/>
          <w:sz w:val="17"/>
        </w:rPr>
        <w:t>only</w:t>
      </w:r>
      <w:r>
        <w:rPr>
          <w:color w:val="231F20"/>
          <w:spacing w:val="19"/>
          <w:w w:val="105"/>
          <w:sz w:val="17"/>
        </w:rPr>
        <w:t> </w:t>
      </w:r>
      <w:r>
        <w:rPr>
          <w:color w:val="231F20"/>
          <w:w w:val="105"/>
          <w:sz w:val="17"/>
        </w:rPr>
        <w:t>become</w:t>
      </w:r>
      <w:r>
        <w:rPr>
          <w:color w:val="231F20"/>
          <w:spacing w:val="19"/>
          <w:w w:val="105"/>
          <w:sz w:val="17"/>
        </w:rPr>
        <w:t> </w:t>
      </w:r>
      <w:r>
        <w:rPr>
          <w:color w:val="231F20"/>
          <w:w w:val="105"/>
          <w:sz w:val="17"/>
        </w:rPr>
        <w:t>corrosive</w:t>
      </w:r>
      <w:r>
        <w:rPr>
          <w:color w:val="231F20"/>
          <w:spacing w:val="19"/>
          <w:w w:val="105"/>
          <w:sz w:val="17"/>
        </w:rPr>
        <w:t> </w:t>
      </w:r>
      <w:r>
        <w:rPr>
          <w:color w:val="231F20"/>
          <w:w w:val="105"/>
          <w:sz w:val="17"/>
        </w:rPr>
        <w:t>after</w:t>
      </w:r>
      <w:r>
        <w:rPr>
          <w:color w:val="231F20"/>
          <w:spacing w:val="19"/>
          <w:w w:val="105"/>
          <w:sz w:val="17"/>
        </w:rPr>
        <w:t> </w:t>
      </w:r>
      <w:r>
        <w:rPr>
          <w:color w:val="231F20"/>
          <w:w w:val="105"/>
          <w:sz w:val="17"/>
        </w:rPr>
        <w:t>having</w:t>
      </w:r>
      <w:r>
        <w:rPr>
          <w:color w:val="231F20"/>
          <w:spacing w:val="19"/>
          <w:w w:val="105"/>
          <w:sz w:val="17"/>
        </w:rPr>
        <w:t> </w:t>
      </w:r>
      <w:r>
        <w:rPr>
          <w:color w:val="231F20"/>
          <w:w w:val="105"/>
          <w:sz w:val="17"/>
        </w:rPr>
        <w:t>reacted</w:t>
      </w:r>
      <w:r>
        <w:rPr>
          <w:color w:val="231F20"/>
          <w:spacing w:val="19"/>
          <w:w w:val="105"/>
          <w:sz w:val="17"/>
        </w:rPr>
        <w:t> </w:t>
      </w:r>
      <w:r>
        <w:rPr>
          <w:color w:val="231F20"/>
          <w:w w:val="105"/>
          <w:sz w:val="17"/>
        </w:rPr>
        <w:t>with</w:t>
      </w:r>
      <w:r>
        <w:rPr>
          <w:color w:val="231F20"/>
          <w:spacing w:val="19"/>
          <w:w w:val="105"/>
          <w:sz w:val="17"/>
        </w:rPr>
        <w:t> </w:t>
      </w:r>
      <w:r>
        <w:rPr>
          <w:color w:val="231F20"/>
          <w:w w:val="105"/>
          <w:sz w:val="17"/>
        </w:rPr>
        <w:t>water,</w:t>
      </w:r>
      <w:r>
        <w:rPr>
          <w:color w:val="231F20"/>
          <w:spacing w:val="19"/>
          <w:w w:val="105"/>
          <w:sz w:val="17"/>
        </w:rPr>
        <w:t> </w:t>
      </w:r>
      <w:r>
        <w:rPr>
          <w:color w:val="231F20"/>
          <w:w w:val="105"/>
          <w:sz w:val="17"/>
        </w:rPr>
        <w:t>or</w:t>
      </w:r>
      <w:r>
        <w:rPr>
          <w:color w:val="231F20"/>
          <w:spacing w:val="19"/>
          <w:w w:val="105"/>
          <w:sz w:val="17"/>
        </w:rPr>
        <w:t> </w:t>
      </w:r>
      <w:r>
        <w:rPr>
          <w:color w:val="231F20"/>
          <w:w w:val="105"/>
          <w:sz w:val="17"/>
        </w:rPr>
        <w:t>with</w:t>
      </w:r>
      <w:r>
        <w:rPr>
          <w:color w:val="231F20"/>
          <w:spacing w:val="19"/>
          <w:w w:val="105"/>
          <w:sz w:val="17"/>
        </w:rPr>
        <w:t> </w:t>
      </w:r>
      <w:r>
        <w:rPr>
          <w:color w:val="231F20"/>
          <w:w w:val="105"/>
          <w:sz w:val="17"/>
        </w:rPr>
        <w:t>moisture</w:t>
      </w:r>
      <w:r>
        <w:rPr>
          <w:color w:val="231F20"/>
          <w:spacing w:val="19"/>
          <w:w w:val="105"/>
          <w:sz w:val="17"/>
        </w:rPr>
        <w:t> </w:t>
      </w:r>
      <w:r>
        <w:rPr>
          <w:color w:val="231F20"/>
          <w:w w:val="105"/>
          <w:sz w:val="17"/>
        </w:rPr>
        <w:t>in the air. This fact is indicated in the Dangerous Goods List in chapter 3.2 by the words “in the presence of moisture…”. The reaction of water with many substances is accompanied by the liberation of irritating and corrosive gases. Such gases usually become visible as fumes in the air.</w:t>
      </w:r>
    </w:p>
    <w:p>
      <w:pPr>
        <w:pStyle w:val="BodyText"/>
        <w:spacing w:before="15"/>
      </w:pPr>
    </w:p>
    <w:p>
      <w:pPr>
        <w:pStyle w:val="ListParagraph"/>
        <w:numPr>
          <w:ilvl w:val="4"/>
          <w:numId w:val="1"/>
        </w:numPr>
        <w:tabs>
          <w:tab w:pos="1925" w:val="left" w:leader="none"/>
          <w:tab w:pos="1930" w:val="left" w:leader="none"/>
        </w:tabs>
        <w:spacing w:line="256" w:lineRule="auto" w:before="0" w:after="0"/>
        <w:ind w:left="1930" w:right="1415" w:hanging="1080"/>
        <w:jc w:val="both"/>
        <w:rPr>
          <w:sz w:val="17"/>
        </w:rPr>
      </w:pPr>
      <w:r>
        <w:rPr>
          <w:color w:val="231F20"/>
          <w:w w:val="105"/>
          <w:sz w:val="17"/>
        </w:rPr>
        <w:t>A few substances in this class generate heat in reaction with water or organic materials, including wood, paper, fibres, some cushioning materials and certain fats and oils. Where appropriate, this is indicated in the Dangerous Goods List in chapter 3.2.</w:t>
      </w:r>
    </w:p>
    <w:p>
      <w:pPr>
        <w:pStyle w:val="ListParagraph"/>
        <w:spacing w:after="0" w:line="256" w:lineRule="auto"/>
        <w:jc w:val="both"/>
        <w:rPr>
          <w:sz w:val="17"/>
        </w:rPr>
        <w:sectPr>
          <w:headerReference w:type="default" r:id="rId5"/>
          <w:headerReference w:type="even" r:id="rId6"/>
          <w:footerReference w:type="default" r:id="rId7"/>
          <w:footerReference w:type="even" r:id="rId8"/>
          <w:type w:val="continuous"/>
          <w:pgSz w:w="11910" w:h="16840"/>
          <w:pgMar w:header="303" w:footer="570" w:top="1540" w:bottom="760" w:left="0" w:right="0"/>
          <w:pgNumType w:start="137"/>
        </w:sectPr>
      </w:pPr>
    </w:p>
    <w:p>
      <w:pPr>
        <w:pStyle w:val="Heading1"/>
        <w:numPr>
          <w:ilvl w:val="2"/>
          <w:numId w:val="1"/>
        </w:numPr>
        <w:tabs>
          <w:tab w:pos="2497" w:val="left" w:leader="none"/>
        </w:tabs>
        <w:spacing w:line="240" w:lineRule="auto" w:before="94" w:after="0"/>
        <w:ind w:left="2497" w:right="0" w:hanging="1080"/>
        <w:jc w:val="left"/>
      </w:pPr>
      <w:r>
        <w:rPr>
          <w:color w:val="231F20"/>
          <w:w w:val="105"/>
        </w:rPr>
        <w:t>General</w:t>
      </w:r>
      <w:r>
        <w:rPr>
          <w:color w:val="231F20"/>
          <w:spacing w:val="-9"/>
          <w:w w:val="105"/>
        </w:rPr>
        <w:t> </w:t>
      </w:r>
      <w:r>
        <w:rPr>
          <w:color w:val="231F20"/>
          <w:w w:val="105"/>
        </w:rPr>
        <w:t>classification</w:t>
      </w:r>
      <w:r>
        <w:rPr>
          <w:color w:val="231F20"/>
          <w:spacing w:val="-8"/>
          <w:w w:val="105"/>
        </w:rPr>
        <w:t> </w:t>
      </w:r>
      <w:r>
        <w:rPr>
          <w:color w:val="231F20"/>
          <w:spacing w:val="-2"/>
          <w:w w:val="105"/>
        </w:rPr>
        <w:t>provisions</w:t>
      </w:r>
    </w:p>
    <w:p>
      <w:pPr>
        <w:pStyle w:val="ListParagraph"/>
        <w:numPr>
          <w:ilvl w:val="3"/>
          <w:numId w:val="1"/>
        </w:numPr>
        <w:tabs>
          <w:tab w:pos="2497" w:val="left" w:leader="none"/>
        </w:tabs>
        <w:spacing w:line="256" w:lineRule="auto" w:before="169" w:after="0"/>
        <w:ind w:left="2497" w:right="847" w:hanging="1080"/>
        <w:jc w:val="both"/>
        <w:rPr>
          <w:color w:val="231F20"/>
          <w:sz w:val="17"/>
        </w:rPr>
      </w:pPr>
      <w:r>
        <w:rPr>
          <w:sz w:val="17"/>
        </w:rPr>
        <mc:AlternateContent>
          <mc:Choice Requires="wps">
            <w:drawing>
              <wp:anchor distT="0" distB="0" distL="0" distR="0" allowOverlap="1" layoutInCell="1" locked="0" behindDoc="0" simplePos="0" relativeHeight="15730176">
                <wp:simplePos x="0" y="0"/>
                <wp:positionH relativeFrom="page">
                  <wp:posOffset>7199998</wp:posOffset>
                </wp:positionH>
                <wp:positionV relativeFrom="paragraph">
                  <wp:posOffset>311766</wp:posOffset>
                </wp:positionV>
                <wp:extent cx="360045" cy="153035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60045" cy="1530350"/>
                        </a:xfrm>
                        <a:prstGeom prst="rect">
                          <a:avLst/>
                        </a:prstGeom>
                        <a:solidFill>
                          <a:srgbClr val="58595B"/>
                        </a:solidFill>
                      </wps:spPr>
                      <wps:txbx>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24.548574pt;width:28.35pt;height:120.5pt;mso-position-horizontal-relative:page;mso-position-vertical-relative:paragraph;z-index:15730176" type="#_x0000_t202" id="docshape12" filled="true" fillcolor="#58595b" stroked="false">
                <v:textbox inset="0,0,0,0">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Substances</w:t>
      </w:r>
      <w:r>
        <w:rPr>
          <w:color w:val="231F20"/>
          <w:spacing w:val="-3"/>
          <w:w w:val="105"/>
          <w:sz w:val="17"/>
        </w:rPr>
        <w:t> </w:t>
      </w:r>
      <w:r>
        <w:rPr>
          <w:color w:val="231F20"/>
          <w:w w:val="105"/>
          <w:sz w:val="17"/>
        </w:rPr>
        <w:t>and</w:t>
      </w:r>
      <w:r>
        <w:rPr>
          <w:color w:val="231F20"/>
          <w:spacing w:val="-3"/>
          <w:w w:val="105"/>
          <w:sz w:val="17"/>
        </w:rPr>
        <w:t> </w:t>
      </w:r>
      <w:r>
        <w:rPr>
          <w:color w:val="231F20"/>
          <w:w w:val="105"/>
          <w:sz w:val="17"/>
        </w:rPr>
        <w:t>mixtures</w:t>
      </w:r>
      <w:r>
        <w:rPr>
          <w:color w:val="231F20"/>
          <w:spacing w:val="-3"/>
          <w:w w:val="105"/>
          <w:sz w:val="17"/>
        </w:rPr>
        <w:t> </w:t>
      </w:r>
      <w:r>
        <w:rPr>
          <w:color w:val="231F20"/>
          <w:w w:val="105"/>
          <w:sz w:val="17"/>
        </w:rPr>
        <w:t>of</w:t>
      </w:r>
      <w:r>
        <w:rPr>
          <w:color w:val="231F20"/>
          <w:spacing w:val="-3"/>
          <w:w w:val="105"/>
          <w:sz w:val="17"/>
        </w:rPr>
        <w:t> </w:t>
      </w:r>
      <w:r>
        <w:rPr>
          <w:color w:val="231F20"/>
          <w:w w:val="105"/>
          <w:sz w:val="17"/>
        </w:rPr>
        <w:t>class</w:t>
      </w:r>
      <w:r>
        <w:rPr>
          <w:color w:val="231F20"/>
          <w:spacing w:val="-3"/>
          <w:w w:val="105"/>
          <w:sz w:val="17"/>
        </w:rPr>
        <w:t> </w:t>
      </w:r>
      <w:r>
        <w:rPr>
          <w:color w:val="231F20"/>
          <w:w w:val="105"/>
          <w:sz w:val="17"/>
        </w:rPr>
        <w:t>8</w:t>
      </w:r>
      <w:r>
        <w:rPr>
          <w:color w:val="231F20"/>
          <w:spacing w:val="-3"/>
          <w:w w:val="105"/>
          <w:sz w:val="17"/>
        </w:rPr>
        <w:t> </w:t>
      </w:r>
      <w:r>
        <w:rPr>
          <w:color w:val="231F20"/>
          <w:w w:val="105"/>
          <w:sz w:val="17"/>
        </w:rPr>
        <w:t>are</w:t>
      </w:r>
      <w:r>
        <w:rPr>
          <w:color w:val="231F20"/>
          <w:spacing w:val="-3"/>
          <w:w w:val="105"/>
          <w:sz w:val="17"/>
        </w:rPr>
        <w:t> </w:t>
      </w:r>
      <w:r>
        <w:rPr>
          <w:color w:val="231F20"/>
          <w:w w:val="105"/>
          <w:sz w:val="17"/>
        </w:rPr>
        <w:t>divided</w:t>
      </w:r>
      <w:r>
        <w:rPr>
          <w:color w:val="231F20"/>
          <w:spacing w:val="-3"/>
          <w:w w:val="105"/>
          <w:sz w:val="17"/>
        </w:rPr>
        <w:t> </w:t>
      </w:r>
      <w:r>
        <w:rPr>
          <w:color w:val="231F20"/>
          <w:w w:val="105"/>
          <w:sz w:val="17"/>
        </w:rPr>
        <w:t>among</w:t>
      </w:r>
      <w:r>
        <w:rPr>
          <w:color w:val="231F20"/>
          <w:spacing w:val="-3"/>
          <w:w w:val="105"/>
          <w:sz w:val="17"/>
        </w:rPr>
        <w:t> </w:t>
      </w:r>
      <w:r>
        <w:rPr>
          <w:color w:val="231F20"/>
          <w:w w:val="105"/>
          <w:sz w:val="17"/>
        </w:rPr>
        <w:t>the</w:t>
      </w:r>
      <w:r>
        <w:rPr>
          <w:color w:val="231F20"/>
          <w:spacing w:val="-3"/>
          <w:w w:val="105"/>
          <w:sz w:val="17"/>
        </w:rPr>
        <w:t> </w:t>
      </w:r>
      <w:r>
        <w:rPr>
          <w:color w:val="231F20"/>
          <w:w w:val="105"/>
          <w:sz w:val="17"/>
        </w:rPr>
        <w:t>three</w:t>
      </w:r>
      <w:r>
        <w:rPr>
          <w:color w:val="231F20"/>
          <w:spacing w:val="-3"/>
          <w:w w:val="105"/>
          <w:sz w:val="17"/>
        </w:rPr>
        <w:t> </w:t>
      </w:r>
      <w:r>
        <w:rPr>
          <w:color w:val="231F20"/>
          <w:w w:val="105"/>
          <w:sz w:val="17"/>
        </w:rPr>
        <w:t>packing</w:t>
      </w:r>
      <w:r>
        <w:rPr>
          <w:color w:val="231F20"/>
          <w:spacing w:val="-3"/>
          <w:w w:val="105"/>
          <w:sz w:val="17"/>
        </w:rPr>
        <w:t> </w:t>
      </w:r>
      <w:r>
        <w:rPr>
          <w:color w:val="231F20"/>
          <w:w w:val="105"/>
          <w:sz w:val="17"/>
        </w:rPr>
        <w:t>groups</w:t>
      </w:r>
      <w:r>
        <w:rPr>
          <w:color w:val="231F20"/>
          <w:spacing w:val="-3"/>
          <w:w w:val="105"/>
          <w:sz w:val="17"/>
        </w:rPr>
        <w:t> </w:t>
      </w:r>
      <w:r>
        <w:rPr>
          <w:color w:val="231F20"/>
          <w:w w:val="105"/>
          <w:sz w:val="17"/>
        </w:rPr>
        <w:t>according</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their</w:t>
      </w:r>
      <w:r>
        <w:rPr>
          <w:color w:val="231F20"/>
          <w:spacing w:val="-3"/>
          <w:w w:val="105"/>
          <w:sz w:val="17"/>
        </w:rPr>
        <w:t> </w:t>
      </w:r>
      <w:r>
        <w:rPr>
          <w:color w:val="231F20"/>
          <w:w w:val="105"/>
          <w:sz w:val="17"/>
        </w:rPr>
        <w:t>degree</w:t>
      </w:r>
      <w:r>
        <w:rPr>
          <w:color w:val="231F20"/>
          <w:spacing w:val="-3"/>
          <w:w w:val="105"/>
          <w:sz w:val="17"/>
        </w:rPr>
        <w:t> </w:t>
      </w:r>
      <w:r>
        <w:rPr>
          <w:color w:val="231F20"/>
          <w:w w:val="105"/>
          <w:sz w:val="17"/>
        </w:rPr>
        <w:t>of danger in transport:</w:t>
      </w:r>
    </w:p>
    <w:p>
      <w:pPr>
        <w:pStyle w:val="ListParagraph"/>
        <w:numPr>
          <w:ilvl w:val="0"/>
          <w:numId w:val="2"/>
        </w:numPr>
        <w:tabs>
          <w:tab w:pos="2856" w:val="left" w:leader="none"/>
        </w:tabs>
        <w:spacing w:line="240" w:lineRule="auto" w:before="99" w:after="0"/>
        <w:ind w:left="2856" w:right="0" w:hanging="359"/>
        <w:jc w:val="both"/>
        <w:rPr>
          <w:sz w:val="17"/>
        </w:rPr>
      </w:pPr>
      <w:r>
        <w:rPr>
          <w:color w:val="231F20"/>
          <w:w w:val="105"/>
          <w:sz w:val="17"/>
        </w:rPr>
        <w:t>Packing</w:t>
      </w:r>
      <w:r>
        <w:rPr>
          <w:color w:val="231F20"/>
          <w:spacing w:val="-4"/>
          <w:w w:val="105"/>
          <w:sz w:val="17"/>
        </w:rPr>
        <w:t> </w:t>
      </w:r>
      <w:r>
        <w:rPr>
          <w:color w:val="231F20"/>
          <w:w w:val="105"/>
          <w:sz w:val="17"/>
        </w:rPr>
        <w:t>group</w:t>
      </w:r>
      <w:r>
        <w:rPr>
          <w:color w:val="231F20"/>
          <w:spacing w:val="-3"/>
          <w:w w:val="105"/>
          <w:sz w:val="17"/>
        </w:rPr>
        <w:t> </w:t>
      </w:r>
      <w:r>
        <w:rPr>
          <w:color w:val="231F20"/>
          <w:w w:val="105"/>
          <w:sz w:val="17"/>
        </w:rPr>
        <w:t>I:</w:t>
      </w:r>
      <w:r>
        <w:rPr>
          <w:color w:val="231F20"/>
          <w:spacing w:val="-3"/>
          <w:w w:val="105"/>
          <w:sz w:val="17"/>
        </w:rPr>
        <w:t> </w:t>
      </w:r>
      <w:r>
        <w:rPr>
          <w:color w:val="231F20"/>
          <w:w w:val="105"/>
          <w:sz w:val="17"/>
        </w:rPr>
        <w:t>very</w:t>
      </w:r>
      <w:r>
        <w:rPr>
          <w:color w:val="231F20"/>
          <w:spacing w:val="-3"/>
          <w:w w:val="105"/>
          <w:sz w:val="17"/>
        </w:rPr>
        <w:t> </w:t>
      </w:r>
      <w:r>
        <w:rPr>
          <w:color w:val="231F20"/>
          <w:w w:val="105"/>
          <w:sz w:val="17"/>
        </w:rPr>
        <w:t>dangerous</w:t>
      </w:r>
      <w:r>
        <w:rPr>
          <w:color w:val="231F20"/>
          <w:spacing w:val="-4"/>
          <w:w w:val="105"/>
          <w:sz w:val="17"/>
        </w:rPr>
        <w:t> </w:t>
      </w:r>
      <w:r>
        <w:rPr>
          <w:color w:val="231F20"/>
          <w:w w:val="105"/>
          <w:sz w:val="17"/>
        </w:rPr>
        <w:t>substances</w:t>
      </w:r>
      <w:r>
        <w:rPr>
          <w:color w:val="231F20"/>
          <w:spacing w:val="-3"/>
          <w:w w:val="105"/>
          <w:sz w:val="17"/>
        </w:rPr>
        <w:t> </w:t>
      </w:r>
      <w:r>
        <w:rPr>
          <w:color w:val="231F20"/>
          <w:w w:val="105"/>
          <w:sz w:val="17"/>
        </w:rPr>
        <w:t>and</w:t>
      </w:r>
      <w:r>
        <w:rPr>
          <w:color w:val="231F20"/>
          <w:spacing w:val="-3"/>
          <w:w w:val="105"/>
          <w:sz w:val="17"/>
        </w:rPr>
        <w:t> </w:t>
      </w:r>
      <w:r>
        <w:rPr>
          <w:color w:val="231F20"/>
          <w:spacing w:val="-2"/>
          <w:w w:val="105"/>
          <w:sz w:val="17"/>
        </w:rPr>
        <w:t>mixtures;</w:t>
      </w:r>
    </w:p>
    <w:p>
      <w:pPr>
        <w:pStyle w:val="ListParagraph"/>
        <w:numPr>
          <w:ilvl w:val="0"/>
          <w:numId w:val="2"/>
        </w:numPr>
        <w:tabs>
          <w:tab w:pos="2855" w:val="left" w:leader="none"/>
        </w:tabs>
        <w:spacing w:line="240" w:lineRule="auto" w:before="112" w:after="0"/>
        <w:ind w:left="2855" w:right="0" w:hanging="358"/>
        <w:jc w:val="both"/>
        <w:rPr>
          <w:sz w:val="17"/>
        </w:rPr>
      </w:pPr>
      <w:r>
        <w:rPr>
          <w:color w:val="231F20"/>
          <w:w w:val="105"/>
          <w:sz w:val="17"/>
        </w:rPr>
        <w:t>Packing</w:t>
      </w:r>
      <w:r>
        <w:rPr>
          <w:color w:val="231F20"/>
          <w:spacing w:val="-2"/>
          <w:w w:val="105"/>
          <w:sz w:val="17"/>
        </w:rPr>
        <w:t> </w:t>
      </w:r>
      <w:r>
        <w:rPr>
          <w:color w:val="231F20"/>
          <w:w w:val="105"/>
          <w:sz w:val="17"/>
        </w:rPr>
        <w:t>group</w:t>
      </w:r>
      <w:r>
        <w:rPr>
          <w:color w:val="231F20"/>
          <w:spacing w:val="-2"/>
          <w:w w:val="105"/>
          <w:sz w:val="17"/>
        </w:rPr>
        <w:t> </w:t>
      </w:r>
      <w:r>
        <w:rPr>
          <w:color w:val="231F20"/>
          <w:w w:val="105"/>
          <w:sz w:val="17"/>
        </w:rPr>
        <w:t>II:</w:t>
      </w:r>
      <w:r>
        <w:rPr>
          <w:color w:val="231F20"/>
          <w:spacing w:val="-2"/>
          <w:w w:val="105"/>
          <w:sz w:val="17"/>
        </w:rPr>
        <w:t> </w:t>
      </w:r>
      <w:r>
        <w:rPr>
          <w:color w:val="231F20"/>
          <w:w w:val="105"/>
          <w:sz w:val="17"/>
        </w:rPr>
        <w:t>substances</w:t>
      </w:r>
      <w:r>
        <w:rPr>
          <w:color w:val="231F20"/>
          <w:spacing w:val="-1"/>
          <w:w w:val="105"/>
          <w:sz w:val="17"/>
        </w:rPr>
        <w:t> </w:t>
      </w:r>
      <w:r>
        <w:rPr>
          <w:color w:val="231F20"/>
          <w:w w:val="105"/>
          <w:sz w:val="17"/>
        </w:rPr>
        <w:t>and</w:t>
      </w:r>
      <w:r>
        <w:rPr>
          <w:color w:val="231F20"/>
          <w:spacing w:val="-2"/>
          <w:w w:val="105"/>
          <w:sz w:val="17"/>
        </w:rPr>
        <w:t> </w:t>
      </w:r>
      <w:r>
        <w:rPr>
          <w:color w:val="231F20"/>
          <w:w w:val="105"/>
          <w:sz w:val="17"/>
        </w:rPr>
        <w:t>mixtures</w:t>
      </w:r>
      <w:r>
        <w:rPr>
          <w:color w:val="231F20"/>
          <w:spacing w:val="-2"/>
          <w:w w:val="105"/>
          <w:sz w:val="17"/>
        </w:rPr>
        <w:t> </w:t>
      </w:r>
      <w:r>
        <w:rPr>
          <w:color w:val="231F20"/>
          <w:w w:val="105"/>
          <w:sz w:val="17"/>
        </w:rPr>
        <w:t>presenting</w:t>
      </w:r>
      <w:r>
        <w:rPr>
          <w:color w:val="231F20"/>
          <w:spacing w:val="-2"/>
          <w:w w:val="105"/>
          <w:sz w:val="17"/>
        </w:rPr>
        <w:t> </w:t>
      </w:r>
      <w:r>
        <w:rPr>
          <w:color w:val="231F20"/>
          <w:w w:val="105"/>
          <w:sz w:val="17"/>
        </w:rPr>
        <w:t>medium</w:t>
      </w:r>
      <w:r>
        <w:rPr>
          <w:color w:val="231F20"/>
          <w:spacing w:val="-1"/>
          <w:w w:val="105"/>
          <w:sz w:val="17"/>
        </w:rPr>
        <w:t> </w:t>
      </w:r>
      <w:r>
        <w:rPr>
          <w:color w:val="231F20"/>
          <w:spacing w:val="-2"/>
          <w:w w:val="105"/>
          <w:sz w:val="17"/>
        </w:rPr>
        <w:t>danger;</w:t>
      </w:r>
    </w:p>
    <w:p>
      <w:pPr>
        <w:pStyle w:val="ListParagraph"/>
        <w:numPr>
          <w:ilvl w:val="0"/>
          <w:numId w:val="2"/>
        </w:numPr>
        <w:tabs>
          <w:tab w:pos="2855" w:val="left" w:leader="none"/>
        </w:tabs>
        <w:spacing w:line="240" w:lineRule="auto" w:before="113" w:after="0"/>
        <w:ind w:left="2855" w:right="0" w:hanging="358"/>
        <w:jc w:val="both"/>
        <w:rPr>
          <w:sz w:val="17"/>
        </w:rPr>
      </w:pPr>
      <w:r>
        <w:rPr>
          <w:color w:val="231F20"/>
          <w:w w:val="105"/>
          <w:sz w:val="17"/>
        </w:rPr>
        <w:t>Packing</w:t>
      </w:r>
      <w:r>
        <w:rPr>
          <w:color w:val="231F20"/>
          <w:spacing w:val="-2"/>
          <w:w w:val="105"/>
          <w:sz w:val="17"/>
        </w:rPr>
        <w:t> </w:t>
      </w:r>
      <w:r>
        <w:rPr>
          <w:color w:val="231F20"/>
          <w:w w:val="105"/>
          <w:sz w:val="17"/>
        </w:rPr>
        <w:t>group</w:t>
      </w:r>
      <w:r>
        <w:rPr>
          <w:color w:val="231F20"/>
          <w:spacing w:val="-2"/>
          <w:w w:val="105"/>
          <w:sz w:val="17"/>
        </w:rPr>
        <w:t> </w:t>
      </w:r>
      <w:r>
        <w:rPr>
          <w:color w:val="231F20"/>
          <w:w w:val="105"/>
          <w:sz w:val="17"/>
        </w:rPr>
        <w:t>III:</w:t>
      </w:r>
      <w:r>
        <w:rPr>
          <w:color w:val="231F20"/>
          <w:spacing w:val="-2"/>
          <w:w w:val="105"/>
          <w:sz w:val="17"/>
        </w:rPr>
        <w:t> </w:t>
      </w:r>
      <w:r>
        <w:rPr>
          <w:color w:val="231F20"/>
          <w:w w:val="105"/>
          <w:sz w:val="17"/>
        </w:rPr>
        <w:t>substances</w:t>
      </w:r>
      <w:r>
        <w:rPr>
          <w:color w:val="231F20"/>
          <w:spacing w:val="-2"/>
          <w:w w:val="105"/>
          <w:sz w:val="17"/>
        </w:rPr>
        <w:t> </w:t>
      </w:r>
      <w:r>
        <w:rPr>
          <w:color w:val="231F20"/>
          <w:w w:val="105"/>
          <w:sz w:val="17"/>
        </w:rPr>
        <w:t>and</w:t>
      </w:r>
      <w:r>
        <w:rPr>
          <w:color w:val="231F20"/>
          <w:spacing w:val="-1"/>
          <w:w w:val="105"/>
          <w:sz w:val="17"/>
        </w:rPr>
        <w:t> </w:t>
      </w:r>
      <w:r>
        <w:rPr>
          <w:color w:val="231F20"/>
          <w:w w:val="105"/>
          <w:sz w:val="17"/>
        </w:rPr>
        <w:t>mixtures</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present</w:t>
      </w:r>
      <w:r>
        <w:rPr>
          <w:color w:val="231F20"/>
          <w:spacing w:val="-2"/>
          <w:w w:val="105"/>
          <w:sz w:val="17"/>
        </w:rPr>
        <w:t> </w:t>
      </w:r>
      <w:r>
        <w:rPr>
          <w:color w:val="231F20"/>
          <w:w w:val="105"/>
          <w:sz w:val="17"/>
        </w:rPr>
        <w:t>minor</w:t>
      </w:r>
      <w:r>
        <w:rPr>
          <w:color w:val="231F20"/>
          <w:spacing w:val="-1"/>
          <w:w w:val="105"/>
          <w:sz w:val="17"/>
        </w:rPr>
        <w:t> </w:t>
      </w:r>
      <w:r>
        <w:rPr>
          <w:color w:val="231F20"/>
          <w:spacing w:val="-2"/>
          <w:w w:val="105"/>
          <w:sz w:val="17"/>
        </w:rPr>
        <w:t>danger.</w:t>
      </w:r>
    </w:p>
    <w:p>
      <w:pPr>
        <w:pStyle w:val="ListParagraph"/>
        <w:numPr>
          <w:ilvl w:val="3"/>
          <w:numId w:val="1"/>
        </w:numPr>
        <w:tabs>
          <w:tab w:pos="2497" w:val="left" w:leader="none"/>
        </w:tabs>
        <w:spacing w:line="256" w:lineRule="auto" w:before="172" w:after="0"/>
        <w:ind w:left="2497" w:right="848" w:hanging="1081"/>
        <w:jc w:val="both"/>
        <w:rPr>
          <w:color w:val="231F20"/>
          <w:sz w:val="17"/>
        </w:rPr>
      </w:pPr>
      <w:r>
        <w:rPr>
          <w:color w:val="231F20"/>
          <w:w w:val="105"/>
          <w:sz w:val="17"/>
        </w:rPr>
        <w:t>Allocation of substances listed in the Dangerous Goods List in chapter 3.2 to the packing groups in class 8 has</w:t>
      </w:r>
      <w:r>
        <w:rPr>
          <w:color w:val="231F20"/>
          <w:spacing w:val="26"/>
          <w:w w:val="105"/>
          <w:sz w:val="17"/>
        </w:rPr>
        <w:t> </w:t>
      </w:r>
      <w:r>
        <w:rPr>
          <w:color w:val="231F20"/>
          <w:w w:val="105"/>
          <w:sz w:val="17"/>
        </w:rPr>
        <w:t>been</w:t>
      </w:r>
      <w:r>
        <w:rPr>
          <w:color w:val="231F20"/>
          <w:spacing w:val="26"/>
          <w:w w:val="105"/>
          <w:sz w:val="17"/>
        </w:rPr>
        <w:t> </w:t>
      </w:r>
      <w:r>
        <w:rPr>
          <w:color w:val="231F20"/>
          <w:w w:val="105"/>
          <w:sz w:val="17"/>
        </w:rPr>
        <w:t>made</w:t>
      </w:r>
      <w:r>
        <w:rPr>
          <w:color w:val="231F20"/>
          <w:spacing w:val="26"/>
          <w:w w:val="105"/>
          <w:sz w:val="17"/>
        </w:rPr>
        <w:t> </w:t>
      </w:r>
      <w:r>
        <w:rPr>
          <w:color w:val="231F20"/>
          <w:w w:val="105"/>
          <w:sz w:val="17"/>
        </w:rPr>
        <w:t>on</w:t>
      </w:r>
      <w:r>
        <w:rPr>
          <w:color w:val="231F20"/>
          <w:spacing w:val="26"/>
          <w:w w:val="105"/>
          <w:sz w:val="17"/>
        </w:rPr>
        <w:t> </w:t>
      </w:r>
      <w:r>
        <w:rPr>
          <w:color w:val="231F20"/>
          <w:w w:val="105"/>
          <w:sz w:val="17"/>
        </w:rPr>
        <w:t>the</w:t>
      </w:r>
      <w:r>
        <w:rPr>
          <w:color w:val="231F20"/>
          <w:spacing w:val="26"/>
          <w:w w:val="105"/>
          <w:sz w:val="17"/>
        </w:rPr>
        <w:t> </w:t>
      </w:r>
      <w:r>
        <w:rPr>
          <w:color w:val="231F20"/>
          <w:w w:val="105"/>
          <w:sz w:val="17"/>
        </w:rPr>
        <w:t>basis</w:t>
      </w:r>
      <w:r>
        <w:rPr>
          <w:color w:val="231F20"/>
          <w:spacing w:val="26"/>
          <w:w w:val="105"/>
          <w:sz w:val="17"/>
        </w:rPr>
        <w:t> </w:t>
      </w:r>
      <w:r>
        <w:rPr>
          <w:color w:val="231F20"/>
          <w:w w:val="105"/>
          <w:sz w:val="17"/>
        </w:rPr>
        <w:t>of</w:t>
      </w:r>
      <w:r>
        <w:rPr>
          <w:color w:val="231F20"/>
          <w:spacing w:val="26"/>
          <w:w w:val="105"/>
          <w:sz w:val="17"/>
        </w:rPr>
        <w:t> </w:t>
      </w:r>
      <w:r>
        <w:rPr>
          <w:color w:val="231F20"/>
          <w:w w:val="105"/>
          <w:sz w:val="17"/>
        </w:rPr>
        <w:t>experience</w:t>
      </w:r>
      <w:r>
        <w:rPr>
          <w:color w:val="231F20"/>
          <w:spacing w:val="26"/>
          <w:w w:val="105"/>
          <w:sz w:val="17"/>
        </w:rPr>
        <w:t> </w:t>
      </w:r>
      <w:r>
        <w:rPr>
          <w:color w:val="231F20"/>
          <w:w w:val="105"/>
          <w:sz w:val="17"/>
        </w:rPr>
        <w:t>taking</w:t>
      </w:r>
      <w:r>
        <w:rPr>
          <w:color w:val="231F20"/>
          <w:spacing w:val="26"/>
          <w:w w:val="105"/>
          <w:sz w:val="17"/>
        </w:rPr>
        <w:t> </w:t>
      </w:r>
      <w:r>
        <w:rPr>
          <w:color w:val="231F20"/>
          <w:w w:val="105"/>
          <w:sz w:val="17"/>
        </w:rPr>
        <w:t>into</w:t>
      </w:r>
      <w:r>
        <w:rPr>
          <w:color w:val="231F20"/>
          <w:spacing w:val="26"/>
          <w:w w:val="105"/>
          <w:sz w:val="17"/>
        </w:rPr>
        <w:t> </w:t>
      </w:r>
      <w:r>
        <w:rPr>
          <w:color w:val="231F20"/>
          <w:w w:val="105"/>
          <w:sz w:val="17"/>
        </w:rPr>
        <w:t>account</w:t>
      </w:r>
      <w:r>
        <w:rPr>
          <w:color w:val="231F20"/>
          <w:spacing w:val="26"/>
          <w:w w:val="105"/>
          <w:sz w:val="17"/>
        </w:rPr>
        <w:t> </w:t>
      </w:r>
      <w:r>
        <w:rPr>
          <w:color w:val="231F20"/>
          <w:w w:val="105"/>
          <w:sz w:val="17"/>
        </w:rPr>
        <w:t>such</w:t>
      </w:r>
      <w:r>
        <w:rPr>
          <w:color w:val="231F20"/>
          <w:spacing w:val="26"/>
          <w:w w:val="105"/>
          <w:sz w:val="17"/>
        </w:rPr>
        <w:t> </w:t>
      </w:r>
      <w:r>
        <w:rPr>
          <w:color w:val="231F20"/>
          <w:w w:val="105"/>
          <w:sz w:val="17"/>
        </w:rPr>
        <w:t>additional</w:t>
      </w:r>
      <w:r>
        <w:rPr>
          <w:color w:val="231F20"/>
          <w:spacing w:val="26"/>
          <w:w w:val="105"/>
          <w:sz w:val="17"/>
        </w:rPr>
        <w:t> </w:t>
      </w:r>
      <w:r>
        <w:rPr>
          <w:color w:val="231F20"/>
          <w:w w:val="105"/>
          <w:sz w:val="17"/>
        </w:rPr>
        <w:t>factors</w:t>
      </w:r>
      <w:r>
        <w:rPr>
          <w:color w:val="231F20"/>
          <w:spacing w:val="26"/>
          <w:w w:val="105"/>
          <w:sz w:val="17"/>
        </w:rPr>
        <w:t> </w:t>
      </w:r>
      <w:r>
        <w:rPr>
          <w:color w:val="231F20"/>
          <w:w w:val="105"/>
          <w:sz w:val="17"/>
        </w:rPr>
        <w:t>as</w:t>
      </w:r>
      <w:r>
        <w:rPr>
          <w:color w:val="231F20"/>
          <w:spacing w:val="26"/>
          <w:w w:val="105"/>
          <w:sz w:val="17"/>
        </w:rPr>
        <w:t> </w:t>
      </w:r>
      <w:r>
        <w:rPr>
          <w:color w:val="231F20"/>
          <w:w w:val="105"/>
          <w:sz w:val="17"/>
        </w:rPr>
        <w:t>inhalation</w:t>
      </w:r>
      <w:r>
        <w:rPr>
          <w:color w:val="231F20"/>
          <w:spacing w:val="26"/>
          <w:w w:val="105"/>
          <w:sz w:val="17"/>
        </w:rPr>
        <w:t> </w:t>
      </w:r>
      <w:r>
        <w:rPr>
          <w:color w:val="231F20"/>
          <w:w w:val="105"/>
          <w:sz w:val="17"/>
        </w:rPr>
        <w:t>risk (see 2.8.2.4) and reactivity with water (including the formation of dangerous decomposition products).</w:t>
      </w:r>
    </w:p>
    <w:p>
      <w:pPr>
        <w:pStyle w:val="ListParagraph"/>
        <w:numPr>
          <w:ilvl w:val="3"/>
          <w:numId w:val="1"/>
        </w:numPr>
        <w:tabs>
          <w:tab w:pos="2497" w:val="left" w:leader="none"/>
        </w:tabs>
        <w:spacing w:line="256" w:lineRule="auto" w:before="161" w:after="0"/>
        <w:ind w:left="2497" w:right="847" w:hanging="1080"/>
        <w:jc w:val="both"/>
        <w:rPr>
          <w:color w:val="231F20"/>
          <w:sz w:val="17"/>
        </w:rPr>
      </w:pPr>
      <w:r>
        <w:rPr>
          <w:color w:val="231F20"/>
          <w:w w:val="105"/>
          <w:sz w:val="17"/>
        </w:rPr>
        <w:t>New</w:t>
      </w:r>
      <w:r>
        <w:rPr>
          <w:color w:val="231F20"/>
          <w:w w:val="105"/>
          <w:sz w:val="17"/>
        </w:rPr>
        <w:t> substances</w:t>
      </w:r>
      <w:r>
        <w:rPr>
          <w:color w:val="231F20"/>
          <w:w w:val="105"/>
          <w:sz w:val="17"/>
        </w:rPr>
        <w:t> and</w:t>
      </w:r>
      <w:r>
        <w:rPr>
          <w:color w:val="231F20"/>
          <w:w w:val="105"/>
          <w:sz w:val="17"/>
        </w:rPr>
        <w:t> mixtures</w:t>
      </w:r>
      <w:r>
        <w:rPr>
          <w:color w:val="231F20"/>
          <w:w w:val="105"/>
          <w:sz w:val="17"/>
        </w:rPr>
        <w:t> can</w:t>
      </w:r>
      <w:r>
        <w:rPr>
          <w:color w:val="231F20"/>
          <w:w w:val="105"/>
          <w:sz w:val="17"/>
        </w:rPr>
        <w:t> be</w:t>
      </w:r>
      <w:r>
        <w:rPr>
          <w:color w:val="231F20"/>
          <w:w w:val="105"/>
          <w:sz w:val="17"/>
        </w:rPr>
        <w:t> assigned</w:t>
      </w:r>
      <w:r>
        <w:rPr>
          <w:color w:val="231F20"/>
          <w:w w:val="105"/>
          <w:sz w:val="17"/>
        </w:rPr>
        <w:t> to</w:t>
      </w:r>
      <w:r>
        <w:rPr>
          <w:color w:val="231F20"/>
          <w:w w:val="105"/>
          <w:sz w:val="17"/>
        </w:rPr>
        <w:t> packing</w:t>
      </w:r>
      <w:r>
        <w:rPr>
          <w:color w:val="231F20"/>
          <w:w w:val="105"/>
          <w:sz w:val="17"/>
        </w:rPr>
        <w:t> groups</w:t>
      </w:r>
      <w:r>
        <w:rPr>
          <w:color w:val="231F20"/>
          <w:w w:val="105"/>
          <w:sz w:val="17"/>
        </w:rPr>
        <w:t> on</w:t>
      </w:r>
      <w:r>
        <w:rPr>
          <w:color w:val="231F20"/>
          <w:w w:val="105"/>
          <w:sz w:val="17"/>
        </w:rPr>
        <w:t> the</w:t>
      </w:r>
      <w:r>
        <w:rPr>
          <w:color w:val="231F20"/>
          <w:w w:val="105"/>
          <w:sz w:val="17"/>
        </w:rPr>
        <w:t> basis</w:t>
      </w:r>
      <w:r>
        <w:rPr>
          <w:color w:val="231F20"/>
          <w:w w:val="105"/>
          <w:sz w:val="17"/>
        </w:rPr>
        <w:t> of</w:t>
      </w:r>
      <w:r>
        <w:rPr>
          <w:color w:val="231F20"/>
          <w:w w:val="105"/>
          <w:sz w:val="17"/>
        </w:rPr>
        <w:t> the</w:t>
      </w:r>
      <w:r>
        <w:rPr>
          <w:color w:val="231F20"/>
          <w:w w:val="105"/>
          <w:sz w:val="17"/>
        </w:rPr>
        <w:t> length</w:t>
      </w:r>
      <w:r>
        <w:rPr>
          <w:color w:val="231F20"/>
          <w:w w:val="105"/>
          <w:sz w:val="17"/>
        </w:rPr>
        <w:t> of</w:t>
      </w:r>
      <w:r>
        <w:rPr>
          <w:color w:val="231F20"/>
          <w:w w:val="105"/>
          <w:sz w:val="17"/>
        </w:rPr>
        <w:t> time</w:t>
      </w:r>
      <w:r>
        <w:rPr>
          <w:color w:val="231F20"/>
          <w:w w:val="105"/>
          <w:sz w:val="17"/>
        </w:rPr>
        <w:t> of contact</w:t>
      </w:r>
      <w:r>
        <w:rPr>
          <w:color w:val="231F20"/>
          <w:spacing w:val="-5"/>
          <w:w w:val="105"/>
          <w:sz w:val="17"/>
        </w:rPr>
        <w:t> </w:t>
      </w:r>
      <w:r>
        <w:rPr>
          <w:color w:val="231F20"/>
          <w:w w:val="105"/>
          <w:sz w:val="17"/>
        </w:rPr>
        <w:t>necessary</w:t>
      </w:r>
      <w:r>
        <w:rPr>
          <w:color w:val="231F20"/>
          <w:spacing w:val="-5"/>
          <w:w w:val="105"/>
          <w:sz w:val="17"/>
        </w:rPr>
        <w:t> </w:t>
      </w:r>
      <w:r>
        <w:rPr>
          <w:color w:val="231F20"/>
          <w:w w:val="105"/>
          <w:sz w:val="17"/>
        </w:rPr>
        <w:t>to</w:t>
      </w:r>
      <w:r>
        <w:rPr>
          <w:color w:val="231F20"/>
          <w:spacing w:val="-5"/>
          <w:w w:val="105"/>
          <w:sz w:val="17"/>
        </w:rPr>
        <w:t> </w:t>
      </w:r>
      <w:r>
        <w:rPr>
          <w:color w:val="231F20"/>
          <w:w w:val="105"/>
          <w:sz w:val="17"/>
        </w:rPr>
        <w:t>produce</w:t>
      </w:r>
      <w:r>
        <w:rPr>
          <w:color w:val="231F20"/>
          <w:spacing w:val="-5"/>
          <w:w w:val="105"/>
          <w:sz w:val="17"/>
        </w:rPr>
        <w:t> </w:t>
      </w:r>
      <w:r>
        <w:rPr>
          <w:color w:val="231F20"/>
          <w:w w:val="105"/>
          <w:sz w:val="17"/>
        </w:rPr>
        <w:t>irreversible</w:t>
      </w:r>
      <w:r>
        <w:rPr>
          <w:color w:val="231F20"/>
          <w:spacing w:val="-5"/>
          <w:w w:val="105"/>
          <w:sz w:val="17"/>
        </w:rPr>
        <w:t> </w:t>
      </w:r>
      <w:r>
        <w:rPr>
          <w:color w:val="231F20"/>
          <w:w w:val="105"/>
          <w:sz w:val="17"/>
        </w:rPr>
        <w:t>damage</w:t>
      </w:r>
      <w:r>
        <w:rPr>
          <w:color w:val="231F20"/>
          <w:spacing w:val="-5"/>
          <w:w w:val="105"/>
          <w:sz w:val="17"/>
        </w:rPr>
        <w:t> </w:t>
      </w:r>
      <w:r>
        <w:rPr>
          <w:color w:val="231F20"/>
          <w:w w:val="105"/>
          <w:sz w:val="17"/>
        </w:rPr>
        <w:t>of</w:t>
      </w:r>
      <w:r>
        <w:rPr>
          <w:color w:val="231F20"/>
          <w:spacing w:val="-5"/>
          <w:w w:val="105"/>
          <w:sz w:val="17"/>
        </w:rPr>
        <w:t> </w:t>
      </w:r>
      <w:r>
        <w:rPr>
          <w:color w:val="231F20"/>
          <w:w w:val="105"/>
          <w:sz w:val="17"/>
        </w:rPr>
        <w:t>intact</w:t>
      </w:r>
      <w:r>
        <w:rPr>
          <w:color w:val="231F20"/>
          <w:spacing w:val="-5"/>
          <w:w w:val="105"/>
          <w:sz w:val="17"/>
        </w:rPr>
        <w:t> </w:t>
      </w:r>
      <w:r>
        <w:rPr>
          <w:color w:val="231F20"/>
          <w:w w:val="105"/>
          <w:sz w:val="17"/>
        </w:rPr>
        <w:t>skin</w:t>
      </w:r>
      <w:r>
        <w:rPr>
          <w:color w:val="231F20"/>
          <w:spacing w:val="-5"/>
          <w:w w:val="105"/>
          <w:sz w:val="17"/>
        </w:rPr>
        <w:t> </w:t>
      </w:r>
      <w:r>
        <w:rPr>
          <w:color w:val="231F20"/>
          <w:w w:val="105"/>
          <w:sz w:val="17"/>
        </w:rPr>
        <w:t>tissue</w:t>
      </w:r>
      <w:r>
        <w:rPr>
          <w:color w:val="231F20"/>
          <w:spacing w:val="-5"/>
          <w:w w:val="105"/>
          <w:sz w:val="17"/>
        </w:rPr>
        <w:t> </w:t>
      </w:r>
      <w:r>
        <w:rPr>
          <w:color w:val="231F20"/>
          <w:w w:val="105"/>
          <w:sz w:val="17"/>
        </w:rPr>
        <w:t>in</w:t>
      </w:r>
      <w:r>
        <w:rPr>
          <w:color w:val="231F20"/>
          <w:spacing w:val="-5"/>
          <w:w w:val="105"/>
          <w:sz w:val="17"/>
        </w:rPr>
        <w:t> </w:t>
      </w:r>
      <w:r>
        <w:rPr>
          <w:color w:val="231F20"/>
          <w:w w:val="105"/>
          <w:sz w:val="17"/>
        </w:rPr>
        <w:t>accordance</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criteria</w:t>
      </w:r>
      <w:r>
        <w:rPr>
          <w:color w:val="231F20"/>
          <w:spacing w:val="-5"/>
          <w:w w:val="105"/>
          <w:sz w:val="17"/>
        </w:rPr>
        <w:t> </w:t>
      </w:r>
      <w:r>
        <w:rPr>
          <w:color w:val="231F20"/>
          <w:w w:val="105"/>
          <w:sz w:val="17"/>
        </w:rPr>
        <w:t>in</w:t>
      </w:r>
      <w:r>
        <w:rPr>
          <w:color w:val="231F20"/>
          <w:spacing w:val="-5"/>
          <w:w w:val="105"/>
          <w:sz w:val="17"/>
        </w:rPr>
        <w:t> </w:t>
      </w:r>
      <w:r>
        <w:rPr>
          <w:color w:val="231F20"/>
          <w:w w:val="105"/>
          <w:sz w:val="17"/>
        </w:rPr>
        <w:t>2.8.3. Alternatively, for mixtures, the criteria in 2.8.4 can be used.</w:t>
      </w:r>
    </w:p>
    <w:p>
      <w:pPr>
        <w:pStyle w:val="ListParagraph"/>
        <w:numPr>
          <w:ilvl w:val="3"/>
          <w:numId w:val="1"/>
        </w:numPr>
        <w:tabs>
          <w:tab w:pos="2497" w:val="left" w:leader="none"/>
        </w:tabs>
        <w:spacing w:line="256" w:lineRule="auto" w:before="160" w:after="0"/>
        <w:ind w:left="2497" w:right="847" w:hanging="1081"/>
        <w:jc w:val="both"/>
        <w:rPr>
          <w:color w:val="231F20"/>
          <w:sz w:val="17"/>
        </w:rPr>
      </w:pPr>
      <w:r>
        <w:rPr>
          <w:color w:val="231F20"/>
          <w:sz w:val="17"/>
        </w:rPr>
        <w:t>A</w:t>
      </w:r>
      <w:r>
        <w:rPr>
          <w:color w:val="231F20"/>
          <w:spacing w:val="16"/>
          <w:sz w:val="17"/>
        </w:rPr>
        <w:t> </w:t>
      </w:r>
      <w:r>
        <w:rPr>
          <w:color w:val="231F20"/>
          <w:sz w:val="17"/>
        </w:rPr>
        <w:t>substance</w:t>
      </w:r>
      <w:r>
        <w:rPr>
          <w:color w:val="231F20"/>
          <w:spacing w:val="16"/>
          <w:sz w:val="17"/>
        </w:rPr>
        <w:t> </w:t>
      </w:r>
      <w:r>
        <w:rPr>
          <w:color w:val="231F20"/>
          <w:sz w:val="17"/>
        </w:rPr>
        <w:t>or</w:t>
      </w:r>
      <w:r>
        <w:rPr>
          <w:color w:val="231F20"/>
          <w:spacing w:val="16"/>
          <w:sz w:val="17"/>
        </w:rPr>
        <w:t> </w:t>
      </w:r>
      <w:r>
        <w:rPr>
          <w:color w:val="231F20"/>
          <w:sz w:val="17"/>
        </w:rPr>
        <w:t>mixture</w:t>
      </w:r>
      <w:r>
        <w:rPr>
          <w:color w:val="231F20"/>
          <w:spacing w:val="16"/>
          <w:sz w:val="17"/>
        </w:rPr>
        <w:t> </w:t>
      </w:r>
      <w:r>
        <w:rPr>
          <w:color w:val="231F20"/>
          <w:sz w:val="17"/>
        </w:rPr>
        <w:t>meeting</w:t>
      </w:r>
      <w:r>
        <w:rPr>
          <w:color w:val="231F20"/>
          <w:spacing w:val="16"/>
          <w:sz w:val="17"/>
        </w:rPr>
        <w:t> </w:t>
      </w:r>
      <w:r>
        <w:rPr>
          <w:color w:val="231F20"/>
          <w:sz w:val="17"/>
        </w:rPr>
        <w:t>the</w:t>
      </w:r>
      <w:r>
        <w:rPr>
          <w:color w:val="231F20"/>
          <w:spacing w:val="16"/>
          <w:sz w:val="17"/>
        </w:rPr>
        <w:t> </w:t>
      </w:r>
      <w:r>
        <w:rPr>
          <w:color w:val="231F20"/>
          <w:sz w:val="17"/>
        </w:rPr>
        <w:t>criteria</w:t>
      </w:r>
      <w:r>
        <w:rPr>
          <w:color w:val="231F20"/>
          <w:spacing w:val="16"/>
          <w:sz w:val="17"/>
        </w:rPr>
        <w:t> </w:t>
      </w:r>
      <w:r>
        <w:rPr>
          <w:color w:val="231F20"/>
          <w:sz w:val="17"/>
        </w:rPr>
        <w:t>of</w:t>
      </w:r>
      <w:r>
        <w:rPr>
          <w:color w:val="231F20"/>
          <w:spacing w:val="16"/>
          <w:sz w:val="17"/>
        </w:rPr>
        <w:t> </w:t>
      </w:r>
      <w:r>
        <w:rPr>
          <w:color w:val="231F20"/>
          <w:sz w:val="17"/>
        </w:rPr>
        <w:t>class</w:t>
      </w:r>
      <w:r>
        <w:rPr>
          <w:color w:val="231F20"/>
          <w:spacing w:val="16"/>
          <w:sz w:val="17"/>
        </w:rPr>
        <w:t> </w:t>
      </w:r>
      <w:r>
        <w:rPr>
          <w:color w:val="231F20"/>
          <w:sz w:val="17"/>
        </w:rPr>
        <w:t>8</w:t>
      </w:r>
      <w:r>
        <w:rPr>
          <w:color w:val="231F20"/>
          <w:spacing w:val="16"/>
          <w:sz w:val="17"/>
        </w:rPr>
        <w:t> </w:t>
      </w:r>
      <w:r>
        <w:rPr>
          <w:color w:val="231F20"/>
          <w:sz w:val="17"/>
        </w:rPr>
        <w:t>having</w:t>
      </w:r>
      <w:r>
        <w:rPr>
          <w:color w:val="231F20"/>
          <w:spacing w:val="16"/>
          <w:sz w:val="17"/>
        </w:rPr>
        <w:t> </w:t>
      </w:r>
      <w:r>
        <w:rPr>
          <w:color w:val="231F20"/>
          <w:sz w:val="17"/>
        </w:rPr>
        <w:t>an</w:t>
      </w:r>
      <w:r>
        <w:rPr>
          <w:color w:val="231F20"/>
          <w:spacing w:val="16"/>
          <w:sz w:val="17"/>
        </w:rPr>
        <w:t> </w:t>
      </w:r>
      <w:r>
        <w:rPr>
          <w:color w:val="231F20"/>
          <w:sz w:val="17"/>
        </w:rPr>
        <w:t>inhalation</w:t>
      </w:r>
      <w:r>
        <w:rPr>
          <w:color w:val="231F20"/>
          <w:spacing w:val="16"/>
          <w:sz w:val="17"/>
        </w:rPr>
        <w:t> </w:t>
      </w:r>
      <w:r>
        <w:rPr>
          <w:color w:val="231F20"/>
          <w:sz w:val="17"/>
        </w:rPr>
        <w:t>toxicity</w:t>
      </w:r>
      <w:r>
        <w:rPr>
          <w:color w:val="231F20"/>
          <w:spacing w:val="16"/>
          <w:sz w:val="17"/>
        </w:rPr>
        <w:t> </w:t>
      </w:r>
      <w:r>
        <w:rPr>
          <w:color w:val="231F20"/>
          <w:sz w:val="17"/>
        </w:rPr>
        <w:t>of</w:t>
      </w:r>
      <w:r>
        <w:rPr>
          <w:color w:val="231F20"/>
          <w:spacing w:val="16"/>
          <w:sz w:val="17"/>
        </w:rPr>
        <w:t> </w:t>
      </w:r>
      <w:r>
        <w:rPr>
          <w:color w:val="231F20"/>
          <w:sz w:val="17"/>
        </w:rPr>
        <w:t>dusts</w:t>
      </w:r>
      <w:r>
        <w:rPr>
          <w:color w:val="231F20"/>
          <w:spacing w:val="16"/>
          <w:sz w:val="17"/>
        </w:rPr>
        <w:t> </w:t>
      </w:r>
      <w:r>
        <w:rPr>
          <w:color w:val="231F20"/>
          <w:sz w:val="17"/>
        </w:rPr>
        <w:t>and</w:t>
      </w:r>
      <w:r>
        <w:rPr>
          <w:color w:val="231F20"/>
          <w:spacing w:val="16"/>
          <w:sz w:val="17"/>
        </w:rPr>
        <w:t> </w:t>
      </w:r>
      <w:r>
        <w:rPr>
          <w:color w:val="231F20"/>
          <w:sz w:val="17"/>
        </w:rPr>
        <w:t>mists</w:t>
      </w:r>
      <w:r>
        <w:rPr>
          <w:color w:val="231F20"/>
          <w:spacing w:val="16"/>
          <w:sz w:val="17"/>
        </w:rPr>
        <w:t> </w:t>
      </w:r>
      <w:r>
        <w:rPr>
          <w:color w:val="231F20"/>
          <w:sz w:val="17"/>
        </w:rPr>
        <w:t>(LC</w:t>
      </w:r>
      <w:r>
        <w:rPr>
          <w:color w:val="231F20"/>
          <w:sz w:val="17"/>
          <w:vertAlign w:val="subscript"/>
        </w:rPr>
        <w:t>50</w:t>
      </w:r>
      <w:r>
        <w:rPr>
          <w:color w:val="231F20"/>
          <w:sz w:val="17"/>
          <w:vertAlign w:val="baseline"/>
        </w:rPr>
        <w:t>)</w:t>
      </w:r>
      <w:r>
        <w:rPr>
          <w:color w:val="231F20"/>
          <w:spacing w:val="16"/>
          <w:sz w:val="17"/>
          <w:vertAlign w:val="baseline"/>
        </w:rPr>
        <w:t> </w:t>
      </w:r>
      <w:r>
        <w:rPr>
          <w:color w:val="231F20"/>
          <w:sz w:val="17"/>
          <w:vertAlign w:val="baseline"/>
        </w:rPr>
        <w:t>in the range of packing group I, but toxicity through oral ingestion or dermal contact only in the range of packing group III or less, shall be allocated to class 8 (see note under 2.6.2.2.4.1).</w:t>
      </w:r>
    </w:p>
    <w:p>
      <w:pPr>
        <w:pStyle w:val="BodyText"/>
        <w:spacing w:before="187"/>
      </w:pPr>
    </w:p>
    <w:p>
      <w:pPr>
        <w:pStyle w:val="Heading1"/>
        <w:numPr>
          <w:ilvl w:val="2"/>
          <w:numId w:val="1"/>
        </w:numPr>
        <w:tabs>
          <w:tab w:pos="2497" w:val="left" w:leader="none"/>
        </w:tabs>
        <w:spacing w:line="240" w:lineRule="auto" w:before="0" w:after="0"/>
        <w:ind w:left="2497" w:right="0" w:hanging="1080"/>
        <w:jc w:val="left"/>
      </w:pPr>
      <w:r>
        <w:rPr>
          <w:color w:val="231F20"/>
          <w:w w:val="105"/>
        </w:rPr>
        <w:t>Packing</w:t>
      </w:r>
      <w:r>
        <w:rPr>
          <w:color w:val="231F20"/>
          <w:spacing w:val="-5"/>
          <w:w w:val="105"/>
        </w:rPr>
        <w:t> </w:t>
      </w:r>
      <w:r>
        <w:rPr>
          <w:color w:val="231F20"/>
          <w:w w:val="105"/>
        </w:rPr>
        <w:t>group</w:t>
      </w:r>
      <w:r>
        <w:rPr>
          <w:color w:val="231F20"/>
          <w:spacing w:val="-4"/>
          <w:w w:val="105"/>
        </w:rPr>
        <w:t> </w:t>
      </w:r>
      <w:r>
        <w:rPr>
          <w:color w:val="231F20"/>
          <w:w w:val="105"/>
        </w:rPr>
        <w:t>assignment</w:t>
      </w:r>
      <w:r>
        <w:rPr>
          <w:color w:val="231F20"/>
          <w:spacing w:val="-4"/>
          <w:w w:val="105"/>
        </w:rPr>
        <w:t> </w:t>
      </w:r>
      <w:r>
        <w:rPr>
          <w:color w:val="231F20"/>
          <w:w w:val="105"/>
        </w:rPr>
        <w:t>for</w:t>
      </w:r>
      <w:r>
        <w:rPr>
          <w:color w:val="231F20"/>
          <w:spacing w:val="-4"/>
          <w:w w:val="105"/>
        </w:rPr>
        <w:t> </w:t>
      </w:r>
      <w:r>
        <w:rPr>
          <w:color w:val="231F20"/>
          <w:w w:val="105"/>
        </w:rPr>
        <w:t>substances</w:t>
      </w:r>
      <w:r>
        <w:rPr>
          <w:color w:val="231F20"/>
          <w:spacing w:val="-4"/>
          <w:w w:val="105"/>
        </w:rPr>
        <w:t> </w:t>
      </w:r>
      <w:r>
        <w:rPr>
          <w:color w:val="231F20"/>
          <w:w w:val="105"/>
        </w:rPr>
        <w:t>and</w:t>
      </w:r>
      <w:r>
        <w:rPr>
          <w:color w:val="231F20"/>
          <w:spacing w:val="-4"/>
          <w:w w:val="105"/>
        </w:rPr>
        <w:t> </w:t>
      </w:r>
      <w:r>
        <w:rPr>
          <w:color w:val="231F20"/>
          <w:spacing w:val="-2"/>
          <w:w w:val="105"/>
        </w:rPr>
        <w:t>mixtures</w:t>
      </w:r>
    </w:p>
    <w:p>
      <w:pPr>
        <w:pStyle w:val="ListParagraph"/>
        <w:numPr>
          <w:ilvl w:val="3"/>
          <w:numId w:val="1"/>
        </w:numPr>
        <w:tabs>
          <w:tab w:pos="2497" w:val="left" w:leader="none"/>
        </w:tabs>
        <w:spacing w:line="256" w:lineRule="auto" w:before="162" w:after="0"/>
        <w:ind w:left="2497" w:right="847" w:hanging="1080"/>
        <w:jc w:val="both"/>
        <w:rPr>
          <w:color w:val="231F20"/>
          <w:sz w:val="17"/>
        </w:rPr>
      </w:pPr>
      <w:r>
        <w:rPr>
          <w:color w:val="231F20"/>
          <w:w w:val="105"/>
          <w:sz w:val="17"/>
        </w:rPr>
        <w:t>Existing human and animal data including information from single or repeated exposure shall be the first line of evaluation, as they give information directly relevant to effects on the skin.</w:t>
      </w:r>
    </w:p>
    <w:p>
      <w:pPr>
        <w:pStyle w:val="ListParagraph"/>
        <w:numPr>
          <w:ilvl w:val="3"/>
          <w:numId w:val="1"/>
        </w:numPr>
        <w:tabs>
          <w:tab w:pos="2497" w:val="left" w:leader="none"/>
        </w:tabs>
        <w:spacing w:line="256" w:lineRule="auto" w:before="160" w:after="0"/>
        <w:ind w:left="2497" w:right="847" w:hanging="1080"/>
        <w:jc w:val="both"/>
        <w:rPr>
          <w:color w:val="231F20"/>
          <w:sz w:val="17"/>
        </w:rPr>
      </w:pPr>
      <w:r>
        <w:rPr>
          <w:color w:val="231F20"/>
          <w:w w:val="105"/>
          <w:sz w:val="17"/>
        </w:rPr>
        <w:t>In</w:t>
      </w:r>
      <w:r>
        <w:rPr>
          <w:color w:val="231F20"/>
          <w:spacing w:val="25"/>
          <w:w w:val="105"/>
          <w:sz w:val="17"/>
        </w:rPr>
        <w:t> </w:t>
      </w:r>
      <w:r>
        <w:rPr>
          <w:color w:val="231F20"/>
          <w:w w:val="105"/>
          <w:sz w:val="17"/>
        </w:rPr>
        <w:t>assigning</w:t>
      </w:r>
      <w:r>
        <w:rPr>
          <w:color w:val="231F20"/>
          <w:spacing w:val="25"/>
          <w:w w:val="105"/>
          <w:sz w:val="17"/>
        </w:rPr>
        <w:t> </w:t>
      </w:r>
      <w:r>
        <w:rPr>
          <w:color w:val="231F20"/>
          <w:w w:val="105"/>
          <w:sz w:val="17"/>
        </w:rPr>
        <w:t>the</w:t>
      </w:r>
      <w:r>
        <w:rPr>
          <w:color w:val="231F20"/>
          <w:spacing w:val="25"/>
          <w:w w:val="105"/>
          <w:sz w:val="17"/>
        </w:rPr>
        <w:t> </w:t>
      </w:r>
      <w:r>
        <w:rPr>
          <w:color w:val="231F20"/>
          <w:w w:val="105"/>
          <w:sz w:val="17"/>
        </w:rPr>
        <w:t>packing</w:t>
      </w:r>
      <w:r>
        <w:rPr>
          <w:color w:val="231F20"/>
          <w:spacing w:val="25"/>
          <w:w w:val="105"/>
          <w:sz w:val="17"/>
        </w:rPr>
        <w:t> </w:t>
      </w:r>
      <w:r>
        <w:rPr>
          <w:color w:val="231F20"/>
          <w:w w:val="105"/>
          <w:sz w:val="17"/>
        </w:rPr>
        <w:t>group</w:t>
      </w:r>
      <w:r>
        <w:rPr>
          <w:color w:val="231F20"/>
          <w:spacing w:val="25"/>
          <w:w w:val="105"/>
          <w:sz w:val="17"/>
        </w:rPr>
        <w:t> </w:t>
      </w:r>
      <w:r>
        <w:rPr>
          <w:color w:val="231F20"/>
          <w:w w:val="105"/>
          <w:sz w:val="17"/>
        </w:rPr>
        <w:t>in</w:t>
      </w:r>
      <w:r>
        <w:rPr>
          <w:color w:val="231F20"/>
          <w:spacing w:val="25"/>
          <w:w w:val="105"/>
          <w:sz w:val="17"/>
        </w:rPr>
        <w:t> </w:t>
      </w:r>
      <w:r>
        <w:rPr>
          <w:color w:val="231F20"/>
          <w:w w:val="105"/>
          <w:sz w:val="17"/>
        </w:rPr>
        <w:t>accordance</w:t>
      </w:r>
      <w:r>
        <w:rPr>
          <w:color w:val="231F20"/>
          <w:spacing w:val="25"/>
          <w:w w:val="105"/>
          <w:sz w:val="17"/>
        </w:rPr>
        <w:t> </w:t>
      </w:r>
      <w:r>
        <w:rPr>
          <w:color w:val="231F20"/>
          <w:w w:val="105"/>
          <w:sz w:val="17"/>
        </w:rPr>
        <w:t>with</w:t>
      </w:r>
      <w:r>
        <w:rPr>
          <w:color w:val="231F20"/>
          <w:spacing w:val="25"/>
          <w:w w:val="105"/>
          <w:sz w:val="17"/>
        </w:rPr>
        <w:t> </w:t>
      </w:r>
      <w:r>
        <w:rPr>
          <w:color w:val="231F20"/>
          <w:w w:val="105"/>
          <w:sz w:val="17"/>
        </w:rPr>
        <w:t>2.8.2.3,</w:t>
      </w:r>
      <w:r>
        <w:rPr>
          <w:color w:val="231F20"/>
          <w:spacing w:val="25"/>
          <w:w w:val="105"/>
          <w:sz w:val="17"/>
        </w:rPr>
        <w:t> </w:t>
      </w:r>
      <w:r>
        <w:rPr>
          <w:color w:val="231F20"/>
          <w:w w:val="105"/>
          <w:sz w:val="17"/>
        </w:rPr>
        <w:t>account</w:t>
      </w:r>
      <w:r>
        <w:rPr>
          <w:color w:val="231F20"/>
          <w:spacing w:val="25"/>
          <w:w w:val="105"/>
          <w:sz w:val="17"/>
        </w:rPr>
        <w:t> </w:t>
      </w:r>
      <w:r>
        <w:rPr>
          <w:color w:val="231F20"/>
          <w:w w:val="105"/>
          <w:sz w:val="17"/>
        </w:rPr>
        <w:t>shall</w:t>
      </w:r>
      <w:r>
        <w:rPr>
          <w:color w:val="231F20"/>
          <w:spacing w:val="25"/>
          <w:w w:val="105"/>
          <w:sz w:val="17"/>
        </w:rPr>
        <w:t> </w:t>
      </w:r>
      <w:r>
        <w:rPr>
          <w:color w:val="231F20"/>
          <w:w w:val="105"/>
          <w:sz w:val="17"/>
        </w:rPr>
        <w:t>be</w:t>
      </w:r>
      <w:r>
        <w:rPr>
          <w:color w:val="231F20"/>
          <w:spacing w:val="25"/>
          <w:w w:val="105"/>
          <w:sz w:val="17"/>
        </w:rPr>
        <w:t> </w:t>
      </w:r>
      <w:r>
        <w:rPr>
          <w:color w:val="231F20"/>
          <w:w w:val="105"/>
          <w:sz w:val="17"/>
        </w:rPr>
        <w:t>taken</w:t>
      </w:r>
      <w:r>
        <w:rPr>
          <w:color w:val="231F20"/>
          <w:spacing w:val="25"/>
          <w:w w:val="105"/>
          <w:sz w:val="17"/>
        </w:rPr>
        <w:t> </w:t>
      </w:r>
      <w:r>
        <w:rPr>
          <w:color w:val="231F20"/>
          <w:w w:val="105"/>
          <w:sz w:val="17"/>
        </w:rPr>
        <w:t>of</w:t>
      </w:r>
      <w:r>
        <w:rPr>
          <w:color w:val="231F20"/>
          <w:spacing w:val="25"/>
          <w:w w:val="105"/>
          <w:sz w:val="17"/>
        </w:rPr>
        <w:t> </w:t>
      </w:r>
      <w:r>
        <w:rPr>
          <w:color w:val="231F20"/>
          <w:w w:val="105"/>
          <w:sz w:val="17"/>
        </w:rPr>
        <w:t>human</w:t>
      </w:r>
      <w:r>
        <w:rPr>
          <w:color w:val="231F20"/>
          <w:spacing w:val="25"/>
          <w:w w:val="105"/>
          <w:sz w:val="17"/>
        </w:rPr>
        <w:t> </w:t>
      </w:r>
      <w:r>
        <w:rPr>
          <w:color w:val="231F20"/>
          <w:w w:val="105"/>
          <w:sz w:val="17"/>
        </w:rPr>
        <w:t>experience in</w:t>
      </w:r>
      <w:r>
        <w:rPr>
          <w:color w:val="231F20"/>
          <w:spacing w:val="32"/>
          <w:w w:val="105"/>
          <w:sz w:val="17"/>
        </w:rPr>
        <w:t> </w:t>
      </w:r>
      <w:r>
        <w:rPr>
          <w:color w:val="231F20"/>
          <w:w w:val="105"/>
          <w:sz w:val="17"/>
        </w:rPr>
        <w:t>instances</w:t>
      </w:r>
      <w:r>
        <w:rPr>
          <w:color w:val="231F20"/>
          <w:spacing w:val="32"/>
          <w:w w:val="105"/>
          <w:sz w:val="17"/>
        </w:rPr>
        <w:t> </w:t>
      </w:r>
      <w:r>
        <w:rPr>
          <w:color w:val="231F20"/>
          <w:w w:val="105"/>
          <w:sz w:val="17"/>
        </w:rPr>
        <w:t>of</w:t>
      </w:r>
      <w:r>
        <w:rPr>
          <w:color w:val="231F20"/>
          <w:spacing w:val="32"/>
          <w:w w:val="105"/>
          <w:sz w:val="17"/>
        </w:rPr>
        <w:t> </w:t>
      </w:r>
      <w:r>
        <w:rPr>
          <w:color w:val="231F20"/>
          <w:w w:val="105"/>
          <w:sz w:val="17"/>
        </w:rPr>
        <w:t>accidental</w:t>
      </w:r>
      <w:r>
        <w:rPr>
          <w:color w:val="231F20"/>
          <w:spacing w:val="32"/>
          <w:w w:val="105"/>
          <w:sz w:val="17"/>
        </w:rPr>
        <w:t> </w:t>
      </w:r>
      <w:r>
        <w:rPr>
          <w:color w:val="231F20"/>
          <w:w w:val="105"/>
          <w:sz w:val="17"/>
        </w:rPr>
        <w:t>exposure.</w:t>
      </w:r>
      <w:r>
        <w:rPr>
          <w:color w:val="231F20"/>
          <w:spacing w:val="32"/>
          <w:w w:val="105"/>
          <w:sz w:val="17"/>
        </w:rPr>
        <w:t> </w:t>
      </w:r>
      <w:r>
        <w:rPr>
          <w:color w:val="231F20"/>
          <w:w w:val="105"/>
          <w:sz w:val="17"/>
        </w:rPr>
        <w:t>In</w:t>
      </w:r>
      <w:r>
        <w:rPr>
          <w:color w:val="231F20"/>
          <w:spacing w:val="32"/>
          <w:w w:val="105"/>
          <w:sz w:val="17"/>
        </w:rPr>
        <w:t> </w:t>
      </w:r>
      <w:r>
        <w:rPr>
          <w:color w:val="231F20"/>
          <w:w w:val="105"/>
          <w:sz w:val="17"/>
        </w:rPr>
        <w:t>the</w:t>
      </w:r>
      <w:r>
        <w:rPr>
          <w:color w:val="231F20"/>
          <w:spacing w:val="32"/>
          <w:w w:val="105"/>
          <w:sz w:val="17"/>
        </w:rPr>
        <w:t> </w:t>
      </w:r>
      <w:r>
        <w:rPr>
          <w:color w:val="231F20"/>
          <w:w w:val="105"/>
          <w:sz w:val="17"/>
        </w:rPr>
        <w:t>absence</w:t>
      </w:r>
      <w:r>
        <w:rPr>
          <w:color w:val="231F20"/>
          <w:spacing w:val="32"/>
          <w:w w:val="105"/>
          <w:sz w:val="17"/>
        </w:rPr>
        <w:t> </w:t>
      </w:r>
      <w:r>
        <w:rPr>
          <w:color w:val="231F20"/>
          <w:w w:val="105"/>
          <w:sz w:val="17"/>
        </w:rPr>
        <w:t>of</w:t>
      </w:r>
      <w:r>
        <w:rPr>
          <w:color w:val="231F20"/>
          <w:spacing w:val="32"/>
          <w:w w:val="105"/>
          <w:sz w:val="17"/>
        </w:rPr>
        <w:t> </w:t>
      </w:r>
      <w:r>
        <w:rPr>
          <w:color w:val="231F20"/>
          <w:w w:val="105"/>
          <w:sz w:val="17"/>
        </w:rPr>
        <w:t>human</w:t>
      </w:r>
      <w:r>
        <w:rPr>
          <w:color w:val="231F20"/>
          <w:spacing w:val="32"/>
          <w:w w:val="105"/>
          <w:sz w:val="17"/>
        </w:rPr>
        <w:t> </w:t>
      </w:r>
      <w:r>
        <w:rPr>
          <w:color w:val="231F20"/>
          <w:w w:val="105"/>
          <w:sz w:val="17"/>
        </w:rPr>
        <w:t>experience,</w:t>
      </w:r>
      <w:r>
        <w:rPr>
          <w:color w:val="231F20"/>
          <w:spacing w:val="32"/>
          <w:w w:val="105"/>
          <w:sz w:val="17"/>
        </w:rPr>
        <w:t> </w:t>
      </w:r>
      <w:r>
        <w:rPr>
          <w:color w:val="231F20"/>
          <w:w w:val="105"/>
          <w:sz w:val="17"/>
        </w:rPr>
        <w:t>classification</w:t>
      </w:r>
      <w:r>
        <w:rPr>
          <w:color w:val="231F20"/>
          <w:spacing w:val="32"/>
          <w:w w:val="105"/>
          <w:sz w:val="17"/>
        </w:rPr>
        <w:t> </w:t>
      </w:r>
      <w:r>
        <w:rPr>
          <w:color w:val="231F20"/>
          <w:w w:val="105"/>
          <w:sz w:val="17"/>
        </w:rPr>
        <w:t>shall</w:t>
      </w:r>
      <w:r>
        <w:rPr>
          <w:color w:val="231F20"/>
          <w:spacing w:val="32"/>
          <w:w w:val="105"/>
          <w:sz w:val="17"/>
        </w:rPr>
        <w:t> </w:t>
      </w:r>
      <w:r>
        <w:rPr>
          <w:color w:val="231F20"/>
          <w:w w:val="105"/>
          <w:sz w:val="17"/>
        </w:rPr>
        <w:t>be</w:t>
      </w:r>
      <w:r>
        <w:rPr>
          <w:color w:val="231F20"/>
          <w:spacing w:val="32"/>
          <w:w w:val="105"/>
          <w:sz w:val="17"/>
        </w:rPr>
        <w:t> </w:t>
      </w:r>
      <w:r>
        <w:rPr>
          <w:color w:val="231F20"/>
          <w:w w:val="105"/>
          <w:sz w:val="17"/>
        </w:rPr>
        <w:t>based on</w:t>
      </w:r>
      <w:r>
        <w:rPr>
          <w:color w:val="231F20"/>
          <w:w w:val="105"/>
          <w:sz w:val="17"/>
        </w:rPr>
        <w:t> data</w:t>
      </w:r>
      <w:r>
        <w:rPr>
          <w:color w:val="231F20"/>
          <w:w w:val="105"/>
          <w:sz w:val="17"/>
        </w:rPr>
        <w:t> obtained</w:t>
      </w:r>
      <w:r>
        <w:rPr>
          <w:color w:val="231F20"/>
          <w:w w:val="105"/>
          <w:sz w:val="17"/>
        </w:rPr>
        <w:t> from</w:t>
      </w:r>
      <w:r>
        <w:rPr>
          <w:color w:val="231F20"/>
          <w:w w:val="105"/>
          <w:sz w:val="17"/>
        </w:rPr>
        <w:t> experiments</w:t>
      </w:r>
      <w:r>
        <w:rPr>
          <w:color w:val="231F20"/>
          <w:w w:val="105"/>
          <w:sz w:val="17"/>
        </w:rPr>
        <w:t> in</w:t>
      </w:r>
      <w:r>
        <w:rPr>
          <w:color w:val="231F20"/>
          <w:w w:val="105"/>
          <w:sz w:val="17"/>
        </w:rPr>
        <w:t> accordance</w:t>
      </w:r>
      <w:r>
        <w:rPr>
          <w:color w:val="231F20"/>
          <w:w w:val="105"/>
          <w:sz w:val="17"/>
        </w:rPr>
        <w:t> with</w:t>
      </w:r>
      <w:r>
        <w:rPr>
          <w:color w:val="231F20"/>
          <w:w w:val="105"/>
          <w:sz w:val="17"/>
        </w:rPr>
        <w:t> OECD</w:t>
      </w:r>
      <w:r>
        <w:rPr>
          <w:color w:val="231F20"/>
          <w:w w:val="105"/>
          <w:sz w:val="17"/>
        </w:rPr>
        <w:t> Test</w:t>
      </w:r>
      <w:r>
        <w:rPr>
          <w:color w:val="231F20"/>
          <w:w w:val="105"/>
          <w:sz w:val="17"/>
        </w:rPr>
        <w:t> Guidelines</w:t>
      </w:r>
      <w:r>
        <w:rPr>
          <w:color w:val="231F20"/>
          <w:w w:val="105"/>
          <w:sz w:val="17"/>
        </w:rPr>
        <w:t> Nos.</w:t>
      </w:r>
      <w:r>
        <w:rPr>
          <w:color w:val="231F20"/>
          <w:w w:val="105"/>
          <w:sz w:val="17"/>
        </w:rPr>
        <w:t> 404,</w:t>
      </w:r>
      <w:r>
        <w:rPr>
          <w:rFonts w:ascii="Times New Roman" w:hAnsi="Times New Roman"/>
          <w:color w:val="231F20"/>
          <w:w w:val="105"/>
          <w:sz w:val="17"/>
          <w:vertAlign w:val="superscript"/>
        </w:rPr>
        <w:t>*</w:t>
      </w:r>
      <w:r>
        <w:rPr>
          <w:rFonts w:ascii="Times New Roman" w:hAnsi="Times New Roman"/>
          <w:color w:val="231F20"/>
          <w:w w:val="105"/>
          <w:sz w:val="17"/>
          <w:vertAlign w:val="baseline"/>
        </w:rPr>
        <w:t> </w:t>
      </w:r>
      <w:r>
        <w:rPr>
          <w:color w:val="231F20"/>
          <w:w w:val="105"/>
          <w:sz w:val="17"/>
          <w:vertAlign w:val="baseline"/>
        </w:rPr>
        <w:t>435,</w:t>
      </w:r>
      <w:r>
        <w:rPr>
          <w:rFonts w:ascii="Times New Roman" w:hAnsi="Times New Roman"/>
          <w:color w:val="231F20"/>
          <w:w w:val="105"/>
          <w:sz w:val="17"/>
          <w:vertAlign w:val="superscript"/>
        </w:rPr>
        <w:t>†</w:t>
      </w:r>
      <w:r>
        <w:rPr>
          <w:rFonts w:ascii="Times New Roman" w:hAnsi="Times New Roman"/>
          <w:color w:val="231F20"/>
          <w:w w:val="105"/>
          <w:sz w:val="17"/>
          <w:vertAlign w:val="baseline"/>
        </w:rPr>
        <w:t> </w:t>
      </w:r>
      <w:r>
        <w:rPr>
          <w:color w:val="231F20"/>
          <w:w w:val="105"/>
          <w:sz w:val="17"/>
          <w:vertAlign w:val="baseline"/>
        </w:rPr>
        <w:t>431,</w:t>
      </w:r>
      <w:r>
        <w:rPr>
          <w:rFonts w:ascii="Times New Roman" w:hAnsi="Times New Roman"/>
          <w:color w:val="231F20"/>
          <w:w w:val="105"/>
          <w:sz w:val="17"/>
          <w:vertAlign w:val="superscript"/>
        </w:rPr>
        <w:t>‡</w:t>
      </w:r>
      <w:r>
        <w:rPr>
          <w:rFonts w:ascii="Times New Roman" w:hAnsi="Times New Roman"/>
          <w:color w:val="231F20"/>
          <w:w w:val="105"/>
          <w:sz w:val="17"/>
          <w:vertAlign w:val="baseline"/>
        </w:rPr>
        <w:t> </w:t>
      </w:r>
      <w:r>
        <w:rPr>
          <w:color w:val="231F20"/>
          <w:w w:val="105"/>
          <w:sz w:val="17"/>
          <w:vertAlign w:val="baseline"/>
        </w:rPr>
        <w:t>or</w:t>
      </w:r>
      <w:r>
        <w:rPr>
          <w:color w:val="231F20"/>
          <w:spacing w:val="40"/>
          <w:w w:val="105"/>
          <w:sz w:val="17"/>
          <w:vertAlign w:val="baseline"/>
        </w:rPr>
        <w:t> </w:t>
      </w:r>
      <w:r>
        <w:rPr>
          <w:color w:val="231F20"/>
          <w:w w:val="105"/>
          <w:sz w:val="17"/>
          <w:vertAlign w:val="baseline"/>
        </w:rPr>
        <w:t>430</w:t>
      </w:r>
      <w:r>
        <w:rPr>
          <w:rFonts w:ascii="Times New Roman" w:hAnsi="Times New Roman"/>
          <w:color w:val="231F20"/>
          <w:w w:val="105"/>
          <w:sz w:val="17"/>
          <w:vertAlign w:val="superscript"/>
        </w:rPr>
        <w:t>§</w:t>
      </w:r>
      <w:r>
        <w:rPr>
          <w:color w:val="231F20"/>
          <w:w w:val="105"/>
          <w:sz w:val="17"/>
          <w:vertAlign w:val="baseline"/>
        </w:rPr>
        <w:t>. A substance or mixture which is determined not to be corrosive in accordance with one of these or</w:t>
      </w:r>
      <w:r>
        <w:rPr>
          <w:color w:val="231F20"/>
          <w:spacing w:val="40"/>
          <w:w w:val="105"/>
          <w:sz w:val="17"/>
          <w:vertAlign w:val="baseline"/>
        </w:rPr>
        <w:t> </w:t>
      </w:r>
      <w:r>
        <w:rPr>
          <w:color w:val="231F20"/>
          <w:w w:val="105"/>
          <w:sz w:val="17"/>
          <w:vertAlign w:val="baseline"/>
        </w:rPr>
        <w:t>non-classified in accordance with OECD Test Guideline No. 439,</w:t>
      </w:r>
      <w:r>
        <w:rPr>
          <w:rFonts w:ascii="Times New Roman" w:hAnsi="Times New Roman"/>
          <w:color w:val="231F20"/>
          <w:w w:val="105"/>
          <w:sz w:val="17"/>
          <w:vertAlign w:val="superscript"/>
        </w:rPr>
        <w:t>¶</w:t>
      </w:r>
      <w:r>
        <w:rPr>
          <w:rFonts w:ascii="Times New Roman" w:hAnsi="Times New Roman"/>
          <w:color w:val="231F20"/>
          <w:w w:val="105"/>
          <w:sz w:val="17"/>
          <w:vertAlign w:val="baseline"/>
        </w:rPr>
        <w:t> </w:t>
      </w:r>
      <w:r>
        <w:rPr>
          <w:color w:val="231F20"/>
          <w:w w:val="105"/>
          <w:sz w:val="17"/>
          <w:vertAlign w:val="baseline"/>
        </w:rPr>
        <w:t>may be considered not to be corrosive to skin for the purposes of this Code without further testing. If the test results indicate that the substance or mixture is corrosive and not assigned to packing group I, but the test method does not allow discrimination between</w:t>
      </w:r>
      <w:r>
        <w:rPr>
          <w:color w:val="231F20"/>
          <w:spacing w:val="-4"/>
          <w:w w:val="105"/>
          <w:sz w:val="17"/>
          <w:vertAlign w:val="baseline"/>
        </w:rPr>
        <w:t> </w:t>
      </w:r>
      <w:r>
        <w:rPr>
          <w:color w:val="231F20"/>
          <w:w w:val="105"/>
          <w:sz w:val="17"/>
          <w:vertAlign w:val="baseline"/>
        </w:rPr>
        <w:t>packing</w:t>
      </w:r>
      <w:r>
        <w:rPr>
          <w:color w:val="231F20"/>
          <w:spacing w:val="-4"/>
          <w:w w:val="105"/>
          <w:sz w:val="17"/>
          <w:vertAlign w:val="baseline"/>
        </w:rPr>
        <w:t> </w:t>
      </w:r>
      <w:r>
        <w:rPr>
          <w:color w:val="231F20"/>
          <w:w w:val="105"/>
          <w:sz w:val="17"/>
          <w:vertAlign w:val="baseline"/>
        </w:rPr>
        <w:t>groups</w:t>
      </w:r>
      <w:r>
        <w:rPr>
          <w:color w:val="231F20"/>
          <w:spacing w:val="-4"/>
          <w:w w:val="105"/>
          <w:sz w:val="17"/>
          <w:vertAlign w:val="baseline"/>
        </w:rPr>
        <w:t> </w:t>
      </w:r>
      <w:r>
        <w:rPr>
          <w:color w:val="231F20"/>
          <w:w w:val="105"/>
          <w:sz w:val="17"/>
          <w:vertAlign w:val="baseline"/>
        </w:rPr>
        <w:t>II</w:t>
      </w:r>
      <w:r>
        <w:rPr>
          <w:color w:val="231F20"/>
          <w:spacing w:val="-4"/>
          <w:w w:val="105"/>
          <w:sz w:val="17"/>
          <w:vertAlign w:val="baseline"/>
        </w:rPr>
        <w:t> </w:t>
      </w:r>
      <w:r>
        <w:rPr>
          <w:color w:val="231F20"/>
          <w:w w:val="105"/>
          <w:sz w:val="17"/>
          <w:vertAlign w:val="baseline"/>
        </w:rPr>
        <w:t>and</w:t>
      </w:r>
      <w:r>
        <w:rPr>
          <w:color w:val="231F20"/>
          <w:spacing w:val="-4"/>
          <w:w w:val="105"/>
          <w:sz w:val="17"/>
          <w:vertAlign w:val="baseline"/>
        </w:rPr>
        <w:t> </w:t>
      </w:r>
      <w:r>
        <w:rPr>
          <w:color w:val="231F20"/>
          <w:w w:val="105"/>
          <w:sz w:val="17"/>
          <w:vertAlign w:val="baseline"/>
        </w:rPr>
        <w:t>III,</w:t>
      </w:r>
      <w:r>
        <w:rPr>
          <w:color w:val="231F20"/>
          <w:spacing w:val="-4"/>
          <w:w w:val="105"/>
          <w:sz w:val="17"/>
          <w:vertAlign w:val="baseline"/>
        </w:rPr>
        <w:t> </w:t>
      </w:r>
      <w:r>
        <w:rPr>
          <w:color w:val="231F20"/>
          <w:w w:val="105"/>
          <w:sz w:val="17"/>
          <w:vertAlign w:val="baseline"/>
        </w:rPr>
        <w:t>it</w:t>
      </w:r>
      <w:r>
        <w:rPr>
          <w:color w:val="231F20"/>
          <w:spacing w:val="-4"/>
          <w:w w:val="105"/>
          <w:sz w:val="17"/>
          <w:vertAlign w:val="baseline"/>
        </w:rPr>
        <w:t> </w:t>
      </w:r>
      <w:r>
        <w:rPr>
          <w:color w:val="231F20"/>
          <w:w w:val="105"/>
          <w:sz w:val="17"/>
          <w:vertAlign w:val="baseline"/>
        </w:rPr>
        <w:t>shall</w:t>
      </w:r>
      <w:r>
        <w:rPr>
          <w:color w:val="231F20"/>
          <w:spacing w:val="-4"/>
          <w:w w:val="105"/>
          <w:sz w:val="17"/>
          <w:vertAlign w:val="baseline"/>
        </w:rPr>
        <w:t> </w:t>
      </w:r>
      <w:r>
        <w:rPr>
          <w:color w:val="231F20"/>
          <w:w w:val="105"/>
          <w:sz w:val="17"/>
          <w:vertAlign w:val="baseline"/>
        </w:rPr>
        <w:t>be</w:t>
      </w:r>
      <w:r>
        <w:rPr>
          <w:color w:val="231F20"/>
          <w:spacing w:val="-4"/>
          <w:w w:val="105"/>
          <w:sz w:val="17"/>
          <w:vertAlign w:val="baseline"/>
        </w:rPr>
        <w:t> </w:t>
      </w:r>
      <w:r>
        <w:rPr>
          <w:color w:val="231F20"/>
          <w:w w:val="105"/>
          <w:sz w:val="17"/>
          <w:vertAlign w:val="baseline"/>
        </w:rPr>
        <w:t>considered</w:t>
      </w:r>
      <w:r>
        <w:rPr>
          <w:color w:val="231F20"/>
          <w:spacing w:val="-4"/>
          <w:w w:val="105"/>
          <w:sz w:val="17"/>
          <w:vertAlign w:val="baseline"/>
        </w:rPr>
        <w:t> </w:t>
      </w:r>
      <w:r>
        <w:rPr>
          <w:color w:val="231F20"/>
          <w:w w:val="105"/>
          <w:sz w:val="17"/>
          <w:vertAlign w:val="baseline"/>
        </w:rPr>
        <w:t>to</w:t>
      </w:r>
      <w:r>
        <w:rPr>
          <w:color w:val="231F20"/>
          <w:spacing w:val="-4"/>
          <w:w w:val="105"/>
          <w:sz w:val="17"/>
          <w:vertAlign w:val="baseline"/>
        </w:rPr>
        <w:t> </w:t>
      </w:r>
      <w:r>
        <w:rPr>
          <w:color w:val="231F20"/>
          <w:w w:val="105"/>
          <w:sz w:val="17"/>
          <w:vertAlign w:val="baseline"/>
        </w:rPr>
        <w:t>be</w:t>
      </w:r>
      <w:r>
        <w:rPr>
          <w:color w:val="231F20"/>
          <w:spacing w:val="-4"/>
          <w:w w:val="105"/>
          <w:sz w:val="17"/>
          <w:vertAlign w:val="baseline"/>
        </w:rPr>
        <w:t> </w:t>
      </w:r>
      <w:r>
        <w:rPr>
          <w:color w:val="231F20"/>
          <w:w w:val="105"/>
          <w:sz w:val="17"/>
          <w:vertAlign w:val="baseline"/>
        </w:rPr>
        <w:t>packing</w:t>
      </w:r>
      <w:r>
        <w:rPr>
          <w:color w:val="231F20"/>
          <w:spacing w:val="-4"/>
          <w:w w:val="105"/>
          <w:sz w:val="17"/>
          <w:vertAlign w:val="baseline"/>
        </w:rPr>
        <w:t> </w:t>
      </w:r>
      <w:r>
        <w:rPr>
          <w:color w:val="231F20"/>
          <w:w w:val="105"/>
          <w:sz w:val="17"/>
          <w:vertAlign w:val="baseline"/>
        </w:rPr>
        <w:t>group</w:t>
      </w:r>
      <w:r>
        <w:rPr>
          <w:color w:val="231F20"/>
          <w:spacing w:val="-4"/>
          <w:w w:val="105"/>
          <w:sz w:val="17"/>
          <w:vertAlign w:val="baseline"/>
        </w:rPr>
        <w:t> </w:t>
      </w:r>
      <w:r>
        <w:rPr>
          <w:color w:val="231F20"/>
          <w:w w:val="105"/>
          <w:sz w:val="17"/>
          <w:vertAlign w:val="baseline"/>
        </w:rPr>
        <w:t>II.</w:t>
      </w:r>
      <w:r>
        <w:rPr>
          <w:color w:val="231F20"/>
          <w:spacing w:val="-4"/>
          <w:w w:val="105"/>
          <w:sz w:val="17"/>
          <w:vertAlign w:val="baseline"/>
        </w:rPr>
        <w:t> </w:t>
      </w:r>
      <w:r>
        <w:rPr>
          <w:color w:val="231F20"/>
          <w:w w:val="105"/>
          <w:sz w:val="17"/>
          <w:vertAlign w:val="baseline"/>
        </w:rPr>
        <w:t>If</w:t>
      </w:r>
      <w:r>
        <w:rPr>
          <w:color w:val="231F20"/>
          <w:spacing w:val="-4"/>
          <w:w w:val="105"/>
          <w:sz w:val="17"/>
          <w:vertAlign w:val="baseline"/>
        </w:rPr>
        <w:t> </w:t>
      </w:r>
      <w:r>
        <w:rPr>
          <w:color w:val="231F20"/>
          <w:w w:val="105"/>
          <w:sz w:val="17"/>
          <w:vertAlign w:val="baseline"/>
        </w:rPr>
        <w:t>the</w:t>
      </w:r>
      <w:r>
        <w:rPr>
          <w:color w:val="231F20"/>
          <w:spacing w:val="-4"/>
          <w:w w:val="105"/>
          <w:sz w:val="17"/>
          <w:vertAlign w:val="baseline"/>
        </w:rPr>
        <w:t> </w:t>
      </w:r>
      <w:r>
        <w:rPr>
          <w:color w:val="231F20"/>
          <w:w w:val="105"/>
          <w:sz w:val="17"/>
          <w:vertAlign w:val="baseline"/>
        </w:rPr>
        <w:t>test</w:t>
      </w:r>
      <w:r>
        <w:rPr>
          <w:color w:val="231F20"/>
          <w:spacing w:val="-4"/>
          <w:w w:val="105"/>
          <w:sz w:val="17"/>
          <w:vertAlign w:val="baseline"/>
        </w:rPr>
        <w:t> </w:t>
      </w:r>
      <w:r>
        <w:rPr>
          <w:color w:val="231F20"/>
          <w:w w:val="105"/>
          <w:sz w:val="17"/>
          <w:vertAlign w:val="baseline"/>
        </w:rPr>
        <w:t>results</w:t>
      </w:r>
      <w:r>
        <w:rPr>
          <w:color w:val="231F20"/>
          <w:spacing w:val="-4"/>
          <w:w w:val="105"/>
          <w:sz w:val="17"/>
          <w:vertAlign w:val="baseline"/>
        </w:rPr>
        <w:t> </w:t>
      </w:r>
      <w:r>
        <w:rPr>
          <w:color w:val="231F20"/>
          <w:w w:val="105"/>
          <w:sz w:val="17"/>
          <w:vertAlign w:val="baseline"/>
        </w:rPr>
        <w:t>indicate</w:t>
      </w:r>
      <w:r>
        <w:rPr>
          <w:color w:val="231F20"/>
          <w:spacing w:val="-4"/>
          <w:w w:val="105"/>
          <w:sz w:val="17"/>
          <w:vertAlign w:val="baseline"/>
        </w:rPr>
        <w:t> </w:t>
      </w:r>
      <w:r>
        <w:rPr>
          <w:color w:val="231F20"/>
          <w:w w:val="105"/>
          <w:sz w:val="17"/>
          <w:vertAlign w:val="baseline"/>
        </w:rPr>
        <w:t>that the substance or mixture is corrosive, but the test method does not allow discrimination between packing groups, it shall be assigned to packing group I if no other test results indicate a different packing group.</w:t>
      </w:r>
    </w:p>
    <w:p>
      <w:pPr>
        <w:pStyle w:val="ListParagraph"/>
        <w:numPr>
          <w:ilvl w:val="3"/>
          <w:numId w:val="1"/>
        </w:numPr>
        <w:tabs>
          <w:tab w:pos="2497" w:val="left" w:leader="none"/>
        </w:tabs>
        <w:spacing w:line="256" w:lineRule="auto" w:before="163" w:after="0"/>
        <w:ind w:left="2497" w:right="847" w:hanging="1080"/>
        <w:jc w:val="both"/>
        <w:rPr>
          <w:color w:val="231F20"/>
          <w:sz w:val="17"/>
        </w:rPr>
      </w:pPr>
      <w:r>
        <w:rPr>
          <w:color w:val="231F20"/>
          <w:w w:val="105"/>
          <w:sz w:val="17"/>
        </w:rPr>
        <w:t>Packing</w:t>
      </w:r>
      <w:r>
        <w:rPr>
          <w:color w:val="231F20"/>
          <w:spacing w:val="40"/>
          <w:w w:val="105"/>
          <w:sz w:val="17"/>
        </w:rPr>
        <w:t> </w:t>
      </w:r>
      <w:r>
        <w:rPr>
          <w:color w:val="231F20"/>
          <w:w w:val="105"/>
          <w:sz w:val="17"/>
        </w:rPr>
        <w:t>groups</w:t>
      </w:r>
      <w:r>
        <w:rPr>
          <w:color w:val="231F20"/>
          <w:spacing w:val="40"/>
          <w:w w:val="105"/>
          <w:sz w:val="17"/>
        </w:rPr>
        <w:t> </w:t>
      </w:r>
      <w:r>
        <w:rPr>
          <w:color w:val="231F20"/>
          <w:w w:val="105"/>
          <w:sz w:val="17"/>
        </w:rPr>
        <w:t>are</w:t>
      </w:r>
      <w:r>
        <w:rPr>
          <w:color w:val="231F20"/>
          <w:spacing w:val="40"/>
          <w:w w:val="105"/>
          <w:sz w:val="17"/>
        </w:rPr>
        <w:t> </w:t>
      </w:r>
      <w:r>
        <w:rPr>
          <w:color w:val="231F20"/>
          <w:w w:val="105"/>
          <w:sz w:val="17"/>
        </w:rPr>
        <w:t>assigned</w:t>
      </w:r>
      <w:r>
        <w:rPr>
          <w:color w:val="231F20"/>
          <w:spacing w:val="40"/>
          <w:w w:val="105"/>
          <w:sz w:val="17"/>
        </w:rPr>
        <w:t> </w:t>
      </w:r>
      <w:r>
        <w:rPr>
          <w:color w:val="231F20"/>
          <w:w w:val="105"/>
          <w:sz w:val="17"/>
        </w:rPr>
        <w:t>to</w:t>
      </w:r>
      <w:r>
        <w:rPr>
          <w:color w:val="231F20"/>
          <w:spacing w:val="40"/>
          <w:w w:val="105"/>
          <w:sz w:val="17"/>
        </w:rPr>
        <w:t> </w:t>
      </w:r>
      <w:r>
        <w:rPr>
          <w:color w:val="231F20"/>
          <w:w w:val="105"/>
          <w:sz w:val="17"/>
        </w:rPr>
        <w:t>corrosive</w:t>
      </w:r>
      <w:r>
        <w:rPr>
          <w:color w:val="231F20"/>
          <w:spacing w:val="40"/>
          <w:w w:val="105"/>
          <w:sz w:val="17"/>
        </w:rPr>
        <w:t> </w:t>
      </w:r>
      <w:r>
        <w:rPr>
          <w:color w:val="231F20"/>
          <w:w w:val="105"/>
          <w:sz w:val="17"/>
        </w:rPr>
        <w:t>substances</w:t>
      </w:r>
      <w:r>
        <w:rPr>
          <w:color w:val="231F20"/>
          <w:spacing w:val="40"/>
          <w:w w:val="105"/>
          <w:sz w:val="17"/>
        </w:rPr>
        <w:t> </w:t>
      </w:r>
      <w:r>
        <w:rPr>
          <w:color w:val="231F20"/>
          <w:w w:val="105"/>
          <w:sz w:val="17"/>
        </w:rPr>
        <w:t>in</w:t>
      </w:r>
      <w:r>
        <w:rPr>
          <w:color w:val="231F20"/>
          <w:spacing w:val="40"/>
          <w:w w:val="105"/>
          <w:sz w:val="17"/>
        </w:rPr>
        <w:t> </w:t>
      </w:r>
      <w:r>
        <w:rPr>
          <w:color w:val="231F20"/>
          <w:w w:val="105"/>
          <w:sz w:val="17"/>
        </w:rPr>
        <w:t>accordance</w:t>
      </w:r>
      <w:r>
        <w:rPr>
          <w:color w:val="231F20"/>
          <w:spacing w:val="40"/>
          <w:w w:val="105"/>
          <w:sz w:val="17"/>
        </w:rPr>
        <w:t> </w:t>
      </w:r>
      <w:r>
        <w:rPr>
          <w:color w:val="231F20"/>
          <w:w w:val="105"/>
          <w:sz w:val="17"/>
        </w:rPr>
        <w:t>with</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following</w:t>
      </w:r>
      <w:r>
        <w:rPr>
          <w:color w:val="231F20"/>
          <w:spacing w:val="40"/>
          <w:w w:val="105"/>
          <w:sz w:val="17"/>
        </w:rPr>
        <w:t> </w:t>
      </w:r>
      <w:r>
        <w:rPr>
          <w:color w:val="231F20"/>
          <w:w w:val="105"/>
          <w:sz w:val="17"/>
        </w:rPr>
        <w:t>criteria</w:t>
      </w:r>
      <w:r>
        <w:rPr>
          <w:color w:val="231F20"/>
          <w:spacing w:val="40"/>
          <w:w w:val="105"/>
          <w:sz w:val="17"/>
        </w:rPr>
        <w:t> </w:t>
      </w:r>
      <w:r>
        <w:rPr>
          <w:color w:val="231F20"/>
          <w:w w:val="105"/>
          <w:sz w:val="17"/>
        </w:rPr>
        <w:t>(see table 2.8.3.4):</w:t>
      </w:r>
    </w:p>
    <w:p>
      <w:pPr>
        <w:pStyle w:val="ListParagraph"/>
        <w:numPr>
          <w:ilvl w:val="0"/>
          <w:numId w:val="3"/>
        </w:numPr>
        <w:tabs>
          <w:tab w:pos="2857" w:val="left" w:leader="none"/>
        </w:tabs>
        <w:spacing w:line="256" w:lineRule="auto" w:before="100" w:after="0"/>
        <w:ind w:left="2857" w:right="848" w:hanging="360"/>
        <w:jc w:val="both"/>
        <w:rPr>
          <w:sz w:val="17"/>
        </w:rPr>
      </w:pPr>
      <w:r>
        <w:rPr>
          <w:color w:val="231F20"/>
          <w:w w:val="105"/>
          <w:sz w:val="17"/>
        </w:rPr>
        <w:t>Packing group I is assigned to substances that cause irreversible damage of intact skin tissue within an observation period of up to 60 minutes starting after the exposure time of three minutes or less.</w:t>
      </w:r>
    </w:p>
    <w:p>
      <w:pPr>
        <w:pStyle w:val="ListParagraph"/>
        <w:numPr>
          <w:ilvl w:val="0"/>
          <w:numId w:val="3"/>
        </w:numPr>
        <w:tabs>
          <w:tab w:pos="2855" w:val="left" w:leader="none"/>
          <w:tab w:pos="2857" w:val="left" w:leader="none"/>
        </w:tabs>
        <w:spacing w:line="256" w:lineRule="auto" w:before="99" w:after="0"/>
        <w:ind w:left="2857" w:right="848" w:hanging="360"/>
        <w:jc w:val="both"/>
        <w:rPr>
          <w:sz w:val="17"/>
        </w:rPr>
      </w:pPr>
      <w:r>
        <w:rPr>
          <w:color w:val="231F20"/>
          <w:w w:val="105"/>
          <w:sz w:val="17"/>
        </w:rPr>
        <w:t>Packing</w:t>
      </w:r>
      <w:r>
        <w:rPr>
          <w:color w:val="231F20"/>
          <w:spacing w:val="-2"/>
          <w:w w:val="105"/>
          <w:sz w:val="17"/>
        </w:rPr>
        <w:t> </w:t>
      </w:r>
      <w:r>
        <w:rPr>
          <w:color w:val="231F20"/>
          <w:w w:val="105"/>
          <w:sz w:val="17"/>
        </w:rPr>
        <w:t>group</w:t>
      </w:r>
      <w:r>
        <w:rPr>
          <w:color w:val="231F20"/>
          <w:spacing w:val="-2"/>
          <w:w w:val="105"/>
          <w:sz w:val="17"/>
        </w:rPr>
        <w:t> </w:t>
      </w:r>
      <w:r>
        <w:rPr>
          <w:color w:val="231F20"/>
          <w:w w:val="105"/>
          <w:sz w:val="17"/>
        </w:rPr>
        <w:t>II</w:t>
      </w:r>
      <w:r>
        <w:rPr>
          <w:color w:val="231F20"/>
          <w:spacing w:val="-2"/>
          <w:w w:val="105"/>
          <w:sz w:val="17"/>
        </w:rPr>
        <w:t> </w:t>
      </w:r>
      <w:r>
        <w:rPr>
          <w:color w:val="231F20"/>
          <w:w w:val="105"/>
          <w:sz w:val="17"/>
        </w:rPr>
        <w:t>is</w:t>
      </w:r>
      <w:r>
        <w:rPr>
          <w:color w:val="231F20"/>
          <w:spacing w:val="-2"/>
          <w:w w:val="105"/>
          <w:sz w:val="17"/>
        </w:rPr>
        <w:t> </w:t>
      </w:r>
      <w:r>
        <w:rPr>
          <w:color w:val="231F20"/>
          <w:w w:val="105"/>
          <w:sz w:val="17"/>
        </w:rPr>
        <w:t>assigned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substances</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cause</w:t>
      </w:r>
      <w:r>
        <w:rPr>
          <w:color w:val="231F20"/>
          <w:spacing w:val="-2"/>
          <w:w w:val="105"/>
          <w:sz w:val="17"/>
        </w:rPr>
        <w:t> </w:t>
      </w:r>
      <w:r>
        <w:rPr>
          <w:color w:val="231F20"/>
          <w:w w:val="105"/>
          <w:sz w:val="17"/>
        </w:rPr>
        <w:t>irreversible</w:t>
      </w:r>
      <w:r>
        <w:rPr>
          <w:color w:val="231F20"/>
          <w:spacing w:val="-2"/>
          <w:w w:val="105"/>
          <w:sz w:val="17"/>
        </w:rPr>
        <w:t> </w:t>
      </w:r>
      <w:r>
        <w:rPr>
          <w:color w:val="231F20"/>
          <w:w w:val="105"/>
          <w:sz w:val="17"/>
        </w:rPr>
        <w:t>damage</w:t>
      </w:r>
      <w:r>
        <w:rPr>
          <w:color w:val="231F20"/>
          <w:spacing w:val="-2"/>
          <w:w w:val="105"/>
          <w:sz w:val="17"/>
        </w:rPr>
        <w:t> </w:t>
      </w:r>
      <w:r>
        <w:rPr>
          <w:color w:val="231F20"/>
          <w:w w:val="105"/>
          <w:sz w:val="17"/>
        </w:rPr>
        <w:t>of</w:t>
      </w:r>
      <w:r>
        <w:rPr>
          <w:color w:val="231F20"/>
          <w:spacing w:val="-2"/>
          <w:w w:val="105"/>
          <w:sz w:val="17"/>
        </w:rPr>
        <w:t> </w:t>
      </w:r>
      <w:r>
        <w:rPr>
          <w:color w:val="231F20"/>
          <w:w w:val="105"/>
          <w:sz w:val="17"/>
        </w:rPr>
        <w:t>intact</w:t>
      </w:r>
      <w:r>
        <w:rPr>
          <w:color w:val="231F20"/>
          <w:spacing w:val="-2"/>
          <w:w w:val="105"/>
          <w:sz w:val="17"/>
        </w:rPr>
        <w:t> </w:t>
      </w:r>
      <w:r>
        <w:rPr>
          <w:color w:val="231F20"/>
          <w:w w:val="105"/>
          <w:sz w:val="17"/>
        </w:rPr>
        <w:t>skin</w:t>
      </w:r>
      <w:r>
        <w:rPr>
          <w:color w:val="231F20"/>
          <w:spacing w:val="-2"/>
          <w:w w:val="105"/>
          <w:sz w:val="17"/>
        </w:rPr>
        <w:t> </w:t>
      </w:r>
      <w:r>
        <w:rPr>
          <w:color w:val="231F20"/>
          <w:w w:val="105"/>
          <w:sz w:val="17"/>
        </w:rPr>
        <w:t>tissue</w:t>
      </w:r>
      <w:r>
        <w:rPr>
          <w:color w:val="231F20"/>
          <w:spacing w:val="-2"/>
          <w:w w:val="105"/>
          <w:sz w:val="17"/>
        </w:rPr>
        <w:t> </w:t>
      </w:r>
      <w:r>
        <w:rPr>
          <w:color w:val="231F20"/>
          <w:w w:val="105"/>
          <w:sz w:val="17"/>
        </w:rPr>
        <w:t>within</w:t>
      </w:r>
      <w:r>
        <w:rPr>
          <w:color w:val="231F20"/>
          <w:spacing w:val="-2"/>
          <w:w w:val="105"/>
          <w:sz w:val="17"/>
        </w:rPr>
        <w:t> </w:t>
      </w:r>
      <w:r>
        <w:rPr>
          <w:color w:val="231F20"/>
          <w:w w:val="105"/>
          <w:sz w:val="17"/>
        </w:rPr>
        <w:t>an observation period of up to 14 days starting after the exposure time of more than three minutes but not more than 60 minutes.</w:t>
      </w:r>
    </w:p>
    <w:p>
      <w:pPr>
        <w:pStyle w:val="ListParagraph"/>
        <w:numPr>
          <w:ilvl w:val="0"/>
          <w:numId w:val="3"/>
        </w:numPr>
        <w:tabs>
          <w:tab w:pos="2855" w:val="left" w:leader="none"/>
        </w:tabs>
        <w:spacing w:line="240" w:lineRule="auto" w:before="101" w:after="0"/>
        <w:ind w:left="2855" w:right="0" w:hanging="358"/>
        <w:jc w:val="both"/>
        <w:rPr>
          <w:sz w:val="17"/>
        </w:rPr>
      </w:pPr>
      <w:r>
        <w:rPr>
          <w:color w:val="231F20"/>
          <w:w w:val="105"/>
          <w:sz w:val="17"/>
        </w:rPr>
        <w:t>Packing</w:t>
      </w:r>
      <w:r>
        <w:rPr>
          <w:color w:val="231F20"/>
          <w:spacing w:val="-3"/>
          <w:w w:val="105"/>
          <w:sz w:val="17"/>
        </w:rPr>
        <w:t> </w:t>
      </w:r>
      <w:r>
        <w:rPr>
          <w:color w:val="231F20"/>
          <w:w w:val="105"/>
          <w:sz w:val="17"/>
        </w:rPr>
        <w:t>group</w:t>
      </w:r>
      <w:r>
        <w:rPr>
          <w:color w:val="231F20"/>
          <w:spacing w:val="-3"/>
          <w:w w:val="105"/>
          <w:sz w:val="17"/>
        </w:rPr>
        <w:t> </w:t>
      </w:r>
      <w:r>
        <w:rPr>
          <w:color w:val="231F20"/>
          <w:w w:val="105"/>
          <w:sz w:val="17"/>
        </w:rPr>
        <w:t>III</w:t>
      </w:r>
      <w:r>
        <w:rPr>
          <w:color w:val="231F20"/>
          <w:spacing w:val="-3"/>
          <w:w w:val="105"/>
          <w:sz w:val="17"/>
        </w:rPr>
        <w:t> </w:t>
      </w:r>
      <w:r>
        <w:rPr>
          <w:color w:val="231F20"/>
          <w:w w:val="105"/>
          <w:sz w:val="17"/>
        </w:rPr>
        <w:t>is</w:t>
      </w:r>
      <w:r>
        <w:rPr>
          <w:color w:val="231F20"/>
          <w:spacing w:val="-3"/>
          <w:w w:val="105"/>
          <w:sz w:val="17"/>
        </w:rPr>
        <w:t> </w:t>
      </w:r>
      <w:r>
        <w:rPr>
          <w:color w:val="231F20"/>
          <w:w w:val="105"/>
          <w:sz w:val="17"/>
        </w:rPr>
        <w:t>assigned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substances</w:t>
      </w:r>
      <w:r>
        <w:rPr>
          <w:color w:val="231F20"/>
          <w:spacing w:val="-3"/>
          <w:w w:val="105"/>
          <w:sz w:val="17"/>
        </w:rPr>
        <w:t> </w:t>
      </w:r>
      <w:r>
        <w:rPr>
          <w:color w:val="231F20"/>
          <w:spacing w:val="-4"/>
          <w:w w:val="105"/>
          <w:sz w:val="17"/>
        </w:rPr>
        <w:t>that:</w:t>
      </w:r>
    </w:p>
    <w:p>
      <w:pPr>
        <w:pStyle w:val="ListParagraph"/>
        <w:numPr>
          <w:ilvl w:val="1"/>
          <w:numId w:val="3"/>
        </w:numPr>
        <w:tabs>
          <w:tab w:pos="3217" w:val="left" w:leader="none"/>
        </w:tabs>
        <w:spacing w:line="256" w:lineRule="auto" w:before="92" w:after="0"/>
        <w:ind w:left="3217" w:right="847" w:hanging="360"/>
        <w:jc w:val="both"/>
        <w:rPr>
          <w:sz w:val="17"/>
        </w:rPr>
      </w:pPr>
      <w:r>
        <w:rPr>
          <w:color w:val="231F20"/>
          <w:w w:val="105"/>
          <w:sz w:val="17"/>
        </w:rPr>
        <w:t>cause irreversible damage of intact skin tissue within an observation period up to 14 days starting after the exposure time of more than 60 minutes but not more than 4 hours; or</w:t>
      </w:r>
    </w:p>
    <w:p>
      <w:pPr>
        <w:pStyle w:val="ListParagraph"/>
        <w:numPr>
          <w:ilvl w:val="1"/>
          <w:numId w:val="3"/>
        </w:numPr>
        <w:tabs>
          <w:tab w:pos="3215" w:val="left" w:leader="none"/>
          <w:tab w:pos="3217" w:val="left" w:leader="none"/>
        </w:tabs>
        <w:spacing w:line="256" w:lineRule="auto" w:before="79" w:after="0"/>
        <w:ind w:left="3217" w:right="848" w:hanging="360"/>
        <w:jc w:val="both"/>
        <w:rPr>
          <w:sz w:val="17"/>
        </w:rPr>
      </w:pPr>
      <w:r>
        <w:rPr>
          <w:color w:val="231F20"/>
          <w:w w:val="105"/>
          <w:sz w:val="17"/>
        </w:rPr>
        <w:t>are</w:t>
      </w:r>
      <w:r>
        <w:rPr>
          <w:color w:val="231F20"/>
          <w:spacing w:val="30"/>
          <w:w w:val="105"/>
          <w:sz w:val="17"/>
        </w:rPr>
        <w:t> </w:t>
      </w:r>
      <w:r>
        <w:rPr>
          <w:color w:val="231F20"/>
          <w:w w:val="105"/>
          <w:sz w:val="17"/>
        </w:rPr>
        <w:t>judged</w:t>
      </w:r>
      <w:r>
        <w:rPr>
          <w:color w:val="231F20"/>
          <w:spacing w:val="30"/>
          <w:w w:val="105"/>
          <w:sz w:val="17"/>
        </w:rPr>
        <w:t> </w:t>
      </w:r>
      <w:r>
        <w:rPr>
          <w:color w:val="231F20"/>
          <w:w w:val="105"/>
          <w:sz w:val="17"/>
        </w:rPr>
        <w:t>not</w:t>
      </w:r>
      <w:r>
        <w:rPr>
          <w:color w:val="231F20"/>
          <w:spacing w:val="30"/>
          <w:w w:val="105"/>
          <w:sz w:val="17"/>
        </w:rPr>
        <w:t> </w:t>
      </w:r>
      <w:r>
        <w:rPr>
          <w:color w:val="231F20"/>
          <w:w w:val="105"/>
          <w:sz w:val="17"/>
        </w:rPr>
        <w:t>to</w:t>
      </w:r>
      <w:r>
        <w:rPr>
          <w:color w:val="231F20"/>
          <w:spacing w:val="30"/>
          <w:w w:val="105"/>
          <w:sz w:val="17"/>
        </w:rPr>
        <w:t> </w:t>
      </w:r>
      <w:r>
        <w:rPr>
          <w:color w:val="231F20"/>
          <w:w w:val="105"/>
          <w:sz w:val="17"/>
        </w:rPr>
        <w:t>cause</w:t>
      </w:r>
      <w:r>
        <w:rPr>
          <w:color w:val="231F20"/>
          <w:spacing w:val="30"/>
          <w:w w:val="105"/>
          <w:sz w:val="17"/>
        </w:rPr>
        <w:t> </w:t>
      </w:r>
      <w:r>
        <w:rPr>
          <w:color w:val="231F20"/>
          <w:w w:val="105"/>
          <w:sz w:val="17"/>
        </w:rPr>
        <w:t>irreversible</w:t>
      </w:r>
      <w:r>
        <w:rPr>
          <w:color w:val="231F20"/>
          <w:spacing w:val="30"/>
          <w:w w:val="105"/>
          <w:sz w:val="17"/>
        </w:rPr>
        <w:t> </w:t>
      </w:r>
      <w:r>
        <w:rPr>
          <w:color w:val="231F20"/>
          <w:w w:val="105"/>
          <w:sz w:val="17"/>
        </w:rPr>
        <w:t>damage</w:t>
      </w:r>
      <w:r>
        <w:rPr>
          <w:color w:val="231F20"/>
          <w:spacing w:val="30"/>
          <w:w w:val="105"/>
          <w:sz w:val="17"/>
        </w:rPr>
        <w:t> </w:t>
      </w:r>
      <w:r>
        <w:rPr>
          <w:color w:val="231F20"/>
          <w:w w:val="105"/>
          <w:sz w:val="17"/>
        </w:rPr>
        <w:t>of</w:t>
      </w:r>
      <w:r>
        <w:rPr>
          <w:color w:val="231F20"/>
          <w:spacing w:val="30"/>
          <w:w w:val="105"/>
          <w:sz w:val="17"/>
        </w:rPr>
        <w:t> </w:t>
      </w:r>
      <w:r>
        <w:rPr>
          <w:color w:val="231F20"/>
          <w:w w:val="105"/>
          <w:sz w:val="17"/>
        </w:rPr>
        <w:t>intact</w:t>
      </w:r>
      <w:r>
        <w:rPr>
          <w:color w:val="231F20"/>
          <w:spacing w:val="30"/>
          <w:w w:val="105"/>
          <w:sz w:val="17"/>
        </w:rPr>
        <w:t> </w:t>
      </w:r>
      <w:r>
        <w:rPr>
          <w:color w:val="231F20"/>
          <w:w w:val="105"/>
          <w:sz w:val="17"/>
        </w:rPr>
        <w:t>skin</w:t>
      </w:r>
      <w:r>
        <w:rPr>
          <w:color w:val="231F20"/>
          <w:spacing w:val="30"/>
          <w:w w:val="105"/>
          <w:sz w:val="17"/>
        </w:rPr>
        <w:t> </w:t>
      </w:r>
      <w:r>
        <w:rPr>
          <w:color w:val="231F20"/>
          <w:w w:val="105"/>
          <w:sz w:val="17"/>
        </w:rPr>
        <w:t>tissue</w:t>
      </w:r>
      <w:r>
        <w:rPr>
          <w:color w:val="231F20"/>
          <w:spacing w:val="30"/>
          <w:w w:val="105"/>
          <w:sz w:val="17"/>
        </w:rPr>
        <w:t> </w:t>
      </w:r>
      <w:r>
        <w:rPr>
          <w:color w:val="231F20"/>
          <w:w w:val="105"/>
          <w:sz w:val="17"/>
        </w:rPr>
        <w:t>but</w:t>
      </w:r>
      <w:r>
        <w:rPr>
          <w:color w:val="231F20"/>
          <w:spacing w:val="30"/>
          <w:w w:val="105"/>
          <w:sz w:val="17"/>
        </w:rPr>
        <w:t> </w:t>
      </w:r>
      <w:r>
        <w:rPr>
          <w:color w:val="231F20"/>
          <w:w w:val="105"/>
          <w:sz w:val="17"/>
        </w:rPr>
        <w:t>which</w:t>
      </w:r>
      <w:r>
        <w:rPr>
          <w:color w:val="231F20"/>
          <w:spacing w:val="30"/>
          <w:w w:val="105"/>
          <w:sz w:val="17"/>
        </w:rPr>
        <w:t> </w:t>
      </w:r>
      <w:r>
        <w:rPr>
          <w:color w:val="231F20"/>
          <w:w w:val="105"/>
          <w:sz w:val="17"/>
        </w:rPr>
        <w:t>exhibit</w:t>
      </w:r>
      <w:r>
        <w:rPr>
          <w:color w:val="231F20"/>
          <w:spacing w:val="30"/>
          <w:w w:val="105"/>
          <w:sz w:val="17"/>
        </w:rPr>
        <w:t> </w:t>
      </w:r>
      <w:r>
        <w:rPr>
          <w:color w:val="231F20"/>
          <w:w w:val="105"/>
          <w:sz w:val="17"/>
        </w:rPr>
        <w:t>a</w:t>
      </w:r>
      <w:r>
        <w:rPr>
          <w:color w:val="231F20"/>
          <w:spacing w:val="30"/>
          <w:w w:val="105"/>
          <w:sz w:val="17"/>
        </w:rPr>
        <w:t> </w:t>
      </w:r>
      <w:r>
        <w:rPr>
          <w:color w:val="231F20"/>
          <w:w w:val="105"/>
          <w:sz w:val="17"/>
        </w:rPr>
        <w:t>corrosion rate on either steel or aluminium surfaces exceeding 6.25 mm a year at a test temperature of 55</w:t>
      </w:r>
      <w:r>
        <w:rPr>
          <w:rFonts w:ascii="Times New Roman" w:hAnsi="Times New Roman"/>
          <w:color w:val="231F20"/>
          <w:w w:val="105"/>
          <w:sz w:val="17"/>
        </w:rPr>
        <w:t>°</w:t>
      </w:r>
      <w:r>
        <w:rPr>
          <w:color w:val="231F20"/>
          <w:w w:val="105"/>
          <w:sz w:val="17"/>
        </w:rPr>
        <w:t>C when tested on both materials. For the purposes of testing steel, type S235JR</w:t>
      </w:r>
      <w:r>
        <w:rPr>
          <w:rFonts w:ascii="Times New Roman" w:hAnsi="Times New Roman"/>
          <w:color w:val="231F20"/>
          <w:w w:val="105"/>
          <w:sz w:val="17"/>
        </w:rPr>
        <w:t>+</w:t>
      </w:r>
      <w:r>
        <w:rPr>
          <w:color w:val="231F20"/>
          <w:w w:val="105"/>
          <w:sz w:val="17"/>
        </w:rPr>
        <w:t>CR (1.0037 resp.</w:t>
      </w:r>
      <w:r>
        <w:rPr>
          <w:color w:val="231F20"/>
          <w:spacing w:val="80"/>
          <w:w w:val="105"/>
          <w:sz w:val="17"/>
        </w:rPr>
        <w:t> </w:t>
      </w:r>
      <w:r>
        <w:rPr>
          <w:color w:val="231F20"/>
          <w:spacing w:val="-2"/>
          <w:w w:val="105"/>
          <w:sz w:val="17"/>
        </w:rPr>
        <w:t>St</w:t>
      </w:r>
      <w:r>
        <w:rPr>
          <w:color w:val="231F20"/>
          <w:spacing w:val="-5"/>
          <w:w w:val="105"/>
          <w:sz w:val="17"/>
        </w:rPr>
        <w:t> </w:t>
      </w:r>
      <w:r>
        <w:rPr>
          <w:color w:val="231F20"/>
          <w:spacing w:val="-2"/>
          <w:w w:val="105"/>
          <w:sz w:val="17"/>
        </w:rPr>
        <w:t>37-2),</w:t>
      </w:r>
      <w:r>
        <w:rPr>
          <w:color w:val="231F20"/>
          <w:spacing w:val="-5"/>
          <w:w w:val="105"/>
          <w:sz w:val="17"/>
        </w:rPr>
        <w:t> </w:t>
      </w:r>
      <w:r>
        <w:rPr>
          <w:color w:val="231F20"/>
          <w:spacing w:val="-2"/>
          <w:w w:val="105"/>
          <w:sz w:val="17"/>
        </w:rPr>
        <w:t>S275J2G3</w:t>
      </w:r>
      <w:r>
        <w:rPr>
          <w:rFonts w:ascii="Times New Roman" w:hAnsi="Times New Roman"/>
          <w:color w:val="231F20"/>
          <w:spacing w:val="-2"/>
          <w:w w:val="105"/>
          <w:sz w:val="17"/>
        </w:rPr>
        <w:t>+</w:t>
      </w:r>
      <w:r>
        <w:rPr>
          <w:color w:val="231F20"/>
          <w:spacing w:val="-2"/>
          <w:w w:val="105"/>
          <w:sz w:val="17"/>
        </w:rPr>
        <w:t>CR</w:t>
      </w:r>
      <w:r>
        <w:rPr>
          <w:color w:val="231F20"/>
          <w:spacing w:val="-5"/>
          <w:w w:val="105"/>
          <w:sz w:val="17"/>
        </w:rPr>
        <w:t> </w:t>
      </w:r>
      <w:r>
        <w:rPr>
          <w:color w:val="231F20"/>
          <w:spacing w:val="-2"/>
          <w:w w:val="105"/>
          <w:sz w:val="17"/>
        </w:rPr>
        <w:t>(1.0144</w:t>
      </w:r>
      <w:r>
        <w:rPr>
          <w:color w:val="231F20"/>
          <w:spacing w:val="-5"/>
          <w:w w:val="105"/>
          <w:sz w:val="17"/>
        </w:rPr>
        <w:t> </w:t>
      </w:r>
      <w:r>
        <w:rPr>
          <w:color w:val="231F20"/>
          <w:spacing w:val="-2"/>
          <w:w w:val="105"/>
          <w:sz w:val="17"/>
        </w:rPr>
        <w:t>resp.</w:t>
      </w:r>
      <w:r>
        <w:rPr>
          <w:color w:val="231F20"/>
          <w:spacing w:val="-5"/>
          <w:w w:val="105"/>
          <w:sz w:val="17"/>
        </w:rPr>
        <w:t> </w:t>
      </w:r>
      <w:r>
        <w:rPr>
          <w:color w:val="231F20"/>
          <w:spacing w:val="-2"/>
          <w:w w:val="105"/>
          <w:sz w:val="17"/>
        </w:rPr>
        <w:t>St</w:t>
      </w:r>
      <w:r>
        <w:rPr>
          <w:color w:val="231F20"/>
          <w:spacing w:val="-5"/>
          <w:w w:val="105"/>
          <w:sz w:val="17"/>
        </w:rPr>
        <w:t> </w:t>
      </w:r>
      <w:r>
        <w:rPr>
          <w:color w:val="231F20"/>
          <w:spacing w:val="-2"/>
          <w:w w:val="105"/>
          <w:sz w:val="17"/>
        </w:rPr>
        <w:t>44-3),</w:t>
      </w:r>
      <w:r>
        <w:rPr>
          <w:color w:val="231F20"/>
          <w:spacing w:val="-5"/>
          <w:w w:val="105"/>
          <w:sz w:val="17"/>
        </w:rPr>
        <w:t> </w:t>
      </w:r>
      <w:r>
        <w:rPr>
          <w:color w:val="231F20"/>
          <w:spacing w:val="-2"/>
          <w:w w:val="105"/>
          <w:sz w:val="17"/>
        </w:rPr>
        <w:t>ISO</w:t>
      </w:r>
      <w:r>
        <w:rPr>
          <w:color w:val="231F20"/>
          <w:spacing w:val="-5"/>
          <w:w w:val="105"/>
          <w:sz w:val="17"/>
        </w:rPr>
        <w:t> </w:t>
      </w:r>
      <w:r>
        <w:rPr>
          <w:color w:val="231F20"/>
          <w:spacing w:val="-2"/>
          <w:w w:val="105"/>
          <w:sz w:val="17"/>
        </w:rPr>
        <w:t>3574,</w:t>
      </w:r>
      <w:r>
        <w:rPr>
          <w:color w:val="231F20"/>
          <w:spacing w:val="-5"/>
          <w:w w:val="105"/>
          <w:sz w:val="17"/>
        </w:rPr>
        <w:t> </w:t>
      </w:r>
      <w:r>
        <w:rPr>
          <w:color w:val="231F20"/>
          <w:spacing w:val="-2"/>
          <w:w w:val="105"/>
          <w:sz w:val="17"/>
        </w:rPr>
        <w:t>Unified</w:t>
      </w:r>
      <w:r>
        <w:rPr>
          <w:color w:val="231F20"/>
          <w:spacing w:val="-5"/>
          <w:w w:val="105"/>
          <w:sz w:val="17"/>
        </w:rPr>
        <w:t> </w:t>
      </w:r>
      <w:r>
        <w:rPr>
          <w:color w:val="231F20"/>
          <w:spacing w:val="-2"/>
          <w:w w:val="105"/>
          <w:sz w:val="17"/>
        </w:rPr>
        <w:t>Numbering</w:t>
      </w:r>
      <w:r>
        <w:rPr>
          <w:color w:val="231F20"/>
          <w:spacing w:val="-5"/>
          <w:w w:val="105"/>
          <w:sz w:val="17"/>
        </w:rPr>
        <w:t> </w:t>
      </w:r>
      <w:r>
        <w:rPr>
          <w:color w:val="231F20"/>
          <w:spacing w:val="-2"/>
          <w:w w:val="105"/>
          <w:sz w:val="17"/>
        </w:rPr>
        <w:t>System</w:t>
      </w:r>
      <w:r>
        <w:rPr>
          <w:color w:val="231F20"/>
          <w:spacing w:val="-5"/>
          <w:w w:val="105"/>
          <w:sz w:val="17"/>
        </w:rPr>
        <w:t> </w:t>
      </w:r>
      <w:r>
        <w:rPr>
          <w:color w:val="231F20"/>
          <w:spacing w:val="-2"/>
          <w:w w:val="105"/>
          <w:sz w:val="17"/>
        </w:rPr>
        <w:t>(UNS)</w:t>
      </w:r>
      <w:r>
        <w:rPr>
          <w:color w:val="231F20"/>
          <w:spacing w:val="-5"/>
          <w:w w:val="105"/>
          <w:sz w:val="17"/>
        </w:rPr>
        <w:t> </w:t>
      </w:r>
      <w:r>
        <w:rPr>
          <w:color w:val="231F20"/>
          <w:spacing w:val="-2"/>
          <w:w w:val="105"/>
          <w:sz w:val="17"/>
        </w:rPr>
        <w:t>G10200 </w:t>
      </w:r>
      <w:r>
        <w:rPr>
          <w:color w:val="231F20"/>
          <w:w w:val="105"/>
          <w:sz w:val="17"/>
        </w:rPr>
        <w:t>or SAE 1020, and for testing aluminium, non-clad, types 7075–T6 or AZ5GU-T6 shall be used. An acceptable test is prescribed in the </w:t>
      </w:r>
      <w:r>
        <w:rPr>
          <w:rFonts w:ascii="Arial" w:hAnsi="Arial"/>
          <w:i/>
          <w:color w:val="231F20"/>
          <w:w w:val="105"/>
          <w:sz w:val="17"/>
        </w:rPr>
        <w:t>Manual of Tests and Criteria</w:t>
      </w:r>
      <w:r>
        <w:rPr>
          <w:color w:val="231F20"/>
          <w:w w:val="105"/>
          <w:sz w:val="17"/>
        </w:rPr>
        <w:t>, part III, section 37.</w:t>
      </w:r>
    </w:p>
    <w:p>
      <w:pPr>
        <w:pStyle w:val="BodyText"/>
        <w:spacing w:line="256" w:lineRule="auto" w:before="101"/>
        <w:ind w:left="2857" w:right="849"/>
        <w:jc w:val="both"/>
      </w:pPr>
      <w:r>
        <w:rPr>
          <w:rFonts w:ascii="Arial"/>
          <w:b/>
          <w:color w:val="231F20"/>
          <w:w w:val="105"/>
        </w:rPr>
        <w:t>Note:</w:t>
      </w:r>
      <w:r>
        <w:rPr>
          <w:rFonts w:ascii="Arial"/>
          <w:b/>
          <w:color w:val="231F20"/>
          <w:spacing w:val="-6"/>
          <w:w w:val="105"/>
        </w:rPr>
        <w:t> </w:t>
      </w:r>
      <w:r>
        <w:rPr>
          <w:color w:val="231F20"/>
          <w:w w:val="105"/>
        </w:rPr>
        <w:t>Where</w:t>
      </w:r>
      <w:r>
        <w:rPr>
          <w:color w:val="231F20"/>
          <w:spacing w:val="-6"/>
          <w:w w:val="105"/>
        </w:rPr>
        <w:t> </w:t>
      </w:r>
      <w:r>
        <w:rPr>
          <w:color w:val="231F20"/>
          <w:w w:val="105"/>
        </w:rPr>
        <w:t>an</w:t>
      </w:r>
      <w:r>
        <w:rPr>
          <w:color w:val="231F20"/>
          <w:spacing w:val="-6"/>
          <w:w w:val="105"/>
        </w:rPr>
        <w:t> </w:t>
      </w:r>
      <w:r>
        <w:rPr>
          <w:color w:val="231F20"/>
          <w:w w:val="105"/>
        </w:rPr>
        <w:t>initial</w:t>
      </w:r>
      <w:r>
        <w:rPr>
          <w:color w:val="231F20"/>
          <w:spacing w:val="-6"/>
          <w:w w:val="105"/>
        </w:rPr>
        <w:t> </w:t>
      </w:r>
      <w:r>
        <w:rPr>
          <w:color w:val="231F20"/>
          <w:w w:val="105"/>
        </w:rPr>
        <w:t>test</w:t>
      </w:r>
      <w:r>
        <w:rPr>
          <w:color w:val="231F20"/>
          <w:spacing w:val="-6"/>
          <w:w w:val="105"/>
        </w:rPr>
        <w:t> </w:t>
      </w:r>
      <w:r>
        <w:rPr>
          <w:color w:val="231F20"/>
          <w:w w:val="105"/>
        </w:rPr>
        <w:t>on</w:t>
      </w:r>
      <w:r>
        <w:rPr>
          <w:color w:val="231F20"/>
          <w:spacing w:val="-6"/>
          <w:w w:val="105"/>
        </w:rPr>
        <w:t> </w:t>
      </w:r>
      <w:r>
        <w:rPr>
          <w:color w:val="231F20"/>
          <w:w w:val="105"/>
        </w:rPr>
        <w:t>either</w:t>
      </w:r>
      <w:r>
        <w:rPr>
          <w:color w:val="231F20"/>
          <w:spacing w:val="-6"/>
          <w:w w:val="105"/>
        </w:rPr>
        <w:t> </w:t>
      </w:r>
      <w:r>
        <w:rPr>
          <w:color w:val="231F20"/>
          <w:w w:val="105"/>
        </w:rPr>
        <w:t>steel</w:t>
      </w:r>
      <w:r>
        <w:rPr>
          <w:color w:val="231F20"/>
          <w:spacing w:val="-6"/>
          <w:w w:val="105"/>
        </w:rPr>
        <w:t> </w:t>
      </w:r>
      <w:r>
        <w:rPr>
          <w:color w:val="231F20"/>
          <w:w w:val="105"/>
        </w:rPr>
        <w:t>or</w:t>
      </w:r>
      <w:r>
        <w:rPr>
          <w:color w:val="231F20"/>
          <w:spacing w:val="-6"/>
          <w:w w:val="105"/>
        </w:rPr>
        <w:t> </w:t>
      </w:r>
      <w:r>
        <w:rPr>
          <w:color w:val="231F20"/>
          <w:w w:val="105"/>
        </w:rPr>
        <w:t>aluminium</w:t>
      </w:r>
      <w:r>
        <w:rPr>
          <w:color w:val="231F20"/>
          <w:spacing w:val="-6"/>
          <w:w w:val="105"/>
        </w:rPr>
        <w:t> </w:t>
      </w:r>
      <w:r>
        <w:rPr>
          <w:color w:val="231F20"/>
          <w:w w:val="105"/>
        </w:rPr>
        <w:t>indicates</w:t>
      </w:r>
      <w:r>
        <w:rPr>
          <w:color w:val="231F20"/>
          <w:spacing w:val="-6"/>
          <w:w w:val="105"/>
        </w:rPr>
        <w:t> </w:t>
      </w:r>
      <w:r>
        <w:rPr>
          <w:color w:val="231F20"/>
          <w:w w:val="105"/>
        </w:rPr>
        <w:t>the</w:t>
      </w:r>
      <w:r>
        <w:rPr>
          <w:color w:val="231F20"/>
          <w:spacing w:val="-6"/>
          <w:w w:val="105"/>
        </w:rPr>
        <w:t> </w:t>
      </w:r>
      <w:r>
        <w:rPr>
          <w:color w:val="231F20"/>
          <w:w w:val="105"/>
        </w:rPr>
        <w:t>substance</w:t>
      </w:r>
      <w:r>
        <w:rPr>
          <w:color w:val="231F20"/>
          <w:spacing w:val="-6"/>
          <w:w w:val="105"/>
        </w:rPr>
        <w:t> </w:t>
      </w:r>
      <w:r>
        <w:rPr>
          <w:color w:val="231F20"/>
          <w:w w:val="105"/>
        </w:rPr>
        <w:t>being</w:t>
      </w:r>
      <w:r>
        <w:rPr>
          <w:color w:val="231F20"/>
          <w:spacing w:val="-6"/>
          <w:w w:val="105"/>
        </w:rPr>
        <w:t> </w:t>
      </w:r>
      <w:r>
        <w:rPr>
          <w:color w:val="231F20"/>
          <w:w w:val="105"/>
        </w:rPr>
        <w:t>tested</w:t>
      </w:r>
      <w:r>
        <w:rPr>
          <w:color w:val="231F20"/>
          <w:spacing w:val="-6"/>
          <w:w w:val="105"/>
        </w:rPr>
        <w:t> </w:t>
      </w:r>
      <w:r>
        <w:rPr>
          <w:color w:val="231F20"/>
          <w:w w:val="105"/>
        </w:rPr>
        <w:t>is</w:t>
      </w:r>
      <w:r>
        <w:rPr>
          <w:color w:val="231F20"/>
          <w:spacing w:val="-6"/>
          <w:w w:val="105"/>
        </w:rPr>
        <w:t> </w:t>
      </w:r>
      <w:r>
        <w:rPr>
          <w:color w:val="231F20"/>
          <w:w w:val="105"/>
        </w:rPr>
        <w:t>corrosive, the follow-up test on the other metal is not required.</w:t>
      </w:r>
    </w:p>
    <w:p>
      <w:pPr>
        <w:pStyle w:val="BodyText"/>
        <w:spacing w:before="8"/>
        <w:rPr>
          <w:sz w:val="19"/>
        </w:rPr>
      </w:pPr>
      <w:r>
        <w:rPr>
          <w:sz w:val="19"/>
        </w:rPr>
        <mc:AlternateContent>
          <mc:Choice Requires="wps">
            <w:drawing>
              <wp:anchor distT="0" distB="0" distL="0" distR="0" allowOverlap="1" layoutInCell="1" locked="0" behindDoc="1" simplePos="0" relativeHeight="487588864">
                <wp:simplePos x="0" y="0"/>
                <wp:positionH relativeFrom="page">
                  <wp:posOffset>899999</wp:posOffset>
                </wp:positionH>
                <wp:positionV relativeFrom="paragraph">
                  <wp:posOffset>159515</wp:posOffset>
                </wp:positionV>
                <wp:extent cx="91440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2.560305pt;width:72pt;height:.1pt;mso-position-horizontal-relative:page;mso-position-vertical-relative:paragraph;z-index:-15727616;mso-wrap-distance-left:0;mso-wrap-distance-right:0" id="docshape13" coordorigin="1417,251" coordsize="1440,0" path="m1417,251l2857,251e" filled="false" stroked="true" strokeweight=".5pt" strokecolor="#231f20">
                <v:path arrowok="t"/>
                <v:stroke dashstyle="solid"/>
                <w10:wrap type="topAndBottom"/>
              </v:shape>
            </w:pict>
          </mc:Fallback>
        </mc:AlternateContent>
      </w:r>
    </w:p>
    <w:p>
      <w:pPr>
        <w:spacing w:before="75"/>
        <w:ind w:left="1417" w:right="0" w:firstLine="0"/>
        <w:jc w:val="left"/>
        <w:rPr>
          <w:rFonts w:ascii="Arial"/>
          <w:i/>
          <w:sz w:val="16"/>
        </w:rPr>
      </w:pPr>
      <w:r>
        <w:rPr>
          <w:rFonts w:ascii="Times New Roman"/>
          <w:color w:val="231F20"/>
          <w:sz w:val="16"/>
          <w:vertAlign w:val="superscript"/>
        </w:rPr>
        <w:t>*</w:t>
      </w:r>
      <w:r>
        <w:rPr>
          <w:rFonts w:ascii="Times New Roman"/>
          <w:color w:val="231F20"/>
          <w:spacing w:val="28"/>
          <w:sz w:val="16"/>
          <w:vertAlign w:val="baseline"/>
        </w:rPr>
        <w:t> </w:t>
      </w:r>
      <w:r>
        <w:rPr>
          <w:rFonts w:ascii="Arial"/>
          <w:i/>
          <w:color w:val="231F20"/>
          <w:sz w:val="16"/>
          <w:vertAlign w:val="baseline"/>
        </w:rPr>
        <w:t>OECD</w:t>
      </w:r>
      <w:r>
        <w:rPr>
          <w:rFonts w:ascii="Arial"/>
          <w:i/>
          <w:color w:val="231F20"/>
          <w:spacing w:val="9"/>
          <w:sz w:val="16"/>
          <w:vertAlign w:val="baseline"/>
        </w:rPr>
        <w:t> </w:t>
      </w:r>
      <w:r>
        <w:rPr>
          <w:rFonts w:ascii="Arial"/>
          <w:i/>
          <w:color w:val="231F20"/>
          <w:sz w:val="16"/>
          <w:vertAlign w:val="baseline"/>
        </w:rPr>
        <w:t>Guideline</w:t>
      </w:r>
      <w:r>
        <w:rPr>
          <w:rFonts w:ascii="Arial"/>
          <w:i/>
          <w:color w:val="231F20"/>
          <w:spacing w:val="9"/>
          <w:sz w:val="16"/>
          <w:vertAlign w:val="baseline"/>
        </w:rPr>
        <w:t> </w:t>
      </w:r>
      <w:r>
        <w:rPr>
          <w:rFonts w:ascii="Arial"/>
          <w:i/>
          <w:color w:val="231F20"/>
          <w:sz w:val="16"/>
          <w:vertAlign w:val="baseline"/>
        </w:rPr>
        <w:t>for</w:t>
      </w:r>
      <w:r>
        <w:rPr>
          <w:rFonts w:ascii="Arial"/>
          <w:i/>
          <w:color w:val="231F20"/>
          <w:spacing w:val="8"/>
          <w:sz w:val="16"/>
          <w:vertAlign w:val="baseline"/>
        </w:rPr>
        <w:t> </w:t>
      </w:r>
      <w:r>
        <w:rPr>
          <w:rFonts w:ascii="Arial"/>
          <w:i/>
          <w:color w:val="231F20"/>
          <w:sz w:val="16"/>
          <w:vertAlign w:val="baseline"/>
        </w:rPr>
        <w:t>the</w:t>
      </w:r>
      <w:r>
        <w:rPr>
          <w:rFonts w:ascii="Arial"/>
          <w:i/>
          <w:color w:val="231F20"/>
          <w:spacing w:val="9"/>
          <w:sz w:val="16"/>
          <w:vertAlign w:val="baseline"/>
        </w:rPr>
        <w:t> </w:t>
      </w:r>
      <w:r>
        <w:rPr>
          <w:rFonts w:ascii="Arial"/>
          <w:i/>
          <w:color w:val="231F20"/>
          <w:sz w:val="16"/>
          <w:vertAlign w:val="baseline"/>
        </w:rPr>
        <w:t>testing</w:t>
      </w:r>
      <w:r>
        <w:rPr>
          <w:rFonts w:ascii="Arial"/>
          <w:i/>
          <w:color w:val="231F20"/>
          <w:spacing w:val="9"/>
          <w:sz w:val="16"/>
          <w:vertAlign w:val="baseline"/>
        </w:rPr>
        <w:t> </w:t>
      </w:r>
      <w:r>
        <w:rPr>
          <w:rFonts w:ascii="Arial"/>
          <w:i/>
          <w:color w:val="231F20"/>
          <w:sz w:val="16"/>
          <w:vertAlign w:val="baseline"/>
        </w:rPr>
        <w:t>of</w:t>
      </w:r>
      <w:r>
        <w:rPr>
          <w:rFonts w:ascii="Arial"/>
          <w:i/>
          <w:color w:val="231F20"/>
          <w:spacing w:val="9"/>
          <w:sz w:val="16"/>
          <w:vertAlign w:val="baseline"/>
        </w:rPr>
        <w:t> </w:t>
      </w:r>
      <w:r>
        <w:rPr>
          <w:rFonts w:ascii="Arial"/>
          <w:i/>
          <w:color w:val="231F20"/>
          <w:sz w:val="16"/>
          <w:vertAlign w:val="baseline"/>
        </w:rPr>
        <w:t>chemicals</w:t>
      </w:r>
      <w:r>
        <w:rPr>
          <w:rFonts w:ascii="Arial"/>
          <w:i/>
          <w:color w:val="231F20"/>
          <w:spacing w:val="9"/>
          <w:sz w:val="16"/>
          <w:vertAlign w:val="baseline"/>
        </w:rPr>
        <w:t> </w:t>
      </w:r>
      <w:r>
        <w:rPr>
          <w:rFonts w:ascii="Arial"/>
          <w:i/>
          <w:color w:val="231F20"/>
          <w:sz w:val="16"/>
          <w:vertAlign w:val="baseline"/>
        </w:rPr>
        <w:t>No.</w:t>
      </w:r>
      <w:r>
        <w:rPr>
          <w:rFonts w:ascii="Arial"/>
          <w:i/>
          <w:color w:val="231F20"/>
          <w:spacing w:val="8"/>
          <w:sz w:val="16"/>
          <w:vertAlign w:val="baseline"/>
        </w:rPr>
        <w:t> </w:t>
      </w:r>
      <w:r>
        <w:rPr>
          <w:rFonts w:ascii="Arial"/>
          <w:i/>
          <w:color w:val="231F20"/>
          <w:sz w:val="16"/>
          <w:vertAlign w:val="baseline"/>
        </w:rPr>
        <w:t>404</w:t>
      </w:r>
      <w:r>
        <w:rPr>
          <w:rFonts w:ascii="Arial"/>
          <w:i/>
          <w:color w:val="231F20"/>
          <w:spacing w:val="9"/>
          <w:sz w:val="16"/>
          <w:vertAlign w:val="baseline"/>
        </w:rPr>
        <w:t> </w:t>
      </w:r>
      <w:r>
        <w:rPr>
          <w:rFonts w:ascii="Arial"/>
          <w:i/>
          <w:color w:val="231F20"/>
          <w:sz w:val="16"/>
          <w:vertAlign w:val="baseline"/>
        </w:rPr>
        <w:t>Acute</w:t>
      </w:r>
      <w:r>
        <w:rPr>
          <w:rFonts w:ascii="Arial"/>
          <w:i/>
          <w:color w:val="231F20"/>
          <w:spacing w:val="9"/>
          <w:sz w:val="16"/>
          <w:vertAlign w:val="baseline"/>
        </w:rPr>
        <w:t> </w:t>
      </w:r>
      <w:r>
        <w:rPr>
          <w:rFonts w:ascii="Arial"/>
          <w:i/>
          <w:color w:val="231F20"/>
          <w:sz w:val="16"/>
          <w:vertAlign w:val="baseline"/>
        </w:rPr>
        <w:t>Dermal</w:t>
      </w:r>
      <w:r>
        <w:rPr>
          <w:rFonts w:ascii="Arial"/>
          <w:i/>
          <w:color w:val="231F20"/>
          <w:spacing w:val="9"/>
          <w:sz w:val="16"/>
          <w:vertAlign w:val="baseline"/>
        </w:rPr>
        <w:t> </w:t>
      </w:r>
      <w:r>
        <w:rPr>
          <w:rFonts w:ascii="Arial"/>
          <w:i/>
          <w:color w:val="231F20"/>
          <w:sz w:val="16"/>
          <w:vertAlign w:val="baseline"/>
        </w:rPr>
        <w:t>Irritation/Corrosion</w:t>
      </w:r>
      <w:r>
        <w:rPr>
          <w:rFonts w:ascii="Arial"/>
          <w:i/>
          <w:color w:val="231F20"/>
          <w:spacing w:val="9"/>
          <w:sz w:val="16"/>
          <w:vertAlign w:val="baseline"/>
        </w:rPr>
        <w:t> </w:t>
      </w:r>
      <w:r>
        <w:rPr>
          <w:rFonts w:ascii="Arial"/>
          <w:i/>
          <w:color w:val="231F20"/>
          <w:spacing w:val="-2"/>
          <w:sz w:val="16"/>
          <w:vertAlign w:val="baseline"/>
        </w:rPr>
        <w:t>2015.</w:t>
      </w:r>
    </w:p>
    <w:p>
      <w:pPr>
        <w:spacing w:before="45"/>
        <w:ind w:left="1417" w:right="0" w:firstLine="0"/>
        <w:jc w:val="left"/>
        <w:rPr>
          <w:rFonts w:ascii="Arial" w:hAnsi="Arial"/>
          <w:i/>
          <w:sz w:val="16"/>
        </w:rPr>
      </w:pPr>
      <w:r>
        <w:rPr>
          <w:rFonts w:ascii="Times New Roman" w:hAnsi="Times New Roman"/>
          <w:color w:val="231F20"/>
          <w:sz w:val="16"/>
          <w:vertAlign w:val="superscript"/>
        </w:rPr>
        <w:t>†</w:t>
      </w:r>
      <w:r>
        <w:rPr>
          <w:rFonts w:ascii="Times New Roman" w:hAnsi="Times New Roman"/>
          <w:color w:val="231F20"/>
          <w:spacing w:val="25"/>
          <w:sz w:val="16"/>
          <w:vertAlign w:val="baseline"/>
        </w:rPr>
        <w:t> </w:t>
      </w:r>
      <w:r>
        <w:rPr>
          <w:rFonts w:ascii="Arial" w:hAnsi="Arial"/>
          <w:i/>
          <w:color w:val="231F20"/>
          <w:sz w:val="16"/>
          <w:vertAlign w:val="baseline"/>
        </w:rPr>
        <w:t>OECD</w:t>
      </w:r>
      <w:r>
        <w:rPr>
          <w:rFonts w:ascii="Arial" w:hAnsi="Arial"/>
          <w:i/>
          <w:color w:val="231F20"/>
          <w:spacing w:val="6"/>
          <w:sz w:val="16"/>
          <w:vertAlign w:val="baseline"/>
        </w:rPr>
        <w:t> </w:t>
      </w:r>
      <w:r>
        <w:rPr>
          <w:rFonts w:ascii="Arial" w:hAnsi="Arial"/>
          <w:i/>
          <w:color w:val="231F20"/>
          <w:sz w:val="16"/>
          <w:vertAlign w:val="baseline"/>
        </w:rPr>
        <w:t>Guideline</w:t>
      </w:r>
      <w:r>
        <w:rPr>
          <w:rFonts w:ascii="Arial" w:hAnsi="Arial"/>
          <w:i/>
          <w:color w:val="231F20"/>
          <w:spacing w:val="7"/>
          <w:sz w:val="16"/>
          <w:vertAlign w:val="baseline"/>
        </w:rPr>
        <w:t> </w:t>
      </w:r>
      <w:r>
        <w:rPr>
          <w:rFonts w:ascii="Arial" w:hAnsi="Arial"/>
          <w:i/>
          <w:color w:val="231F20"/>
          <w:sz w:val="16"/>
          <w:vertAlign w:val="baseline"/>
        </w:rPr>
        <w:t>for</w:t>
      </w:r>
      <w:r>
        <w:rPr>
          <w:rFonts w:ascii="Arial" w:hAnsi="Arial"/>
          <w:i/>
          <w:color w:val="231F20"/>
          <w:spacing w:val="6"/>
          <w:sz w:val="16"/>
          <w:vertAlign w:val="baseline"/>
        </w:rPr>
        <w:t> </w:t>
      </w:r>
      <w:r>
        <w:rPr>
          <w:rFonts w:ascii="Arial" w:hAnsi="Arial"/>
          <w:i/>
          <w:color w:val="231F20"/>
          <w:sz w:val="16"/>
          <w:vertAlign w:val="baseline"/>
        </w:rPr>
        <w:t>the</w:t>
      </w:r>
      <w:r>
        <w:rPr>
          <w:rFonts w:ascii="Arial" w:hAnsi="Arial"/>
          <w:i/>
          <w:color w:val="231F20"/>
          <w:spacing w:val="6"/>
          <w:sz w:val="16"/>
          <w:vertAlign w:val="baseline"/>
        </w:rPr>
        <w:t> </w:t>
      </w:r>
      <w:r>
        <w:rPr>
          <w:rFonts w:ascii="Arial" w:hAnsi="Arial"/>
          <w:i/>
          <w:color w:val="231F20"/>
          <w:sz w:val="16"/>
          <w:vertAlign w:val="baseline"/>
        </w:rPr>
        <w:t>testing</w:t>
      </w:r>
      <w:r>
        <w:rPr>
          <w:rFonts w:ascii="Arial" w:hAnsi="Arial"/>
          <w:i/>
          <w:color w:val="231F20"/>
          <w:spacing w:val="6"/>
          <w:sz w:val="16"/>
          <w:vertAlign w:val="baseline"/>
        </w:rPr>
        <w:t> </w:t>
      </w:r>
      <w:r>
        <w:rPr>
          <w:rFonts w:ascii="Arial" w:hAnsi="Arial"/>
          <w:i/>
          <w:color w:val="231F20"/>
          <w:sz w:val="16"/>
          <w:vertAlign w:val="baseline"/>
        </w:rPr>
        <w:t>of</w:t>
      </w:r>
      <w:r>
        <w:rPr>
          <w:rFonts w:ascii="Arial" w:hAnsi="Arial"/>
          <w:i/>
          <w:color w:val="231F20"/>
          <w:spacing w:val="7"/>
          <w:sz w:val="16"/>
          <w:vertAlign w:val="baseline"/>
        </w:rPr>
        <w:t> </w:t>
      </w:r>
      <w:r>
        <w:rPr>
          <w:rFonts w:ascii="Arial" w:hAnsi="Arial"/>
          <w:i/>
          <w:color w:val="231F20"/>
          <w:sz w:val="16"/>
          <w:vertAlign w:val="baseline"/>
        </w:rPr>
        <w:t>chemicals</w:t>
      </w:r>
      <w:r>
        <w:rPr>
          <w:rFonts w:ascii="Arial" w:hAnsi="Arial"/>
          <w:i/>
          <w:color w:val="231F20"/>
          <w:spacing w:val="6"/>
          <w:sz w:val="16"/>
          <w:vertAlign w:val="baseline"/>
        </w:rPr>
        <w:t> </w:t>
      </w:r>
      <w:r>
        <w:rPr>
          <w:rFonts w:ascii="Arial" w:hAnsi="Arial"/>
          <w:i/>
          <w:color w:val="231F20"/>
          <w:sz w:val="16"/>
          <w:vertAlign w:val="baseline"/>
        </w:rPr>
        <w:t>No.</w:t>
      </w:r>
      <w:r>
        <w:rPr>
          <w:rFonts w:ascii="Arial" w:hAnsi="Arial"/>
          <w:i/>
          <w:color w:val="231F20"/>
          <w:spacing w:val="7"/>
          <w:sz w:val="16"/>
          <w:vertAlign w:val="baseline"/>
        </w:rPr>
        <w:t> </w:t>
      </w:r>
      <w:r>
        <w:rPr>
          <w:rFonts w:ascii="Arial" w:hAnsi="Arial"/>
          <w:i/>
          <w:color w:val="231F20"/>
          <w:sz w:val="16"/>
          <w:vertAlign w:val="baseline"/>
        </w:rPr>
        <w:t>435</w:t>
      </w:r>
      <w:r>
        <w:rPr>
          <w:rFonts w:ascii="Arial" w:hAnsi="Arial"/>
          <w:i/>
          <w:color w:val="231F20"/>
          <w:spacing w:val="6"/>
          <w:sz w:val="16"/>
          <w:vertAlign w:val="baseline"/>
        </w:rPr>
        <w:t> </w:t>
      </w:r>
      <w:r>
        <w:rPr>
          <w:rFonts w:ascii="Arial" w:hAnsi="Arial"/>
          <w:i/>
          <w:color w:val="231F20"/>
          <w:sz w:val="16"/>
          <w:vertAlign w:val="baseline"/>
        </w:rPr>
        <w:t>In</w:t>
      </w:r>
      <w:r>
        <w:rPr>
          <w:rFonts w:ascii="Arial" w:hAnsi="Arial"/>
          <w:i/>
          <w:color w:val="231F20"/>
          <w:spacing w:val="7"/>
          <w:sz w:val="16"/>
          <w:vertAlign w:val="baseline"/>
        </w:rPr>
        <w:t> </w:t>
      </w:r>
      <w:r>
        <w:rPr>
          <w:rFonts w:ascii="Arial" w:hAnsi="Arial"/>
          <w:i/>
          <w:color w:val="231F20"/>
          <w:sz w:val="16"/>
          <w:vertAlign w:val="baseline"/>
        </w:rPr>
        <w:t>Vitro</w:t>
      </w:r>
      <w:r>
        <w:rPr>
          <w:rFonts w:ascii="Arial" w:hAnsi="Arial"/>
          <w:i/>
          <w:color w:val="231F20"/>
          <w:spacing w:val="6"/>
          <w:sz w:val="16"/>
          <w:vertAlign w:val="baseline"/>
        </w:rPr>
        <w:t> </w:t>
      </w:r>
      <w:r>
        <w:rPr>
          <w:rFonts w:ascii="Arial" w:hAnsi="Arial"/>
          <w:i/>
          <w:color w:val="231F20"/>
          <w:sz w:val="16"/>
          <w:vertAlign w:val="baseline"/>
        </w:rPr>
        <w:t>Membrane</w:t>
      </w:r>
      <w:r>
        <w:rPr>
          <w:rFonts w:ascii="Arial" w:hAnsi="Arial"/>
          <w:i/>
          <w:color w:val="231F20"/>
          <w:spacing w:val="6"/>
          <w:sz w:val="16"/>
          <w:vertAlign w:val="baseline"/>
        </w:rPr>
        <w:t> </w:t>
      </w:r>
      <w:r>
        <w:rPr>
          <w:rFonts w:ascii="Arial" w:hAnsi="Arial"/>
          <w:i/>
          <w:color w:val="231F20"/>
          <w:sz w:val="16"/>
          <w:vertAlign w:val="baseline"/>
        </w:rPr>
        <w:t>Barrier</w:t>
      </w:r>
      <w:r>
        <w:rPr>
          <w:rFonts w:ascii="Arial" w:hAnsi="Arial"/>
          <w:i/>
          <w:color w:val="231F20"/>
          <w:spacing w:val="6"/>
          <w:sz w:val="16"/>
          <w:vertAlign w:val="baseline"/>
        </w:rPr>
        <w:t> </w:t>
      </w:r>
      <w:r>
        <w:rPr>
          <w:rFonts w:ascii="Arial" w:hAnsi="Arial"/>
          <w:i/>
          <w:color w:val="231F20"/>
          <w:sz w:val="16"/>
          <w:vertAlign w:val="baseline"/>
        </w:rPr>
        <w:t>Test</w:t>
      </w:r>
      <w:r>
        <w:rPr>
          <w:rFonts w:ascii="Arial" w:hAnsi="Arial"/>
          <w:i/>
          <w:color w:val="231F20"/>
          <w:spacing w:val="7"/>
          <w:sz w:val="16"/>
          <w:vertAlign w:val="baseline"/>
        </w:rPr>
        <w:t> </w:t>
      </w:r>
      <w:r>
        <w:rPr>
          <w:rFonts w:ascii="Arial" w:hAnsi="Arial"/>
          <w:i/>
          <w:color w:val="231F20"/>
          <w:sz w:val="16"/>
          <w:vertAlign w:val="baseline"/>
        </w:rPr>
        <w:t>Method</w:t>
      </w:r>
      <w:r>
        <w:rPr>
          <w:rFonts w:ascii="Arial" w:hAnsi="Arial"/>
          <w:i/>
          <w:color w:val="231F20"/>
          <w:spacing w:val="6"/>
          <w:sz w:val="16"/>
          <w:vertAlign w:val="baseline"/>
        </w:rPr>
        <w:t> </w:t>
      </w:r>
      <w:r>
        <w:rPr>
          <w:rFonts w:ascii="Arial" w:hAnsi="Arial"/>
          <w:i/>
          <w:color w:val="231F20"/>
          <w:sz w:val="16"/>
          <w:vertAlign w:val="baseline"/>
        </w:rPr>
        <w:t>for</w:t>
      </w:r>
      <w:r>
        <w:rPr>
          <w:rFonts w:ascii="Arial" w:hAnsi="Arial"/>
          <w:i/>
          <w:color w:val="231F20"/>
          <w:spacing w:val="6"/>
          <w:sz w:val="16"/>
          <w:vertAlign w:val="baseline"/>
        </w:rPr>
        <w:t> </w:t>
      </w:r>
      <w:r>
        <w:rPr>
          <w:rFonts w:ascii="Arial" w:hAnsi="Arial"/>
          <w:i/>
          <w:color w:val="231F20"/>
          <w:sz w:val="16"/>
          <w:vertAlign w:val="baseline"/>
        </w:rPr>
        <w:t>Skin</w:t>
      </w:r>
      <w:r>
        <w:rPr>
          <w:rFonts w:ascii="Arial" w:hAnsi="Arial"/>
          <w:i/>
          <w:color w:val="231F20"/>
          <w:spacing w:val="7"/>
          <w:sz w:val="16"/>
          <w:vertAlign w:val="baseline"/>
        </w:rPr>
        <w:t> </w:t>
      </w:r>
      <w:r>
        <w:rPr>
          <w:rFonts w:ascii="Arial" w:hAnsi="Arial"/>
          <w:i/>
          <w:color w:val="231F20"/>
          <w:sz w:val="16"/>
          <w:vertAlign w:val="baseline"/>
        </w:rPr>
        <w:t>Corrosion</w:t>
      </w:r>
      <w:r>
        <w:rPr>
          <w:rFonts w:ascii="Arial" w:hAnsi="Arial"/>
          <w:i/>
          <w:color w:val="231F20"/>
          <w:spacing w:val="6"/>
          <w:sz w:val="16"/>
          <w:vertAlign w:val="baseline"/>
        </w:rPr>
        <w:t> </w:t>
      </w:r>
      <w:r>
        <w:rPr>
          <w:rFonts w:ascii="Arial" w:hAnsi="Arial"/>
          <w:i/>
          <w:color w:val="231F20"/>
          <w:spacing w:val="-2"/>
          <w:sz w:val="16"/>
          <w:vertAlign w:val="baseline"/>
        </w:rPr>
        <w:t>2015.</w:t>
      </w:r>
    </w:p>
    <w:p>
      <w:pPr>
        <w:spacing w:before="45"/>
        <w:ind w:left="1417" w:right="0" w:firstLine="0"/>
        <w:jc w:val="left"/>
        <w:rPr>
          <w:sz w:val="16"/>
        </w:rPr>
      </w:pPr>
      <w:r>
        <w:rPr>
          <w:rFonts w:ascii="Times New Roman" w:hAnsi="Times New Roman"/>
          <w:color w:val="231F20"/>
          <w:sz w:val="16"/>
          <w:vertAlign w:val="superscript"/>
        </w:rPr>
        <w:t>‡</w:t>
      </w:r>
      <w:r>
        <w:rPr>
          <w:rFonts w:ascii="Times New Roman" w:hAnsi="Times New Roman"/>
          <w:color w:val="231F20"/>
          <w:spacing w:val="-1"/>
          <w:sz w:val="16"/>
          <w:vertAlign w:val="baseline"/>
        </w:rPr>
        <w:t> </w:t>
      </w:r>
      <w:r>
        <w:rPr>
          <w:rFonts w:ascii="Arial" w:hAnsi="Arial"/>
          <w:i/>
          <w:color w:val="231F20"/>
          <w:sz w:val="16"/>
          <w:vertAlign w:val="baseline"/>
        </w:rPr>
        <w:t>OECD</w:t>
      </w:r>
      <w:r>
        <w:rPr>
          <w:rFonts w:ascii="Arial" w:hAnsi="Arial"/>
          <w:i/>
          <w:color w:val="231F20"/>
          <w:spacing w:val="-11"/>
          <w:sz w:val="16"/>
          <w:vertAlign w:val="baseline"/>
        </w:rPr>
        <w:t> </w:t>
      </w:r>
      <w:r>
        <w:rPr>
          <w:rFonts w:ascii="Arial" w:hAnsi="Arial"/>
          <w:i/>
          <w:color w:val="231F20"/>
          <w:sz w:val="16"/>
          <w:vertAlign w:val="baseline"/>
        </w:rPr>
        <w:t>Guideline</w:t>
      </w:r>
      <w:r>
        <w:rPr>
          <w:rFonts w:ascii="Arial" w:hAnsi="Arial"/>
          <w:i/>
          <w:color w:val="231F20"/>
          <w:spacing w:val="-11"/>
          <w:sz w:val="16"/>
          <w:vertAlign w:val="baseline"/>
        </w:rPr>
        <w:t> </w:t>
      </w:r>
      <w:r>
        <w:rPr>
          <w:rFonts w:ascii="Arial" w:hAnsi="Arial"/>
          <w:i/>
          <w:color w:val="231F20"/>
          <w:sz w:val="16"/>
          <w:vertAlign w:val="baseline"/>
        </w:rPr>
        <w:t>for</w:t>
      </w:r>
      <w:r>
        <w:rPr>
          <w:rFonts w:ascii="Arial" w:hAnsi="Arial"/>
          <w:i/>
          <w:color w:val="231F20"/>
          <w:spacing w:val="-11"/>
          <w:sz w:val="16"/>
          <w:vertAlign w:val="baseline"/>
        </w:rPr>
        <w:t> </w:t>
      </w:r>
      <w:r>
        <w:rPr>
          <w:rFonts w:ascii="Arial" w:hAnsi="Arial"/>
          <w:i/>
          <w:color w:val="231F20"/>
          <w:sz w:val="16"/>
          <w:vertAlign w:val="baseline"/>
        </w:rPr>
        <w:t>the</w:t>
      </w:r>
      <w:r>
        <w:rPr>
          <w:rFonts w:ascii="Arial" w:hAnsi="Arial"/>
          <w:i/>
          <w:color w:val="231F20"/>
          <w:spacing w:val="-11"/>
          <w:sz w:val="16"/>
          <w:vertAlign w:val="baseline"/>
        </w:rPr>
        <w:t> </w:t>
      </w:r>
      <w:r>
        <w:rPr>
          <w:rFonts w:ascii="Arial" w:hAnsi="Arial"/>
          <w:i/>
          <w:color w:val="231F20"/>
          <w:sz w:val="16"/>
          <w:vertAlign w:val="baseline"/>
        </w:rPr>
        <w:t>testing</w:t>
      </w:r>
      <w:r>
        <w:rPr>
          <w:rFonts w:ascii="Arial" w:hAnsi="Arial"/>
          <w:i/>
          <w:color w:val="231F20"/>
          <w:spacing w:val="-11"/>
          <w:sz w:val="16"/>
          <w:vertAlign w:val="baseline"/>
        </w:rPr>
        <w:t> </w:t>
      </w:r>
      <w:r>
        <w:rPr>
          <w:rFonts w:ascii="Arial" w:hAnsi="Arial"/>
          <w:i/>
          <w:color w:val="231F20"/>
          <w:sz w:val="16"/>
          <w:vertAlign w:val="baseline"/>
        </w:rPr>
        <w:t>of</w:t>
      </w:r>
      <w:r>
        <w:rPr>
          <w:rFonts w:ascii="Arial" w:hAnsi="Arial"/>
          <w:i/>
          <w:color w:val="231F20"/>
          <w:spacing w:val="-11"/>
          <w:sz w:val="16"/>
          <w:vertAlign w:val="baseline"/>
        </w:rPr>
        <w:t> </w:t>
      </w:r>
      <w:r>
        <w:rPr>
          <w:rFonts w:ascii="Arial" w:hAnsi="Arial"/>
          <w:i/>
          <w:color w:val="231F20"/>
          <w:sz w:val="16"/>
          <w:vertAlign w:val="baseline"/>
        </w:rPr>
        <w:t>chemicals</w:t>
      </w:r>
      <w:r>
        <w:rPr>
          <w:rFonts w:ascii="Arial" w:hAnsi="Arial"/>
          <w:i/>
          <w:color w:val="231F20"/>
          <w:spacing w:val="-11"/>
          <w:sz w:val="16"/>
          <w:vertAlign w:val="baseline"/>
        </w:rPr>
        <w:t> </w:t>
      </w:r>
      <w:r>
        <w:rPr>
          <w:rFonts w:ascii="Arial" w:hAnsi="Arial"/>
          <w:i/>
          <w:color w:val="231F20"/>
          <w:sz w:val="16"/>
          <w:vertAlign w:val="baseline"/>
        </w:rPr>
        <w:t>No.</w:t>
      </w:r>
      <w:r>
        <w:rPr>
          <w:rFonts w:ascii="Arial" w:hAnsi="Arial"/>
          <w:i/>
          <w:color w:val="231F20"/>
          <w:spacing w:val="-12"/>
          <w:sz w:val="16"/>
          <w:vertAlign w:val="baseline"/>
        </w:rPr>
        <w:t> </w:t>
      </w:r>
      <w:r>
        <w:rPr>
          <w:rFonts w:ascii="Arial" w:hAnsi="Arial"/>
          <w:i/>
          <w:color w:val="231F20"/>
          <w:sz w:val="16"/>
          <w:vertAlign w:val="baseline"/>
        </w:rPr>
        <w:t>431</w:t>
      </w:r>
      <w:r>
        <w:rPr>
          <w:rFonts w:ascii="Arial" w:hAnsi="Arial"/>
          <w:i/>
          <w:color w:val="231F20"/>
          <w:spacing w:val="-11"/>
          <w:sz w:val="16"/>
          <w:vertAlign w:val="baseline"/>
        </w:rPr>
        <w:t> </w:t>
      </w:r>
      <w:r>
        <w:rPr>
          <w:rFonts w:ascii="Arial" w:hAnsi="Arial"/>
          <w:i/>
          <w:color w:val="231F20"/>
          <w:sz w:val="16"/>
          <w:vertAlign w:val="baseline"/>
        </w:rPr>
        <w:t>In</w:t>
      </w:r>
      <w:r>
        <w:rPr>
          <w:rFonts w:ascii="Arial" w:hAnsi="Arial"/>
          <w:i/>
          <w:color w:val="231F20"/>
          <w:spacing w:val="-11"/>
          <w:sz w:val="16"/>
          <w:vertAlign w:val="baseline"/>
        </w:rPr>
        <w:t> </w:t>
      </w:r>
      <w:r>
        <w:rPr>
          <w:rFonts w:ascii="Arial" w:hAnsi="Arial"/>
          <w:i/>
          <w:color w:val="231F20"/>
          <w:sz w:val="16"/>
          <w:vertAlign w:val="baseline"/>
        </w:rPr>
        <w:t>Vitro</w:t>
      </w:r>
      <w:r>
        <w:rPr>
          <w:rFonts w:ascii="Arial" w:hAnsi="Arial"/>
          <w:i/>
          <w:color w:val="231F20"/>
          <w:spacing w:val="-11"/>
          <w:sz w:val="16"/>
          <w:vertAlign w:val="baseline"/>
        </w:rPr>
        <w:t> </w:t>
      </w:r>
      <w:r>
        <w:rPr>
          <w:rFonts w:ascii="Arial" w:hAnsi="Arial"/>
          <w:i/>
          <w:color w:val="231F20"/>
          <w:sz w:val="16"/>
          <w:vertAlign w:val="baseline"/>
        </w:rPr>
        <w:t>Skin</w:t>
      </w:r>
      <w:r>
        <w:rPr>
          <w:rFonts w:ascii="Arial" w:hAnsi="Arial"/>
          <w:i/>
          <w:color w:val="231F20"/>
          <w:spacing w:val="-11"/>
          <w:sz w:val="16"/>
          <w:vertAlign w:val="baseline"/>
        </w:rPr>
        <w:t> </w:t>
      </w:r>
      <w:r>
        <w:rPr>
          <w:rFonts w:ascii="Arial" w:hAnsi="Arial"/>
          <w:i/>
          <w:color w:val="231F20"/>
          <w:sz w:val="16"/>
          <w:vertAlign w:val="baseline"/>
        </w:rPr>
        <w:t>Corrosion:</w:t>
      </w:r>
      <w:r>
        <w:rPr>
          <w:rFonts w:ascii="Arial" w:hAnsi="Arial"/>
          <w:i/>
          <w:color w:val="231F20"/>
          <w:spacing w:val="-11"/>
          <w:sz w:val="16"/>
          <w:vertAlign w:val="baseline"/>
        </w:rPr>
        <w:t> </w:t>
      </w:r>
      <w:r>
        <w:rPr>
          <w:rFonts w:ascii="Arial" w:hAnsi="Arial"/>
          <w:i/>
          <w:color w:val="231F20"/>
          <w:sz w:val="16"/>
          <w:vertAlign w:val="baseline"/>
        </w:rPr>
        <w:t>Reconstructed</w:t>
      </w:r>
      <w:r>
        <w:rPr>
          <w:rFonts w:ascii="Arial" w:hAnsi="Arial"/>
          <w:i/>
          <w:color w:val="231F20"/>
          <w:spacing w:val="-11"/>
          <w:sz w:val="16"/>
          <w:vertAlign w:val="baseline"/>
        </w:rPr>
        <w:t> </w:t>
      </w:r>
      <w:r>
        <w:rPr>
          <w:rFonts w:ascii="Arial" w:hAnsi="Arial"/>
          <w:i/>
          <w:color w:val="231F20"/>
          <w:sz w:val="16"/>
          <w:vertAlign w:val="baseline"/>
        </w:rPr>
        <w:t>Human</w:t>
      </w:r>
      <w:r>
        <w:rPr>
          <w:rFonts w:ascii="Arial" w:hAnsi="Arial"/>
          <w:i/>
          <w:color w:val="231F20"/>
          <w:spacing w:val="-11"/>
          <w:sz w:val="16"/>
          <w:vertAlign w:val="baseline"/>
        </w:rPr>
        <w:t> </w:t>
      </w:r>
      <w:r>
        <w:rPr>
          <w:rFonts w:ascii="Arial" w:hAnsi="Arial"/>
          <w:i/>
          <w:color w:val="231F20"/>
          <w:sz w:val="16"/>
          <w:vertAlign w:val="baseline"/>
        </w:rPr>
        <w:t>Epidermis</w:t>
      </w:r>
      <w:r>
        <w:rPr>
          <w:rFonts w:ascii="Arial" w:hAnsi="Arial"/>
          <w:i/>
          <w:color w:val="231F20"/>
          <w:spacing w:val="-11"/>
          <w:sz w:val="16"/>
          <w:vertAlign w:val="baseline"/>
        </w:rPr>
        <w:t> </w:t>
      </w:r>
      <w:r>
        <w:rPr>
          <w:rFonts w:ascii="Arial" w:hAnsi="Arial"/>
          <w:i/>
          <w:color w:val="231F20"/>
          <w:sz w:val="16"/>
          <w:vertAlign w:val="baseline"/>
        </w:rPr>
        <w:t>(RHE)</w:t>
      </w:r>
      <w:r>
        <w:rPr>
          <w:rFonts w:ascii="Arial" w:hAnsi="Arial"/>
          <w:i/>
          <w:color w:val="231F20"/>
          <w:spacing w:val="-12"/>
          <w:sz w:val="16"/>
          <w:vertAlign w:val="baseline"/>
        </w:rPr>
        <w:t> </w:t>
      </w:r>
      <w:r>
        <w:rPr>
          <w:rFonts w:ascii="Arial" w:hAnsi="Arial"/>
          <w:i/>
          <w:color w:val="231F20"/>
          <w:sz w:val="16"/>
          <w:vertAlign w:val="baseline"/>
        </w:rPr>
        <w:t>Test</w:t>
      </w:r>
      <w:r>
        <w:rPr>
          <w:rFonts w:ascii="Arial" w:hAnsi="Arial"/>
          <w:i/>
          <w:color w:val="231F20"/>
          <w:spacing w:val="-11"/>
          <w:sz w:val="16"/>
          <w:vertAlign w:val="baseline"/>
        </w:rPr>
        <w:t> </w:t>
      </w:r>
      <w:r>
        <w:rPr>
          <w:rFonts w:ascii="Arial" w:hAnsi="Arial"/>
          <w:i/>
          <w:color w:val="231F20"/>
          <w:sz w:val="16"/>
          <w:vertAlign w:val="baseline"/>
        </w:rPr>
        <w:t>Method</w:t>
      </w:r>
      <w:r>
        <w:rPr>
          <w:rFonts w:ascii="Arial" w:hAnsi="Arial"/>
          <w:i/>
          <w:color w:val="231F20"/>
          <w:spacing w:val="-11"/>
          <w:sz w:val="16"/>
          <w:vertAlign w:val="baseline"/>
        </w:rPr>
        <w:t> </w:t>
      </w:r>
      <w:r>
        <w:rPr>
          <w:rFonts w:ascii="Arial" w:hAnsi="Arial"/>
          <w:i/>
          <w:color w:val="231F20"/>
          <w:spacing w:val="-2"/>
          <w:sz w:val="16"/>
          <w:vertAlign w:val="baseline"/>
        </w:rPr>
        <w:t>2016</w:t>
      </w:r>
      <w:r>
        <w:rPr>
          <w:color w:val="231F20"/>
          <w:spacing w:val="-2"/>
          <w:sz w:val="16"/>
          <w:vertAlign w:val="baseline"/>
        </w:rPr>
        <w:t>.</w:t>
      </w:r>
    </w:p>
    <w:p>
      <w:pPr>
        <w:spacing w:line="220" w:lineRule="auto" w:before="58"/>
        <w:ind w:left="1417" w:right="769" w:firstLine="0"/>
        <w:jc w:val="left"/>
        <w:rPr>
          <w:rFonts w:ascii="Arial" w:hAnsi="Arial"/>
          <w:i/>
          <w:sz w:val="16"/>
        </w:rPr>
      </w:pPr>
      <w:r>
        <w:rPr>
          <w:rFonts w:ascii="Times New Roman" w:hAnsi="Times New Roman"/>
          <w:color w:val="231F20"/>
          <w:sz w:val="16"/>
          <w:vertAlign w:val="superscript"/>
        </w:rPr>
        <w:t>§</w:t>
      </w:r>
      <w:r>
        <w:rPr>
          <w:rFonts w:ascii="Times New Roman" w:hAnsi="Times New Roman"/>
          <w:color w:val="231F20"/>
          <w:spacing w:val="26"/>
          <w:sz w:val="16"/>
          <w:vertAlign w:val="baseline"/>
        </w:rPr>
        <w:t> </w:t>
      </w:r>
      <w:r>
        <w:rPr>
          <w:rFonts w:ascii="Arial" w:hAnsi="Arial"/>
          <w:i/>
          <w:color w:val="231F20"/>
          <w:sz w:val="16"/>
          <w:vertAlign w:val="baseline"/>
        </w:rPr>
        <w:t>OECD</w:t>
      </w:r>
      <w:r>
        <w:rPr>
          <w:rFonts w:ascii="Arial" w:hAnsi="Arial"/>
          <w:i/>
          <w:color w:val="231F20"/>
          <w:spacing w:val="24"/>
          <w:sz w:val="16"/>
          <w:vertAlign w:val="baseline"/>
        </w:rPr>
        <w:t> </w:t>
      </w:r>
      <w:r>
        <w:rPr>
          <w:rFonts w:ascii="Arial" w:hAnsi="Arial"/>
          <w:i/>
          <w:color w:val="231F20"/>
          <w:sz w:val="16"/>
          <w:vertAlign w:val="baseline"/>
        </w:rPr>
        <w:t>Guideline</w:t>
      </w:r>
      <w:r>
        <w:rPr>
          <w:rFonts w:ascii="Arial" w:hAnsi="Arial"/>
          <w:i/>
          <w:color w:val="231F20"/>
          <w:spacing w:val="24"/>
          <w:sz w:val="16"/>
          <w:vertAlign w:val="baseline"/>
        </w:rPr>
        <w:t> </w:t>
      </w:r>
      <w:r>
        <w:rPr>
          <w:rFonts w:ascii="Arial" w:hAnsi="Arial"/>
          <w:i/>
          <w:color w:val="231F20"/>
          <w:sz w:val="16"/>
          <w:vertAlign w:val="baseline"/>
        </w:rPr>
        <w:t>for</w:t>
      </w:r>
      <w:r>
        <w:rPr>
          <w:rFonts w:ascii="Arial" w:hAnsi="Arial"/>
          <w:i/>
          <w:color w:val="231F20"/>
          <w:spacing w:val="23"/>
          <w:sz w:val="16"/>
          <w:vertAlign w:val="baseline"/>
        </w:rPr>
        <w:t> </w:t>
      </w:r>
      <w:r>
        <w:rPr>
          <w:rFonts w:ascii="Arial" w:hAnsi="Arial"/>
          <w:i/>
          <w:color w:val="231F20"/>
          <w:sz w:val="16"/>
          <w:vertAlign w:val="baseline"/>
        </w:rPr>
        <w:t>the</w:t>
      </w:r>
      <w:r>
        <w:rPr>
          <w:rFonts w:ascii="Arial" w:hAnsi="Arial"/>
          <w:i/>
          <w:color w:val="231F20"/>
          <w:spacing w:val="24"/>
          <w:sz w:val="16"/>
          <w:vertAlign w:val="baseline"/>
        </w:rPr>
        <w:t> </w:t>
      </w:r>
      <w:r>
        <w:rPr>
          <w:rFonts w:ascii="Arial" w:hAnsi="Arial"/>
          <w:i/>
          <w:color w:val="231F20"/>
          <w:sz w:val="16"/>
          <w:vertAlign w:val="baseline"/>
        </w:rPr>
        <w:t>testing</w:t>
      </w:r>
      <w:r>
        <w:rPr>
          <w:rFonts w:ascii="Arial" w:hAnsi="Arial"/>
          <w:i/>
          <w:color w:val="231F20"/>
          <w:spacing w:val="24"/>
          <w:sz w:val="16"/>
          <w:vertAlign w:val="baseline"/>
        </w:rPr>
        <w:t> </w:t>
      </w:r>
      <w:r>
        <w:rPr>
          <w:rFonts w:ascii="Arial" w:hAnsi="Arial"/>
          <w:i/>
          <w:color w:val="231F20"/>
          <w:sz w:val="16"/>
          <w:vertAlign w:val="baseline"/>
        </w:rPr>
        <w:t>of</w:t>
      </w:r>
      <w:r>
        <w:rPr>
          <w:rFonts w:ascii="Arial" w:hAnsi="Arial"/>
          <w:i/>
          <w:color w:val="231F20"/>
          <w:spacing w:val="24"/>
          <w:sz w:val="16"/>
          <w:vertAlign w:val="baseline"/>
        </w:rPr>
        <w:t> </w:t>
      </w:r>
      <w:r>
        <w:rPr>
          <w:rFonts w:ascii="Arial" w:hAnsi="Arial"/>
          <w:i/>
          <w:color w:val="231F20"/>
          <w:sz w:val="16"/>
          <w:vertAlign w:val="baseline"/>
        </w:rPr>
        <w:t>chemicals</w:t>
      </w:r>
      <w:r>
        <w:rPr>
          <w:rFonts w:ascii="Arial" w:hAnsi="Arial"/>
          <w:i/>
          <w:color w:val="231F20"/>
          <w:spacing w:val="24"/>
          <w:sz w:val="16"/>
          <w:vertAlign w:val="baseline"/>
        </w:rPr>
        <w:t> </w:t>
      </w:r>
      <w:r>
        <w:rPr>
          <w:rFonts w:ascii="Arial" w:hAnsi="Arial"/>
          <w:i/>
          <w:color w:val="231F20"/>
          <w:sz w:val="16"/>
          <w:vertAlign w:val="baseline"/>
        </w:rPr>
        <w:t>No.</w:t>
      </w:r>
      <w:r>
        <w:rPr>
          <w:rFonts w:ascii="Arial" w:hAnsi="Arial"/>
          <w:i/>
          <w:color w:val="231F20"/>
          <w:spacing w:val="24"/>
          <w:sz w:val="16"/>
          <w:vertAlign w:val="baseline"/>
        </w:rPr>
        <w:t> </w:t>
      </w:r>
      <w:r>
        <w:rPr>
          <w:rFonts w:ascii="Arial" w:hAnsi="Arial"/>
          <w:i/>
          <w:color w:val="231F20"/>
          <w:sz w:val="16"/>
          <w:vertAlign w:val="baseline"/>
        </w:rPr>
        <w:t>430</w:t>
      </w:r>
      <w:r>
        <w:rPr>
          <w:rFonts w:ascii="Arial" w:hAnsi="Arial"/>
          <w:i/>
          <w:color w:val="231F20"/>
          <w:spacing w:val="24"/>
          <w:sz w:val="16"/>
          <w:vertAlign w:val="baseline"/>
        </w:rPr>
        <w:t> </w:t>
      </w:r>
      <w:r>
        <w:rPr>
          <w:rFonts w:ascii="Arial" w:hAnsi="Arial"/>
          <w:i/>
          <w:color w:val="231F20"/>
          <w:sz w:val="16"/>
          <w:vertAlign w:val="baseline"/>
        </w:rPr>
        <w:t>In</w:t>
      </w:r>
      <w:r>
        <w:rPr>
          <w:rFonts w:ascii="Arial" w:hAnsi="Arial"/>
          <w:i/>
          <w:color w:val="231F20"/>
          <w:spacing w:val="24"/>
          <w:sz w:val="16"/>
          <w:vertAlign w:val="baseline"/>
        </w:rPr>
        <w:t> </w:t>
      </w:r>
      <w:r>
        <w:rPr>
          <w:rFonts w:ascii="Arial" w:hAnsi="Arial"/>
          <w:i/>
          <w:color w:val="231F20"/>
          <w:sz w:val="16"/>
          <w:vertAlign w:val="baseline"/>
        </w:rPr>
        <w:t>Vitro</w:t>
      </w:r>
      <w:r>
        <w:rPr>
          <w:rFonts w:ascii="Arial" w:hAnsi="Arial"/>
          <w:i/>
          <w:color w:val="231F20"/>
          <w:spacing w:val="24"/>
          <w:sz w:val="16"/>
          <w:vertAlign w:val="baseline"/>
        </w:rPr>
        <w:t> </w:t>
      </w:r>
      <w:r>
        <w:rPr>
          <w:rFonts w:ascii="Arial" w:hAnsi="Arial"/>
          <w:i/>
          <w:color w:val="231F20"/>
          <w:sz w:val="16"/>
          <w:vertAlign w:val="baseline"/>
        </w:rPr>
        <w:t>Skin</w:t>
      </w:r>
      <w:r>
        <w:rPr>
          <w:rFonts w:ascii="Arial" w:hAnsi="Arial"/>
          <w:i/>
          <w:color w:val="231F20"/>
          <w:spacing w:val="24"/>
          <w:sz w:val="16"/>
          <w:vertAlign w:val="baseline"/>
        </w:rPr>
        <w:t> </w:t>
      </w:r>
      <w:r>
        <w:rPr>
          <w:rFonts w:ascii="Arial" w:hAnsi="Arial"/>
          <w:i/>
          <w:color w:val="231F20"/>
          <w:sz w:val="16"/>
          <w:vertAlign w:val="baseline"/>
        </w:rPr>
        <w:t>Corrosion:</w:t>
      </w:r>
      <w:r>
        <w:rPr>
          <w:rFonts w:ascii="Arial" w:hAnsi="Arial"/>
          <w:i/>
          <w:color w:val="231F20"/>
          <w:spacing w:val="24"/>
          <w:sz w:val="16"/>
          <w:vertAlign w:val="baseline"/>
        </w:rPr>
        <w:t> </w:t>
      </w:r>
      <w:r>
        <w:rPr>
          <w:rFonts w:ascii="Arial" w:hAnsi="Arial"/>
          <w:i/>
          <w:color w:val="231F20"/>
          <w:sz w:val="16"/>
          <w:vertAlign w:val="baseline"/>
        </w:rPr>
        <w:t>Transcutaneous</w:t>
      </w:r>
      <w:r>
        <w:rPr>
          <w:rFonts w:ascii="Arial" w:hAnsi="Arial"/>
          <w:i/>
          <w:color w:val="231F20"/>
          <w:spacing w:val="24"/>
          <w:sz w:val="16"/>
          <w:vertAlign w:val="baseline"/>
        </w:rPr>
        <w:t> </w:t>
      </w:r>
      <w:r>
        <w:rPr>
          <w:rFonts w:ascii="Arial" w:hAnsi="Arial"/>
          <w:i/>
          <w:color w:val="231F20"/>
          <w:sz w:val="16"/>
          <w:vertAlign w:val="baseline"/>
        </w:rPr>
        <w:t>Electrical</w:t>
      </w:r>
      <w:r>
        <w:rPr>
          <w:rFonts w:ascii="Arial" w:hAnsi="Arial"/>
          <w:i/>
          <w:color w:val="231F20"/>
          <w:spacing w:val="24"/>
          <w:sz w:val="16"/>
          <w:vertAlign w:val="baseline"/>
        </w:rPr>
        <w:t> </w:t>
      </w:r>
      <w:r>
        <w:rPr>
          <w:rFonts w:ascii="Arial" w:hAnsi="Arial"/>
          <w:i/>
          <w:color w:val="231F20"/>
          <w:sz w:val="16"/>
          <w:vertAlign w:val="baseline"/>
        </w:rPr>
        <w:t>Resistance</w:t>
      </w:r>
      <w:r>
        <w:rPr>
          <w:rFonts w:ascii="Arial" w:hAnsi="Arial"/>
          <w:i/>
          <w:color w:val="231F20"/>
          <w:spacing w:val="24"/>
          <w:sz w:val="16"/>
          <w:vertAlign w:val="baseline"/>
        </w:rPr>
        <w:t> </w:t>
      </w:r>
      <w:r>
        <w:rPr>
          <w:rFonts w:ascii="Arial" w:hAnsi="Arial"/>
          <w:i/>
          <w:color w:val="231F20"/>
          <w:sz w:val="16"/>
          <w:vertAlign w:val="baseline"/>
        </w:rPr>
        <w:t>Test</w:t>
      </w:r>
      <w:r>
        <w:rPr>
          <w:rFonts w:ascii="Arial" w:hAnsi="Arial"/>
          <w:i/>
          <w:color w:val="231F20"/>
          <w:spacing w:val="24"/>
          <w:sz w:val="16"/>
          <w:vertAlign w:val="baseline"/>
        </w:rPr>
        <w:t> </w:t>
      </w:r>
      <w:r>
        <w:rPr>
          <w:rFonts w:ascii="Arial" w:hAnsi="Arial"/>
          <w:i/>
          <w:color w:val="231F20"/>
          <w:sz w:val="16"/>
          <w:vertAlign w:val="baseline"/>
        </w:rPr>
        <w:t>Method (TER) 2015.</w:t>
      </w:r>
    </w:p>
    <w:p>
      <w:pPr>
        <w:spacing w:before="48"/>
        <w:ind w:left="1417" w:right="0" w:firstLine="0"/>
        <w:jc w:val="left"/>
        <w:rPr>
          <w:rFonts w:ascii="Arial" w:hAnsi="Arial"/>
          <w:i/>
          <w:sz w:val="16"/>
        </w:rPr>
      </w:pPr>
      <w:r>
        <w:rPr>
          <w:rFonts w:ascii="Times New Roman" w:hAnsi="Times New Roman"/>
          <w:color w:val="231F20"/>
          <w:sz w:val="16"/>
          <w:vertAlign w:val="superscript"/>
        </w:rPr>
        <w:t>¶</w:t>
      </w:r>
      <w:r>
        <w:rPr>
          <w:rFonts w:ascii="Times New Roman" w:hAnsi="Times New Roman"/>
          <w:color w:val="231F20"/>
          <w:spacing w:val="26"/>
          <w:sz w:val="16"/>
          <w:vertAlign w:val="baseline"/>
        </w:rPr>
        <w:t> </w:t>
      </w:r>
      <w:r>
        <w:rPr>
          <w:rFonts w:ascii="Arial" w:hAnsi="Arial"/>
          <w:i/>
          <w:color w:val="231F20"/>
          <w:sz w:val="16"/>
          <w:vertAlign w:val="baseline"/>
        </w:rPr>
        <w:t>OECD</w:t>
      </w:r>
      <w:r>
        <w:rPr>
          <w:rFonts w:ascii="Arial" w:hAnsi="Arial"/>
          <w:i/>
          <w:color w:val="231F20"/>
          <w:spacing w:val="7"/>
          <w:sz w:val="16"/>
          <w:vertAlign w:val="baseline"/>
        </w:rPr>
        <w:t> </w:t>
      </w:r>
      <w:r>
        <w:rPr>
          <w:rFonts w:ascii="Arial" w:hAnsi="Arial"/>
          <w:i/>
          <w:color w:val="231F20"/>
          <w:sz w:val="16"/>
          <w:vertAlign w:val="baseline"/>
        </w:rPr>
        <w:t>Guideline</w:t>
      </w:r>
      <w:r>
        <w:rPr>
          <w:rFonts w:ascii="Arial" w:hAnsi="Arial"/>
          <w:i/>
          <w:color w:val="231F20"/>
          <w:spacing w:val="7"/>
          <w:sz w:val="16"/>
          <w:vertAlign w:val="baseline"/>
        </w:rPr>
        <w:t> </w:t>
      </w:r>
      <w:r>
        <w:rPr>
          <w:rFonts w:ascii="Arial" w:hAnsi="Arial"/>
          <w:i/>
          <w:color w:val="231F20"/>
          <w:sz w:val="16"/>
          <w:vertAlign w:val="baseline"/>
        </w:rPr>
        <w:t>for</w:t>
      </w:r>
      <w:r>
        <w:rPr>
          <w:rFonts w:ascii="Arial" w:hAnsi="Arial"/>
          <w:i/>
          <w:color w:val="231F20"/>
          <w:spacing w:val="7"/>
          <w:sz w:val="16"/>
          <w:vertAlign w:val="baseline"/>
        </w:rPr>
        <w:t> </w:t>
      </w:r>
      <w:r>
        <w:rPr>
          <w:rFonts w:ascii="Arial" w:hAnsi="Arial"/>
          <w:i/>
          <w:color w:val="231F20"/>
          <w:sz w:val="16"/>
          <w:vertAlign w:val="baseline"/>
        </w:rPr>
        <w:t>the</w:t>
      </w:r>
      <w:r>
        <w:rPr>
          <w:rFonts w:ascii="Arial" w:hAnsi="Arial"/>
          <w:i/>
          <w:color w:val="231F20"/>
          <w:spacing w:val="7"/>
          <w:sz w:val="16"/>
          <w:vertAlign w:val="baseline"/>
        </w:rPr>
        <w:t> </w:t>
      </w:r>
      <w:r>
        <w:rPr>
          <w:rFonts w:ascii="Arial" w:hAnsi="Arial"/>
          <w:i/>
          <w:color w:val="231F20"/>
          <w:sz w:val="16"/>
          <w:vertAlign w:val="baseline"/>
        </w:rPr>
        <w:t>testing</w:t>
      </w:r>
      <w:r>
        <w:rPr>
          <w:rFonts w:ascii="Arial" w:hAnsi="Arial"/>
          <w:i/>
          <w:color w:val="231F20"/>
          <w:spacing w:val="7"/>
          <w:sz w:val="16"/>
          <w:vertAlign w:val="baseline"/>
        </w:rPr>
        <w:t> </w:t>
      </w:r>
      <w:r>
        <w:rPr>
          <w:rFonts w:ascii="Arial" w:hAnsi="Arial"/>
          <w:i/>
          <w:color w:val="231F20"/>
          <w:sz w:val="16"/>
          <w:vertAlign w:val="baseline"/>
        </w:rPr>
        <w:t>of</w:t>
      </w:r>
      <w:r>
        <w:rPr>
          <w:rFonts w:ascii="Arial" w:hAnsi="Arial"/>
          <w:i/>
          <w:color w:val="231F20"/>
          <w:spacing w:val="7"/>
          <w:sz w:val="16"/>
          <w:vertAlign w:val="baseline"/>
        </w:rPr>
        <w:t> </w:t>
      </w:r>
      <w:r>
        <w:rPr>
          <w:rFonts w:ascii="Arial" w:hAnsi="Arial"/>
          <w:i/>
          <w:color w:val="231F20"/>
          <w:sz w:val="16"/>
          <w:vertAlign w:val="baseline"/>
        </w:rPr>
        <w:t>chemicals</w:t>
      </w:r>
      <w:r>
        <w:rPr>
          <w:rFonts w:ascii="Arial" w:hAnsi="Arial"/>
          <w:i/>
          <w:color w:val="231F20"/>
          <w:spacing w:val="7"/>
          <w:sz w:val="16"/>
          <w:vertAlign w:val="baseline"/>
        </w:rPr>
        <w:t> </w:t>
      </w:r>
      <w:r>
        <w:rPr>
          <w:rFonts w:ascii="Arial" w:hAnsi="Arial"/>
          <w:i/>
          <w:color w:val="231F20"/>
          <w:sz w:val="16"/>
          <w:vertAlign w:val="baseline"/>
        </w:rPr>
        <w:t>No.</w:t>
      </w:r>
      <w:r>
        <w:rPr>
          <w:rFonts w:ascii="Arial" w:hAnsi="Arial"/>
          <w:i/>
          <w:color w:val="231F20"/>
          <w:spacing w:val="7"/>
          <w:sz w:val="16"/>
          <w:vertAlign w:val="baseline"/>
        </w:rPr>
        <w:t> </w:t>
      </w:r>
      <w:r>
        <w:rPr>
          <w:rFonts w:ascii="Arial" w:hAnsi="Arial"/>
          <w:i/>
          <w:color w:val="231F20"/>
          <w:sz w:val="16"/>
          <w:vertAlign w:val="baseline"/>
        </w:rPr>
        <w:t>439</w:t>
      </w:r>
      <w:r>
        <w:rPr>
          <w:rFonts w:ascii="Arial" w:hAnsi="Arial"/>
          <w:i/>
          <w:color w:val="231F20"/>
          <w:spacing w:val="7"/>
          <w:sz w:val="16"/>
          <w:vertAlign w:val="baseline"/>
        </w:rPr>
        <w:t> </w:t>
      </w:r>
      <w:r>
        <w:rPr>
          <w:rFonts w:ascii="Arial" w:hAnsi="Arial"/>
          <w:i/>
          <w:color w:val="231F20"/>
          <w:sz w:val="16"/>
          <w:vertAlign w:val="baseline"/>
        </w:rPr>
        <w:t>In</w:t>
      </w:r>
      <w:r>
        <w:rPr>
          <w:rFonts w:ascii="Arial" w:hAnsi="Arial"/>
          <w:i/>
          <w:color w:val="231F20"/>
          <w:spacing w:val="7"/>
          <w:sz w:val="16"/>
          <w:vertAlign w:val="baseline"/>
        </w:rPr>
        <w:t> </w:t>
      </w:r>
      <w:r>
        <w:rPr>
          <w:rFonts w:ascii="Arial" w:hAnsi="Arial"/>
          <w:i/>
          <w:color w:val="231F20"/>
          <w:sz w:val="16"/>
          <w:vertAlign w:val="baseline"/>
        </w:rPr>
        <w:t>Vitro</w:t>
      </w:r>
      <w:r>
        <w:rPr>
          <w:rFonts w:ascii="Arial" w:hAnsi="Arial"/>
          <w:i/>
          <w:color w:val="231F20"/>
          <w:spacing w:val="8"/>
          <w:sz w:val="16"/>
          <w:vertAlign w:val="baseline"/>
        </w:rPr>
        <w:t> </w:t>
      </w:r>
      <w:r>
        <w:rPr>
          <w:rFonts w:ascii="Arial" w:hAnsi="Arial"/>
          <w:i/>
          <w:color w:val="231F20"/>
          <w:sz w:val="16"/>
          <w:vertAlign w:val="baseline"/>
        </w:rPr>
        <w:t>Skin</w:t>
      </w:r>
      <w:r>
        <w:rPr>
          <w:rFonts w:ascii="Arial" w:hAnsi="Arial"/>
          <w:i/>
          <w:color w:val="231F20"/>
          <w:spacing w:val="7"/>
          <w:sz w:val="16"/>
          <w:vertAlign w:val="baseline"/>
        </w:rPr>
        <w:t> </w:t>
      </w:r>
      <w:r>
        <w:rPr>
          <w:rFonts w:ascii="Arial" w:hAnsi="Arial"/>
          <w:i/>
          <w:color w:val="231F20"/>
          <w:sz w:val="16"/>
          <w:vertAlign w:val="baseline"/>
        </w:rPr>
        <w:t>Irritation:</w:t>
      </w:r>
      <w:r>
        <w:rPr>
          <w:rFonts w:ascii="Arial" w:hAnsi="Arial"/>
          <w:i/>
          <w:color w:val="231F20"/>
          <w:spacing w:val="7"/>
          <w:sz w:val="16"/>
          <w:vertAlign w:val="baseline"/>
        </w:rPr>
        <w:t> </w:t>
      </w:r>
      <w:r>
        <w:rPr>
          <w:rFonts w:ascii="Arial" w:hAnsi="Arial"/>
          <w:i/>
          <w:color w:val="231F20"/>
          <w:sz w:val="16"/>
          <w:vertAlign w:val="baseline"/>
        </w:rPr>
        <w:t>Reconstructed</w:t>
      </w:r>
      <w:r>
        <w:rPr>
          <w:rFonts w:ascii="Arial" w:hAnsi="Arial"/>
          <w:i/>
          <w:color w:val="231F20"/>
          <w:spacing w:val="7"/>
          <w:sz w:val="16"/>
          <w:vertAlign w:val="baseline"/>
        </w:rPr>
        <w:t> </w:t>
      </w:r>
      <w:r>
        <w:rPr>
          <w:rFonts w:ascii="Arial" w:hAnsi="Arial"/>
          <w:i/>
          <w:color w:val="231F20"/>
          <w:sz w:val="16"/>
          <w:vertAlign w:val="baseline"/>
        </w:rPr>
        <w:t>Human</w:t>
      </w:r>
      <w:r>
        <w:rPr>
          <w:rFonts w:ascii="Arial" w:hAnsi="Arial"/>
          <w:i/>
          <w:color w:val="231F20"/>
          <w:spacing w:val="7"/>
          <w:sz w:val="16"/>
          <w:vertAlign w:val="baseline"/>
        </w:rPr>
        <w:t> </w:t>
      </w:r>
      <w:r>
        <w:rPr>
          <w:rFonts w:ascii="Arial" w:hAnsi="Arial"/>
          <w:i/>
          <w:color w:val="231F20"/>
          <w:sz w:val="16"/>
          <w:vertAlign w:val="baseline"/>
        </w:rPr>
        <w:t>Epidermis</w:t>
      </w:r>
      <w:r>
        <w:rPr>
          <w:rFonts w:ascii="Arial" w:hAnsi="Arial"/>
          <w:i/>
          <w:color w:val="231F20"/>
          <w:spacing w:val="7"/>
          <w:sz w:val="16"/>
          <w:vertAlign w:val="baseline"/>
        </w:rPr>
        <w:t> </w:t>
      </w:r>
      <w:r>
        <w:rPr>
          <w:rFonts w:ascii="Arial" w:hAnsi="Arial"/>
          <w:i/>
          <w:color w:val="231F20"/>
          <w:sz w:val="16"/>
          <w:vertAlign w:val="baseline"/>
        </w:rPr>
        <w:t>Test</w:t>
      </w:r>
      <w:r>
        <w:rPr>
          <w:rFonts w:ascii="Arial" w:hAnsi="Arial"/>
          <w:i/>
          <w:color w:val="231F20"/>
          <w:spacing w:val="7"/>
          <w:sz w:val="16"/>
          <w:vertAlign w:val="baseline"/>
        </w:rPr>
        <w:t> </w:t>
      </w:r>
      <w:r>
        <w:rPr>
          <w:rFonts w:ascii="Arial" w:hAnsi="Arial"/>
          <w:i/>
          <w:color w:val="231F20"/>
          <w:sz w:val="16"/>
          <w:vertAlign w:val="baseline"/>
        </w:rPr>
        <w:t>Method</w:t>
      </w:r>
      <w:r>
        <w:rPr>
          <w:rFonts w:ascii="Arial" w:hAnsi="Arial"/>
          <w:i/>
          <w:color w:val="231F20"/>
          <w:spacing w:val="7"/>
          <w:sz w:val="16"/>
          <w:vertAlign w:val="baseline"/>
        </w:rPr>
        <w:t> </w:t>
      </w:r>
      <w:r>
        <w:rPr>
          <w:rFonts w:ascii="Arial" w:hAnsi="Arial"/>
          <w:i/>
          <w:color w:val="231F20"/>
          <w:spacing w:val="-2"/>
          <w:sz w:val="16"/>
          <w:vertAlign w:val="baseline"/>
        </w:rPr>
        <w:t>2015.</w:t>
      </w:r>
    </w:p>
    <w:p>
      <w:pPr>
        <w:spacing w:after="0"/>
        <w:jc w:val="left"/>
        <w:rPr>
          <w:rFonts w:ascii="Arial" w:hAnsi="Arial"/>
          <w:i/>
          <w:sz w:val="16"/>
        </w:rPr>
        <w:sectPr>
          <w:pgSz w:w="11910" w:h="16840"/>
          <w:pgMar w:header="303" w:footer="570" w:top="1540" w:bottom="760" w:left="0" w:right="0"/>
        </w:sectPr>
      </w:pPr>
    </w:p>
    <w:p>
      <w:pPr>
        <w:spacing w:before="109"/>
        <w:ind w:left="4019" w:right="0" w:firstLine="0"/>
        <w:jc w:val="left"/>
        <w:rPr>
          <w:rFonts w:ascii="Arial" w:hAnsi="Arial"/>
          <w:i/>
          <w:sz w:val="17"/>
        </w:rPr>
      </w:pPr>
      <w:r>
        <w:rPr>
          <w:rFonts w:ascii="Arial" w:hAnsi="Arial"/>
          <w:i/>
          <w:sz w:val="17"/>
        </w:rPr>
        <mc:AlternateContent>
          <mc:Choice Requires="wps">
            <w:drawing>
              <wp:anchor distT="0" distB="0" distL="0" distR="0" allowOverlap="1" layoutInCell="1" locked="0" behindDoc="0" simplePos="0" relativeHeight="15731200">
                <wp:simplePos x="0" y="0"/>
                <wp:positionH relativeFrom="page">
                  <wp:posOffset>0</wp:posOffset>
                </wp:positionH>
                <wp:positionV relativeFrom="paragraph">
                  <wp:posOffset>532098</wp:posOffset>
                </wp:positionV>
                <wp:extent cx="360045" cy="153035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41.897499pt;width:28.35pt;height:120.5pt;mso-position-horizontal-relative:page;mso-position-vertical-relative:paragraph;z-index:15731200" type="#_x0000_t202" id="docshape24"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sz w:val="17"/>
        </w:rPr>
        <w:t>Table</w:t>
      </w:r>
      <w:r>
        <w:rPr>
          <w:color w:val="231F20"/>
          <w:spacing w:val="14"/>
          <w:sz w:val="17"/>
        </w:rPr>
        <w:t> </w:t>
      </w:r>
      <w:r>
        <w:rPr>
          <w:color w:val="231F20"/>
          <w:sz w:val="17"/>
        </w:rPr>
        <w:t>2.8.3.4</w:t>
      </w:r>
      <w:r>
        <w:rPr>
          <w:color w:val="231F20"/>
          <w:spacing w:val="15"/>
          <w:sz w:val="17"/>
        </w:rPr>
        <w:t> </w:t>
      </w:r>
      <w:r>
        <w:rPr>
          <w:color w:val="231F20"/>
          <w:sz w:val="17"/>
        </w:rPr>
        <w:t>–</w:t>
      </w:r>
      <w:r>
        <w:rPr>
          <w:color w:val="231F20"/>
          <w:spacing w:val="14"/>
          <w:sz w:val="17"/>
        </w:rPr>
        <w:t> </w:t>
      </w:r>
      <w:r>
        <w:rPr>
          <w:rFonts w:ascii="Arial" w:hAnsi="Arial"/>
          <w:i/>
          <w:color w:val="231F20"/>
          <w:sz w:val="17"/>
        </w:rPr>
        <w:t>Table</w:t>
      </w:r>
      <w:r>
        <w:rPr>
          <w:rFonts w:ascii="Arial" w:hAnsi="Arial"/>
          <w:i/>
          <w:color w:val="231F20"/>
          <w:spacing w:val="15"/>
          <w:sz w:val="17"/>
        </w:rPr>
        <w:t> </w:t>
      </w:r>
      <w:r>
        <w:rPr>
          <w:rFonts w:ascii="Arial" w:hAnsi="Arial"/>
          <w:i/>
          <w:color w:val="231F20"/>
          <w:sz w:val="17"/>
        </w:rPr>
        <w:t>summarizing</w:t>
      </w:r>
      <w:r>
        <w:rPr>
          <w:rFonts w:ascii="Arial" w:hAnsi="Arial"/>
          <w:i/>
          <w:color w:val="231F20"/>
          <w:spacing w:val="15"/>
          <w:sz w:val="17"/>
        </w:rPr>
        <w:t> </w:t>
      </w:r>
      <w:r>
        <w:rPr>
          <w:rFonts w:ascii="Arial" w:hAnsi="Arial"/>
          <w:i/>
          <w:color w:val="231F20"/>
          <w:sz w:val="17"/>
        </w:rPr>
        <w:t>the</w:t>
      </w:r>
      <w:r>
        <w:rPr>
          <w:rFonts w:ascii="Arial" w:hAnsi="Arial"/>
          <w:i/>
          <w:color w:val="231F20"/>
          <w:spacing w:val="14"/>
          <w:sz w:val="17"/>
        </w:rPr>
        <w:t> </w:t>
      </w:r>
      <w:r>
        <w:rPr>
          <w:rFonts w:ascii="Arial" w:hAnsi="Arial"/>
          <w:i/>
          <w:color w:val="231F20"/>
          <w:sz w:val="17"/>
        </w:rPr>
        <w:t>criteria</w:t>
      </w:r>
      <w:r>
        <w:rPr>
          <w:rFonts w:ascii="Arial" w:hAnsi="Arial"/>
          <w:i/>
          <w:color w:val="231F20"/>
          <w:spacing w:val="15"/>
          <w:sz w:val="17"/>
        </w:rPr>
        <w:t> </w:t>
      </w:r>
      <w:r>
        <w:rPr>
          <w:rFonts w:ascii="Arial" w:hAnsi="Arial"/>
          <w:i/>
          <w:color w:val="231F20"/>
          <w:sz w:val="17"/>
        </w:rPr>
        <w:t>in</w:t>
      </w:r>
      <w:r>
        <w:rPr>
          <w:rFonts w:ascii="Arial" w:hAnsi="Arial"/>
          <w:i/>
          <w:color w:val="231F20"/>
          <w:spacing w:val="15"/>
          <w:sz w:val="17"/>
        </w:rPr>
        <w:t> </w:t>
      </w:r>
      <w:r>
        <w:rPr>
          <w:rFonts w:ascii="Arial" w:hAnsi="Arial"/>
          <w:i/>
          <w:color w:val="231F20"/>
          <w:spacing w:val="-2"/>
          <w:sz w:val="17"/>
        </w:rPr>
        <w:t>2.8.3.3</w:t>
      </w:r>
    </w:p>
    <w:p>
      <w:pPr>
        <w:pStyle w:val="BodyText"/>
        <w:spacing w:before="9"/>
        <w:rPr>
          <w:rFonts w:ascii="Arial"/>
          <w:i/>
          <w:sz w:val="14"/>
        </w:rPr>
      </w:pPr>
    </w:p>
    <w:tbl>
      <w:tblPr>
        <w:tblW w:w="0" w:type="auto"/>
        <w:jc w:val="left"/>
        <w:tblInd w:w="230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530"/>
        <w:gridCol w:w="1590"/>
        <w:gridCol w:w="1779"/>
        <w:gridCol w:w="2965"/>
      </w:tblGrid>
      <w:tr>
        <w:trPr>
          <w:trHeight w:val="300" w:hRule="atLeast"/>
        </w:trPr>
        <w:tc>
          <w:tcPr>
            <w:tcW w:w="1530" w:type="dxa"/>
          </w:tcPr>
          <w:p>
            <w:pPr>
              <w:pStyle w:val="TableParagraph"/>
              <w:spacing w:before="45"/>
              <w:ind w:left="12"/>
              <w:rPr>
                <w:sz w:val="15"/>
              </w:rPr>
            </w:pPr>
            <w:r>
              <w:rPr>
                <w:color w:val="231F20"/>
                <w:spacing w:val="2"/>
                <w:sz w:val="15"/>
              </w:rPr>
              <w:t>Packing</w:t>
            </w:r>
            <w:r>
              <w:rPr>
                <w:color w:val="231F20"/>
                <w:spacing w:val="39"/>
                <w:sz w:val="15"/>
              </w:rPr>
              <w:t> </w:t>
            </w:r>
            <w:r>
              <w:rPr>
                <w:color w:val="231F20"/>
                <w:spacing w:val="-2"/>
                <w:sz w:val="15"/>
              </w:rPr>
              <w:t>group</w:t>
            </w:r>
          </w:p>
        </w:tc>
        <w:tc>
          <w:tcPr>
            <w:tcW w:w="1590" w:type="dxa"/>
          </w:tcPr>
          <w:p>
            <w:pPr>
              <w:pStyle w:val="TableParagraph"/>
              <w:spacing w:before="45"/>
              <w:ind w:left="10"/>
              <w:rPr>
                <w:sz w:val="15"/>
              </w:rPr>
            </w:pPr>
            <w:r>
              <w:rPr>
                <w:color w:val="231F20"/>
                <w:w w:val="105"/>
                <w:sz w:val="15"/>
              </w:rPr>
              <w:t>Exposure</w:t>
            </w:r>
            <w:r>
              <w:rPr>
                <w:color w:val="231F20"/>
                <w:spacing w:val="23"/>
                <w:w w:val="110"/>
                <w:sz w:val="15"/>
              </w:rPr>
              <w:t> </w:t>
            </w:r>
            <w:r>
              <w:rPr>
                <w:color w:val="231F20"/>
                <w:spacing w:val="-4"/>
                <w:w w:val="110"/>
                <w:sz w:val="15"/>
              </w:rPr>
              <w:t>time</w:t>
            </w:r>
          </w:p>
        </w:tc>
        <w:tc>
          <w:tcPr>
            <w:tcW w:w="1779" w:type="dxa"/>
          </w:tcPr>
          <w:p>
            <w:pPr>
              <w:pStyle w:val="TableParagraph"/>
              <w:spacing w:before="45"/>
              <w:ind w:left="10"/>
              <w:rPr>
                <w:sz w:val="15"/>
              </w:rPr>
            </w:pPr>
            <w:r>
              <w:rPr>
                <w:color w:val="231F20"/>
                <w:w w:val="105"/>
                <w:sz w:val="15"/>
              </w:rPr>
              <w:t>Observation</w:t>
            </w:r>
            <w:r>
              <w:rPr>
                <w:color w:val="231F20"/>
                <w:spacing w:val="38"/>
                <w:w w:val="110"/>
                <w:sz w:val="15"/>
              </w:rPr>
              <w:t> </w:t>
            </w:r>
            <w:r>
              <w:rPr>
                <w:color w:val="231F20"/>
                <w:spacing w:val="-2"/>
                <w:w w:val="110"/>
                <w:sz w:val="15"/>
              </w:rPr>
              <w:t>period</w:t>
            </w:r>
          </w:p>
        </w:tc>
        <w:tc>
          <w:tcPr>
            <w:tcW w:w="2965" w:type="dxa"/>
          </w:tcPr>
          <w:p>
            <w:pPr>
              <w:pStyle w:val="TableParagraph"/>
              <w:spacing w:before="45"/>
              <w:ind w:left="11"/>
              <w:rPr>
                <w:sz w:val="15"/>
              </w:rPr>
            </w:pPr>
            <w:r>
              <w:rPr>
                <w:color w:val="231F20"/>
                <w:spacing w:val="-2"/>
                <w:w w:val="110"/>
                <w:sz w:val="15"/>
              </w:rPr>
              <w:t>Effect</w:t>
            </w:r>
          </w:p>
        </w:tc>
      </w:tr>
      <w:tr>
        <w:trPr>
          <w:trHeight w:val="311" w:hRule="atLeast"/>
        </w:trPr>
        <w:tc>
          <w:tcPr>
            <w:tcW w:w="1530" w:type="dxa"/>
            <w:tcBorders>
              <w:bottom w:val="nil"/>
            </w:tcBorders>
            <w:shd w:val="clear" w:color="auto" w:fill="D1D3D4"/>
          </w:tcPr>
          <w:p>
            <w:pPr>
              <w:pStyle w:val="TableParagraph"/>
              <w:spacing w:before="45"/>
              <w:ind w:left="12" w:right="2"/>
              <w:rPr>
                <w:sz w:val="15"/>
              </w:rPr>
            </w:pPr>
            <w:r>
              <w:rPr>
                <w:color w:val="231F20"/>
                <w:spacing w:val="-10"/>
                <w:sz w:val="15"/>
              </w:rPr>
              <w:t>I</w:t>
            </w:r>
          </w:p>
        </w:tc>
        <w:tc>
          <w:tcPr>
            <w:tcW w:w="1590" w:type="dxa"/>
            <w:tcBorders>
              <w:bottom w:val="nil"/>
            </w:tcBorders>
            <w:shd w:val="clear" w:color="auto" w:fill="D1D3D4"/>
          </w:tcPr>
          <w:p>
            <w:pPr>
              <w:pStyle w:val="TableParagraph"/>
              <w:ind w:left="10"/>
              <w:rPr>
                <w:sz w:val="15"/>
              </w:rPr>
            </w:pPr>
            <w:r>
              <w:rPr>
                <w:rFonts w:ascii="Times New Roman" w:hAnsi="Times New Roman"/>
                <w:color w:val="231F20"/>
                <w:w w:val="125"/>
                <w:sz w:val="15"/>
              </w:rPr>
              <w:t>≤</w:t>
            </w:r>
            <w:r>
              <w:rPr>
                <w:rFonts w:ascii="Times New Roman" w:hAnsi="Times New Roman"/>
                <w:color w:val="231F20"/>
                <w:spacing w:val="-1"/>
                <w:w w:val="125"/>
                <w:sz w:val="15"/>
              </w:rPr>
              <w:t> </w:t>
            </w:r>
            <w:r>
              <w:rPr>
                <w:color w:val="231F20"/>
                <w:w w:val="115"/>
                <w:sz w:val="15"/>
              </w:rPr>
              <w:t>3</w:t>
            </w:r>
            <w:r>
              <w:rPr>
                <w:color w:val="231F20"/>
                <w:spacing w:val="-2"/>
                <w:w w:val="115"/>
                <w:sz w:val="15"/>
              </w:rPr>
              <w:t> </w:t>
            </w:r>
            <w:r>
              <w:rPr>
                <w:color w:val="231F20"/>
                <w:spacing w:val="-5"/>
                <w:w w:val="115"/>
                <w:sz w:val="15"/>
              </w:rPr>
              <w:t>min</w:t>
            </w:r>
          </w:p>
        </w:tc>
        <w:tc>
          <w:tcPr>
            <w:tcW w:w="1779" w:type="dxa"/>
            <w:tcBorders>
              <w:bottom w:val="nil"/>
            </w:tcBorders>
            <w:shd w:val="clear" w:color="auto" w:fill="D1D3D4"/>
          </w:tcPr>
          <w:p>
            <w:pPr>
              <w:pStyle w:val="TableParagraph"/>
              <w:ind w:left="10"/>
              <w:rPr>
                <w:sz w:val="15"/>
              </w:rPr>
            </w:pPr>
            <w:r>
              <w:rPr>
                <w:rFonts w:ascii="Times New Roman" w:hAnsi="Times New Roman"/>
                <w:color w:val="231F20"/>
                <w:w w:val="125"/>
                <w:sz w:val="15"/>
              </w:rPr>
              <w:t>≤</w:t>
            </w:r>
            <w:r>
              <w:rPr>
                <w:rFonts w:ascii="Times New Roman" w:hAnsi="Times New Roman"/>
                <w:color w:val="231F20"/>
                <w:spacing w:val="-5"/>
                <w:w w:val="125"/>
                <w:sz w:val="15"/>
              </w:rPr>
              <w:t> </w:t>
            </w:r>
            <w:r>
              <w:rPr>
                <w:color w:val="231F20"/>
                <w:w w:val="115"/>
                <w:sz w:val="15"/>
              </w:rPr>
              <w:t>60</w:t>
            </w:r>
            <w:r>
              <w:rPr>
                <w:color w:val="231F20"/>
                <w:spacing w:val="-5"/>
                <w:w w:val="115"/>
                <w:sz w:val="15"/>
              </w:rPr>
              <w:t> min</w:t>
            </w:r>
          </w:p>
        </w:tc>
        <w:tc>
          <w:tcPr>
            <w:tcW w:w="2965" w:type="dxa"/>
            <w:tcBorders>
              <w:bottom w:val="nil"/>
            </w:tcBorders>
            <w:shd w:val="clear" w:color="auto" w:fill="D1D3D4"/>
          </w:tcPr>
          <w:p>
            <w:pPr>
              <w:pStyle w:val="TableParagraph"/>
              <w:spacing w:before="45"/>
              <w:ind w:left="80"/>
              <w:jc w:val="left"/>
              <w:rPr>
                <w:sz w:val="15"/>
              </w:rPr>
            </w:pPr>
            <w:r>
              <w:rPr>
                <w:color w:val="231F20"/>
                <w:w w:val="105"/>
                <w:sz w:val="15"/>
              </w:rPr>
              <w:t>Irreversible</w:t>
            </w:r>
            <w:r>
              <w:rPr>
                <w:color w:val="231F20"/>
                <w:spacing w:val="2"/>
                <w:w w:val="105"/>
                <w:sz w:val="15"/>
              </w:rPr>
              <w:t> </w:t>
            </w:r>
            <w:r>
              <w:rPr>
                <w:color w:val="231F20"/>
                <w:w w:val="105"/>
                <w:sz w:val="15"/>
              </w:rPr>
              <w:t>damage</w:t>
            </w:r>
            <w:r>
              <w:rPr>
                <w:color w:val="231F20"/>
                <w:spacing w:val="3"/>
                <w:w w:val="105"/>
                <w:sz w:val="15"/>
              </w:rPr>
              <w:t> </w:t>
            </w:r>
            <w:r>
              <w:rPr>
                <w:color w:val="231F20"/>
                <w:w w:val="105"/>
                <w:sz w:val="15"/>
              </w:rPr>
              <w:t>of</w:t>
            </w:r>
            <w:r>
              <w:rPr>
                <w:color w:val="231F20"/>
                <w:spacing w:val="3"/>
                <w:w w:val="105"/>
                <w:sz w:val="15"/>
              </w:rPr>
              <w:t> </w:t>
            </w:r>
            <w:r>
              <w:rPr>
                <w:color w:val="231F20"/>
                <w:w w:val="105"/>
                <w:sz w:val="15"/>
              </w:rPr>
              <w:t>intact</w:t>
            </w:r>
            <w:r>
              <w:rPr>
                <w:color w:val="231F20"/>
                <w:spacing w:val="3"/>
                <w:w w:val="105"/>
                <w:sz w:val="15"/>
              </w:rPr>
              <w:t> </w:t>
            </w:r>
            <w:r>
              <w:rPr>
                <w:color w:val="231F20"/>
                <w:spacing w:val="-4"/>
                <w:w w:val="105"/>
                <w:sz w:val="15"/>
              </w:rPr>
              <w:t>skin</w:t>
            </w:r>
          </w:p>
        </w:tc>
      </w:tr>
      <w:tr>
        <w:trPr>
          <w:trHeight w:val="316" w:hRule="atLeast"/>
        </w:trPr>
        <w:tc>
          <w:tcPr>
            <w:tcW w:w="1530" w:type="dxa"/>
            <w:tcBorders>
              <w:top w:val="nil"/>
              <w:bottom w:val="nil"/>
            </w:tcBorders>
          </w:tcPr>
          <w:p>
            <w:pPr>
              <w:pStyle w:val="TableParagraph"/>
              <w:ind w:left="12" w:right="1"/>
              <w:rPr>
                <w:sz w:val="15"/>
              </w:rPr>
            </w:pPr>
            <w:r>
              <w:rPr>
                <w:color w:val="231F20"/>
                <w:spacing w:val="-5"/>
                <w:sz w:val="15"/>
              </w:rPr>
              <w:t>II</w:t>
            </w:r>
          </w:p>
        </w:tc>
        <w:tc>
          <w:tcPr>
            <w:tcW w:w="1590" w:type="dxa"/>
            <w:tcBorders>
              <w:top w:val="nil"/>
              <w:bottom w:val="nil"/>
            </w:tcBorders>
          </w:tcPr>
          <w:p>
            <w:pPr>
              <w:pStyle w:val="TableParagraph"/>
              <w:spacing w:before="55"/>
              <w:ind w:left="10"/>
              <w:rPr>
                <w:sz w:val="15"/>
              </w:rPr>
            </w:pPr>
            <w:r>
              <w:rPr>
                <w:rFonts w:ascii="Times New Roman" w:hAnsi="Times New Roman"/>
                <w:color w:val="231F20"/>
                <w:w w:val="125"/>
                <w:sz w:val="15"/>
              </w:rPr>
              <w:t>&gt;</w:t>
            </w:r>
            <w:r>
              <w:rPr>
                <w:rFonts w:ascii="Times New Roman" w:hAnsi="Times New Roman"/>
                <w:color w:val="231F20"/>
                <w:spacing w:val="-7"/>
                <w:w w:val="125"/>
                <w:sz w:val="15"/>
              </w:rPr>
              <w:t> </w:t>
            </w:r>
            <w:r>
              <w:rPr>
                <w:color w:val="231F20"/>
                <w:w w:val="115"/>
                <w:sz w:val="15"/>
              </w:rPr>
              <w:t>3</w:t>
            </w:r>
            <w:r>
              <w:rPr>
                <w:color w:val="231F20"/>
                <w:spacing w:val="-8"/>
                <w:w w:val="115"/>
                <w:sz w:val="15"/>
              </w:rPr>
              <w:t> </w:t>
            </w:r>
            <w:r>
              <w:rPr>
                <w:color w:val="231F20"/>
                <w:w w:val="115"/>
                <w:sz w:val="15"/>
              </w:rPr>
              <w:t>min</w:t>
            </w:r>
            <w:r>
              <w:rPr>
                <w:color w:val="231F20"/>
                <w:spacing w:val="-8"/>
                <w:w w:val="115"/>
                <w:sz w:val="15"/>
              </w:rPr>
              <w:t> </w:t>
            </w:r>
            <w:r>
              <w:rPr>
                <w:rFonts w:ascii="Times New Roman" w:hAnsi="Times New Roman"/>
                <w:color w:val="231F20"/>
                <w:w w:val="125"/>
                <w:sz w:val="15"/>
              </w:rPr>
              <w:t>≤</w:t>
            </w:r>
            <w:r>
              <w:rPr>
                <w:rFonts w:ascii="Times New Roman" w:hAnsi="Times New Roman"/>
                <w:color w:val="231F20"/>
                <w:spacing w:val="-7"/>
                <w:w w:val="125"/>
                <w:sz w:val="15"/>
              </w:rPr>
              <w:t> </w:t>
            </w:r>
            <w:r>
              <w:rPr>
                <w:color w:val="231F20"/>
                <w:w w:val="115"/>
                <w:sz w:val="15"/>
              </w:rPr>
              <w:t>1</w:t>
            </w:r>
            <w:r>
              <w:rPr>
                <w:color w:val="231F20"/>
                <w:spacing w:val="-8"/>
                <w:w w:val="115"/>
                <w:sz w:val="15"/>
              </w:rPr>
              <w:t> </w:t>
            </w:r>
            <w:r>
              <w:rPr>
                <w:color w:val="231F20"/>
                <w:spacing w:val="-10"/>
                <w:w w:val="115"/>
                <w:sz w:val="15"/>
              </w:rPr>
              <w:t>h</w:t>
            </w:r>
          </w:p>
        </w:tc>
        <w:tc>
          <w:tcPr>
            <w:tcW w:w="1779" w:type="dxa"/>
            <w:tcBorders>
              <w:top w:val="nil"/>
              <w:bottom w:val="nil"/>
            </w:tcBorders>
          </w:tcPr>
          <w:p>
            <w:pPr>
              <w:pStyle w:val="TableParagraph"/>
              <w:spacing w:before="55"/>
              <w:ind w:left="10"/>
              <w:rPr>
                <w:sz w:val="15"/>
              </w:rPr>
            </w:pPr>
            <w:r>
              <w:rPr>
                <w:rFonts w:ascii="Times New Roman" w:hAnsi="Times New Roman"/>
                <w:color w:val="231F20"/>
                <w:w w:val="125"/>
                <w:sz w:val="15"/>
              </w:rPr>
              <w:t>≤</w:t>
            </w:r>
            <w:r>
              <w:rPr>
                <w:rFonts w:ascii="Times New Roman" w:hAnsi="Times New Roman"/>
                <w:color w:val="231F20"/>
                <w:spacing w:val="-11"/>
                <w:w w:val="125"/>
                <w:sz w:val="15"/>
              </w:rPr>
              <w:t> </w:t>
            </w:r>
            <w:r>
              <w:rPr>
                <w:color w:val="231F20"/>
                <w:w w:val="115"/>
                <w:sz w:val="15"/>
              </w:rPr>
              <w:t>14</w:t>
            </w:r>
            <w:r>
              <w:rPr>
                <w:color w:val="231F20"/>
                <w:spacing w:val="-11"/>
                <w:w w:val="115"/>
                <w:sz w:val="15"/>
              </w:rPr>
              <w:t> </w:t>
            </w:r>
            <w:r>
              <w:rPr>
                <w:color w:val="231F20"/>
                <w:spacing w:val="-10"/>
                <w:w w:val="115"/>
                <w:sz w:val="15"/>
              </w:rPr>
              <w:t>d</w:t>
            </w:r>
          </w:p>
        </w:tc>
        <w:tc>
          <w:tcPr>
            <w:tcW w:w="2965" w:type="dxa"/>
            <w:tcBorders>
              <w:top w:val="nil"/>
              <w:bottom w:val="nil"/>
            </w:tcBorders>
          </w:tcPr>
          <w:p>
            <w:pPr>
              <w:pStyle w:val="TableParagraph"/>
              <w:ind w:left="80"/>
              <w:jc w:val="left"/>
              <w:rPr>
                <w:sz w:val="15"/>
              </w:rPr>
            </w:pPr>
            <w:r>
              <w:rPr>
                <w:color w:val="231F20"/>
                <w:w w:val="105"/>
                <w:sz w:val="15"/>
              </w:rPr>
              <w:t>Irreversible</w:t>
            </w:r>
            <w:r>
              <w:rPr>
                <w:color w:val="231F20"/>
                <w:spacing w:val="2"/>
                <w:w w:val="105"/>
                <w:sz w:val="15"/>
              </w:rPr>
              <w:t> </w:t>
            </w:r>
            <w:r>
              <w:rPr>
                <w:color w:val="231F20"/>
                <w:w w:val="105"/>
                <w:sz w:val="15"/>
              </w:rPr>
              <w:t>damage</w:t>
            </w:r>
            <w:r>
              <w:rPr>
                <w:color w:val="231F20"/>
                <w:spacing w:val="3"/>
                <w:w w:val="105"/>
                <w:sz w:val="15"/>
              </w:rPr>
              <w:t> </w:t>
            </w:r>
            <w:r>
              <w:rPr>
                <w:color w:val="231F20"/>
                <w:w w:val="105"/>
                <w:sz w:val="15"/>
              </w:rPr>
              <w:t>of</w:t>
            </w:r>
            <w:r>
              <w:rPr>
                <w:color w:val="231F20"/>
                <w:spacing w:val="3"/>
                <w:w w:val="105"/>
                <w:sz w:val="15"/>
              </w:rPr>
              <w:t> </w:t>
            </w:r>
            <w:r>
              <w:rPr>
                <w:color w:val="231F20"/>
                <w:w w:val="105"/>
                <w:sz w:val="15"/>
              </w:rPr>
              <w:t>intact</w:t>
            </w:r>
            <w:r>
              <w:rPr>
                <w:color w:val="231F20"/>
                <w:spacing w:val="3"/>
                <w:w w:val="105"/>
                <w:sz w:val="15"/>
              </w:rPr>
              <w:t> </w:t>
            </w:r>
            <w:r>
              <w:rPr>
                <w:color w:val="231F20"/>
                <w:spacing w:val="-4"/>
                <w:w w:val="105"/>
                <w:sz w:val="15"/>
              </w:rPr>
              <w:t>skin</w:t>
            </w:r>
          </w:p>
        </w:tc>
      </w:tr>
      <w:tr>
        <w:trPr>
          <w:trHeight w:val="316" w:hRule="atLeast"/>
        </w:trPr>
        <w:tc>
          <w:tcPr>
            <w:tcW w:w="1530" w:type="dxa"/>
            <w:tcBorders>
              <w:top w:val="nil"/>
              <w:bottom w:val="nil"/>
            </w:tcBorders>
            <w:shd w:val="clear" w:color="auto" w:fill="D1D3D4"/>
          </w:tcPr>
          <w:p>
            <w:pPr>
              <w:pStyle w:val="TableParagraph"/>
              <w:ind w:left="12" w:right="1"/>
              <w:rPr>
                <w:sz w:val="15"/>
              </w:rPr>
            </w:pPr>
            <w:r>
              <w:rPr>
                <w:color w:val="231F20"/>
                <w:spacing w:val="-5"/>
                <w:sz w:val="15"/>
              </w:rPr>
              <w:t>III</w:t>
            </w:r>
          </w:p>
        </w:tc>
        <w:tc>
          <w:tcPr>
            <w:tcW w:w="1590" w:type="dxa"/>
            <w:tcBorders>
              <w:top w:val="nil"/>
              <w:bottom w:val="nil"/>
            </w:tcBorders>
            <w:shd w:val="clear" w:color="auto" w:fill="D1D3D4"/>
          </w:tcPr>
          <w:p>
            <w:pPr>
              <w:pStyle w:val="TableParagraph"/>
              <w:spacing w:before="55"/>
              <w:ind w:left="10"/>
              <w:rPr>
                <w:sz w:val="15"/>
              </w:rPr>
            </w:pPr>
            <w:r>
              <w:rPr>
                <w:rFonts w:ascii="Times New Roman" w:hAnsi="Times New Roman"/>
                <w:color w:val="231F20"/>
                <w:w w:val="130"/>
                <w:sz w:val="15"/>
              </w:rPr>
              <w:t>&gt;</w:t>
            </w:r>
            <w:r>
              <w:rPr>
                <w:rFonts w:ascii="Times New Roman" w:hAnsi="Times New Roman"/>
                <w:color w:val="231F20"/>
                <w:spacing w:val="-11"/>
                <w:w w:val="130"/>
                <w:sz w:val="15"/>
              </w:rPr>
              <w:t> </w:t>
            </w:r>
            <w:r>
              <w:rPr>
                <w:color w:val="231F20"/>
                <w:w w:val="120"/>
                <w:sz w:val="15"/>
              </w:rPr>
              <w:t>1</w:t>
            </w:r>
            <w:r>
              <w:rPr>
                <w:color w:val="231F20"/>
                <w:spacing w:val="-11"/>
                <w:w w:val="120"/>
                <w:sz w:val="15"/>
              </w:rPr>
              <w:t> </w:t>
            </w:r>
            <w:r>
              <w:rPr>
                <w:color w:val="231F20"/>
                <w:w w:val="120"/>
                <w:sz w:val="15"/>
              </w:rPr>
              <w:t>h</w:t>
            </w:r>
            <w:r>
              <w:rPr>
                <w:color w:val="231F20"/>
                <w:spacing w:val="-11"/>
                <w:w w:val="120"/>
                <w:sz w:val="15"/>
              </w:rPr>
              <w:t> </w:t>
            </w:r>
            <w:r>
              <w:rPr>
                <w:rFonts w:ascii="Times New Roman" w:hAnsi="Times New Roman"/>
                <w:color w:val="231F20"/>
                <w:w w:val="130"/>
                <w:sz w:val="15"/>
              </w:rPr>
              <w:t>≤</w:t>
            </w:r>
            <w:r>
              <w:rPr>
                <w:rFonts w:ascii="Times New Roman" w:hAnsi="Times New Roman"/>
                <w:color w:val="231F20"/>
                <w:spacing w:val="-10"/>
                <w:w w:val="130"/>
                <w:sz w:val="15"/>
              </w:rPr>
              <w:t> </w:t>
            </w:r>
            <w:r>
              <w:rPr>
                <w:color w:val="231F20"/>
                <w:w w:val="120"/>
                <w:sz w:val="15"/>
              </w:rPr>
              <w:t>4</w:t>
            </w:r>
            <w:r>
              <w:rPr>
                <w:color w:val="231F20"/>
                <w:spacing w:val="-11"/>
                <w:w w:val="120"/>
                <w:sz w:val="15"/>
              </w:rPr>
              <w:t> </w:t>
            </w:r>
            <w:r>
              <w:rPr>
                <w:color w:val="231F20"/>
                <w:spacing w:val="-10"/>
                <w:w w:val="120"/>
                <w:sz w:val="15"/>
              </w:rPr>
              <w:t>h</w:t>
            </w:r>
          </w:p>
        </w:tc>
        <w:tc>
          <w:tcPr>
            <w:tcW w:w="1779" w:type="dxa"/>
            <w:tcBorders>
              <w:top w:val="nil"/>
              <w:bottom w:val="nil"/>
            </w:tcBorders>
            <w:shd w:val="clear" w:color="auto" w:fill="D1D3D4"/>
          </w:tcPr>
          <w:p>
            <w:pPr>
              <w:pStyle w:val="TableParagraph"/>
              <w:spacing w:before="55"/>
              <w:ind w:left="10"/>
              <w:rPr>
                <w:sz w:val="15"/>
              </w:rPr>
            </w:pPr>
            <w:r>
              <w:rPr>
                <w:rFonts w:ascii="Times New Roman" w:hAnsi="Times New Roman"/>
                <w:color w:val="231F20"/>
                <w:w w:val="125"/>
                <w:sz w:val="15"/>
              </w:rPr>
              <w:t>≤</w:t>
            </w:r>
            <w:r>
              <w:rPr>
                <w:rFonts w:ascii="Times New Roman" w:hAnsi="Times New Roman"/>
                <w:color w:val="231F20"/>
                <w:spacing w:val="-11"/>
                <w:w w:val="125"/>
                <w:sz w:val="15"/>
              </w:rPr>
              <w:t> </w:t>
            </w:r>
            <w:r>
              <w:rPr>
                <w:color w:val="231F20"/>
                <w:w w:val="115"/>
                <w:sz w:val="15"/>
              </w:rPr>
              <w:t>14</w:t>
            </w:r>
            <w:r>
              <w:rPr>
                <w:color w:val="231F20"/>
                <w:spacing w:val="-11"/>
                <w:w w:val="115"/>
                <w:sz w:val="15"/>
              </w:rPr>
              <w:t> </w:t>
            </w:r>
            <w:r>
              <w:rPr>
                <w:color w:val="231F20"/>
                <w:spacing w:val="-10"/>
                <w:w w:val="115"/>
                <w:sz w:val="15"/>
              </w:rPr>
              <w:t>d</w:t>
            </w:r>
          </w:p>
        </w:tc>
        <w:tc>
          <w:tcPr>
            <w:tcW w:w="2965" w:type="dxa"/>
            <w:tcBorders>
              <w:top w:val="nil"/>
              <w:bottom w:val="nil"/>
            </w:tcBorders>
            <w:shd w:val="clear" w:color="auto" w:fill="D1D3D4"/>
          </w:tcPr>
          <w:p>
            <w:pPr>
              <w:pStyle w:val="TableParagraph"/>
              <w:ind w:left="80"/>
              <w:jc w:val="left"/>
              <w:rPr>
                <w:sz w:val="15"/>
              </w:rPr>
            </w:pPr>
            <w:r>
              <w:rPr>
                <w:color w:val="231F20"/>
                <w:w w:val="105"/>
                <w:sz w:val="15"/>
              </w:rPr>
              <w:t>Irreversible</w:t>
            </w:r>
            <w:r>
              <w:rPr>
                <w:color w:val="231F20"/>
                <w:spacing w:val="2"/>
                <w:w w:val="105"/>
                <w:sz w:val="15"/>
              </w:rPr>
              <w:t> </w:t>
            </w:r>
            <w:r>
              <w:rPr>
                <w:color w:val="231F20"/>
                <w:w w:val="105"/>
                <w:sz w:val="15"/>
              </w:rPr>
              <w:t>damage</w:t>
            </w:r>
            <w:r>
              <w:rPr>
                <w:color w:val="231F20"/>
                <w:spacing w:val="3"/>
                <w:w w:val="105"/>
                <w:sz w:val="15"/>
              </w:rPr>
              <w:t> </w:t>
            </w:r>
            <w:r>
              <w:rPr>
                <w:color w:val="231F20"/>
                <w:w w:val="105"/>
                <w:sz w:val="15"/>
              </w:rPr>
              <w:t>of</w:t>
            </w:r>
            <w:r>
              <w:rPr>
                <w:color w:val="231F20"/>
                <w:spacing w:val="3"/>
                <w:w w:val="105"/>
                <w:sz w:val="15"/>
              </w:rPr>
              <w:t> </w:t>
            </w:r>
            <w:r>
              <w:rPr>
                <w:color w:val="231F20"/>
                <w:w w:val="105"/>
                <w:sz w:val="15"/>
              </w:rPr>
              <w:t>intact</w:t>
            </w:r>
            <w:r>
              <w:rPr>
                <w:color w:val="231F20"/>
                <w:spacing w:val="3"/>
                <w:w w:val="105"/>
                <w:sz w:val="15"/>
              </w:rPr>
              <w:t> </w:t>
            </w:r>
            <w:r>
              <w:rPr>
                <w:color w:val="231F20"/>
                <w:spacing w:val="-4"/>
                <w:w w:val="105"/>
                <w:sz w:val="15"/>
              </w:rPr>
              <w:t>skin</w:t>
            </w:r>
          </w:p>
        </w:tc>
      </w:tr>
      <w:tr>
        <w:trPr>
          <w:trHeight w:val="875" w:hRule="atLeast"/>
        </w:trPr>
        <w:tc>
          <w:tcPr>
            <w:tcW w:w="1530" w:type="dxa"/>
            <w:tcBorders>
              <w:top w:val="nil"/>
            </w:tcBorders>
          </w:tcPr>
          <w:p>
            <w:pPr>
              <w:pStyle w:val="TableParagraph"/>
              <w:spacing w:before="49"/>
              <w:ind w:left="12" w:right="1"/>
              <w:rPr>
                <w:sz w:val="15"/>
              </w:rPr>
            </w:pPr>
            <w:r>
              <w:rPr>
                <w:color w:val="231F20"/>
                <w:spacing w:val="-5"/>
                <w:sz w:val="15"/>
              </w:rPr>
              <w:t>III</w:t>
            </w:r>
          </w:p>
        </w:tc>
        <w:tc>
          <w:tcPr>
            <w:tcW w:w="1590" w:type="dxa"/>
            <w:tcBorders>
              <w:top w:val="nil"/>
            </w:tcBorders>
          </w:tcPr>
          <w:p>
            <w:pPr>
              <w:pStyle w:val="TableParagraph"/>
              <w:spacing w:before="49"/>
              <w:ind w:left="10"/>
              <w:rPr>
                <w:sz w:val="15"/>
              </w:rPr>
            </w:pPr>
            <w:r>
              <w:rPr>
                <w:color w:val="231F20"/>
                <w:sz w:val="15"/>
              </w:rPr>
              <w:t>–</w:t>
            </w:r>
          </w:p>
        </w:tc>
        <w:tc>
          <w:tcPr>
            <w:tcW w:w="1779" w:type="dxa"/>
            <w:tcBorders>
              <w:top w:val="nil"/>
            </w:tcBorders>
          </w:tcPr>
          <w:p>
            <w:pPr>
              <w:pStyle w:val="TableParagraph"/>
              <w:spacing w:before="49"/>
              <w:ind w:left="10"/>
              <w:rPr>
                <w:sz w:val="15"/>
              </w:rPr>
            </w:pPr>
            <w:r>
              <w:rPr>
                <w:color w:val="231F20"/>
                <w:sz w:val="15"/>
              </w:rPr>
              <w:t>–</w:t>
            </w:r>
          </w:p>
        </w:tc>
        <w:tc>
          <w:tcPr>
            <w:tcW w:w="2965" w:type="dxa"/>
            <w:tcBorders>
              <w:top w:val="nil"/>
            </w:tcBorders>
          </w:tcPr>
          <w:p>
            <w:pPr>
              <w:pStyle w:val="TableParagraph"/>
              <w:spacing w:line="264" w:lineRule="auto" w:before="49"/>
              <w:ind w:left="80" w:right="40"/>
              <w:jc w:val="left"/>
              <w:rPr>
                <w:sz w:val="15"/>
              </w:rPr>
            </w:pPr>
            <w:r>
              <w:rPr>
                <w:color w:val="231F20"/>
                <w:w w:val="105"/>
                <w:sz w:val="15"/>
              </w:rPr>
              <w:t>Corrosion rate on either steel or aluminium</w:t>
            </w:r>
            <w:r>
              <w:rPr>
                <w:color w:val="231F20"/>
                <w:spacing w:val="-2"/>
                <w:w w:val="105"/>
                <w:sz w:val="15"/>
              </w:rPr>
              <w:t> </w:t>
            </w:r>
            <w:r>
              <w:rPr>
                <w:color w:val="231F20"/>
                <w:w w:val="105"/>
                <w:sz w:val="15"/>
              </w:rPr>
              <w:t>surfaces</w:t>
            </w:r>
            <w:r>
              <w:rPr>
                <w:color w:val="231F20"/>
                <w:spacing w:val="-2"/>
                <w:w w:val="105"/>
                <w:sz w:val="15"/>
              </w:rPr>
              <w:t> </w:t>
            </w:r>
            <w:r>
              <w:rPr>
                <w:color w:val="231F20"/>
                <w:w w:val="105"/>
                <w:sz w:val="15"/>
              </w:rPr>
              <w:t>exceeding</w:t>
            </w:r>
            <w:r>
              <w:rPr>
                <w:color w:val="231F20"/>
                <w:spacing w:val="-2"/>
                <w:w w:val="105"/>
                <w:sz w:val="15"/>
              </w:rPr>
              <w:t> </w:t>
            </w:r>
            <w:r>
              <w:rPr>
                <w:color w:val="231F20"/>
                <w:w w:val="105"/>
                <w:sz w:val="15"/>
              </w:rPr>
              <w:t>6.25</w:t>
            </w:r>
            <w:r>
              <w:rPr>
                <w:color w:val="231F20"/>
                <w:spacing w:val="-2"/>
                <w:w w:val="105"/>
                <w:sz w:val="15"/>
              </w:rPr>
              <w:t> </w:t>
            </w:r>
            <w:r>
              <w:rPr>
                <w:color w:val="231F20"/>
                <w:w w:val="105"/>
                <w:sz w:val="15"/>
              </w:rPr>
              <w:t>mm a year at a test temperature of 55</w:t>
            </w:r>
            <w:r>
              <w:rPr>
                <w:rFonts w:ascii="Times New Roman" w:hAnsi="Times New Roman"/>
                <w:color w:val="231F20"/>
                <w:w w:val="105"/>
                <w:sz w:val="15"/>
              </w:rPr>
              <w:t>°</w:t>
            </w:r>
            <w:r>
              <w:rPr>
                <w:color w:val="231F20"/>
                <w:w w:val="105"/>
                <w:sz w:val="15"/>
              </w:rPr>
              <w:t>C when tested on both materials</w:t>
            </w:r>
          </w:p>
        </w:tc>
      </w:tr>
    </w:tbl>
    <w:p>
      <w:pPr>
        <w:pStyle w:val="BodyText"/>
        <w:rPr>
          <w:rFonts w:ascii="Arial"/>
          <w:i/>
        </w:rPr>
      </w:pPr>
    </w:p>
    <w:p>
      <w:pPr>
        <w:pStyle w:val="BodyText"/>
        <w:spacing w:before="161"/>
        <w:rPr>
          <w:rFonts w:ascii="Arial"/>
          <w:i/>
        </w:rPr>
      </w:pPr>
    </w:p>
    <w:p>
      <w:pPr>
        <w:pStyle w:val="Heading1"/>
        <w:numPr>
          <w:ilvl w:val="2"/>
          <w:numId w:val="1"/>
        </w:numPr>
        <w:tabs>
          <w:tab w:pos="1930" w:val="left" w:leader="none"/>
        </w:tabs>
        <w:spacing w:line="228" w:lineRule="auto" w:before="0" w:after="0"/>
        <w:ind w:left="1930" w:right="3801" w:hanging="1080"/>
        <w:jc w:val="left"/>
      </w:pPr>
      <w:r>
        <w:rPr>
          <w:color w:val="231F20"/>
          <w:w w:val="105"/>
        </w:rPr>
        <w:t>Alternative packing group assignment methods for mixtures: step-wise approach</w:t>
      </w:r>
    </w:p>
    <w:p>
      <w:pPr>
        <w:pStyle w:val="Heading2"/>
        <w:numPr>
          <w:ilvl w:val="3"/>
          <w:numId w:val="1"/>
        </w:numPr>
        <w:tabs>
          <w:tab w:pos="1930" w:val="left" w:leader="none"/>
        </w:tabs>
        <w:spacing w:line="240" w:lineRule="auto" w:before="183" w:after="0"/>
        <w:ind w:left="1930" w:right="0" w:hanging="1080"/>
        <w:jc w:val="left"/>
        <w:rPr>
          <w:color w:val="231F20"/>
        </w:rPr>
      </w:pPr>
      <w:r>
        <w:rPr>
          <w:color w:val="231F20"/>
        </w:rPr>
        <w:t>General</w:t>
      </w:r>
      <w:r>
        <w:rPr>
          <w:color w:val="231F20"/>
          <w:spacing w:val="16"/>
        </w:rPr>
        <w:t> </w:t>
      </w:r>
      <w:r>
        <w:rPr>
          <w:color w:val="231F20"/>
          <w:spacing w:val="-2"/>
        </w:rPr>
        <w:t>provisions</w:t>
      </w:r>
    </w:p>
    <w:p>
      <w:pPr>
        <w:pStyle w:val="ListParagraph"/>
        <w:numPr>
          <w:ilvl w:val="4"/>
          <w:numId w:val="1"/>
        </w:numPr>
        <w:tabs>
          <w:tab w:pos="1925" w:val="left" w:leader="none"/>
          <w:tab w:pos="1930" w:val="left" w:leader="none"/>
        </w:tabs>
        <w:spacing w:line="256" w:lineRule="auto" w:before="159" w:after="0"/>
        <w:ind w:left="1930" w:right="1415" w:hanging="1081"/>
        <w:jc w:val="both"/>
        <w:rPr>
          <w:sz w:val="17"/>
        </w:rPr>
      </w:pPr>
      <w:r>
        <w:rPr>
          <w:color w:val="231F20"/>
          <w:w w:val="105"/>
          <w:sz w:val="17"/>
        </w:rPr>
        <w:t>For</w:t>
      </w:r>
      <w:r>
        <w:rPr>
          <w:color w:val="231F20"/>
          <w:spacing w:val="-2"/>
          <w:w w:val="105"/>
          <w:sz w:val="17"/>
        </w:rPr>
        <w:t> </w:t>
      </w:r>
      <w:r>
        <w:rPr>
          <w:color w:val="231F20"/>
          <w:w w:val="105"/>
          <w:sz w:val="17"/>
        </w:rPr>
        <w:t>mixtures</w:t>
      </w:r>
      <w:r>
        <w:rPr>
          <w:color w:val="231F20"/>
          <w:spacing w:val="-2"/>
          <w:w w:val="105"/>
          <w:sz w:val="17"/>
        </w:rPr>
        <w:t> </w:t>
      </w:r>
      <w:r>
        <w:rPr>
          <w:color w:val="231F20"/>
          <w:w w:val="105"/>
          <w:sz w:val="17"/>
        </w:rPr>
        <w:t>it</w:t>
      </w:r>
      <w:r>
        <w:rPr>
          <w:color w:val="231F20"/>
          <w:spacing w:val="-2"/>
          <w:w w:val="105"/>
          <w:sz w:val="17"/>
        </w:rPr>
        <w:t> </w:t>
      </w:r>
      <w:r>
        <w:rPr>
          <w:color w:val="231F20"/>
          <w:w w:val="105"/>
          <w:sz w:val="17"/>
        </w:rPr>
        <w:t>is</w:t>
      </w:r>
      <w:r>
        <w:rPr>
          <w:color w:val="231F20"/>
          <w:spacing w:val="-2"/>
          <w:w w:val="105"/>
          <w:sz w:val="17"/>
        </w:rPr>
        <w:t> </w:t>
      </w:r>
      <w:r>
        <w:rPr>
          <w:color w:val="231F20"/>
          <w:w w:val="105"/>
          <w:sz w:val="17"/>
        </w:rPr>
        <w:t>necessary</w:t>
      </w:r>
      <w:r>
        <w:rPr>
          <w:color w:val="231F20"/>
          <w:spacing w:val="-2"/>
          <w:w w:val="105"/>
          <w:sz w:val="17"/>
        </w:rPr>
        <w:t> </w:t>
      </w:r>
      <w:r>
        <w:rPr>
          <w:color w:val="231F20"/>
          <w:w w:val="105"/>
          <w:sz w:val="17"/>
        </w:rPr>
        <w:t>to</w:t>
      </w:r>
      <w:r>
        <w:rPr>
          <w:color w:val="231F20"/>
          <w:spacing w:val="-2"/>
          <w:w w:val="105"/>
          <w:sz w:val="17"/>
        </w:rPr>
        <w:t> </w:t>
      </w:r>
      <w:r>
        <w:rPr>
          <w:color w:val="231F20"/>
          <w:w w:val="105"/>
          <w:sz w:val="17"/>
        </w:rPr>
        <w:t>obtain</w:t>
      </w:r>
      <w:r>
        <w:rPr>
          <w:color w:val="231F20"/>
          <w:spacing w:val="-2"/>
          <w:w w:val="105"/>
          <w:sz w:val="17"/>
        </w:rPr>
        <w:t> </w:t>
      </w:r>
      <w:r>
        <w:rPr>
          <w:color w:val="231F20"/>
          <w:w w:val="105"/>
          <w:sz w:val="17"/>
        </w:rPr>
        <w:t>or</w:t>
      </w:r>
      <w:r>
        <w:rPr>
          <w:color w:val="231F20"/>
          <w:spacing w:val="-2"/>
          <w:w w:val="105"/>
          <w:sz w:val="17"/>
        </w:rPr>
        <w:t> </w:t>
      </w:r>
      <w:r>
        <w:rPr>
          <w:color w:val="231F20"/>
          <w:w w:val="105"/>
          <w:sz w:val="17"/>
        </w:rPr>
        <w:t>derive</w:t>
      </w:r>
      <w:r>
        <w:rPr>
          <w:color w:val="231F20"/>
          <w:spacing w:val="-2"/>
          <w:w w:val="105"/>
          <w:sz w:val="17"/>
        </w:rPr>
        <w:t> </w:t>
      </w:r>
      <w:r>
        <w:rPr>
          <w:color w:val="231F20"/>
          <w:w w:val="105"/>
          <w:sz w:val="17"/>
        </w:rPr>
        <w:t>information</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allows</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criteria</w:t>
      </w:r>
      <w:r>
        <w:rPr>
          <w:color w:val="231F20"/>
          <w:spacing w:val="-2"/>
          <w:w w:val="105"/>
          <w:sz w:val="17"/>
        </w:rPr>
        <w:t> </w:t>
      </w:r>
      <w:r>
        <w:rPr>
          <w:color w:val="231F20"/>
          <w:w w:val="105"/>
          <w:sz w:val="17"/>
        </w:rPr>
        <w:t>to</w:t>
      </w:r>
      <w:r>
        <w:rPr>
          <w:color w:val="231F20"/>
          <w:spacing w:val="-2"/>
          <w:w w:val="105"/>
          <w:sz w:val="17"/>
        </w:rPr>
        <w:t> </w:t>
      </w:r>
      <w:r>
        <w:rPr>
          <w:color w:val="231F20"/>
          <w:w w:val="105"/>
          <w:sz w:val="17"/>
        </w:rPr>
        <w:t>be</w:t>
      </w:r>
      <w:r>
        <w:rPr>
          <w:color w:val="231F20"/>
          <w:spacing w:val="-2"/>
          <w:w w:val="105"/>
          <w:sz w:val="17"/>
        </w:rPr>
        <w:t> </w:t>
      </w:r>
      <w:r>
        <w:rPr>
          <w:color w:val="231F20"/>
          <w:w w:val="105"/>
          <w:sz w:val="17"/>
        </w:rPr>
        <w:t>applied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mixture for</w:t>
      </w:r>
      <w:r>
        <w:rPr>
          <w:color w:val="231F20"/>
          <w:w w:val="105"/>
          <w:sz w:val="17"/>
        </w:rPr>
        <w:t> the</w:t>
      </w:r>
      <w:r>
        <w:rPr>
          <w:color w:val="231F20"/>
          <w:w w:val="105"/>
          <w:sz w:val="17"/>
        </w:rPr>
        <w:t> purpose</w:t>
      </w:r>
      <w:r>
        <w:rPr>
          <w:color w:val="231F20"/>
          <w:w w:val="105"/>
          <w:sz w:val="17"/>
        </w:rPr>
        <w:t> of</w:t>
      </w:r>
      <w:r>
        <w:rPr>
          <w:color w:val="231F20"/>
          <w:w w:val="105"/>
          <w:sz w:val="17"/>
        </w:rPr>
        <w:t> classification</w:t>
      </w:r>
      <w:r>
        <w:rPr>
          <w:color w:val="231F20"/>
          <w:w w:val="105"/>
          <w:sz w:val="17"/>
        </w:rPr>
        <w:t> and</w:t>
      </w:r>
      <w:r>
        <w:rPr>
          <w:color w:val="231F20"/>
          <w:w w:val="105"/>
          <w:sz w:val="17"/>
        </w:rPr>
        <w:t> assignment</w:t>
      </w:r>
      <w:r>
        <w:rPr>
          <w:color w:val="231F20"/>
          <w:w w:val="105"/>
          <w:sz w:val="17"/>
        </w:rPr>
        <w:t> of</w:t>
      </w:r>
      <w:r>
        <w:rPr>
          <w:color w:val="231F20"/>
          <w:w w:val="105"/>
          <w:sz w:val="17"/>
        </w:rPr>
        <w:t> packing</w:t>
      </w:r>
      <w:r>
        <w:rPr>
          <w:color w:val="231F20"/>
          <w:w w:val="105"/>
          <w:sz w:val="17"/>
        </w:rPr>
        <w:t> groups.</w:t>
      </w:r>
      <w:r>
        <w:rPr>
          <w:color w:val="231F20"/>
          <w:w w:val="105"/>
          <w:sz w:val="17"/>
        </w:rPr>
        <w:t> The</w:t>
      </w:r>
      <w:r>
        <w:rPr>
          <w:color w:val="231F20"/>
          <w:w w:val="105"/>
          <w:sz w:val="17"/>
        </w:rPr>
        <w:t> approach</w:t>
      </w:r>
      <w:r>
        <w:rPr>
          <w:color w:val="231F20"/>
          <w:w w:val="105"/>
          <w:sz w:val="17"/>
        </w:rPr>
        <w:t> to</w:t>
      </w:r>
      <w:r>
        <w:rPr>
          <w:color w:val="231F20"/>
          <w:w w:val="105"/>
          <w:sz w:val="17"/>
        </w:rPr>
        <w:t> classification</w:t>
      </w:r>
      <w:r>
        <w:rPr>
          <w:color w:val="231F20"/>
          <w:w w:val="105"/>
          <w:sz w:val="17"/>
        </w:rPr>
        <w:t> and assignment of packing groups is tiered, and is dependent upon the amount of information available for the mixture</w:t>
      </w:r>
      <w:r>
        <w:rPr>
          <w:color w:val="231F20"/>
          <w:spacing w:val="-2"/>
          <w:w w:val="105"/>
          <w:sz w:val="17"/>
        </w:rPr>
        <w:t> </w:t>
      </w:r>
      <w:r>
        <w:rPr>
          <w:color w:val="231F20"/>
          <w:w w:val="105"/>
          <w:sz w:val="17"/>
        </w:rPr>
        <w:t>itself,</w:t>
      </w:r>
      <w:r>
        <w:rPr>
          <w:color w:val="231F20"/>
          <w:spacing w:val="-2"/>
          <w:w w:val="105"/>
          <w:sz w:val="17"/>
        </w:rPr>
        <w:t> </w:t>
      </w:r>
      <w:r>
        <w:rPr>
          <w:color w:val="231F20"/>
          <w:w w:val="105"/>
          <w:sz w:val="17"/>
        </w:rPr>
        <w:t>for</w:t>
      </w:r>
      <w:r>
        <w:rPr>
          <w:color w:val="231F20"/>
          <w:spacing w:val="-2"/>
          <w:w w:val="105"/>
          <w:sz w:val="17"/>
        </w:rPr>
        <w:t> </w:t>
      </w:r>
      <w:r>
        <w:rPr>
          <w:color w:val="231F20"/>
          <w:w w:val="105"/>
          <w:sz w:val="17"/>
        </w:rPr>
        <w:t>similar</w:t>
      </w:r>
      <w:r>
        <w:rPr>
          <w:color w:val="231F20"/>
          <w:spacing w:val="-2"/>
          <w:w w:val="105"/>
          <w:sz w:val="17"/>
        </w:rPr>
        <w:t> </w:t>
      </w:r>
      <w:r>
        <w:rPr>
          <w:color w:val="231F20"/>
          <w:w w:val="105"/>
          <w:sz w:val="17"/>
        </w:rPr>
        <w:t>mixtures</w:t>
      </w:r>
      <w:r>
        <w:rPr>
          <w:color w:val="231F20"/>
          <w:spacing w:val="-2"/>
          <w:w w:val="105"/>
          <w:sz w:val="17"/>
        </w:rPr>
        <w:t> </w:t>
      </w:r>
      <w:r>
        <w:rPr>
          <w:color w:val="231F20"/>
          <w:w w:val="105"/>
          <w:sz w:val="17"/>
        </w:rPr>
        <w:t>and/or</w:t>
      </w:r>
      <w:r>
        <w:rPr>
          <w:color w:val="231F20"/>
          <w:spacing w:val="-2"/>
          <w:w w:val="105"/>
          <w:sz w:val="17"/>
        </w:rPr>
        <w:t> </w:t>
      </w:r>
      <w:r>
        <w:rPr>
          <w:color w:val="231F20"/>
          <w:w w:val="105"/>
          <w:sz w:val="17"/>
        </w:rPr>
        <w:t>for</w:t>
      </w:r>
      <w:r>
        <w:rPr>
          <w:color w:val="231F20"/>
          <w:spacing w:val="-2"/>
          <w:w w:val="105"/>
          <w:sz w:val="17"/>
        </w:rPr>
        <w:t> </w:t>
      </w:r>
      <w:r>
        <w:rPr>
          <w:color w:val="231F20"/>
          <w:w w:val="105"/>
          <w:sz w:val="17"/>
        </w:rPr>
        <w:t>its</w:t>
      </w:r>
      <w:r>
        <w:rPr>
          <w:color w:val="231F20"/>
          <w:spacing w:val="-2"/>
          <w:w w:val="105"/>
          <w:sz w:val="17"/>
        </w:rPr>
        <w:t> </w:t>
      </w:r>
      <w:r>
        <w:rPr>
          <w:color w:val="231F20"/>
          <w:w w:val="105"/>
          <w:sz w:val="17"/>
        </w:rPr>
        <w:t>ingredients.</w:t>
      </w:r>
      <w:r>
        <w:rPr>
          <w:color w:val="231F20"/>
          <w:spacing w:val="-2"/>
          <w:w w:val="105"/>
          <w:sz w:val="17"/>
        </w:rPr>
        <w:t> </w:t>
      </w:r>
      <w:r>
        <w:rPr>
          <w:color w:val="231F20"/>
          <w:w w:val="105"/>
          <w:sz w:val="17"/>
        </w:rPr>
        <w:t>The</w:t>
      </w:r>
      <w:r>
        <w:rPr>
          <w:color w:val="231F20"/>
          <w:spacing w:val="-2"/>
          <w:w w:val="105"/>
          <w:sz w:val="17"/>
        </w:rPr>
        <w:t> </w:t>
      </w:r>
      <w:r>
        <w:rPr>
          <w:color w:val="231F20"/>
          <w:w w:val="105"/>
          <w:sz w:val="17"/>
        </w:rPr>
        <w:t>flow</w:t>
      </w:r>
      <w:r>
        <w:rPr>
          <w:color w:val="231F20"/>
          <w:spacing w:val="-2"/>
          <w:w w:val="105"/>
          <w:sz w:val="17"/>
        </w:rPr>
        <w:t> </w:t>
      </w:r>
      <w:r>
        <w:rPr>
          <w:color w:val="231F20"/>
          <w:w w:val="105"/>
          <w:sz w:val="17"/>
        </w:rPr>
        <w:t>chart</w:t>
      </w:r>
      <w:r>
        <w:rPr>
          <w:color w:val="231F20"/>
          <w:spacing w:val="-2"/>
          <w:w w:val="105"/>
          <w:sz w:val="17"/>
        </w:rPr>
        <w:t> </w:t>
      </w:r>
      <w:r>
        <w:rPr>
          <w:color w:val="231F20"/>
          <w:w w:val="105"/>
          <w:sz w:val="17"/>
        </w:rPr>
        <w:t>of</w:t>
      </w:r>
      <w:r>
        <w:rPr>
          <w:color w:val="231F20"/>
          <w:spacing w:val="-2"/>
          <w:w w:val="105"/>
          <w:sz w:val="17"/>
        </w:rPr>
        <w:t> </w:t>
      </w:r>
      <w:r>
        <w:rPr>
          <w:color w:val="231F20"/>
          <w:w w:val="105"/>
          <w:sz w:val="17"/>
        </w:rPr>
        <w:t>figure</w:t>
      </w:r>
      <w:r>
        <w:rPr>
          <w:color w:val="231F20"/>
          <w:spacing w:val="-2"/>
          <w:w w:val="105"/>
          <w:sz w:val="17"/>
        </w:rPr>
        <w:t> </w:t>
      </w:r>
      <w:r>
        <w:rPr>
          <w:color w:val="231F20"/>
          <w:w w:val="105"/>
          <w:sz w:val="17"/>
        </w:rPr>
        <w:t>2.8.4.1</w:t>
      </w:r>
      <w:r>
        <w:rPr>
          <w:color w:val="231F20"/>
          <w:spacing w:val="-2"/>
          <w:w w:val="105"/>
          <w:sz w:val="17"/>
        </w:rPr>
        <w:t> </w:t>
      </w:r>
      <w:r>
        <w:rPr>
          <w:color w:val="231F20"/>
          <w:w w:val="105"/>
          <w:sz w:val="17"/>
        </w:rPr>
        <w:t>below</w:t>
      </w:r>
      <w:r>
        <w:rPr>
          <w:color w:val="231F20"/>
          <w:spacing w:val="-2"/>
          <w:w w:val="105"/>
          <w:sz w:val="17"/>
        </w:rPr>
        <w:t> </w:t>
      </w:r>
      <w:r>
        <w:rPr>
          <w:color w:val="231F20"/>
          <w:w w:val="105"/>
          <w:sz w:val="17"/>
        </w:rPr>
        <w:t>outlines</w:t>
      </w:r>
      <w:r>
        <w:rPr>
          <w:color w:val="231F20"/>
          <w:spacing w:val="-2"/>
          <w:w w:val="105"/>
          <w:sz w:val="17"/>
        </w:rPr>
        <w:t> </w:t>
      </w:r>
      <w:r>
        <w:rPr>
          <w:color w:val="231F20"/>
          <w:w w:val="105"/>
          <w:sz w:val="17"/>
        </w:rPr>
        <w:t>the process to be followed:</w:t>
      </w:r>
    </w:p>
    <w:p>
      <w:pPr>
        <w:pStyle w:val="BodyText"/>
        <w:spacing w:before="2"/>
        <w:rPr>
          <w:sz w:val="11"/>
        </w:rPr>
      </w:pPr>
      <w:r>
        <w:rPr>
          <w:sz w:val="11"/>
        </w:rPr>
        <mc:AlternateContent>
          <mc:Choice Requires="wps">
            <w:drawing>
              <wp:anchor distT="0" distB="0" distL="0" distR="0" allowOverlap="1" layoutInCell="1" locked="0" behindDoc="1" simplePos="0" relativeHeight="487589888">
                <wp:simplePos x="0" y="0"/>
                <wp:positionH relativeFrom="page">
                  <wp:posOffset>1288605</wp:posOffset>
                </wp:positionH>
                <wp:positionV relativeFrom="paragraph">
                  <wp:posOffset>97385</wp:posOffset>
                </wp:positionV>
                <wp:extent cx="5308600" cy="2299335"/>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5308600" cy="2299335"/>
                          <a:chExt cx="5308600" cy="2299335"/>
                        </a:xfrm>
                      </wpg:grpSpPr>
                      <wps:wsp>
                        <wps:cNvPr id="37" name="Graphic 37"/>
                        <wps:cNvSpPr/>
                        <wps:spPr>
                          <a:xfrm>
                            <a:off x="1693238" y="338076"/>
                            <a:ext cx="394335" cy="1270"/>
                          </a:xfrm>
                          <a:custGeom>
                            <a:avLst/>
                            <a:gdLst/>
                            <a:ahLst/>
                            <a:cxnLst/>
                            <a:rect l="l" t="t" r="r" b="b"/>
                            <a:pathLst>
                              <a:path w="394335" h="0">
                                <a:moveTo>
                                  <a:pt x="0" y="0"/>
                                </a:moveTo>
                                <a:lnTo>
                                  <a:pt x="394233" y="0"/>
                                </a:lnTo>
                              </a:path>
                            </a:pathLst>
                          </a:custGeom>
                          <a:ln w="10604">
                            <a:solidFill>
                              <a:srgbClr val="231F20"/>
                            </a:solidFill>
                            <a:prstDash val="solid"/>
                          </a:ln>
                        </wps:spPr>
                        <wps:bodyPr wrap="square" lIns="0" tIns="0" rIns="0" bIns="0" rtlCol="0">
                          <a:prstTxWarp prst="textNoShape">
                            <a:avLst/>
                          </a:prstTxWarp>
                          <a:noAutofit/>
                        </wps:bodyPr>
                      </wps:wsp>
                      <wps:wsp>
                        <wps:cNvPr id="38" name="Graphic 38"/>
                        <wps:cNvSpPr/>
                        <wps:spPr>
                          <a:xfrm>
                            <a:off x="2078132" y="300733"/>
                            <a:ext cx="74930" cy="74930"/>
                          </a:xfrm>
                          <a:custGeom>
                            <a:avLst/>
                            <a:gdLst/>
                            <a:ahLst/>
                            <a:cxnLst/>
                            <a:rect l="l" t="t" r="r" b="b"/>
                            <a:pathLst>
                              <a:path w="74930" h="74930">
                                <a:moveTo>
                                  <a:pt x="0" y="0"/>
                                </a:moveTo>
                                <a:lnTo>
                                  <a:pt x="0" y="74676"/>
                                </a:lnTo>
                                <a:lnTo>
                                  <a:pt x="74701" y="37338"/>
                                </a:lnTo>
                                <a:lnTo>
                                  <a:pt x="0" y="0"/>
                                </a:lnTo>
                                <a:close/>
                              </a:path>
                            </a:pathLst>
                          </a:custGeom>
                          <a:solidFill>
                            <a:srgbClr val="231F20"/>
                          </a:solidFill>
                        </wps:spPr>
                        <wps:bodyPr wrap="square" lIns="0" tIns="0" rIns="0" bIns="0" rtlCol="0">
                          <a:prstTxWarp prst="textNoShape">
                            <a:avLst/>
                          </a:prstTxWarp>
                          <a:noAutofit/>
                        </wps:bodyPr>
                      </wps:wsp>
                      <wps:wsp>
                        <wps:cNvPr id="39" name="Graphic 39"/>
                        <wps:cNvSpPr/>
                        <wps:spPr>
                          <a:xfrm>
                            <a:off x="3607081" y="338076"/>
                            <a:ext cx="342900" cy="1270"/>
                          </a:xfrm>
                          <a:custGeom>
                            <a:avLst/>
                            <a:gdLst/>
                            <a:ahLst/>
                            <a:cxnLst/>
                            <a:rect l="l" t="t" r="r" b="b"/>
                            <a:pathLst>
                              <a:path w="342900" h="0">
                                <a:moveTo>
                                  <a:pt x="0" y="0"/>
                                </a:moveTo>
                                <a:lnTo>
                                  <a:pt x="342760" y="0"/>
                                </a:lnTo>
                              </a:path>
                            </a:pathLst>
                          </a:custGeom>
                          <a:ln w="10604">
                            <a:solidFill>
                              <a:srgbClr val="231F20"/>
                            </a:solidFill>
                            <a:prstDash val="solid"/>
                          </a:ln>
                        </wps:spPr>
                        <wps:bodyPr wrap="square" lIns="0" tIns="0" rIns="0" bIns="0" rtlCol="0">
                          <a:prstTxWarp prst="textNoShape">
                            <a:avLst/>
                          </a:prstTxWarp>
                          <a:noAutofit/>
                        </wps:bodyPr>
                      </wps:wsp>
                      <wps:wsp>
                        <wps:cNvPr id="40" name="Graphic 40"/>
                        <wps:cNvSpPr/>
                        <wps:spPr>
                          <a:xfrm>
                            <a:off x="3940506" y="300733"/>
                            <a:ext cx="74930" cy="74930"/>
                          </a:xfrm>
                          <a:custGeom>
                            <a:avLst/>
                            <a:gdLst/>
                            <a:ahLst/>
                            <a:cxnLst/>
                            <a:rect l="l" t="t" r="r" b="b"/>
                            <a:pathLst>
                              <a:path w="74930" h="74930">
                                <a:moveTo>
                                  <a:pt x="0" y="0"/>
                                </a:moveTo>
                                <a:lnTo>
                                  <a:pt x="0" y="74676"/>
                                </a:lnTo>
                                <a:lnTo>
                                  <a:pt x="74714" y="37338"/>
                                </a:lnTo>
                                <a:lnTo>
                                  <a:pt x="0" y="0"/>
                                </a:lnTo>
                                <a:close/>
                              </a:path>
                            </a:pathLst>
                          </a:custGeom>
                          <a:solidFill>
                            <a:srgbClr val="231F20"/>
                          </a:solidFill>
                        </wps:spPr>
                        <wps:bodyPr wrap="square" lIns="0" tIns="0" rIns="0" bIns="0" rtlCol="0">
                          <a:prstTxWarp prst="textNoShape">
                            <a:avLst/>
                          </a:prstTxWarp>
                          <a:noAutofit/>
                        </wps:bodyPr>
                      </wps:wsp>
                      <wps:wsp>
                        <wps:cNvPr id="41" name="Graphic 41"/>
                        <wps:cNvSpPr/>
                        <wps:spPr>
                          <a:xfrm>
                            <a:off x="863540" y="588213"/>
                            <a:ext cx="1270" cy="238760"/>
                          </a:xfrm>
                          <a:custGeom>
                            <a:avLst/>
                            <a:gdLst/>
                            <a:ahLst/>
                            <a:cxnLst/>
                            <a:rect l="l" t="t" r="r" b="b"/>
                            <a:pathLst>
                              <a:path w="0" h="238760">
                                <a:moveTo>
                                  <a:pt x="0" y="0"/>
                                </a:moveTo>
                                <a:lnTo>
                                  <a:pt x="0" y="238366"/>
                                </a:lnTo>
                              </a:path>
                            </a:pathLst>
                          </a:custGeom>
                          <a:ln w="10604">
                            <a:solidFill>
                              <a:srgbClr val="231F20"/>
                            </a:solidFill>
                            <a:prstDash val="solid"/>
                          </a:ln>
                        </wps:spPr>
                        <wps:bodyPr wrap="square" lIns="0" tIns="0" rIns="0" bIns="0" rtlCol="0">
                          <a:prstTxWarp prst="textNoShape">
                            <a:avLst/>
                          </a:prstTxWarp>
                          <a:noAutofit/>
                        </wps:bodyPr>
                      </wps:wsp>
                      <wps:wsp>
                        <wps:cNvPr id="42" name="Graphic 42"/>
                        <wps:cNvSpPr/>
                        <wps:spPr>
                          <a:xfrm>
                            <a:off x="826188" y="817234"/>
                            <a:ext cx="74930" cy="74930"/>
                          </a:xfrm>
                          <a:custGeom>
                            <a:avLst/>
                            <a:gdLst/>
                            <a:ahLst/>
                            <a:cxnLst/>
                            <a:rect l="l" t="t" r="r" b="b"/>
                            <a:pathLst>
                              <a:path w="74930" h="74930">
                                <a:moveTo>
                                  <a:pt x="74701" y="0"/>
                                </a:moveTo>
                                <a:lnTo>
                                  <a:pt x="0" y="0"/>
                                </a:lnTo>
                                <a:lnTo>
                                  <a:pt x="37350" y="74688"/>
                                </a:lnTo>
                                <a:lnTo>
                                  <a:pt x="74701" y="0"/>
                                </a:lnTo>
                                <a:close/>
                              </a:path>
                            </a:pathLst>
                          </a:custGeom>
                          <a:solidFill>
                            <a:srgbClr val="231F20"/>
                          </a:solidFill>
                        </wps:spPr>
                        <wps:bodyPr wrap="square" lIns="0" tIns="0" rIns="0" bIns="0" rtlCol="0">
                          <a:prstTxWarp prst="textNoShape">
                            <a:avLst/>
                          </a:prstTxWarp>
                          <a:noAutofit/>
                        </wps:bodyPr>
                      </wps:wsp>
                      <wps:wsp>
                        <wps:cNvPr id="43" name="Graphic 43"/>
                        <wps:cNvSpPr/>
                        <wps:spPr>
                          <a:xfrm>
                            <a:off x="863540" y="1388313"/>
                            <a:ext cx="1270" cy="240665"/>
                          </a:xfrm>
                          <a:custGeom>
                            <a:avLst/>
                            <a:gdLst/>
                            <a:ahLst/>
                            <a:cxnLst/>
                            <a:rect l="l" t="t" r="r" b="b"/>
                            <a:pathLst>
                              <a:path w="0" h="240665">
                                <a:moveTo>
                                  <a:pt x="0" y="0"/>
                                </a:moveTo>
                                <a:lnTo>
                                  <a:pt x="0" y="240207"/>
                                </a:lnTo>
                              </a:path>
                            </a:pathLst>
                          </a:custGeom>
                          <a:ln w="10604">
                            <a:solidFill>
                              <a:srgbClr val="231F20"/>
                            </a:solidFill>
                            <a:prstDash val="solid"/>
                          </a:ln>
                        </wps:spPr>
                        <wps:bodyPr wrap="square" lIns="0" tIns="0" rIns="0" bIns="0" rtlCol="0">
                          <a:prstTxWarp prst="textNoShape">
                            <a:avLst/>
                          </a:prstTxWarp>
                          <a:noAutofit/>
                        </wps:bodyPr>
                      </wps:wsp>
                      <wps:wsp>
                        <wps:cNvPr id="44" name="Graphic 44"/>
                        <wps:cNvSpPr/>
                        <wps:spPr>
                          <a:xfrm>
                            <a:off x="826188" y="1619195"/>
                            <a:ext cx="74930" cy="74930"/>
                          </a:xfrm>
                          <a:custGeom>
                            <a:avLst/>
                            <a:gdLst/>
                            <a:ahLst/>
                            <a:cxnLst/>
                            <a:rect l="l" t="t" r="r" b="b"/>
                            <a:pathLst>
                              <a:path w="74930" h="74930">
                                <a:moveTo>
                                  <a:pt x="74701" y="0"/>
                                </a:moveTo>
                                <a:lnTo>
                                  <a:pt x="0" y="0"/>
                                </a:lnTo>
                                <a:lnTo>
                                  <a:pt x="37350" y="74676"/>
                                </a:lnTo>
                                <a:lnTo>
                                  <a:pt x="74701" y="0"/>
                                </a:lnTo>
                                <a:close/>
                              </a:path>
                            </a:pathLst>
                          </a:custGeom>
                          <a:solidFill>
                            <a:srgbClr val="231F20"/>
                          </a:solidFill>
                        </wps:spPr>
                        <wps:bodyPr wrap="square" lIns="0" tIns="0" rIns="0" bIns="0" rtlCol="0">
                          <a:prstTxWarp prst="textNoShape">
                            <a:avLst/>
                          </a:prstTxWarp>
                          <a:noAutofit/>
                        </wps:bodyPr>
                      </wps:wsp>
                      <wps:wsp>
                        <wps:cNvPr id="45" name="Graphic 45"/>
                        <wps:cNvSpPr/>
                        <wps:spPr>
                          <a:xfrm>
                            <a:off x="1693238" y="1942090"/>
                            <a:ext cx="421005" cy="1270"/>
                          </a:xfrm>
                          <a:custGeom>
                            <a:avLst/>
                            <a:gdLst/>
                            <a:ahLst/>
                            <a:cxnLst/>
                            <a:rect l="l" t="t" r="r" b="b"/>
                            <a:pathLst>
                              <a:path w="421005" h="0">
                                <a:moveTo>
                                  <a:pt x="0" y="0"/>
                                </a:moveTo>
                                <a:lnTo>
                                  <a:pt x="420433" y="0"/>
                                </a:lnTo>
                              </a:path>
                            </a:pathLst>
                          </a:custGeom>
                          <a:ln w="10604">
                            <a:solidFill>
                              <a:srgbClr val="231F20"/>
                            </a:solidFill>
                            <a:prstDash val="solid"/>
                          </a:ln>
                        </wps:spPr>
                        <wps:bodyPr wrap="square" lIns="0" tIns="0" rIns="0" bIns="0" rtlCol="0">
                          <a:prstTxWarp prst="textNoShape">
                            <a:avLst/>
                          </a:prstTxWarp>
                          <a:noAutofit/>
                        </wps:bodyPr>
                      </wps:wsp>
                      <wps:wsp>
                        <wps:cNvPr id="46" name="Graphic 46"/>
                        <wps:cNvSpPr/>
                        <wps:spPr>
                          <a:xfrm>
                            <a:off x="2104339" y="1904747"/>
                            <a:ext cx="74930" cy="74930"/>
                          </a:xfrm>
                          <a:custGeom>
                            <a:avLst/>
                            <a:gdLst/>
                            <a:ahLst/>
                            <a:cxnLst/>
                            <a:rect l="l" t="t" r="r" b="b"/>
                            <a:pathLst>
                              <a:path w="74930" h="74930">
                                <a:moveTo>
                                  <a:pt x="0" y="0"/>
                                </a:moveTo>
                                <a:lnTo>
                                  <a:pt x="0" y="74688"/>
                                </a:lnTo>
                                <a:lnTo>
                                  <a:pt x="74714" y="37338"/>
                                </a:lnTo>
                                <a:lnTo>
                                  <a:pt x="0" y="0"/>
                                </a:lnTo>
                                <a:close/>
                              </a:path>
                            </a:pathLst>
                          </a:custGeom>
                          <a:solidFill>
                            <a:srgbClr val="231F20"/>
                          </a:solidFill>
                        </wps:spPr>
                        <wps:bodyPr wrap="square" lIns="0" tIns="0" rIns="0" bIns="0" rtlCol="0">
                          <a:prstTxWarp prst="textNoShape">
                            <a:avLst/>
                          </a:prstTxWarp>
                          <a:noAutofit/>
                        </wps:bodyPr>
                      </wps:wsp>
                      <wps:wsp>
                        <wps:cNvPr id="47" name="Graphic 47"/>
                        <wps:cNvSpPr/>
                        <wps:spPr>
                          <a:xfrm>
                            <a:off x="3633187" y="1942090"/>
                            <a:ext cx="316865" cy="1270"/>
                          </a:xfrm>
                          <a:custGeom>
                            <a:avLst/>
                            <a:gdLst/>
                            <a:ahLst/>
                            <a:cxnLst/>
                            <a:rect l="l" t="t" r="r" b="b"/>
                            <a:pathLst>
                              <a:path w="316865" h="0">
                                <a:moveTo>
                                  <a:pt x="0" y="0"/>
                                </a:moveTo>
                                <a:lnTo>
                                  <a:pt x="316661" y="0"/>
                                </a:lnTo>
                              </a:path>
                            </a:pathLst>
                          </a:custGeom>
                          <a:ln w="10604">
                            <a:solidFill>
                              <a:srgbClr val="231F20"/>
                            </a:solidFill>
                            <a:prstDash val="solid"/>
                          </a:ln>
                        </wps:spPr>
                        <wps:bodyPr wrap="square" lIns="0" tIns="0" rIns="0" bIns="0" rtlCol="0">
                          <a:prstTxWarp prst="textNoShape">
                            <a:avLst/>
                          </a:prstTxWarp>
                          <a:noAutofit/>
                        </wps:bodyPr>
                      </wps:wsp>
                      <wps:wsp>
                        <wps:cNvPr id="48" name="Graphic 48"/>
                        <wps:cNvSpPr/>
                        <wps:spPr>
                          <a:xfrm>
                            <a:off x="3940506" y="1904747"/>
                            <a:ext cx="74930" cy="74930"/>
                          </a:xfrm>
                          <a:custGeom>
                            <a:avLst/>
                            <a:gdLst/>
                            <a:ahLst/>
                            <a:cxnLst/>
                            <a:rect l="l" t="t" r="r" b="b"/>
                            <a:pathLst>
                              <a:path w="74930" h="74930">
                                <a:moveTo>
                                  <a:pt x="0" y="0"/>
                                </a:moveTo>
                                <a:lnTo>
                                  <a:pt x="0" y="74688"/>
                                </a:lnTo>
                                <a:lnTo>
                                  <a:pt x="74714" y="37338"/>
                                </a:lnTo>
                                <a:lnTo>
                                  <a:pt x="0" y="0"/>
                                </a:lnTo>
                                <a:close/>
                              </a:path>
                            </a:pathLst>
                          </a:custGeom>
                          <a:solidFill>
                            <a:srgbClr val="231F20"/>
                          </a:solidFill>
                        </wps:spPr>
                        <wps:bodyPr wrap="square" lIns="0" tIns="0" rIns="0" bIns="0" rtlCol="0">
                          <a:prstTxWarp prst="textNoShape">
                            <a:avLst/>
                          </a:prstTxWarp>
                          <a:noAutofit/>
                        </wps:bodyPr>
                      </wps:wsp>
                      <wps:wsp>
                        <wps:cNvPr id="49" name="Graphic 49"/>
                        <wps:cNvSpPr/>
                        <wps:spPr>
                          <a:xfrm>
                            <a:off x="3607081" y="1140142"/>
                            <a:ext cx="342900" cy="1270"/>
                          </a:xfrm>
                          <a:custGeom>
                            <a:avLst/>
                            <a:gdLst/>
                            <a:ahLst/>
                            <a:cxnLst/>
                            <a:rect l="l" t="t" r="r" b="b"/>
                            <a:pathLst>
                              <a:path w="342900" h="0">
                                <a:moveTo>
                                  <a:pt x="0" y="0"/>
                                </a:moveTo>
                                <a:lnTo>
                                  <a:pt x="342760" y="0"/>
                                </a:lnTo>
                              </a:path>
                            </a:pathLst>
                          </a:custGeom>
                          <a:ln w="10604">
                            <a:solidFill>
                              <a:srgbClr val="231F20"/>
                            </a:solidFill>
                            <a:prstDash val="solid"/>
                          </a:ln>
                        </wps:spPr>
                        <wps:bodyPr wrap="square" lIns="0" tIns="0" rIns="0" bIns="0" rtlCol="0">
                          <a:prstTxWarp prst="textNoShape">
                            <a:avLst/>
                          </a:prstTxWarp>
                          <a:noAutofit/>
                        </wps:bodyPr>
                      </wps:wsp>
                      <wps:wsp>
                        <wps:cNvPr id="50" name="Graphic 50"/>
                        <wps:cNvSpPr/>
                        <wps:spPr>
                          <a:xfrm>
                            <a:off x="3940506" y="1102810"/>
                            <a:ext cx="74930" cy="74930"/>
                          </a:xfrm>
                          <a:custGeom>
                            <a:avLst/>
                            <a:gdLst/>
                            <a:ahLst/>
                            <a:cxnLst/>
                            <a:rect l="l" t="t" r="r" b="b"/>
                            <a:pathLst>
                              <a:path w="74930" h="74930">
                                <a:moveTo>
                                  <a:pt x="0" y="0"/>
                                </a:moveTo>
                                <a:lnTo>
                                  <a:pt x="0" y="74676"/>
                                </a:lnTo>
                                <a:lnTo>
                                  <a:pt x="74714" y="37325"/>
                                </a:lnTo>
                                <a:lnTo>
                                  <a:pt x="0" y="0"/>
                                </a:lnTo>
                                <a:close/>
                              </a:path>
                            </a:pathLst>
                          </a:custGeom>
                          <a:solidFill>
                            <a:srgbClr val="231F20"/>
                          </a:solidFill>
                        </wps:spPr>
                        <wps:bodyPr wrap="square" lIns="0" tIns="0" rIns="0" bIns="0" rtlCol="0">
                          <a:prstTxWarp prst="textNoShape">
                            <a:avLst/>
                          </a:prstTxWarp>
                          <a:noAutofit/>
                        </wps:bodyPr>
                      </wps:wsp>
                      <wps:wsp>
                        <wps:cNvPr id="51" name="Graphic 51"/>
                        <wps:cNvSpPr/>
                        <wps:spPr>
                          <a:xfrm>
                            <a:off x="1693238" y="1140142"/>
                            <a:ext cx="394335" cy="1270"/>
                          </a:xfrm>
                          <a:custGeom>
                            <a:avLst/>
                            <a:gdLst/>
                            <a:ahLst/>
                            <a:cxnLst/>
                            <a:rect l="l" t="t" r="r" b="b"/>
                            <a:pathLst>
                              <a:path w="394335" h="0">
                                <a:moveTo>
                                  <a:pt x="0" y="0"/>
                                </a:moveTo>
                                <a:lnTo>
                                  <a:pt x="394233" y="0"/>
                                </a:lnTo>
                              </a:path>
                            </a:pathLst>
                          </a:custGeom>
                          <a:ln w="10604">
                            <a:solidFill>
                              <a:srgbClr val="231F20"/>
                            </a:solidFill>
                            <a:prstDash val="solid"/>
                          </a:ln>
                        </wps:spPr>
                        <wps:bodyPr wrap="square" lIns="0" tIns="0" rIns="0" bIns="0" rtlCol="0">
                          <a:prstTxWarp prst="textNoShape">
                            <a:avLst/>
                          </a:prstTxWarp>
                          <a:noAutofit/>
                        </wps:bodyPr>
                      </wps:wsp>
                      <wps:wsp>
                        <wps:cNvPr id="52" name="Graphic 52"/>
                        <wps:cNvSpPr/>
                        <wps:spPr>
                          <a:xfrm>
                            <a:off x="2078132" y="1102810"/>
                            <a:ext cx="74930" cy="74930"/>
                          </a:xfrm>
                          <a:custGeom>
                            <a:avLst/>
                            <a:gdLst/>
                            <a:ahLst/>
                            <a:cxnLst/>
                            <a:rect l="l" t="t" r="r" b="b"/>
                            <a:pathLst>
                              <a:path w="74930" h="74930">
                                <a:moveTo>
                                  <a:pt x="0" y="0"/>
                                </a:moveTo>
                                <a:lnTo>
                                  <a:pt x="0" y="74676"/>
                                </a:lnTo>
                                <a:lnTo>
                                  <a:pt x="74701" y="37325"/>
                                </a:lnTo>
                                <a:lnTo>
                                  <a:pt x="0" y="0"/>
                                </a:lnTo>
                                <a:close/>
                              </a:path>
                            </a:pathLst>
                          </a:custGeom>
                          <a:solidFill>
                            <a:srgbClr val="231F20"/>
                          </a:solidFill>
                        </wps:spPr>
                        <wps:bodyPr wrap="square" lIns="0" tIns="0" rIns="0" bIns="0" rtlCol="0">
                          <a:prstTxWarp prst="textNoShape">
                            <a:avLst/>
                          </a:prstTxWarp>
                          <a:noAutofit/>
                        </wps:bodyPr>
                      </wps:wsp>
                      <wps:wsp>
                        <wps:cNvPr id="53" name="Graphic 53"/>
                        <wps:cNvSpPr/>
                        <wps:spPr>
                          <a:xfrm>
                            <a:off x="3981" y="3981"/>
                            <a:ext cx="5300980" cy="2291715"/>
                          </a:xfrm>
                          <a:custGeom>
                            <a:avLst/>
                            <a:gdLst/>
                            <a:ahLst/>
                            <a:cxnLst/>
                            <a:rect l="l" t="t" r="r" b="b"/>
                            <a:pathLst>
                              <a:path w="5300980" h="2291715">
                                <a:moveTo>
                                  <a:pt x="0" y="2291321"/>
                                </a:moveTo>
                                <a:lnTo>
                                  <a:pt x="5300624" y="2291321"/>
                                </a:lnTo>
                                <a:lnTo>
                                  <a:pt x="5300624" y="0"/>
                                </a:lnTo>
                                <a:lnTo>
                                  <a:pt x="0" y="0"/>
                                </a:lnTo>
                                <a:lnTo>
                                  <a:pt x="0" y="2291321"/>
                                </a:lnTo>
                                <a:close/>
                              </a:path>
                            </a:pathLst>
                          </a:custGeom>
                          <a:ln w="7962">
                            <a:solidFill>
                              <a:srgbClr val="231F20"/>
                            </a:solidFill>
                            <a:prstDash val="solid"/>
                          </a:ln>
                        </wps:spPr>
                        <wps:bodyPr wrap="square" lIns="0" tIns="0" rIns="0" bIns="0" rtlCol="0">
                          <a:prstTxWarp prst="textNoShape">
                            <a:avLst/>
                          </a:prstTxWarp>
                          <a:noAutofit/>
                        </wps:bodyPr>
                      </wps:wsp>
                      <wps:wsp>
                        <wps:cNvPr id="54" name="Textbox 54"/>
                        <wps:cNvSpPr txBox="1"/>
                        <wps:spPr>
                          <a:xfrm>
                            <a:off x="221389" y="189330"/>
                            <a:ext cx="1322705" cy="273050"/>
                          </a:xfrm>
                          <a:prstGeom prst="rect">
                            <a:avLst/>
                          </a:prstGeom>
                        </wps:spPr>
                        <wps:txbx>
                          <w:txbxContent>
                            <w:p>
                              <w:pPr>
                                <w:spacing w:line="249" w:lineRule="auto" w:before="0"/>
                                <w:ind w:left="253" w:right="18" w:hanging="254"/>
                                <w:jc w:val="left"/>
                                <w:rPr>
                                  <w:sz w:val="18"/>
                                </w:rPr>
                              </w:pPr>
                              <w:r>
                                <w:rPr>
                                  <w:color w:val="231F20"/>
                                  <w:sz w:val="18"/>
                                </w:rPr>
                                <w:t>Test</w:t>
                              </w:r>
                              <w:r>
                                <w:rPr>
                                  <w:color w:val="231F20"/>
                                  <w:spacing w:val="-12"/>
                                  <w:sz w:val="18"/>
                                </w:rPr>
                                <w:t> </w:t>
                              </w:r>
                              <w:r>
                                <w:rPr>
                                  <w:color w:val="231F20"/>
                                  <w:sz w:val="18"/>
                                </w:rPr>
                                <w:t>data</w:t>
                              </w:r>
                              <w:r>
                                <w:rPr>
                                  <w:color w:val="231F20"/>
                                  <w:spacing w:val="-12"/>
                                  <w:sz w:val="18"/>
                                </w:rPr>
                                <w:t> </w:t>
                              </w:r>
                              <w:r>
                                <w:rPr>
                                  <w:color w:val="231F20"/>
                                  <w:sz w:val="18"/>
                                </w:rPr>
                                <w:t>available</w:t>
                              </w:r>
                              <w:r>
                                <w:rPr>
                                  <w:color w:val="231F20"/>
                                  <w:spacing w:val="-6"/>
                                  <w:sz w:val="18"/>
                                </w:rPr>
                                <w:t> </w:t>
                              </w:r>
                              <w:r>
                                <w:rPr>
                                  <w:color w:val="231F20"/>
                                  <w:sz w:val="18"/>
                                </w:rPr>
                                <w:t>on</w:t>
                              </w:r>
                              <w:r>
                                <w:rPr>
                                  <w:color w:val="231F20"/>
                                  <w:spacing w:val="-8"/>
                                  <w:sz w:val="18"/>
                                </w:rPr>
                                <w:t> </w:t>
                              </w:r>
                              <w:r>
                                <w:rPr>
                                  <w:color w:val="231F20"/>
                                  <w:sz w:val="18"/>
                                </w:rPr>
                                <w:t>the mixture as a whole</w:t>
                              </w:r>
                            </w:p>
                          </w:txbxContent>
                        </wps:txbx>
                        <wps:bodyPr wrap="square" lIns="0" tIns="0" rIns="0" bIns="0" rtlCol="0">
                          <a:noAutofit/>
                        </wps:bodyPr>
                      </wps:wsp>
                      <wps:wsp>
                        <wps:cNvPr id="55" name="Textbox 55"/>
                        <wps:cNvSpPr txBox="1"/>
                        <wps:spPr>
                          <a:xfrm>
                            <a:off x="1807065" y="189444"/>
                            <a:ext cx="205740" cy="135890"/>
                          </a:xfrm>
                          <a:prstGeom prst="rect">
                            <a:avLst/>
                          </a:prstGeom>
                        </wps:spPr>
                        <wps:txbx>
                          <w:txbxContent>
                            <w:p>
                              <w:pPr>
                                <w:spacing w:before="6"/>
                                <w:ind w:left="0" w:right="0" w:firstLine="0"/>
                                <w:jc w:val="left"/>
                                <w:rPr>
                                  <w:sz w:val="18"/>
                                </w:rPr>
                              </w:pPr>
                              <w:r>
                                <w:rPr>
                                  <w:color w:val="231F20"/>
                                  <w:spacing w:val="-5"/>
                                  <w:sz w:val="18"/>
                                </w:rPr>
                                <w:t>Yes</w:t>
                              </w:r>
                            </w:p>
                          </w:txbxContent>
                        </wps:txbx>
                        <wps:bodyPr wrap="square" lIns="0" tIns="0" rIns="0" bIns="0" rtlCol="0">
                          <a:noAutofit/>
                        </wps:bodyPr>
                      </wps:wsp>
                      <wps:wsp>
                        <wps:cNvPr id="56" name="Textbox 56"/>
                        <wps:cNvSpPr txBox="1"/>
                        <wps:spPr>
                          <a:xfrm>
                            <a:off x="2318167" y="265911"/>
                            <a:ext cx="1090930" cy="135890"/>
                          </a:xfrm>
                          <a:prstGeom prst="rect">
                            <a:avLst/>
                          </a:prstGeom>
                        </wps:spPr>
                        <wps:txbx>
                          <w:txbxContent>
                            <w:p>
                              <w:pPr>
                                <w:spacing w:before="6"/>
                                <w:ind w:left="0" w:right="0" w:firstLine="0"/>
                                <w:jc w:val="left"/>
                                <w:rPr>
                                  <w:sz w:val="18"/>
                                </w:rPr>
                              </w:pPr>
                              <w:r>
                                <w:rPr>
                                  <w:color w:val="231F20"/>
                                  <w:sz w:val="18"/>
                                </w:rPr>
                                <w:t>Apply</w:t>
                              </w:r>
                              <w:r>
                                <w:rPr>
                                  <w:color w:val="231F20"/>
                                  <w:spacing w:val="2"/>
                                  <w:sz w:val="18"/>
                                </w:rPr>
                                <w:t> </w:t>
                              </w:r>
                              <w:r>
                                <w:rPr>
                                  <w:color w:val="231F20"/>
                                  <w:sz w:val="18"/>
                                </w:rPr>
                                <w:t>criteria</w:t>
                              </w:r>
                              <w:r>
                                <w:rPr>
                                  <w:color w:val="231F20"/>
                                  <w:spacing w:val="4"/>
                                  <w:sz w:val="18"/>
                                </w:rPr>
                                <w:t> </w:t>
                              </w:r>
                              <w:r>
                                <w:rPr>
                                  <w:color w:val="231F20"/>
                                  <w:sz w:val="18"/>
                                </w:rPr>
                                <w:t>in</w:t>
                              </w:r>
                              <w:r>
                                <w:rPr>
                                  <w:color w:val="231F20"/>
                                  <w:spacing w:val="2"/>
                                  <w:sz w:val="18"/>
                                </w:rPr>
                                <w:t> </w:t>
                              </w:r>
                              <w:r>
                                <w:rPr>
                                  <w:color w:val="231F20"/>
                                  <w:spacing w:val="-2"/>
                                  <w:sz w:val="18"/>
                                </w:rPr>
                                <w:t>2.8.3</w:t>
                              </w:r>
                            </w:p>
                          </w:txbxContent>
                        </wps:txbx>
                        <wps:bodyPr wrap="square" lIns="0" tIns="0" rIns="0" bIns="0" rtlCol="0">
                          <a:noAutofit/>
                        </wps:bodyPr>
                      </wps:wsp>
                      <wps:wsp>
                        <wps:cNvPr id="57" name="Textbox 57"/>
                        <wps:cNvSpPr txBox="1"/>
                        <wps:spPr>
                          <a:xfrm>
                            <a:off x="4133211" y="189330"/>
                            <a:ext cx="999490" cy="273050"/>
                          </a:xfrm>
                          <a:prstGeom prst="rect">
                            <a:avLst/>
                          </a:prstGeom>
                        </wps:spPr>
                        <wps:txbx>
                          <w:txbxContent>
                            <w:p>
                              <w:pPr>
                                <w:spacing w:line="249" w:lineRule="auto" w:before="0"/>
                                <w:ind w:left="172" w:right="0" w:hanging="173"/>
                                <w:jc w:val="left"/>
                                <w:rPr>
                                  <w:sz w:val="18"/>
                                </w:rPr>
                              </w:pPr>
                              <w:r>
                                <w:rPr>
                                  <w:color w:val="231F20"/>
                                  <w:sz w:val="18"/>
                                </w:rPr>
                                <w:t>Classify</w:t>
                              </w:r>
                              <w:r>
                                <w:rPr>
                                  <w:color w:val="231F20"/>
                                  <w:spacing w:val="-15"/>
                                  <w:sz w:val="18"/>
                                </w:rPr>
                                <w:t> </w:t>
                              </w:r>
                              <w:r>
                                <w:rPr>
                                  <w:color w:val="231F20"/>
                                  <w:sz w:val="18"/>
                                </w:rPr>
                                <w:t>and</w:t>
                              </w:r>
                              <w:r>
                                <w:rPr>
                                  <w:color w:val="231F20"/>
                                  <w:spacing w:val="-12"/>
                                  <w:sz w:val="18"/>
                                </w:rPr>
                                <w:t> </w:t>
                              </w:r>
                              <w:r>
                                <w:rPr>
                                  <w:color w:val="231F20"/>
                                  <w:sz w:val="18"/>
                                </w:rPr>
                                <w:t>assign packing group</w:t>
                              </w:r>
                            </w:p>
                          </w:txbxContent>
                        </wps:txbx>
                        <wps:bodyPr wrap="square" lIns="0" tIns="0" rIns="0" bIns="0" rtlCol="0">
                          <a:noAutofit/>
                        </wps:bodyPr>
                      </wps:wsp>
                      <wps:wsp>
                        <wps:cNvPr id="58" name="Textbox 58"/>
                        <wps:cNvSpPr txBox="1"/>
                        <wps:spPr>
                          <a:xfrm>
                            <a:off x="924469" y="629842"/>
                            <a:ext cx="160020" cy="135890"/>
                          </a:xfrm>
                          <a:prstGeom prst="rect">
                            <a:avLst/>
                          </a:prstGeom>
                        </wps:spPr>
                        <wps:txbx>
                          <w:txbxContent>
                            <w:p>
                              <w:pPr>
                                <w:spacing w:before="6"/>
                                <w:ind w:left="0" w:right="0" w:firstLine="0"/>
                                <w:jc w:val="left"/>
                                <w:rPr>
                                  <w:sz w:val="18"/>
                                </w:rPr>
                              </w:pPr>
                              <w:r>
                                <w:rPr>
                                  <w:color w:val="231F20"/>
                                  <w:spacing w:val="-5"/>
                                  <w:sz w:val="18"/>
                                </w:rPr>
                                <w:t>No</w:t>
                              </w:r>
                            </w:p>
                          </w:txbxContent>
                        </wps:txbx>
                        <wps:bodyPr wrap="square" lIns="0" tIns="0" rIns="0" bIns="0" rtlCol="0">
                          <a:noAutofit/>
                        </wps:bodyPr>
                      </wps:wsp>
                      <wps:wsp>
                        <wps:cNvPr id="59" name="Textbox 59"/>
                        <wps:cNvSpPr txBox="1"/>
                        <wps:spPr>
                          <a:xfrm>
                            <a:off x="163647" y="916506"/>
                            <a:ext cx="1412875" cy="652780"/>
                          </a:xfrm>
                          <a:prstGeom prst="rect">
                            <a:avLst/>
                          </a:prstGeom>
                        </wps:spPr>
                        <wps:txbx>
                          <w:txbxContent>
                            <w:p>
                              <w:pPr>
                                <w:spacing w:line="249" w:lineRule="auto" w:before="6"/>
                                <w:ind w:left="0" w:right="18" w:hanging="1"/>
                                <w:jc w:val="center"/>
                                <w:rPr>
                                  <w:sz w:val="18"/>
                                </w:rPr>
                              </w:pPr>
                              <w:r>
                                <w:rPr>
                                  <w:color w:val="231F20"/>
                                  <w:sz w:val="18"/>
                                </w:rPr>
                                <w:t>Sufficient data available on similar</w:t>
                              </w:r>
                              <w:r>
                                <w:rPr>
                                  <w:color w:val="231F20"/>
                                  <w:spacing w:val="-6"/>
                                  <w:sz w:val="18"/>
                                </w:rPr>
                                <w:t> </w:t>
                              </w:r>
                              <w:r>
                                <w:rPr>
                                  <w:color w:val="231F20"/>
                                  <w:sz w:val="18"/>
                                </w:rPr>
                                <w:t>mixtures</w:t>
                              </w:r>
                              <w:r>
                                <w:rPr>
                                  <w:color w:val="231F20"/>
                                  <w:spacing w:val="-3"/>
                                  <w:sz w:val="18"/>
                                </w:rPr>
                                <w:t> </w:t>
                              </w:r>
                              <w:r>
                                <w:rPr>
                                  <w:color w:val="231F20"/>
                                  <w:sz w:val="18"/>
                                </w:rPr>
                                <w:t>to</w:t>
                              </w:r>
                              <w:r>
                                <w:rPr>
                                  <w:color w:val="231F20"/>
                                  <w:spacing w:val="-6"/>
                                  <w:sz w:val="18"/>
                                </w:rPr>
                                <w:t> </w:t>
                              </w:r>
                              <w:r>
                                <w:rPr>
                                  <w:color w:val="231F20"/>
                                  <w:sz w:val="18"/>
                                </w:rPr>
                                <w:t>estimate skin corrosion hazards</w:t>
                              </w:r>
                            </w:p>
                            <w:p>
                              <w:pPr>
                                <w:spacing w:before="168"/>
                                <w:ind w:left="402" w:right="0" w:firstLine="0"/>
                                <w:jc w:val="center"/>
                                <w:rPr>
                                  <w:sz w:val="18"/>
                                </w:rPr>
                              </w:pPr>
                              <w:r>
                                <w:rPr>
                                  <w:color w:val="231F20"/>
                                  <w:spacing w:val="-5"/>
                                  <w:sz w:val="18"/>
                                </w:rPr>
                                <w:t>No</w:t>
                              </w:r>
                            </w:p>
                          </w:txbxContent>
                        </wps:txbx>
                        <wps:bodyPr wrap="square" lIns="0" tIns="0" rIns="0" bIns="0" rtlCol="0">
                          <a:noAutofit/>
                        </wps:bodyPr>
                      </wps:wsp>
                      <wps:wsp>
                        <wps:cNvPr id="60" name="Textbox 60"/>
                        <wps:cNvSpPr txBox="1"/>
                        <wps:spPr>
                          <a:xfrm>
                            <a:off x="1807065" y="992973"/>
                            <a:ext cx="205740" cy="135890"/>
                          </a:xfrm>
                          <a:prstGeom prst="rect">
                            <a:avLst/>
                          </a:prstGeom>
                        </wps:spPr>
                        <wps:txbx>
                          <w:txbxContent>
                            <w:p>
                              <w:pPr>
                                <w:spacing w:before="6"/>
                                <w:ind w:left="0" w:right="0" w:firstLine="0"/>
                                <w:jc w:val="left"/>
                                <w:rPr>
                                  <w:sz w:val="18"/>
                                </w:rPr>
                              </w:pPr>
                              <w:r>
                                <w:rPr>
                                  <w:color w:val="231F20"/>
                                  <w:spacing w:val="-5"/>
                                  <w:sz w:val="18"/>
                                </w:rPr>
                                <w:t>Yes</w:t>
                              </w:r>
                            </w:p>
                          </w:txbxContent>
                        </wps:txbx>
                        <wps:bodyPr wrap="square" lIns="0" tIns="0" rIns="0" bIns="0" rtlCol="0">
                          <a:noAutofit/>
                        </wps:bodyPr>
                      </wps:wsp>
                      <wps:wsp>
                        <wps:cNvPr id="61" name="Textbox 61"/>
                        <wps:cNvSpPr txBox="1"/>
                        <wps:spPr>
                          <a:xfrm>
                            <a:off x="2239844" y="993087"/>
                            <a:ext cx="1283335" cy="273050"/>
                          </a:xfrm>
                          <a:prstGeom prst="rect">
                            <a:avLst/>
                          </a:prstGeom>
                        </wps:spPr>
                        <wps:txbx>
                          <w:txbxContent>
                            <w:p>
                              <w:pPr>
                                <w:spacing w:line="249" w:lineRule="auto" w:before="0"/>
                                <w:ind w:left="604" w:right="18" w:hanging="605"/>
                                <w:jc w:val="left"/>
                                <w:rPr>
                                  <w:sz w:val="18"/>
                                </w:rPr>
                              </w:pPr>
                              <w:r>
                                <w:rPr>
                                  <w:color w:val="231F20"/>
                                  <w:sz w:val="18"/>
                                </w:rPr>
                                <w:t>Apply bridging </w:t>
                              </w:r>
                              <w:r>
                                <w:rPr>
                                  <w:color w:val="231F20"/>
                                  <w:sz w:val="18"/>
                                </w:rPr>
                                <w:t>principles in 2.8.4.2</w:t>
                              </w:r>
                            </w:p>
                          </w:txbxContent>
                        </wps:txbx>
                        <wps:bodyPr wrap="square" lIns="0" tIns="0" rIns="0" bIns="0" rtlCol="0">
                          <a:noAutofit/>
                        </wps:bodyPr>
                      </wps:wsp>
                      <wps:wsp>
                        <wps:cNvPr id="62" name="Textbox 62"/>
                        <wps:cNvSpPr txBox="1"/>
                        <wps:spPr>
                          <a:xfrm>
                            <a:off x="4117317" y="992859"/>
                            <a:ext cx="999490" cy="273050"/>
                          </a:xfrm>
                          <a:prstGeom prst="rect">
                            <a:avLst/>
                          </a:prstGeom>
                        </wps:spPr>
                        <wps:txbx>
                          <w:txbxContent>
                            <w:p>
                              <w:pPr>
                                <w:spacing w:line="249" w:lineRule="auto" w:before="0"/>
                                <w:ind w:left="172" w:right="0" w:hanging="173"/>
                                <w:jc w:val="left"/>
                                <w:rPr>
                                  <w:sz w:val="18"/>
                                </w:rPr>
                              </w:pPr>
                              <w:r>
                                <w:rPr>
                                  <w:color w:val="231F20"/>
                                  <w:sz w:val="18"/>
                                </w:rPr>
                                <w:t>Classify</w:t>
                              </w:r>
                              <w:r>
                                <w:rPr>
                                  <w:color w:val="231F20"/>
                                  <w:spacing w:val="-15"/>
                                  <w:sz w:val="18"/>
                                </w:rPr>
                                <w:t> </w:t>
                              </w:r>
                              <w:r>
                                <w:rPr>
                                  <w:color w:val="231F20"/>
                                  <w:sz w:val="18"/>
                                </w:rPr>
                                <w:t>and</w:t>
                              </w:r>
                              <w:r>
                                <w:rPr>
                                  <w:color w:val="231F20"/>
                                  <w:spacing w:val="-12"/>
                                  <w:sz w:val="18"/>
                                </w:rPr>
                                <w:t> </w:t>
                              </w:r>
                              <w:r>
                                <w:rPr>
                                  <w:color w:val="231F20"/>
                                  <w:sz w:val="18"/>
                                </w:rPr>
                                <w:t>assign packing group</w:t>
                              </w:r>
                            </w:p>
                          </w:txbxContent>
                        </wps:txbx>
                        <wps:bodyPr wrap="square" lIns="0" tIns="0" rIns="0" bIns="0" rtlCol="0">
                          <a:noAutofit/>
                        </wps:bodyPr>
                      </wps:wsp>
                      <wps:wsp>
                        <wps:cNvPr id="63" name="Textbox 63"/>
                        <wps:cNvSpPr txBox="1"/>
                        <wps:spPr>
                          <a:xfrm>
                            <a:off x="144895" y="1796616"/>
                            <a:ext cx="1868170" cy="273050"/>
                          </a:xfrm>
                          <a:prstGeom prst="rect">
                            <a:avLst/>
                          </a:prstGeom>
                        </wps:spPr>
                        <wps:txbx>
                          <w:txbxContent>
                            <w:p>
                              <w:pPr>
                                <w:tabs>
                                  <w:tab w:pos="2617" w:val="left" w:leader="none"/>
                                </w:tabs>
                                <w:spacing w:line="249" w:lineRule="auto" w:before="0"/>
                                <w:ind w:left="437" w:right="18" w:hanging="438"/>
                                <w:jc w:val="left"/>
                                <w:rPr>
                                  <w:sz w:val="18"/>
                                </w:rPr>
                              </w:pPr>
                              <w:r>
                                <w:rPr>
                                  <w:color w:val="231F20"/>
                                  <w:sz w:val="18"/>
                                </w:rPr>
                                <w:t>Available skin corrosion data</w:t>
                                <w:tab/>
                              </w:r>
                              <w:r>
                                <w:rPr>
                                  <w:color w:val="231F20"/>
                                  <w:spacing w:val="-6"/>
                                  <w:sz w:val="18"/>
                                </w:rPr>
                                <w:t>Yes </w:t>
                              </w:r>
                              <w:r>
                                <w:rPr>
                                  <w:color w:val="231F20"/>
                                  <w:sz w:val="18"/>
                                </w:rPr>
                                <w:t>for all ingredients</w:t>
                              </w:r>
                            </w:p>
                          </w:txbxContent>
                        </wps:txbx>
                        <wps:bodyPr wrap="square" lIns="0" tIns="0" rIns="0" bIns="0" rtlCol="0">
                          <a:noAutofit/>
                        </wps:bodyPr>
                      </wps:wsp>
                      <wps:wsp>
                        <wps:cNvPr id="64" name="Textbox 64"/>
                        <wps:cNvSpPr txBox="1"/>
                        <wps:spPr>
                          <a:xfrm>
                            <a:off x="2269801" y="1796845"/>
                            <a:ext cx="1306830" cy="273050"/>
                          </a:xfrm>
                          <a:prstGeom prst="rect">
                            <a:avLst/>
                          </a:prstGeom>
                        </wps:spPr>
                        <wps:txbx>
                          <w:txbxContent>
                            <w:p>
                              <w:pPr>
                                <w:spacing w:line="249" w:lineRule="auto" w:before="0"/>
                                <w:ind w:left="650" w:right="18" w:hanging="651"/>
                                <w:jc w:val="left"/>
                                <w:rPr>
                                  <w:sz w:val="18"/>
                                </w:rPr>
                              </w:pPr>
                              <w:r>
                                <w:rPr>
                                  <w:color w:val="231F20"/>
                                  <w:sz w:val="18"/>
                                </w:rPr>
                                <w:t>Apply</w:t>
                              </w:r>
                              <w:r>
                                <w:rPr>
                                  <w:color w:val="231F20"/>
                                  <w:spacing w:val="-1"/>
                                  <w:sz w:val="18"/>
                                </w:rPr>
                                <w:t> </w:t>
                              </w:r>
                              <w:r>
                                <w:rPr>
                                  <w:color w:val="231F20"/>
                                  <w:sz w:val="18"/>
                                </w:rPr>
                                <w:t>calculation</w:t>
                              </w:r>
                              <w:r>
                                <w:rPr>
                                  <w:color w:val="231F20"/>
                                  <w:spacing w:val="-1"/>
                                  <w:sz w:val="18"/>
                                </w:rPr>
                                <w:t> </w:t>
                              </w:r>
                              <w:r>
                                <w:rPr>
                                  <w:color w:val="231F20"/>
                                  <w:sz w:val="18"/>
                                </w:rPr>
                                <w:t>method in 2.8.4.3</w:t>
                              </w:r>
                            </w:p>
                          </w:txbxContent>
                        </wps:txbx>
                        <wps:bodyPr wrap="square" lIns="0" tIns="0" rIns="0" bIns="0" rtlCol="0">
                          <a:noAutofit/>
                        </wps:bodyPr>
                      </wps:wsp>
                      <wps:wsp>
                        <wps:cNvPr id="65" name="Textbox 65"/>
                        <wps:cNvSpPr txBox="1"/>
                        <wps:spPr>
                          <a:xfrm>
                            <a:off x="4117203" y="1796616"/>
                            <a:ext cx="999490" cy="273050"/>
                          </a:xfrm>
                          <a:prstGeom prst="rect">
                            <a:avLst/>
                          </a:prstGeom>
                        </wps:spPr>
                        <wps:txbx>
                          <w:txbxContent>
                            <w:p>
                              <w:pPr>
                                <w:spacing w:line="249" w:lineRule="auto" w:before="0"/>
                                <w:ind w:left="172" w:right="0" w:hanging="173"/>
                                <w:jc w:val="left"/>
                                <w:rPr>
                                  <w:sz w:val="18"/>
                                </w:rPr>
                              </w:pPr>
                              <w:r>
                                <w:rPr>
                                  <w:color w:val="231F20"/>
                                  <w:sz w:val="18"/>
                                </w:rPr>
                                <w:t>Classify</w:t>
                              </w:r>
                              <w:r>
                                <w:rPr>
                                  <w:color w:val="231F20"/>
                                  <w:spacing w:val="-15"/>
                                  <w:sz w:val="18"/>
                                </w:rPr>
                                <w:t> </w:t>
                              </w:r>
                              <w:r>
                                <w:rPr>
                                  <w:color w:val="231F20"/>
                                  <w:sz w:val="18"/>
                                </w:rPr>
                                <w:t>and</w:t>
                              </w:r>
                              <w:r>
                                <w:rPr>
                                  <w:color w:val="231F20"/>
                                  <w:spacing w:val="-12"/>
                                  <w:sz w:val="18"/>
                                </w:rPr>
                                <w:t> </w:t>
                              </w:r>
                              <w:r>
                                <w:rPr>
                                  <w:color w:val="231F20"/>
                                  <w:sz w:val="18"/>
                                </w:rPr>
                                <w:t>assign packing group</w:t>
                              </w:r>
                            </w:p>
                          </w:txbxContent>
                        </wps:txbx>
                        <wps:bodyPr wrap="square" lIns="0" tIns="0" rIns="0" bIns="0" rtlCol="0">
                          <a:noAutofit/>
                        </wps:bodyPr>
                      </wps:wsp>
                    </wpg:wgp>
                  </a:graphicData>
                </a:graphic>
              </wp:anchor>
            </w:drawing>
          </mc:Choice>
          <mc:Fallback>
            <w:pict>
              <v:group style="position:absolute;margin-left:101.464996pt;margin-top:7.668171pt;width:418pt;height:181.05pt;mso-position-horizontal-relative:page;mso-position-vertical-relative:paragraph;z-index:-15726592;mso-wrap-distance-left:0;mso-wrap-distance-right:0" id="docshapegroup25" coordorigin="2029,153" coordsize="8360,3621">
                <v:line style="position:absolute" from="4696,686" to="5317,686" stroked="true" strokeweight=".835pt" strokecolor="#231f20">
                  <v:stroke dashstyle="solid"/>
                </v:line>
                <v:shape style="position:absolute;left:5301;top:626;width:118;height:118" id="docshape26" coordorigin="5302,627" coordsize="118,118" path="m5302,627l5302,745,5420,686,5302,627xe" filled="true" fillcolor="#231f20" stroked="false">
                  <v:path arrowok="t"/>
                  <v:fill type="solid"/>
                </v:shape>
                <v:line style="position:absolute" from="7710,686" to="8250,686" stroked="true" strokeweight=".835pt" strokecolor="#231f20">
                  <v:stroke dashstyle="solid"/>
                </v:line>
                <v:shape style="position:absolute;left:8234;top:626;width:118;height:118" id="docshape27" coordorigin="8235,627" coordsize="118,118" path="m8235,627l8235,745,8352,686,8235,627xe" filled="true" fillcolor="#231f20" stroked="false">
                  <v:path arrowok="t"/>
                  <v:fill type="solid"/>
                </v:shape>
                <v:line style="position:absolute" from="3389,1080" to="3389,1455" stroked="true" strokeweight=".835pt" strokecolor="#231f20">
                  <v:stroke dashstyle="solid"/>
                </v:line>
                <v:shape style="position:absolute;left:3330;top:1440;width:118;height:118" id="docshape28" coordorigin="3330,1440" coordsize="118,118" path="m3448,1440l3330,1440,3389,1558,3448,1440xe" filled="true" fillcolor="#231f20" stroked="false">
                  <v:path arrowok="t"/>
                  <v:fill type="solid"/>
                </v:shape>
                <v:line style="position:absolute" from="3389,2340" to="3389,2718" stroked="true" strokeweight=".835pt" strokecolor="#231f20">
                  <v:stroke dashstyle="solid"/>
                </v:line>
                <v:shape style="position:absolute;left:3330;top:2703;width:118;height:118" id="docshape29" coordorigin="3330,2703" coordsize="118,118" path="m3448,2703l3330,2703,3389,2821,3448,2703xe" filled="true" fillcolor="#231f20" stroked="false">
                  <v:path arrowok="t"/>
                  <v:fill type="solid"/>
                </v:shape>
                <v:line style="position:absolute" from="4696,3212" to="5358,3212" stroked="true" strokeweight=".835pt" strokecolor="#231f20">
                  <v:stroke dashstyle="solid"/>
                </v:line>
                <v:shape style="position:absolute;left:5343;top:3152;width:118;height:118" id="docshape30" coordorigin="5343,3153" coordsize="118,118" path="m5343,3153l5343,3271,5461,3212,5343,3153xe" filled="true" fillcolor="#231f20" stroked="false">
                  <v:path arrowok="t"/>
                  <v:fill type="solid"/>
                </v:shape>
                <v:line style="position:absolute" from="7751,3212" to="8250,3212" stroked="true" strokeweight=".835pt" strokecolor="#231f20">
                  <v:stroke dashstyle="solid"/>
                </v:line>
                <v:shape style="position:absolute;left:8234;top:3152;width:118;height:118" id="docshape31" coordorigin="8235,3153" coordsize="118,118" path="m8235,3153l8235,3271,8352,3212,8235,3153xe" filled="true" fillcolor="#231f20" stroked="false">
                  <v:path arrowok="t"/>
                  <v:fill type="solid"/>
                </v:shape>
                <v:line style="position:absolute" from="7710,1949" to="8250,1949" stroked="true" strokeweight=".835pt" strokecolor="#231f20">
                  <v:stroke dashstyle="solid"/>
                </v:line>
                <v:shape style="position:absolute;left:8234;top:1890;width:118;height:118" id="docshape32" coordorigin="8235,1890" coordsize="118,118" path="m8235,1890l8235,2008,8352,1949,8235,1890xe" filled="true" fillcolor="#231f20" stroked="false">
                  <v:path arrowok="t"/>
                  <v:fill type="solid"/>
                </v:shape>
                <v:line style="position:absolute" from="4696,1949" to="5317,1949" stroked="true" strokeweight=".835pt" strokecolor="#231f20">
                  <v:stroke dashstyle="solid"/>
                </v:line>
                <v:shape style="position:absolute;left:5301;top:1890;width:118;height:118" id="docshape33" coordorigin="5302,1890" coordsize="118,118" path="m5302,1890l5302,2008,5420,1949,5302,1890xe" filled="true" fillcolor="#231f20" stroked="false">
                  <v:path arrowok="t"/>
                  <v:fill type="solid"/>
                </v:shape>
                <v:rect style="position:absolute;left:2035;top:159;width:8348;height:3609" id="docshape34" filled="false" stroked="true" strokeweight=".627pt" strokecolor="#231f20">
                  <v:stroke dashstyle="solid"/>
                </v:rect>
                <v:shape style="position:absolute;left:2377;top:451;width:2083;height:430" type="#_x0000_t202" id="docshape35" filled="false" stroked="false">
                  <v:textbox inset="0,0,0,0">
                    <w:txbxContent>
                      <w:p>
                        <w:pPr>
                          <w:spacing w:line="249" w:lineRule="auto" w:before="0"/>
                          <w:ind w:left="253" w:right="18" w:hanging="254"/>
                          <w:jc w:val="left"/>
                          <w:rPr>
                            <w:sz w:val="18"/>
                          </w:rPr>
                        </w:pPr>
                        <w:r>
                          <w:rPr>
                            <w:color w:val="231F20"/>
                            <w:sz w:val="18"/>
                          </w:rPr>
                          <w:t>Test</w:t>
                        </w:r>
                        <w:r>
                          <w:rPr>
                            <w:color w:val="231F20"/>
                            <w:spacing w:val="-12"/>
                            <w:sz w:val="18"/>
                          </w:rPr>
                          <w:t> </w:t>
                        </w:r>
                        <w:r>
                          <w:rPr>
                            <w:color w:val="231F20"/>
                            <w:sz w:val="18"/>
                          </w:rPr>
                          <w:t>data</w:t>
                        </w:r>
                        <w:r>
                          <w:rPr>
                            <w:color w:val="231F20"/>
                            <w:spacing w:val="-12"/>
                            <w:sz w:val="18"/>
                          </w:rPr>
                          <w:t> </w:t>
                        </w:r>
                        <w:r>
                          <w:rPr>
                            <w:color w:val="231F20"/>
                            <w:sz w:val="18"/>
                          </w:rPr>
                          <w:t>available</w:t>
                        </w:r>
                        <w:r>
                          <w:rPr>
                            <w:color w:val="231F20"/>
                            <w:spacing w:val="-6"/>
                            <w:sz w:val="18"/>
                          </w:rPr>
                          <w:t> </w:t>
                        </w:r>
                        <w:r>
                          <w:rPr>
                            <w:color w:val="231F20"/>
                            <w:sz w:val="18"/>
                          </w:rPr>
                          <w:t>on</w:t>
                        </w:r>
                        <w:r>
                          <w:rPr>
                            <w:color w:val="231F20"/>
                            <w:spacing w:val="-8"/>
                            <w:sz w:val="18"/>
                          </w:rPr>
                          <w:t> </w:t>
                        </w:r>
                        <w:r>
                          <w:rPr>
                            <w:color w:val="231F20"/>
                            <w:sz w:val="18"/>
                          </w:rPr>
                          <w:t>the mixture as a whole</w:t>
                        </w:r>
                      </w:p>
                    </w:txbxContent>
                  </v:textbox>
                  <w10:wrap type="none"/>
                </v:shape>
                <v:shape style="position:absolute;left:4875;top:451;width:324;height:214" type="#_x0000_t202" id="docshape36" filled="false" stroked="false">
                  <v:textbox inset="0,0,0,0">
                    <w:txbxContent>
                      <w:p>
                        <w:pPr>
                          <w:spacing w:before="6"/>
                          <w:ind w:left="0" w:right="0" w:firstLine="0"/>
                          <w:jc w:val="left"/>
                          <w:rPr>
                            <w:sz w:val="18"/>
                          </w:rPr>
                        </w:pPr>
                        <w:r>
                          <w:rPr>
                            <w:color w:val="231F20"/>
                            <w:spacing w:val="-5"/>
                            <w:sz w:val="18"/>
                          </w:rPr>
                          <w:t>Yes</w:t>
                        </w:r>
                      </w:p>
                    </w:txbxContent>
                  </v:textbox>
                  <w10:wrap type="none"/>
                </v:shape>
                <v:shape style="position:absolute;left:5679;top:572;width:1718;height:214" type="#_x0000_t202" id="docshape37" filled="false" stroked="false">
                  <v:textbox inset="0,0,0,0">
                    <w:txbxContent>
                      <w:p>
                        <w:pPr>
                          <w:spacing w:before="6"/>
                          <w:ind w:left="0" w:right="0" w:firstLine="0"/>
                          <w:jc w:val="left"/>
                          <w:rPr>
                            <w:sz w:val="18"/>
                          </w:rPr>
                        </w:pPr>
                        <w:r>
                          <w:rPr>
                            <w:color w:val="231F20"/>
                            <w:sz w:val="18"/>
                          </w:rPr>
                          <w:t>Apply</w:t>
                        </w:r>
                        <w:r>
                          <w:rPr>
                            <w:color w:val="231F20"/>
                            <w:spacing w:val="2"/>
                            <w:sz w:val="18"/>
                          </w:rPr>
                          <w:t> </w:t>
                        </w:r>
                        <w:r>
                          <w:rPr>
                            <w:color w:val="231F20"/>
                            <w:sz w:val="18"/>
                          </w:rPr>
                          <w:t>criteria</w:t>
                        </w:r>
                        <w:r>
                          <w:rPr>
                            <w:color w:val="231F20"/>
                            <w:spacing w:val="4"/>
                            <w:sz w:val="18"/>
                          </w:rPr>
                          <w:t> </w:t>
                        </w:r>
                        <w:r>
                          <w:rPr>
                            <w:color w:val="231F20"/>
                            <w:sz w:val="18"/>
                          </w:rPr>
                          <w:t>in</w:t>
                        </w:r>
                        <w:r>
                          <w:rPr>
                            <w:color w:val="231F20"/>
                            <w:spacing w:val="2"/>
                            <w:sz w:val="18"/>
                          </w:rPr>
                          <w:t> </w:t>
                        </w:r>
                        <w:r>
                          <w:rPr>
                            <w:color w:val="231F20"/>
                            <w:spacing w:val="-2"/>
                            <w:sz w:val="18"/>
                          </w:rPr>
                          <w:t>2.8.3</w:t>
                        </w:r>
                      </w:p>
                    </w:txbxContent>
                  </v:textbox>
                  <w10:wrap type="none"/>
                </v:shape>
                <v:shape style="position:absolute;left:8538;top:451;width:1574;height:430" type="#_x0000_t202" id="docshape38" filled="false" stroked="false">
                  <v:textbox inset="0,0,0,0">
                    <w:txbxContent>
                      <w:p>
                        <w:pPr>
                          <w:spacing w:line="249" w:lineRule="auto" w:before="0"/>
                          <w:ind w:left="172" w:right="0" w:hanging="173"/>
                          <w:jc w:val="left"/>
                          <w:rPr>
                            <w:sz w:val="18"/>
                          </w:rPr>
                        </w:pPr>
                        <w:r>
                          <w:rPr>
                            <w:color w:val="231F20"/>
                            <w:sz w:val="18"/>
                          </w:rPr>
                          <w:t>Classify</w:t>
                        </w:r>
                        <w:r>
                          <w:rPr>
                            <w:color w:val="231F20"/>
                            <w:spacing w:val="-15"/>
                            <w:sz w:val="18"/>
                          </w:rPr>
                          <w:t> </w:t>
                        </w:r>
                        <w:r>
                          <w:rPr>
                            <w:color w:val="231F20"/>
                            <w:sz w:val="18"/>
                          </w:rPr>
                          <w:t>and</w:t>
                        </w:r>
                        <w:r>
                          <w:rPr>
                            <w:color w:val="231F20"/>
                            <w:spacing w:val="-12"/>
                            <w:sz w:val="18"/>
                          </w:rPr>
                          <w:t> </w:t>
                        </w:r>
                        <w:r>
                          <w:rPr>
                            <w:color w:val="231F20"/>
                            <w:sz w:val="18"/>
                          </w:rPr>
                          <w:t>assign packing group</w:t>
                        </w:r>
                      </w:p>
                    </w:txbxContent>
                  </v:textbox>
                  <w10:wrap type="none"/>
                </v:shape>
                <v:shape style="position:absolute;left:3485;top:1145;width:252;height:214" type="#_x0000_t202" id="docshape39" filled="false" stroked="false">
                  <v:textbox inset="0,0,0,0">
                    <w:txbxContent>
                      <w:p>
                        <w:pPr>
                          <w:spacing w:before="6"/>
                          <w:ind w:left="0" w:right="0" w:firstLine="0"/>
                          <w:jc w:val="left"/>
                          <w:rPr>
                            <w:sz w:val="18"/>
                          </w:rPr>
                        </w:pPr>
                        <w:r>
                          <w:rPr>
                            <w:color w:val="231F20"/>
                            <w:spacing w:val="-5"/>
                            <w:sz w:val="18"/>
                          </w:rPr>
                          <w:t>No</w:t>
                        </w:r>
                      </w:p>
                    </w:txbxContent>
                  </v:textbox>
                  <w10:wrap type="none"/>
                </v:shape>
                <v:shape style="position:absolute;left:2287;top:1596;width:2225;height:1028" type="#_x0000_t202" id="docshape40" filled="false" stroked="false">
                  <v:textbox inset="0,0,0,0">
                    <w:txbxContent>
                      <w:p>
                        <w:pPr>
                          <w:spacing w:line="249" w:lineRule="auto" w:before="6"/>
                          <w:ind w:left="0" w:right="18" w:hanging="1"/>
                          <w:jc w:val="center"/>
                          <w:rPr>
                            <w:sz w:val="18"/>
                          </w:rPr>
                        </w:pPr>
                        <w:r>
                          <w:rPr>
                            <w:color w:val="231F20"/>
                            <w:sz w:val="18"/>
                          </w:rPr>
                          <w:t>Sufficient data available on similar</w:t>
                        </w:r>
                        <w:r>
                          <w:rPr>
                            <w:color w:val="231F20"/>
                            <w:spacing w:val="-6"/>
                            <w:sz w:val="18"/>
                          </w:rPr>
                          <w:t> </w:t>
                        </w:r>
                        <w:r>
                          <w:rPr>
                            <w:color w:val="231F20"/>
                            <w:sz w:val="18"/>
                          </w:rPr>
                          <w:t>mixtures</w:t>
                        </w:r>
                        <w:r>
                          <w:rPr>
                            <w:color w:val="231F20"/>
                            <w:spacing w:val="-3"/>
                            <w:sz w:val="18"/>
                          </w:rPr>
                          <w:t> </w:t>
                        </w:r>
                        <w:r>
                          <w:rPr>
                            <w:color w:val="231F20"/>
                            <w:sz w:val="18"/>
                          </w:rPr>
                          <w:t>to</w:t>
                        </w:r>
                        <w:r>
                          <w:rPr>
                            <w:color w:val="231F20"/>
                            <w:spacing w:val="-6"/>
                            <w:sz w:val="18"/>
                          </w:rPr>
                          <w:t> </w:t>
                        </w:r>
                        <w:r>
                          <w:rPr>
                            <w:color w:val="231F20"/>
                            <w:sz w:val="18"/>
                          </w:rPr>
                          <w:t>estimate skin corrosion hazards</w:t>
                        </w:r>
                      </w:p>
                      <w:p>
                        <w:pPr>
                          <w:spacing w:before="168"/>
                          <w:ind w:left="402" w:right="0" w:firstLine="0"/>
                          <w:jc w:val="center"/>
                          <w:rPr>
                            <w:sz w:val="18"/>
                          </w:rPr>
                        </w:pPr>
                        <w:r>
                          <w:rPr>
                            <w:color w:val="231F20"/>
                            <w:spacing w:val="-5"/>
                            <w:sz w:val="18"/>
                          </w:rPr>
                          <w:t>No</w:t>
                        </w:r>
                      </w:p>
                    </w:txbxContent>
                  </v:textbox>
                  <w10:wrap type="none"/>
                </v:shape>
                <v:shape style="position:absolute;left:4875;top:1717;width:324;height:214" type="#_x0000_t202" id="docshape41" filled="false" stroked="false">
                  <v:textbox inset="0,0,0,0">
                    <w:txbxContent>
                      <w:p>
                        <w:pPr>
                          <w:spacing w:before="6"/>
                          <w:ind w:left="0" w:right="0" w:firstLine="0"/>
                          <w:jc w:val="left"/>
                          <w:rPr>
                            <w:sz w:val="18"/>
                          </w:rPr>
                        </w:pPr>
                        <w:r>
                          <w:rPr>
                            <w:color w:val="231F20"/>
                            <w:spacing w:val="-5"/>
                            <w:sz w:val="18"/>
                          </w:rPr>
                          <w:t>Yes</w:t>
                        </w:r>
                      </w:p>
                    </w:txbxContent>
                  </v:textbox>
                  <w10:wrap type="none"/>
                </v:shape>
                <v:shape style="position:absolute;left:5556;top:1717;width:2021;height:430" type="#_x0000_t202" id="docshape42" filled="false" stroked="false">
                  <v:textbox inset="0,0,0,0">
                    <w:txbxContent>
                      <w:p>
                        <w:pPr>
                          <w:spacing w:line="249" w:lineRule="auto" w:before="0"/>
                          <w:ind w:left="604" w:right="18" w:hanging="605"/>
                          <w:jc w:val="left"/>
                          <w:rPr>
                            <w:sz w:val="18"/>
                          </w:rPr>
                        </w:pPr>
                        <w:r>
                          <w:rPr>
                            <w:color w:val="231F20"/>
                            <w:sz w:val="18"/>
                          </w:rPr>
                          <w:t>Apply bridging </w:t>
                        </w:r>
                        <w:r>
                          <w:rPr>
                            <w:color w:val="231F20"/>
                            <w:sz w:val="18"/>
                          </w:rPr>
                          <w:t>principles in 2.8.4.2</w:t>
                        </w:r>
                      </w:p>
                    </w:txbxContent>
                  </v:textbox>
                  <w10:wrap type="none"/>
                </v:shape>
                <v:shape style="position:absolute;left:8513;top:1716;width:1574;height:430" type="#_x0000_t202" id="docshape43" filled="false" stroked="false">
                  <v:textbox inset="0,0,0,0">
                    <w:txbxContent>
                      <w:p>
                        <w:pPr>
                          <w:spacing w:line="249" w:lineRule="auto" w:before="0"/>
                          <w:ind w:left="172" w:right="0" w:hanging="173"/>
                          <w:jc w:val="left"/>
                          <w:rPr>
                            <w:sz w:val="18"/>
                          </w:rPr>
                        </w:pPr>
                        <w:r>
                          <w:rPr>
                            <w:color w:val="231F20"/>
                            <w:sz w:val="18"/>
                          </w:rPr>
                          <w:t>Classify</w:t>
                        </w:r>
                        <w:r>
                          <w:rPr>
                            <w:color w:val="231F20"/>
                            <w:spacing w:val="-15"/>
                            <w:sz w:val="18"/>
                          </w:rPr>
                          <w:t> </w:t>
                        </w:r>
                        <w:r>
                          <w:rPr>
                            <w:color w:val="231F20"/>
                            <w:sz w:val="18"/>
                          </w:rPr>
                          <w:t>and</w:t>
                        </w:r>
                        <w:r>
                          <w:rPr>
                            <w:color w:val="231F20"/>
                            <w:spacing w:val="-12"/>
                            <w:sz w:val="18"/>
                          </w:rPr>
                          <w:t> </w:t>
                        </w:r>
                        <w:r>
                          <w:rPr>
                            <w:color w:val="231F20"/>
                            <w:sz w:val="18"/>
                          </w:rPr>
                          <w:t>assign packing group</w:t>
                        </w:r>
                      </w:p>
                    </w:txbxContent>
                  </v:textbox>
                  <w10:wrap type="none"/>
                </v:shape>
                <v:shape style="position:absolute;left:2257;top:2982;width:2942;height:430" type="#_x0000_t202" id="docshape44" filled="false" stroked="false">
                  <v:textbox inset="0,0,0,0">
                    <w:txbxContent>
                      <w:p>
                        <w:pPr>
                          <w:tabs>
                            <w:tab w:pos="2617" w:val="left" w:leader="none"/>
                          </w:tabs>
                          <w:spacing w:line="249" w:lineRule="auto" w:before="0"/>
                          <w:ind w:left="437" w:right="18" w:hanging="438"/>
                          <w:jc w:val="left"/>
                          <w:rPr>
                            <w:sz w:val="18"/>
                          </w:rPr>
                        </w:pPr>
                        <w:r>
                          <w:rPr>
                            <w:color w:val="231F20"/>
                            <w:sz w:val="18"/>
                          </w:rPr>
                          <w:t>Available skin corrosion data</w:t>
                          <w:tab/>
                        </w:r>
                        <w:r>
                          <w:rPr>
                            <w:color w:val="231F20"/>
                            <w:spacing w:val="-6"/>
                            <w:sz w:val="18"/>
                          </w:rPr>
                          <w:t>Yes </w:t>
                        </w:r>
                        <w:r>
                          <w:rPr>
                            <w:color w:val="231F20"/>
                            <w:sz w:val="18"/>
                          </w:rPr>
                          <w:t>for all ingredients</w:t>
                        </w:r>
                      </w:p>
                    </w:txbxContent>
                  </v:textbox>
                  <w10:wrap type="none"/>
                </v:shape>
                <v:shape style="position:absolute;left:5603;top:2983;width:2058;height:430" type="#_x0000_t202" id="docshape45" filled="false" stroked="false">
                  <v:textbox inset="0,0,0,0">
                    <w:txbxContent>
                      <w:p>
                        <w:pPr>
                          <w:spacing w:line="249" w:lineRule="auto" w:before="0"/>
                          <w:ind w:left="650" w:right="18" w:hanging="651"/>
                          <w:jc w:val="left"/>
                          <w:rPr>
                            <w:sz w:val="18"/>
                          </w:rPr>
                        </w:pPr>
                        <w:r>
                          <w:rPr>
                            <w:color w:val="231F20"/>
                            <w:sz w:val="18"/>
                          </w:rPr>
                          <w:t>Apply</w:t>
                        </w:r>
                        <w:r>
                          <w:rPr>
                            <w:color w:val="231F20"/>
                            <w:spacing w:val="-1"/>
                            <w:sz w:val="18"/>
                          </w:rPr>
                          <w:t> </w:t>
                        </w:r>
                        <w:r>
                          <w:rPr>
                            <w:color w:val="231F20"/>
                            <w:sz w:val="18"/>
                          </w:rPr>
                          <w:t>calculation</w:t>
                        </w:r>
                        <w:r>
                          <w:rPr>
                            <w:color w:val="231F20"/>
                            <w:spacing w:val="-1"/>
                            <w:sz w:val="18"/>
                          </w:rPr>
                          <w:t> </w:t>
                        </w:r>
                        <w:r>
                          <w:rPr>
                            <w:color w:val="231F20"/>
                            <w:sz w:val="18"/>
                          </w:rPr>
                          <w:t>method in 2.8.4.3</w:t>
                        </w:r>
                      </w:p>
                    </w:txbxContent>
                  </v:textbox>
                  <w10:wrap type="none"/>
                </v:shape>
                <v:shape style="position:absolute;left:8513;top:2982;width:1574;height:430" type="#_x0000_t202" id="docshape46" filled="false" stroked="false">
                  <v:textbox inset="0,0,0,0">
                    <w:txbxContent>
                      <w:p>
                        <w:pPr>
                          <w:spacing w:line="249" w:lineRule="auto" w:before="0"/>
                          <w:ind w:left="172" w:right="0" w:hanging="173"/>
                          <w:jc w:val="left"/>
                          <w:rPr>
                            <w:sz w:val="18"/>
                          </w:rPr>
                        </w:pPr>
                        <w:r>
                          <w:rPr>
                            <w:color w:val="231F20"/>
                            <w:sz w:val="18"/>
                          </w:rPr>
                          <w:t>Classify</w:t>
                        </w:r>
                        <w:r>
                          <w:rPr>
                            <w:color w:val="231F20"/>
                            <w:spacing w:val="-15"/>
                            <w:sz w:val="18"/>
                          </w:rPr>
                          <w:t> </w:t>
                        </w:r>
                        <w:r>
                          <w:rPr>
                            <w:color w:val="231F20"/>
                            <w:sz w:val="18"/>
                          </w:rPr>
                          <w:t>and</w:t>
                        </w:r>
                        <w:r>
                          <w:rPr>
                            <w:color w:val="231F20"/>
                            <w:spacing w:val="-12"/>
                            <w:sz w:val="18"/>
                          </w:rPr>
                          <w:t> </w:t>
                        </w:r>
                        <w:r>
                          <w:rPr>
                            <w:color w:val="231F20"/>
                            <w:sz w:val="18"/>
                          </w:rPr>
                          <w:t>assign packing group</w:t>
                        </w:r>
                      </w:p>
                    </w:txbxContent>
                  </v:textbox>
                  <w10:wrap type="none"/>
                </v:shape>
                <w10:wrap type="topAndBottom"/>
              </v:group>
            </w:pict>
          </mc:Fallback>
        </mc:AlternateContent>
      </w:r>
    </w:p>
    <w:p>
      <w:pPr>
        <w:pStyle w:val="BodyText"/>
        <w:spacing w:before="57"/>
      </w:pPr>
    </w:p>
    <w:p>
      <w:pPr>
        <w:spacing w:line="295" w:lineRule="auto" w:before="1"/>
        <w:ind w:left="4781" w:right="2815" w:hanging="897"/>
        <w:jc w:val="left"/>
        <w:rPr>
          <w:rFonts w:ascii="Arial" w:hAnsi="Arial"/>
          <w:i/>
          <w:sz w:val="17"/>
        </w:rPr>
      </w:pPr>
      <w:r>
        <w:rPr>
          <w:color w:val="231F20"/>
          <w:w w:val="105"/>
          <w:sz w:val="17"/>
        </w:rPr>
        <w:t>Figure</w:t>
      </w:r>
      <w:r>
        <w:rPr>
          <w:color w:val="231F20"/>
          <w:spacing w:val="-1"/>
          <w:w w:val="105"/>
          <w:sz w:val="17"/>
        </w:rPr>
        <w:t> </w:t>
      </w:r>
      <w:r>
        <w:rPr>
          <w:color w:val="231F20"/>
          <w:w w:val="105"/>
          <w:sz w:val="17"/>
        </w:rPr>
        <w:t>2.8.4.1</w:t>
      </w:r>
      <w:r>
        <w:rPr>
          <w:color w:val="231F20"/>
          <w:spacing w:val="-1"/>
          <w:w w:val="105"/>
          <w:sz w:val="17"/>
        </w:rPr>
        <w:t> </w:t>
      </w:r>
      <w:r>
        <w:rPr>
          <w:color w:val="231F20"/>
          <w:w w:val="105"/>
          <w:sz w:val="17"/>
        </w:rPr>
        <w:t>–</w:t>
      </w:r>
      <w:r>
        <w:rPr>
          <w:color w:val="231F20"/>
          <w:spacing w:val="-1"/>
          <w:w w:val="105"/>
          <w:sz w:val="17"/>
        </w:rPr>
        <w:t> </w:t>
      </w:r>
      <w:r>
        <w:rPr>
          <w:rFonts w:ascii="Arial" w:hAnsi="Arial"/>
          <w:i/>
          <w:color w:val="231F20"/>
          <w:w w:val="105"/>
          <w:sz w:val="17"/>
        </w:rPr>
        <w:t>Step-wise</w:t>
      </w:r>
      <w:r>
        <w:rPr>
          <w:rFonts w:ascii="Arial" w:hAnsi="Arial"/>
          <w:i/>
          <w:color w:val="231F20"/>
          <w:spacing w:val="-1"/>
          <w:w w:val="105"/>
          <w:sz w:val="17"/>
        </w:rPr>
        <w:t> </w:t>
      </w:r>
      <w:r>
        <w:rPr>
          <w:rFonts w:ascii="Arial" w:hAnsi="Arial"/>
          <w:i/>
          <w:color w:val="231F20"/>
          <w:w w:val="105"/>
          <w:sz w:val="17"/>
        </w:rPr>
        <w:t>approach</w:t>
      </w:r>
      <w:r>
        <w:rPr>
          <w:rFonts w:ascii="Arial" w:hAnsi="Arial"/>
          <w:i/>
          <w:color w:val="231F20"/>
          <w:spacing w:val="-1"/>
          <w:w w:val="105"/>
          <w:sz w:val="17"/>
        </w:rPr>
        <w:t> </w:t>
      </w:r>
      <w:r>
        <w:rPr>
          <w:rFonts w:ascii="Arial" w:hAnsi="Arial"/>
          <w:i/>
          <w:color w:val="231F20"/>
          <w:w w:val="105"/>
          <w:sz w:val="17"/>
        </w:rPr>
        <w:t>to</w:t>
      </w:r>
      <w:r>
        <w:rPr>
          <w:rFonts w:ascii="Arial" w:hAnsi="Arial"/>
          <w:i/>
          <w:color w:val="231F20"/>
          <w:spacing w:val="-1"/>
          <w:w w:val="105"/>
          <w:sz w:val="17"/>
        </w:rPr>
        <w:t> </w:t>
      </w:r>
      <w:r>
        <w:rPr>
          <w:rFonts w:ascii="Arial" w:hAnsi="Arial"/>
          <w:i/>
          <w:color w:val="231F20"/>
          <w:w w:val="105"/>
          <w:sz w:val="17"/>
        </w:rPr>
        <w:t>classify</w:t>
      </w:r>
      <w:r>
        <w:rPr>
          <w:rFonts w:ascii="Arial" w:hAnsi="Arial"/>
          <w:i/>
          <w:color w:val="231F20"/>
          <w:spacing w:val="-1"/>
          <w:w w:val="105"/>
          <w:sz w:val="17"/>
        </w:rPr>
        <w:t> </w:t>
      </w:r>
      <w:r>
        <w:rPr>
          <w:rFonts w:ascii="Arial" w:hAnsi="Arial"/>
          <w:i/>
          <w:color w:val="231F20"/>
          <w:w w:val="105"/>
          <w:sz w:val="17"/>
        </w:rPr>
        <w:t>and</w:t>
      </w:r>
      <w:r>
        <w:rPr>
          <w:rFonts w:ascii="Arial" w:hAnsi="Arial"/>
          <w:i/>
          <w:color w:val="231F20"/>
          <w:spacing w:val="-1"/>
          <w:w w:val="105"/>
          <w:sz w:val="17"/>
        </w:rPr>
        <w:t> </w:t>
      </w:r>
      <w:r>
        <w:rPr>
          <w:rFonts w:ascii="Arial" w:hAnsi="Arial"/>
          <w:i/>
          <w:color w:val="231F20"/>
          <w:w w:val="105"/>
          <w:sz w:val="17"/>
        </w:rPr>
        <w:t>assign packing group of corrosive mixtures</w:t>
      </w:r>
    </w:p>
    <w:p>
      <w:pPr>
        <w:pStyle w:val="BodyText"/>
        <w:spacing w:before="70"/>
        <w:rPr>
          <w:rFonts w:ascii="Arial"/>
          <w:i/>
        </w:rPr>
      </w:pPr>
    </w:p>
    <w:p>
      <w:pPr>
        <w:pStyle w:val="Heading2"/>
        <w:numPr>
          <w:ilvl w:val="3"/>
          <w:numId w:val="1"/>
        </w:numPr>
        <w:tabs>
          <w:tab w:pos="1930" w:val="left" w:leader="none"/>
        </w:tabs>
        <w:spacing w:line="240" w:lineRule="auto" w:before="0" w:after="0"/>
        <w:ind w:left="1930" w:right="0" w:hanging="1080"/>
        <w:jc w:val="left"/>
        <w:rPr>
          <w:color w:val="231F20"/>
        </w:rPr>
      </w:pPr>
      <w:r>
        <w:rPr>
          <w:color w:val="231F20"/>
          <w:w w:val="105"/>
        </w:rPr>
        <w:t>Bridging</w:t>
      </w:r>
      <w:r>
        <w:rPr>
          <w:color w:val="231F20"/>
          <w:spacing w:val="15"/>
          <w:w w:val="105"/>
        </w:rPr>
        <w:t> </w:t>
      </w:r>
      <w:r>
        <w:rPr>
          <w:color w:val="231F20"/>
          <w:spacing w:val="-2"/>
          <w:w w:val="105"/>
        </w:rPr>
        <w:t>principles</w:t>
      </w:r>
    </w:p>
    <w:p>
      <w:pPr>
        <w:pStyle w:val="ListParagraph"/>
        <w:numPr>
          <w:ilvl w:val="4"/>
          <w:numId w:val="1"/>
        </w:numPr>
        <w:tabs>
          <w:tab w:pos="1925" w:val="left" w:leader="none"/>
          <w:tab w:pos="1930" w:val="left" w:leader="none"/>
        </w:tabs>
        <w:spacing w:line="256" w:lineRule="auto" w:before="159" w:after="0"/>
        <w:ind w:left="1930" w:right="1414" w:hanging="1080"/>
        <w:jc w:val="both"/>
        <w:rPr>
          <w:sz w:val="17"/>
        </w:rPr>
      </w:pPr>
      <w:r>
        <w:rPr>
          <w:color w:val="231F20"/>
          <w:w w:val="105"/>
          <w:sz w:val="17"/>
        </w:rPr>
        <w:t>Where</w:t>
      </w:r>
      <w:r>
        <w:rPr>
          <w:color w:val="231F20"/>
          <w:spacing w:val="-3"/>
          <w:w w:val="105"/>
          <w:sz w:val="17"/>
        </w:rPr>
        <w:t> </w:t>
      </w:r>
      <w:r>
        <w:rPr>
          <w:color w:val="231F20"/>
          <w:w w:val="105"/>
          <w:sz w:val="17"/>
        </w:rPr>
        <w:t>a</w:t>
      </w:r>
      <w:r>
        <w:rPr>
          <w:color w:val="231F20"/>
          <w:spacing w:val="-3"/>
          <w:w w:val="105"/>
          <w:sz w:val="17"/>
        </w:rPr>
        <w:t> </w:t>
      </w:r>
      <w:r>
        <w:rPr>
          <w:color w:val="231F20"/>
          <w:w w:val="105"/>
          <w:sz w:val="17"/>
        </w:rPr>
        <w:t>mixture</w:t>
      </w:r>
      <w:r>
        <w:rPr>
          <w:color w:val="231F20"/>
          <w:spacing w:val="-3"/>
          <w:w w:val="105"/>
          <w:sz w:val="17"/>
        </w:rPr>
        <w:t> </w:t>
      </w:r>
      <w:r>
        <w:rPr>
          <w:color w:val="231F20"/>
          <w:w w:val="105"/>
          <w:sz w:val="17"/>
        </w:rPr>
        <w:t>has</w:t>
      </w:r>
      <w:r>
        <w:rPr>
          <w:color w:val="231F20"/>
          <w:spacing w:val="-3"/>
          <w:w w:val="105"/>
          <w:sz w:val="17"/>
        </w:rPr>
        <w:t> </w:t>
      </w:r>
      <w:r>
        <w:rPr>
          <w:color w:val="231F20"/>
          <w:w w:val="105"/>
          <w:sz w:val="17"/>
        </w:rPr>
        <w:t>not</w:t>
      </w:r>
      <w:r>
        <w:rPr>
          <w:color w:val="231F20"/>
          <w:spacing w:val="-3"/>
          <w:w w:val="105"/>
          <w:sz w:val="17"/>
        </w:rPr>
        <w:t> </w:t>
      </w:r>
      <w:r>
        <w:rPr>
          <w:color w:val="231F20"/>
          <w:w w:val="105"/>
          <w:sz w:val="17"/>
        </w:rPr>
        <w:t>been</w:t>
      </w:r>
      <w:r>
        <w:rPr>
          <w:color w:val="231F20"/>
          <w:spacing w:val="-3"/>
          <w:w w:val="105"/>
          <w:sz w:val="17"/>
        </w:rPr>
        <w:t> </w:t>
      </w:r>
      <w:r>
        <w:rPr>
          <w:color w:val="231F20"/>
          <w:w w:val="105"/>
          <w:sz w:val="17"/>
        </w:rPr>
        <w:t>tested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determine</w:t>
      </w:r>
      <w:r>
        <w:rPr>
          <w:color w:val="231F20"/>
          <w:spacing w:val="-3"/>
          <w:w w:val="105"/>
          <w:sz w:val="17"/>
        </w:rPr>
        <w:t> </w:t>
      </w:r>
      <w:r>
        <w:rPr>
          <w:color w:val="231F20"/>
          <w:w w:val="105"/>
          <w:sz w:val="17"/>
        </w:rPr>
        <w:t>its</w:t>
      </w:r>
      <w:r>
        <w:rPr>
          <w:color w:val="231F20"/>
          <w:spacing w:val="-3"/>
          <w:w w:val="105"/>
          <w:sz w:val="17"/>
        </w:rPr>
        <w:t> </w:t>
      </w:r>
      <w:r>
        <w:rPr>
          <w:color w:val="231F20"/>
          <w:w w:val="105"/>
          <w:sz w:val="17"/>
        </w:rPr>
        <w:t>skin</w:t>
      </w:r>
      <w:r>
        <w:rPr>
          <w:color w:val="231F20"/>
          <w:spacing w:val="-3"/>
          <w:w w:val="105"/>
          <w:sz w:val="17"/>
        </w:rPr>
        <w:t> </w:t>
      </w:r>
      <w:r>
        <w:rPr>
          <w:color w:val="231F20"/>
          <w:w w:val="105"/>
          <w:sz w:val="17"/>
        </w:rPr>
        <w:t>corrosion</w:t>
      </w:r>
      <w:r>
        <w:rPr>
          <w:color w:val="231F20"/>
          <w:spacing w:val="-3"/>
          <w:w w:val="105"/>
          <w:sz w:val="17"/>
        </w:rPr>
        <w:t> </w:t>
      </w:r>
      <w:r>
        <w:rPr>
          <w:color w:val="231F20"/>
          <w:w w:val="105"/>
          <w:sz w:val="17"/>
        </w:rPr>
        <w:t>potential,</w:t>
      </w:r>
      <w:r>
        <w:rPr>
          <w:color w:val="231F20"/>
          <w:spacing w:val="-3"/>
          <w:w w:val="105"/>
          <w:sz w:val="17"/>
        </w:rPr>
        <w:t> </w:t>
      </w:r>
      <w:r>
        <w:rPr>
          <w:color w:val="231F20"/>
          <w:w w:val="105"/>
          <w:sz w:val="17"/>
        </w:rPr>
        <w:t>but</w:t>
      </w:r>
      <w:r>
        <w:rPr>
          <w:color w:val="231F20"/>
          <w:spacing w:val="-3"/>
          <w:w w:val="105"/>
          <w:sz w:val="17"/>
        </w:rPr>
        <w:t> </w:t>
      </w:r>
      <w:r>
        <w:rPr>
          <w:color w:val="231F20"/>
          <w:w w:val="105"/>
          <w:sz w:val="17"/>
        </w:rPr>
        <w:t>there</w:t>
      </w:r>
      <w:r>
        <w:rPr>
          <w:color w:val="231F20"/>
          <w:spacing w:val="-3"/>
          <w:w w:val="105"/>
          <w:sz w:val="17"/>
        </w:rPr>
        <w:t> </w:t>
      </w:r>
      <w:r>
        <w:rPr>
          <w:color w:val="231F20"/>
          <w:w w:val="105"/>
          <w:sz w:val="17"/>
        </w:rPr>
        <w:t>are</w:t>
      </w:r>
      <w:r>
        <w:rPr>
          <w:color w:val="231F20"/>
          <w:spacing w:val="-3"/>
          <w:w w:val="105"/>
          <w:sz w:val="17"/>
        </w:rPr>
        <w:t> </w:t>
      </w:r>
      <w:r>
        <w:rPr>
          <w:color w:val="231F20"/>
          <w:w w:val="105"/>
          <w:sz w:val="17"/>
        </w:rPr>
        <w:t>sufficient</w:t>
      </w:r>
      <w:r>
        <w:rPr>
          <w:color w:val="231F20"/>
          <w:spacing w:val="-3"/>
          <w:w w:val="105"/>
          <w:sz w:val="17"/>
        </w:rPr>
        <w:t> </w:t>
      </w:r>
      <w:r>
        <w:rPr>
          <w:color w:val="231F20"/>
          <w:w w:val="105"/>
          <w:sz w:val="17"/>
        </w:rPr>
        <w:t>data</w:t>
      </w:r>
      <w:r>
        <w:rPr>
          <w:color w:val="231F20"/>
          <w:spacing w:val="-3"/>
          <w:w w:val="105"/>
          <w:sz w:val="17"/>
        </w:rPr>
        <w:t> </w:t>
      </w:r>
      <w:r>
        <w:rPr>
          <w:color w:val="231F20"/>
          <w:w w:val="105"/>
          <w:sz w:val="17"/>
        </w:rPr>
        <w:t>on both the individual ingredients and similar tested mixtures to adequately classify and assign a packing group for</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mixture,</w:t>
      </w:r>
      <w:r>
        <w:rPr>
          <w:color w:val="231F20"/>
          <w:spacing w:val="-4"/>
          <w:w w:val="105"/>
          <w:sz w:val="17"/>
        </w:rPr>
        <w:t> </w:t>
      </w:r>
      <w:r>
        <w:rPr>
          <w:color w:val="231F20"/>
          <w:w w:val="105"/>
          <w:sz w:val="17"/>
        </w:rPr>
        <w:t>these</w:t>
      </w:r>
      <w:r>
        <w:rPr>
          <w:color w:val="231F20"/>
          <w:spacing w:val="-4"/>
          <w:w w:val="105"/>
          <w:sz w:val="17"/>
        </w:rPr>
        <w:t> </w:t>
      </w:r>
      <w:r>
        <w:rPr>
          <w:color w:val="231F20"/>
          <w:w w:val="105"/>
          <w:sz w:val="17"/>
        </w:rPr>
        <w:t>data</w:t>
      </w:r>
      <w:r>
        <w:rPr>
          <w:color w:val="231F20"/>
          <w:spacing w:val="-4"/>
          <w:w w:val="105"/>
          <w:sz w:val="17"/>
        </w:rPr>
        <w:t> </w:t>
      </w:r>
      <w:r>
        <w:rPr>
          <w:color w:val="231F20"/>
          <w:w w:val="105"/>
          <w:sz w:val="17"/>
        </w:rPr>
        <w:t>will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used</w:t>
      </w:r>
      <w:r>
        <w:rPr>
          <w:color w:val="231F20"/>
          <w:spacing w:val="-4"/>
          <w:w w:val="105"/>
          <w:sz w:val="17"/>
        </w:rPr>
        <w:t> </w:t>
      </w:r>
      <w:r>
        <w:rPr>
          <w:color w:val="231F20"/>
          <w:w w:val="105"/>
          <w:sz w:val="17"/>
        </w:rPr>
        <w:t>in</w:t>
      </w:r>
      <w:r>
        <w:rPr>
          <w:color w:val="231F20"/>
          <w:spacing w:val="-4"/>
          <w:w w:val="105"/>
          <w:sz w:val="17"/>
        </w:rPr>
        <w:t> </w:t>
      </w:r>
      <w:r>
        <w:rPr>
          <w:color w:val="231F20"/>
          <w:w w:val="105"/>
          <w:sz w:val="17"/>
        </w:rPr>
        <w:t>accordance</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the</w:t>
      </w:r>
      <w:r>
        <w:rPr>
          <w:color w:val="231F20"/>
          <w:spacing w:val="-4"/>
          <w:w w:val="105"/>
          <w:sz w:val="17"/>
        </w:rPr>
        <w:t> </w:t>
      </w:r>
      <w:r>
        <w:rPr>
          <w:color w:val="231F20"/>
          <w:w w:val="105"/>
          <w:sz w:val="17"/>
        </w:rPr>
        <w:t>following</w:t>
      </w:r>
      <w:r>
        <w:rPr>
          <w:color w:val="231F20"/>
          <w:spacing w:val="-4"/>
          <w:w w:val="105"/>
          <w:sz w:val="17"/>
        </w:rPr>
        <w:t> </w:t>
      </w:r>
      <w:r>
        <w:rPr>
          <w:color w:val="231F20"/>
          <w:w w:val="105"/>
          <w:sz w:val="17"/>
        </w:rPr>
        <w:t>bridging</w:t>
      </w:r>
      <w:r>
        <w:rPr>
          <w:color w:val="231F20"/>
          <w:spacing w:val="-4"/>
          <w:w w:val="105"/>
          <w:sz w:val="17"/>
        </w:rPr>
        <w:t> </w:t>
      </w:r>
      <w:r>
        <w:rPr>
          <w:color w:val="231F20"/>
          <w:w w:val="105"/>
          <w:sz w:val="17"/>
        </w:rPr>
        <w:t>principles.</w:t>
      </w:r>
      <w:r>
        <w:rPr>
          <w:color w:val="231F20"/>
          <w:spacing w:val="-4"/>
          <w:w w:val="105"/>
          <w:sz w:val="17"/>
        </w:rPr>
        <w:t> </w:t>
      </w:r>
      <w:r>
        <w:rPr>
          <w:color w:val="231F20"/>
          <w:w w:val="105"/>
          <w:sz w:val="17"/>
        </w:rPr>
        <w:t>This</w:t>
      </w:r>
      <w:r>
        <w:rPr>
          <w:color w:val="231F20"/>
          <w:spacing w:val="-4"/>
          <w:w w:val="105"/>
          <w:sz w:val="17"/>
        </w:rPr>
        <w:t> </w:t>
      </w:r>
      <w:r>
        <w:rPr>
          <w:color w:val="231F20"/>
          <w:w w:val="105"/>
          <w:sz w:val="17"/>
        </w:rPr>
        <w:t>ensures</w:t>
      </w:r>
      <w:r>
        <w:rPr>
          <w:color w:val="231F20"/>
          <w:spacing w:val="-4"/>
          <w:w w:val="105"/>
          <w:sz w:val="17"/>
        </w:rPr>
        <w:t> </w:t>
      </w:r>
      <w:r>
        <w:rPr>
          <w:color w:val="231F20"/>
          <w:w w:val="105"/>
          <w:sz w:val="17"/>
        </w:rPr>
        <w:t>that the</w:t>
      </w:r>
      <w:r>
        <w:rPr>
          <w:color w:val="231F20"/>
          <w:spacing w:val="-7"/>
          <w:w w:val="105"/>
          <w:sz w:val="17"/>
        </w:rPr>
        <w:t> </w:t>
      </w:r>
      <w:r>
        <w:rPr>
          <w:color w:val="231F20"/>
          <w:w w:val="105"/>
          <w:sz w:val="17"/>
        </w:rPr>
        <w:t>classification</w:t>
      </w:r>
      <w:r>
        <w:rPr>
          <w:color w:val="231F20"/>
          <w:spacing w:val="-7"/>
          <w:w w:val="105"/>
          <w:sz w:val="17"/>
        </w:rPr>
        <w:t> </w:t>
      </w:r>
      <w:r>
        <w:rPr>
          <w:color w:val="231F20"/>
          <w:w w:val="105"/>
          <w:sz w:val="17"/>
        </w:rPr>
        <w:t>process</w:t>
      </w:r>
      <w:r>
        <w:rPr>
          <w:color w:val="231F20"/>
          <w:spacing w:val="-7"/>
          <w:w w:val="105"/>
          <w:sz w:val="17"/>
        </w:rPr>
        <w:t> </w:t>
      </w:r>
      <w:r>
        <w:rPr>
          <w:color w:val="231F20"/>
          <w:w w:val="105"/>
          <w:sz w:val="17"/>
        </w:rPr>
        <w:t>uses</w:t>
      </w:r>
      <w:r>
        <w:rPr>
          <w:color w:val="231F20"/>
          <w:spacing w:val="-7"/>
          <w:w w:val="105"/>
          <w:sz w:val="17"/>
        </w:rPr>
        <w:t> </w:t>
      </w:r>
      <w:r>
        <w:rPr>
          <w:color w:val="231F20"/>
          <w:w w:val="105"/>
          <w:sz w:val="17"/>
        </w:rPr>
        <w:t>the</w:t>
      </w:r>
      <w:r>
        <w:rPr>
          <w:color w:val="231F20"/>
          <w:spacing w:val="-7"/>
          <w:w w:val="105"/>
          <w:sz w:val="17"/>
        </w:rPr>
        <w:t> </w:t>
      </w:r>
      <w:r>
        <w:rPr>
          <w:color w:val="231F20"/>
          <w:w w:val="105"/>
          <w:sz w:val="17"/>
        </w:rPr>
        <w:t>available</w:t>
      </w:r>
      <w:r>
        <w:rPr>
          <w:color w:val="231F20"/>
          <w:spacing w:val="-7"/>
          <w:w w:val="105"/>
          <w:sz w:val="17"/>
        </w:rPr>
        <w:t> </w:t>
      </w:r>
      <w:r>
        <w:rPr>
          <w:color w:val="231F20"/>
          <w:w w:val="105"/>
          <w:sz w:val="17"/>
        </w:rPr>
        <w:t>data</w:t>
      </w:r>
      <w:r>
        <w:rPr>
          <w:color w:val="231F20"/>
          <w:spacing w:val="-7"/>
          <w:w w:val="105"/>
          <w:sz w:val="17"/>
        </w:rPr>
        <w:t> </w:t>
      </w:r>
      <w:r>
        <w:rPr>
          <w:color w:val="231F20"/>
          <w:w w:val="105"/>
          <w:sz w:val="17"/>
        </w:rPr>
        <w:t>to</w:t>
      </w:r>
      <w:r>
        <w:rPr>
          <w:color w:val="231F20"/>
          <w:spacing w:val="-7"/>
          <w:w w:val="105"/>
          <w:sz w:val="17"/>
        </w:rPr>
        <w:t> </w:t>
      </w:r>
      <w:r>
        <w:rPr>
          <w:color w:val="231F20"/>
          <w:w w:val="105"/>
          <w:sz w:val="17"/>
        </w:rPr>
        <w:t>the</w:t>
      </w:r>
      <w:r>
        <w:rPr>
          <w:color w:val="231F20"/>
          <w:spacing w:val="-7"/>
          <w:w w:val="105"/>
          <w:sz w:val="17"/>
        </w:rPr>
        <w:t> </w:t>
      </w:r>
      <w:r>
        <w:rPr>
          <w:color w:val="231F20"/>
          <w:w w:val="105"/>
          <w:sz w:val="17"/>
        </w:rPr>
        <w:t>greatest</w:t>
      </w:r>
      <w:r>
        <w:rPr>
          <w:color w:val="231F20"/>
          <w:spacing w:val="-7"/>
          <w:w w:val="105"/>
          <w:sz w:val="17"/>
        </w:rPr>
        <w:t> </w:t>
      </w:r>
      <w:r>
        <w:rPr>
          <w:color w:val="231F20"/>
          <w:w w:val="105"/>
          <w:sz w:val="17"/>
        </w:rPr>
        <w:t>extent</w:t>
      </w:r>
      <w:r>
        <w:rPr>
          <w:color w:val="231F20"/>
          <w:spacing w:val="-7"/>
          <w:w w:val="105"/>
          <w:sz w:val="17"/>
        </w:rPr>
        <w:t> </w:t>
      </w:r>
      <w:r>
        <w:rPr>
          <w:color w:val="231F20"/>
          <w:w w:val="105"/>
          <w:sz w:val="17"/>
        </w:rPr>
        <w:t>possible</w:t>
      </w:r>
      <w:r>
        <w:rPr>
          <w:color w:val="231F20"/>
          <w:spacing w:val="-7"/>
          <w:w w:val="105"/>
          <w:sz w:val="17"/>
        </w:rPr>
        <w:t> </w:t>
      </w:r>
      <w:r>
        <w:rPr>
          <w:color w:val="231F20"/>
          <w:w w:val="105"/>
          <w:sz w:val="17"/>
        </w:rPr>
        <w:t>in</w:t>
      </w:r>
      <w:r>
        <w:rPr>
          <w:color w:val="231F20"/>
          <w:spacing w:val="-7"/>
          <w:w w:val="105"/>
          <w:sz w:val="17"/>
        </w:rPr>
        <w:t> </w:t>
      </w:r>
      <w:r>
        <w:rPr>
          <w:color w:val="231F20"/>
          <w:w w:val="105"/>
          <w:sz w:val="17"/>
        </w:rPr>
        <w:t>characterizing</w:t>
      </w:r>
      <w:r>
        <w:rPr>
          <w:color w:val="231F20"/>
          <w:spacing w:val="-7"/>
          <w:w w:val="105"/>
          <w:sz w:val="17"/>
        </w:rPr>
        <w:t> </w:t>
      </w:r>
      <w:r>
        <w:rPr>
          <w:color w:val="231F20"/>
          <w:w w:val="105"/>
          <w:sz w:val="17"/>
        </w:rPr>
        <w:t>the</w:t>
      </w:r>
      <w:r>
        <w:rPr>
          <w:color w:val="231F20"/>
          <w:spacing w:val="-7"/>
          <w:w w:val="105"/>
          <w:sz w:val="17"/>
        </w:rPr>
        <w:t> </w:t>
      </w:r>
      <w:r>
        <w:rPr>
          <w:color w:val="231F20"/>
          <w:w w:val="105"/>
          <w:sz w:val="17"/>
        </w:rPr>
        <w:t>hazards of the mixture.</w:t>
      </w:r>
    </w:p>
    <w:p>
      <w:pPr>
        <w:pStyle w:val="ListParagraph"/>
        <w:numPr>
          <w:ilvl w:val="0"/>
          <w:numId w:val="4"/>
        </w:numPr>
        <w:tabs>
          <w:tab w:pos="2290" w:val="left" w:leader="none"/>
        </w:tabs>
        <w:spacing w:line="256" w:lineRule="auto" w:before="91" w:after="0"/>
        <w:ind w:left="2290" w:right="1414" w:hanging="360"/>
        <w:jc w:val="both"/>
        <w:rPr>
          <w:sz w:val="17"/>
        </w:rPr>
      </w:pPr>
      <w:r>
        <w:rPr>
          <w:rFonts w:ascii="Arial"/>
          <w:i/>
          <w:color w:val="231F20"/>
          <w:w w:val="105"/>
          <w:sz w:val="17"/>
        </w:rPr>
        <w:t>Dilution:</w:t>
      </w:r>
      <w:r>
        <w:rPr>
          <w:rFonts w:ascii="Arial"/>
          <w:i/>
          <w:color w:val="231F20"/>
          <w:spacing w:val="-1"/>
          <w:w w:val="105"/>
          <w:sz w:val="17"/>
        </w:rPr>
        <w:t> </w:t>
      </w:r>
      <w:r>
        <w:rPr>
          <w:color w:val="231F20"/>
          <w:w w:val="105"/>
          <w:sz w:val="17"/>
        </w:rPr>
        <w:t>If</w:t>
      </w:r>
      <w:r>
        <w:rPr>
          <w:color w:val="231F20"/>
          <w:spacing w:val="-1"/>
          <w:w w:val="105"/>
          <w:sz w:val="17"/>
        </w:rPr>
        <w:t> </w:t>
      </w:r>
      <w:r>
        <w:rPr>
          <w:color w:val="231F20"/>
          <w:w w:val="105"/>
          <w:sz w:val="17"/>
        </w:rPr>
        <w:t>a</w:t>
      </w:r>
      <w:r>
        <w:rPr>
          <w:color w:val="231F20"/>
          <w:spacing w:val="-1"/>
          <w:w w:val="105"/>
          <w:sz w:val="17"/>
        </w:rPr>
        <w:t> </w:t>
      </w:r>
      <w:r>
        <w:rPr>
          <w:color w:val="231F20"/>
          <w:w w:val="105"/>
          <w:sz w:val="17"/>
        </w:rPr>
        <w:t>tested</w:t>
      </w:r>
      <w:r>
        <w:rPr>
          <w:color w:val="231F20"/>
          <w:spacing w:val="-1"/>
          <w:w w:val="105"/>
          <w:sz w:val="17"/>
        </w:rPr>
        <w:t> </w:t>
      </w:r>
      <w:r>
        <w:rPr>
          <w:color w:val="231F20"/>
          <w:w w:val="105"/>
          <w:sz w:val="17"/>
        </w:rPr>
        <w:t>mixture</w:t>
      </w:r>
      <w:r>
        <w:rPr>
          <w:color w:val="231F20"/>
          <w:spacing w:val="-1"/>
          <w:w w:val="105"/>
          <w:sz w:val="17"/>
        </w:rPr>
        <w:t> </w:t>
      </w:r>
      <w:r>
        <w:rPr>
          <w:color w:val="231F20"/>
          <w:w w:val="105"/>
          <w:sz w:val="17"/>
        </w:rPr>
        <w:t>is</w:t>
      </w:r>
      <w:r>
        <w:rPr>
          <w:color w:val="231F20"/>
          <w:spacing w:val="-1"/>
          <w:w w:val="105"/>
          <w:sz w:val="17"/>
        </w:rPr>
        <w:t> </w:t>
      </w:r>
      <w:r>
        <w:rPr>
          <w:color w:val="231F20"/>
          <w:w w:val="105"/>
          <w:sz w:val="17"/>
        </w:rPr>
        <w:t>diluted</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a</w:t>
      </w:r>
      <w:r>
        <w:rPr>
          <w:color w:val="231F20"/>
          <w:spacing w:val="-1"/>
          <w:w w:val="105"/>
          <w:sz w:val="17"/>
        </w:rPr>
        <w:t> </w:t>
      </w:r>
      <w:r>
        <w:rPr>
          <w:color w:val="231F20"/>
          <w:w w:val="105"/>
          <w:sz w:val="17"/>
        </w:rPr>
        <w:t>diluent</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does</w:t>
      </w:r>
      <w:r>
        <w:rPr>
          <w:color w:val="231F20"/>
          <w:spacing w:val="-1"/>
          <w:w w:val="105"/>
          <w:sz w:val="17"/>
        </w:rPr>
        <w:t> </w:t>
      </w:r>
      <w:r>
        <w:rPr>
          <w:color w:val="231F20"/>
          <w:w w:val="105"/>
          <w:sz w:val="17"/>
        </w:rPr>
        <w:t>not</w:t>
      </w:r>
      <w:r>
        <w:rPr>
          <w:color w:val="231F20"/>
          <w:spacing w:val="-1"/>
          <w:w w:val="105"/>
          <w:sz w:val="17"/>
        </w:rPr>
        <w:t> </w:t>
      </w:r>
      <w:r>
        <w:rPr>
          <w:color w:val="231F20"/>
          <w:w w:val="105"/>
          <w:sz w:val="17"/>
        </w:rPr>
        <w:t>meet</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criteria</w:t>
      </w:r>
      <w:r>
        <w:rPr>
          <w:color w:val="231F20"/>
          <w:spacing w:val="-1"/>
          <w:w w:val="105"/>
          <w:sz w:val="17"/>
        </w:rPr>
        <w:t> </w:t>
      </w:r>
      <w:r>
        <w:rPr>
          <w:color w:val="231F20"/>
          <w:w w:val="105"/>
          <w:sz w:val="17"/>
        </w:rPr>
        <w:t>for</w:t>
      </w:r>
      <w:r>
        <w:rPr>
          <w:color w:val="231F20"/>
          <w:spacing w:val="-1"/>
          <w:w w:val="105"/>
          <w:sz w:val="17"/>
        </w:rPr>
        <w:t> </w:t>
      </w:r>
      <w:r>
        <w:rPr>
          <w:color w:val="231F20"/>
          <w:w w:val="105"/>
          <w:sz w:val="17"/>
        </w:rPr>
        <w:t>class</w:t>
      </w:r>
      <w:r>
        <w:rPr>
          <w:color w:val="231F20"/>
          <w:spacing w:val="-1"/>
          <w:w w:val="105"/>
          <w:sz w:val="17"/>
        </w:rPr>
        <w:t> </w:t>
      </w:r>
      <w:r>
        <w:rPr>
          <w:color w:val="231F20"/>
          <w:w w:val="105"/>
          <w:sz w:val="17"/>
        </w:rPr>
        <w:t>8</w:t>
      </w:r>
      <w:r>
        <w:rPr>
          <w:color w:val="231F20"/>
          <w:spacing w:val="-1"/>
          <w:w w:val="105"/>
          <w:sz w:val="17"/>
        </w:rPr>
        <w:t> </w:t>
      </w:r>
      <w:r>
        <w:rPr>
          <w:color w:val="231F20"/>
          <w:w w:val="105"/>
          <w:sz w:val="17"/>
        </w:rPr>
        <w:t>and</w:t>
      </w:r>
      <w:r>
        <w:rPr>
          <w:color w:val="231F20"/>
          <w:spacing w:val="-1"/>
          <w:w w:val="105"/>
          <w:sz w:val="17"/>
        </w:rPr>
        <w:t> </w:t>
      </w:r>
      <w:r>
        <w:rPr>
          <w:color w:val="231F20"/>
          <w:w w:val="105"/>
          <w:sz w:val="17"/>
        </w:rPr>
        <w:t>does not affect the packing group of other ingredients, then the new diluted mixture may be assigned to the same packing group as the original tested mixture.</w:t>
      </w:r>
    </w:p>
    <w:p>
      <w:pPr>
        <w:pStyle w:val="BodyText"/>
        <w:spacing w:line="256" w:lineRule="auto" w:before="89"/>
        <w:ind w:left="2290" w:right="1415"/>
        <w:jc w:val="both"/>
      </w:pPr>
      <w:r>
        <w:rPr>
          <w:rFonts w:ascii="Arial"/>
          <w:b/>
          <w:color w:val="231F20"/>
        </w:rPr>
        <w:t>Note:</w:t>
      </w:r>
      <w:r>
        <w:rPr>
          <w:rFonts w:ascii="Arial"/>
          <w:b/>
          <w:color w:val="231F20"/>
          <w:spacing w:val="11"/>
        </w:rPr>
        <w:t> </w:t>
      </w:r>
      <w:r>
        <w:rPr>
          <w:color w:val="231F20"/>
        </w:rPr>
        <w:t>In</w:t>
      </w:r>
      <w:r>
        <w:rPr>
          <w:color w:val="231F20"/>
          <w:spacing w:val="11"/>
        </w:rPr>
        <w:t> </w:t>
      </w:r>
      <w:r>
        <w:rPr>
          <w:color w:val="231F20"/>
        </w:rPr>
        <w:t>certain</w:t>
      </w:r>
      <w:r>
        <w:rPr>
          <w:color w:val="231F20"/>
          <w:spacing w:val="11"/>
        </w:rPr>
        <w:t> </w:t>
      </w:r>
      <w:r>
        <w:rPr>
          <w:color w:val="231F20"/>
        </w:rPr>
        <w:t>cases,</w:t>
      </w:r>
      <w:r>
        <w:rPr>
          <w:color w:val="231F20"/>
          <w:spacing w:val="11"/>
        </w:rPr>
        <w:t> </w:t>
      </w:r>
      <w:r>
        <w:rPr>
          <w:color w:val="231F20"/>
        </w:rPr>
        <w:t>diluting</w:t>
      </w:r>
      <w:r>
        <w:rPr>
          <w:color w:val="231F20"/>
          <w:spacing w:val="11"/>
        </w:rPr>
        <w:t> </w:t>
      </w:r>
      <w:r>
        <w:rPr>
          <w:color w:val="231F20"/>
        </w:rPr>
        <w:t>a</w:t>
      </w:r>
      <w:r>
        <w:rPr>
          <w:color w:val="231F20"/>
          <w:spacing w:val="11"/>
        </w:rPr>
        <w:t> </w:t>
      </w:r>
      <w:r>
        <w:rPr>
          <w:color w:val="231F20"/>
        </w:rPr>
        <w:t>mixture</w:t>
      </w:r>
      <w:r>
        <w:rPr>
          <w:color w:val="231F20"/>
          <w:spacing w:val="11"/>
        </w:rPr>
        <w:t> </w:t>
      </w:r>
      <w:r>
        <w:rPr>
          <w:color w:val="231F20"/>
        </w:rPr>
        <w:t>or</w:t>
      </w:r>
      <w:r>
        <w:rPr>
          <w:color w:val="231F20"/>
          <w:spacing w:val="11"/>
        </w:rPr>
        <w:t> </w:t>
      </w:r>
      <w:r>
        <w:rPr>
          <w:color w:val="231F20"/>
        </w:rPr>
        <w:t>substance</w:t>
      </w:r>
      <w:r>
        <w:rPr>
          <w:color w:val="231F20"/>
          <w:spacing w:val="11"/>
        </w:rPr>
        <w:t> </w:t>
      </w:r>
      <w:r>
        <w:rPr>
          <w:color w:val="231F20"/>
        </w:rPr>
        <w:t>may</w:t>
      </w:r>
      <w:r>
        <w:rPr>
          <w:color w:val="231F20"/>
          <w:spacing w:val="11"/>
        </w:rPr>
        <w:t> </w:t>
      </w:r>
      <w:r>
        <w:rPr>
          <w:color w:val="231F20"/>
        </w:rPr>
        <w:t>lead</w:t>
      </w:r>
      <w:r>
        <w:rPr>
          <w:color w:val="231F20"/>
          <w:spacing w:val="11"/>
        </w:rPr>
        <w:t> </w:t>
      </w:r>
      <w:r>
        <w:rPr>
          <w:color w:val="231F20"/>
        </w:rPr>
        <w:t>to</w:t>
      </w:r>
      <w:r>
        <w:rPr>
          <w:color w:val="231F20"/>
          <w:spacing w:val="11"/>
        </w:rPr>
        <w:t> </w:t>
      </w:r>
      <w:r>
        <w:rPr>
          <w:color w:val="231F20"/>
        </w:rPr>
        <w:t>an</w:t>
      </w:r>
      <w:r>
        <w:rPr>
          <w:color w:val="231F20"/>
          <w:spacing w:val="11"/>
        </w:rPr>
        <w:t> </w:t>
      </w:r>
      <w:r>
        <w:rPr>
          <w:color w:val="231F20"/>
        </w:rPr>
        <w:t>increase</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corrosive</w:t>
      </w:r>
      <w:r>
        <w:rPr>
          <w:color w:val="231F20"/>
          <w:spacing w:val="11"/>
        </w:rPr>
        <w:t> </w:t>
      </w:r>
      <w:r>
        <w:rPr>
          <w:color w:val="231F20"/>
        </w:rPr>
        <w:t>properties. </w:t>
      </w:r>
      <w:r>
        <w:rPr>
          <w:color w:val="231F20"/>
          <w:w w:val="105"/>
        </w:rPr>
        <w:t>If this is the case, this bridging principle cannot be used.</w:t>
      </w:r>
    </w:p>
    <w:p>
      <w:pPr>
        <w:pStyle w:val="ListParagraph"/>
        <w:numPr>
          <w:ilvl w:val="0"/>
          <w:numId w:val="4"/>
        </w:numPr>
        <w:tabs>
          <w:tab w:pos="2288" w:val="left" w:leader="none"/>
          <w:tab w:pos="2290" w:val="left" w:leader="none"/>
        </w:tabs>
        <w:spacing w:line="256" w:lineRule="auto" w:before="88" w:after="0"/>
        <w:ind w:left="2290" w:right="1415" w:hanging="360"/>
        <w:jc w:val="both"/>
        <w:rPr>
          <w:sz w:val="17"/>
        </w:rPr>
      </w:pPr>
      <w:r>
        <w:rPr>
          <w:rFonts w:ascii="Arial"/>
          <w:i/>
          <w:color w:val="231F20"/>
          <w:w w:val="105"/>
          <w:sz w:val="17"/>
        </w:rPr>
        <w:t>Batching: </w:t>
      </w:r>
      <w:r>
        <w:rPr>
          <w:color w:val="231F20"/>
          <w:w w:val="105"/>
          <w:sz w:val="17"/>
        </w:rPr>
        <w:t>The skin corrosion potential of a tested production batch of a mixture can be assumed to be substantially equivalent to that of another untested production batch of the same commercial product when</w:t>
      </w:r>
      <w:r>
        <w:rPr>
          <w:color w:val="231F20"/>
          <w:spacing w:val="-6"/>
          <w:w w:val="105"/>
          <w:sz w:val="17"/>
        </w:rPr>
        <w:t> </w:t>
      </w:r>
      <w:r>
        <w:rPr>
          <w:color w:val="231F20"/>
          <w:w w:val="105"/>
          <w:sz w:val="17"/>
        </w:rPr>
        <w:t>produced</w:t>
      </w:r>
      <w:r>
        <w:rPr>
          <w:color w:val="231F20"/>
          <w:spacing w:val="-6"/>
          <w:w w:val="105"/>
          <w:sz w:val="17"/>
        </w:rPr>
        <w:t> </w:t>
      </w:r>
      <w:r>
        <w:rPr>
          <w:color w:val="231F20"/>
          <w:w w:val="105"/>
          <w:sz w:val="17"/>
        </w:rPr>
        <w:t>by</w:t>
      </w:r>
      <w:r>
        <w:rPr>
          <w:color w:val="231F20"/>
          <w:spacing w:val="-6"/>
          <w:w w:val="105"/>
          <w:sz w:val="17"/>
        </w:rPr>
        <w:t> </w:t>
      </w:r>
      <w:r>
        <w:rPr>
          <w:color w:val="231F20"/>
          <w:w w:val="105"/>
          <w:sz w:val="17"/>
        </w:rPr>
        <w:t>or</w:t>
      </w:r>
      <w:r>
        <w:rPr>
          <w:color w:val="231F20"/>
          <w:spacing w:val="-6"/>
          <w:w w:val="105"/>
          <w:sz w:val="17"/>
        </w:rPr>
        <w:t> </w:t>
      </w:r>
      <w:r>
        <w:rPr>
          <w:color w:val="231F20"/>
          <w:w w:val="105"/>
          <w:sz w:val="17"/>
        </w:rPr>
        <w:t>under</w:t>
      </w:r>
      <w:r>
        <w:rPr>
          <w:color w:val="231F20"/>
          <w:spacing w:val="-6"/>
          <w:w w:val="105"/>
          <w:sz w:val="17"/>
        </w:rPr>
        <w:t> </w:t>
      </w:r>
      <w:r>
        <w:rPr>
          <w:color w:val="231F20"/>
          <w:w w:val="105"/>
          <w:sz w:val="17"/>
        </w:rPr>
        <w:t>the</w:t>
      </w:r>
      <w:r>
        <w:rPr>
          <w:color w:val="231F20"/>
          <w:spacing w:val="-6"/>
          <w:w w:val="105"/>
          <w:sz w:val="17"/>
        </w:rPr>
        <w:t> </w:t>
      </w:r>
      <w:r>
        <w:rPr>
          <w:color w:val="231F20"/>
          <w:w w:val="105"/>
          <w:sz w:val="17"/>
        </w:rPr>
        <w:t>control</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same</w:t>
      </w:r>
      <w:r>
        <w:rPr>
          <w:color w:val="231F20"/>
          <w:spacing w:val="-6"/>
          <w:w w:val="105"/>
          <w:sz w:val="17"/>
        </w:rPr>
        <w:t> </w:t>
      </w:r>
      <w:r>
        <w:rPr>
          <w:color w:val="231F20"/>
          <w:w w:val="105"/>
          <w:sz w:val="17"/>
        </w:rPr>
        <w:t>manufacturer,</w:t>
      </w:r>
      <w:r>
        <w:rPr>
          <w:color w:val="231F20"/>
          <w:spacing w:val="-6"/>
          <w:w w:val="105"/>
          <w:sz w:val="17"/>
        </w:rPr>
        <w:t> </w:t>
      </w:r>
      <w:r>
        <w:rPr>
          <w:color w:val="231F20"/>
          <w:w w:val="105"/>
          <w:sz w:val="17"/>
        </w:rPr>
        <w:t>unless</w:t>
      </w:r>
      <w:r>
        <w:rPr>
          <w:color w:val="231F20"/>
          <w:spacing w:val="-6"/>
          <w:w w:val="105"/>
          <w:sz w:val="17"/>
        </w:rPr>
        <w:t> </w:t>
      </w:r>
      <w:r>
        <w:rPr>
          <w:color w:val="231F20"/>
          <w:w w:val="105"/>
          <w:sz w:val="17"/>
        </w:rPr>
        <w:t>there</w:t>
      </w:r>
      <w:r>
        <w:rPr>
          <w:color w:val="231F20"/>
          <w:spacing w:val="-6"/>
          <w:w w:val="105"/>
          <w:sz w:val="17"/>
        </w:rPr>
        <w:t> </w:t>
      </w:r>
      <w:r>
        <w:rPr>
          <w:color w:val="231F20"/>
          <w:w w:val="105"/>
          <w:sz w:val="17"/>
        </w:rPr>
        <w:t>is</w:t>
      </w:r>
      <w:r>
        <w:rPr>
          <w:color w:val="231F20"/>
          <w:spacing w:val="-6"/>
          <w:w w:val="105"/>
          <w:sz w:val="17"/>
        </w:rPr>
        <w:t> </w:t>
      </w:r>
      <w:r>
        <w:rPr>
          <w:color w:val="231F20"/>
          <w:w w:val="105"/>
          <w:sz w:val="17"/>
        </w:rPr>
        <w:t>reason</w:t>
      </w:r>
      <w:r>
        <w:rPr>
          <w:color w:val="231F20"/>
          <w:spacing w:val="-6"/>
          <w:w w:val="105"/>
          <w:sz w:val="17"/>
        </w:rPr>
        <w:t> </w:t>
      </w:r>
      <w:r>
        <w:rPr>
          <w:color w:val="231F20"/>
          <w:w w:val="105"/>
          <w:sz w:val="17"/>
        </w:rPr>
        <w:t>to</w:t>
      </w:r>
      <w:r>
        <w:rPr>
          <w:color w:val="231F20"/>
          <w:spacing w:val="-6"/>
          <w:w w:val="105"/>
          <w:sz w:val="17"/>
        </w:rPr>
        <w:t> </w:t>
      </w:r>
      <w:r>
        <w:rPr>
          <w:color w:val="231F20"/>
          <w:w w:val="105"/>
          <w:sz w:val="17"/>
        </w:rPr>
        <w:t>believe</w:t>
      </w:r>
      <w:r>
        <w:rPr>
          <w:color w:val="231F20"/>
          <w:spacing w:val="-6"/>
          <w:w w:val="105"/>
          <w:sz w:val="17"/>
        </w:rPr>
        <w:t> </w:t>
      </w:r>
      <w:r>
        <w:rPr>
          <w:color w:val="231F20"/>
          <w:w w:val="105"/>
          <w:sz w:val="17"/>
        </w:rPr>
        <w:t>there is significant variation such that the skin corrosion potential of the untested batch has changed. If the latter occurs, a new classification is necessary.</w:t>
      </w:r>
    </w:p>
    <w:p>
      <w:pPr>
        <w:pStyle w:val="ListParagraph"/>
        <w:spacing w:after="0" w:line="256" w:lineRule="auto"/>
        <w:jc w:val="both"/>
        <w:rPr>
          <w:sz w:val="17"/>
        </w:rPr>
        <w:sectPr>
          <w:headerReference w:type="default" r:id="rId9"/>
          <w:headerReference w:type="even" r:id="rId10"/>
          <w:footerReference w:type="default" r:id="rId11"/>
          <w:footerReference w:type="even" r:id="rId12"/>
          <w:pgSz w:w="11910" w:h="16840"/>
          <w:pgMar w:header="303" w:footer="570" w:top="1540" w:bottom="760" w:left="0" w:right="0"/>
          <w:pgNumType w:start="139"/>
        </w:sectPr>
      </w:pPr>
    </w:p>
    <w:p>
      <w:pPr>
        <w:pStyle w:val="ListParagraph"/>
        <w:numPr>
          <w:ilvl w:val="0"/>
          <w:numId w:val="4"/>
        </w:numPr>
        <w:tabs>
          <w:tab w:pos="2854" w:val="left" w:leader="none"/>
          <w:tab w:pos="2857" w:val="left" w:leader="none"/>
        </w:tabs>
        <w:spacing w:line="256" w:lineRule="auto" w:before="109" w:after="0"/>
        <w:ind w:left="2857" w:right="847" w:hanging="361"/>
        <w:jc w:val="both"/>
        <w:rPr>
          <w:sz w:val="17"/>
        </w:rPr>
      </w:pPr>
      <w:r>
        <w:rPr>
          <w:rFonts w:ascii="Arial"/>
          <w:i/>
          <w:color w:val="231F20"/>
          <w:w w:val="105"/>
          <w:sz w:val="17"/>
        </w:rPr>
        <w:t>Concentration of mixtures of packing group I: </w:t>
      </w:r>
      <w:r>
        <w:rPr>
          <w:color w:val="231F20"/>
          <w:w w:val="105"/>
          <w:sz w:val="17"/>
        </w:rPr>
        <w:t>If a tested mixture meeting the criteria for inclusion in packing group I is concentrated, the more concentrated untested mixture may be assigned to packing group I without additional testing.</w:t>
      </w:r>
    </w:p>
    <w:p>
      <w:pPr>
        <w:pStyle w:val="ListParagraph"/>
        <w:numPr>
          <w:ilvl w:val="0"/>
          <w:numId w:val="4"/>
        </w:numPr>
        <w:tabs>
          <w:tab w:pos="2857" w:val="left" w:leader="none"/>
        </w:tabs>
        <w:spacing w:line="256" w:lineRule="auto" w:before="108" w:after="0"/>
        <w:ind w:left="2857" w:right="847" w:hanging="360"/>
        <w:jc w:val="both"/>
        <w:rPr>
          <w:sz w:val="17"/>
        </w:rPr>
      </w:pPr>
      <w:r>
        <w:rPr>
          <w:sz w:val="17"/>
        </w:rPr>
        <mc:AlternateContent>
          <mc:Choice Requires="wps">
            <w:drawing>
              <wp:anchor distT="0" distB="0" distL="0" distR="0" allowOverlap="1" layoutInCell="1" locked="0" behindDoc="0" simplePos="0" relativeHeight="15731712">
                <wp:simplePos x="0" y="0"/>
                <wp:positionH relativeFrom="page">
                  <wp:posOffset>7199998</wp:posOffset>
                </wp:positionH>
                <wp:positionV relativeFrom="paragraph">
                  <wp:posOffset>64419</wp:posOffset>
                </wp:positionV>
                <wp:extent cx="360045" cy="153035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5.072414pt;width:28.35pt;height:120.5pt;mso-position-horizontal-relative:page;mso-position-vertical-relative:paragraph;z-index:15731712" type="#_x0000_t202" id="docshape47"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rFonts w:ascii="Arial"/>
          <w:i/>
          <w:color w:val="231F20"/>
          <w:w w:val="105"/>
          <w:sz w:val="17"/>
        </w:rPr>
        <w:t>Interpolation within one packing group: </w:t>
      </w:r>
      <w:r>
        <w:rPr>
          <w:color w:val="231F20"/>
          <w:w w:val="105"/>
          <w:sz w:val="17"/>
        </w:rPr>
        <w:t>For three mixtures (A, B and C) with identical ingredients, where mixtures</w:t>
      </w:r>
      <w:r>
        <w:rPr>
          <w:color w:val="231F20"/>
          <w:w w:val="105"/>
          <w:sz w:val="17"/>
        </w:rPr>
        <w:t> A</w:t>
      </w:r>
      <w:r>
        <w:rPr>
          <w:color w:val="231F20"/>
          <w:w w:val="105"/>
          <w:sz w:val="17"/>
        </w:rPr>
        <w:t> and</w:t>
      </w:r>
      <w:r>
        <w:rPr>
          <w:color w:val="231F20"/>
          <w:w w:val="105"/>
          <w:sz w:val="17"/>
        </w:rPr>
        <w:t> B</w:t>
      </w:r>
      <w:r>
        <w:rPr>
          <w:color w:val="231F20"/>
          <w:w w:val="105"/>
          <w:sz w:val="17"/>
        </w:rPr>
        <w:t> have</w:t>
      </w:r>
      <w:r>
        <w:rPr>
          <w:color w:val="231F20"/>
          <w:w w:val="105"/>
          <w:sz w:val="17"/>
        </w:rPr>
        <w:t> been</w:t>
      </w:r>
      <w:r>
        <w:rPr>
          <w:color w:val="231F20"/>
          <w:w w:val="105"/>
          <w:sz w:val="17"/>
        </w:rPr>
        <w:t> tested</w:t>
      </w:r>
      <w:r>
        <w:rPr>
          <w:color w:val="231F20"/>
          <w:w w:val="105"/>
          <w:sz w:val="17"/>
        </w:rPr>
        <w:t> and</w:t>
      </w:r>
      <w:r>
        <w:rPr>
          <w:color w:val="231F20"/>
          <w:w w:val="105"/>
          <w:sz w:val="17"/>
        </w:rPr>
        <w:t> are</w:t>
      </w:r>
      <w:r>
        <w:rPr>
          <w:color w:val="231F20"/>
          <w:w w:val="105"/>
          <w:sz w:val="17"/>
        </w:rPr>
        <w:t> in</w:t>
      </w:r>
      <w:r>
        <w:rPr>
          <w:color w:val="231F20"/>
          <w:w w:val="105"/>
          <w:sz w:val="17"/>
        </w:rPr>
        <w:t> the</w:t>
      </w:r>
      <w:r>
        <w:rPr>
          <w:color w:val="231F20"/>
          <w:w w:val="105"/>
          <w:sz w:val="17"/>
        </w:rPr>
        <w:t> same</w:t>
      </w:r>
      <w:r>
        <w:rPr>
          <w:color w:val="231F20"/>
          <w:w w:val="105"/>
          <w:sz w:val="17"/>
        </w:rPr>
        <w:t> skin</w:t>
      </w:r>
      <w:r>
        <w:rPr>
          <w:color w:val="231F20"/>
          <w:w w:val="105"/>
          <w:sz w:val="17"/>
        </w:rPr>
        <w:t> corrosion</w:t>
      </w:r>
      <w:r>
        <w:rPr>
          <w:color w:val="231F20"/>
          <w:w w:val="105"/>
          <w:sz w:val="17"/>
        </w:rPr>
        <w:t> packing</w:t>
      </w:r>
      <w:r>
        <w:rPr>
          <w:color w:val="231F20"/>
          <w:w w:val="105"/>
          <w:sz w:val="17"/>
        </w:rPr>
        <w:t> group,</w:t>
      </w:r>
      <w:r>
        <w:rPr>
          <w:color w:val="231F20"/>
          <w:w w:val="105"/>
          <w:sz w:val="17"/>
        </w:rPr>
        <w:t> and</w:t>
      </w:r>
      <w:r>
        <w:rPr>
          <w:color w:val="231F20"/>
          <w:w w:val="105"/>
          <w:sz w:val="17"/>
        </w:rPr>
        <w:t> where untested mixture C has the same class 8 ingredients as mixtures A and B but has concentrations of class</w:t>
      </w:r>
      <w:r>
        <w:rPr>
          <w:color w:val="231F20"/>
          <w:spacing w:val="-4"/>
          <w:w w:val="105"/>
          <w:sz w:val="17"/>
        </w:rPr>
        <w:t> </w:t>
      </w:r>
      <w:r>
        <w:rPr>
          <w:color w:val="231F20"/>
          <w:w w:val="105"/>
          <w:sz w:val="17"/>
        </w:rPr>
        <w:t>8</w:t>
      </w:r>
      <w:r>
        <w:rPr>
          <w:color w:val="231F20"/>
          <w:spacing w:val="-4"/>
          <w:w w:val="105"/>
          <w:sz w:val="17"/>
        </w:rPr>
        <w:t> </w:t>
      </w:r>
      <w:r>
        <w:rPr>
          <w:color w:val="231F20"/>
          <w:w w:val="105"/>
          <w:sz w:val="17"/>
        </w:rPr>
        <w:t>ingredients</w:t>
      </w:r>
      <w:r>
        <w:rPr>
          <w:color w:val="231F20"/>
          <w:spacing w:val="-4"/>
          <w:w w:val="105"/>
          <w:sz w:val="17"/>
        </w:rPr>
        <w:t> </w:t>
      </w:r>
      <w:r>
        <w:rPr>
          <w:color w:val="231F20"/>
          <w:w w:val="105"/>
          <w:sz w:val="17"/>
        </w:rPr>
        <w:t>intermediate</w:t>
      </w:r>
      <w:r>
        <w:rPr>
          <w:color w:val="231F20"/>
          <w:spacing w:val="-4"/>
          <w:w w:val="105"/>
          <w:sz w:val="17"/>
        </w:rPr>
        <w:t> </w:t>
      </w:r>
      <w:r>
        <w:rPr>
          <w:color w:val="231F20"/>
          <w:w w:val="105"/>
          <w:sz w:val="17"/>
        </w:rPr>
        <w:t>to</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concentrations</w:t>
      </w:r>
      <w:r>
        <w:rPr>
          <w:color w:val="231F20"/>
          <w:spacing w:val="-4"/>
          <w:w w:val="105"/>
          <w:sz w:val="17"/>
        </w:rPr>
        <w:t> </w:t>
      </w:r>
      <w:r>
        <w:rPr>
          <w:color w:val="231F20"/>
          <w:w w:val="105"/>
          <w:sz w:val="17"/>
        </w:rPr>
        <w:t>in</w:t>
      </w:r>
      <w:r>
        <w:rPr>
          <w:color w:val="231F20"/>
          <w:spacing w:val="-4"/>
          <w:w w:val="105"/>
          <w:sz w:val="17"/>
        </w:rPr>
        <w:t> </w:t>
      </w:r>
      <w:r>
        <w:rPr>
          <w:color w:val="231F20"/>
          <w:w w:val="105"/>
          <w:sz w:val="17"/>
        </w:rPr>
        <w:t>mixtures</w:t>
      </w:r>
      <w:r>
        <w:rPr>
          <w:color w:val="231F20"/>
          <w:spacing w:val="-4"/>
          <w:w w:val="105"/>
          <w:sz w:val="17"/>
        </w:rPr>
        <w:t> </w:t>
      </w:r>
      <w:r>
        <w:rPr>
          <w:color w:val="231F20"/>
          <w:w w:val="105"/>
          <w:sz w:val="17"/>
        </w:rPr>
        <w:t>A</w:t>
      </w:r>
      <w:r>
        <w:rPr>
          <w:color w:val="231F20"/>
          <w:spacing w:val="-4"/>
          <w:w w:val="105"/>
          <w:sz w:val="17"/>
        </w:rPr>
        <w:t> </w:t>
      </w:r>
      <w:r>
        <w:rPr>
          <w:color w:val="231F20"/>
          <w:w w:val="105"/>
          <w:sz w:val="17"/>
        </w:rPr>
        <w:t>and</w:t>
      </w:r>
      <w:r>
        <w:rPr>
          <w:color w:val="231F20"/>
          <w:spacing w:val="-4"/>
          <w:w w:val="105"/>
          <w:sz w:val="17"/>
        </w:rPr>
        <w:t> </w:t>
      </w:r>
      <w:r>
        <w:rPr>
          <w:color w:val="231F20"/>
          <w:w w:val="105"/>
          <w:sz w:val="17"/>
        </w:rPr>
        <w:t>B,</w:t>
      </w:r>
      <w:r>
        <w:rPr>
          <w:color w:val="231F20"/>
          <w:spacing w:val="-4"/>
          <w:w w:val="105"/>
          <w:sz w:val="17"/>
        </w:rPr>
        <w:t> </w:t>
      </w:r>
      <w:r>
        <w:rPr>
          <w:color w:val="231F20"/>
          <w:w w:val="105"/>
          <w:sz w:val="17"/>
        </w:rPr>
        <w:t>then</w:t>
      </w:r>
      <w:r>
        <w:rPr>
          <w:color w:val="231F20"/>
          <w:spacing w:val="-4"/>
          <w:w w:val="105"/>
          <w:sz w:val="17"/>
        </w:rPr>
        <w:t> </w:t>
      </w:r>
      <w:r>
        <w:rPr>
          <w:color w:val="231F20"/>
          <w:w w:val="105"/>
          <w:sz w:val="17"/>
        </w:rPr>
        <w:t>mixture</w:t>
      </w:r>
      <w:r>
        <w:rPr>
          <w:color w:val="231F20"/>
          <w:spacing w:val="-4"/>
          <w:w w:val="105"/>
          <w:sz w:val="17"/>
        </w:rPr>
        <w:t> </w:t>
      </w:r>
      <w:r>
        <w:rPr>
          <w:color w:val="231F20"/>
          <w:w w:val="105"/>
          <w:sz w:val="17"/>
        </w:rPr>
        <w:t>C</w:t>
      </w:r>
      <w:r>
        <w:rPr>
          <w:color w:val="231F20"/>
          <w:spacing w:val="-4"/>
          <w:w w:val="105"/>
          <w:sz w:val="17"/>
        </w:rPr>
        <w:t> </w:t>
      </w:r>
      <w:r>
        <w:rPr>
          <w:color w:val="231F20"/>
          <w:w w:val="105"/>
          <w:sz w:val="17"/>
        </w:rPr>
        <w:t>is</w:t>
      </w:r>
      <w:r>
        <w:rPr>
          <w:color w:val="231F20"/>
          <w:spacing w:val="-4"/>
          <w:w w:val="105"/>
          <w:sz w:val="17"/>
        </w:rPr>
        <w:t> </w:t>
      </w:r>
      <w:r>
        <w:rPr>
          <w:color w:val="231F20"/>
          <w:w w:val="105"/>
          <w:sz w:val="17"/>
        </w:rPr>
        <w:t>assumed</w:t>
      </w:r>
      <w:r>
        <w:rPr>
          <w:color w:val="231F20"/>
          <w:spacing w:val="-4"/>
          <w:w w:val="105"/>
          <w:sz w:val="17"/>
        </w:rPr>
        <w:t> </w:t>
      </w:r>
      <w:r>
        <w:rPr>
          <w:color w:val="231F20"/>
          <w:w w:val="105"/>
          <w:sz w:val="17"/>
        </w:rPr>
        <w:t>to be in the same skin corrosion packing group as A and B.</w:t>
      </w:r>
    </w:p>
    <w:p>
      <w:pPr>
        <w:pStyle w:val="ListParagraph"/>
        <w:numPr>
          <w:ilvl w:val="0"/>
          <w:numId w:val="4"/>
        </w:numPr>
        <w:tabs>
          <w:tab w:pos="2855" w:val="left" w:leader="none"/>
        </w:tabs>
        <w:spacing w:line="240" w:lineRule="auto" w:before="111" w:after="0"/>
        <w:ind w:left="2855" w:right="0" w:hanging="358"/>
        <w:jc w:val="both"/>
        <w:rPr>
          <w:sz w:val="17"/>
        </w:rPr>
      </w:pPr>
      <w:r>
        <w:rPr>
          <w:rFonts w:ascii="Arial"/>
          <w:i/>
          <w:color w:val="231F20"/>
          <w:sz w:val="17"/>
        </w:rPr>
        <w:t>Substantially</w:t>
      </w:r>
      <w:r>
        <w:rPr>
          <w:rFonts w:ascii="Arial"/>
          <w:i/>
          <w:color w:val="231F20"/>
          <w:spacing w:val="23"/>
          <w:sz w:val="17"/>
        </w:rPr>
        <w:t> </w:t>
      </w:r>
      <w:r>
        <w:rPr>
          <w:rFonts w:ascii="Arial"/>
          <w:i/>
          <w:color w:val="231F20"/>
          <w:sz w:val="17"/>
        </w:rPr>
        <w:t>similar</w:t>
      </w:r>
      <w:r>
        <w:rPr>
          <w:rFonts w:ascii="Arial"/>
          <w:i/>
          <w:color w:val="231F20"/>
          <w:spacing w:val="23"/>
          <w:sz w:val="17"/>
        </w:rPr>
        <w:t> </w:t>
      </w:r>
      <w:r>
        <w:rPr>
          <w:rFonts w:ascii="Arial"/>
          <w:i/>
          <w:color w:val="231F20"/>
          <w:sz w:val="17"/>
        </w:rPr>
        <w:t>mixtures:</w:t>
      </w:r>
      <w:r>
        <w:rPr>
          <w:rFonts w:ascii="Arial"/>
          <w:i/>
          <w:color w:val="231F20"/>
          <w:spacing w:val="23"/>
          <w:sz w:val="17"/>
        </w:rPr>
        <w:t> </w:t>
      </w:r>
      <w:r>
        <w:rPr>
          <w:color w:val="231F20"/>
          <w:sz w:val="17"/>
        </w:rPr>
        <w:t>Given</w:t>
      </w:r>
      <w:r>
        <w:rPr>
          <w:color w:val="231F20"/>
          <w:spacing w:val="23"/>
          <w:sz w:val="17"/>
        </w:rPr>
        <w:t> </w:t>
      </w:r>
      <w:r>
        <w:rPr>
          <w:color w:val="231F20"/>
          <w:sz w:val="17"/>
        </w:rPr>
        <w:t>the</w:t>
      </w:r>
      <w:r>
        <w:rPr>
          <w:color w:val="231F20"/>
          <w:spacing w:val="23"/>
          <w:sz w:val="17"/>
        </w:rPr>
        <w:t> </w:t>
      </w:r>
      <w:r>
        <w:rPr>
          <w:color w:val="231F20"/>
          <w:spacing w:val="-2"/>
          <w:sz w:val="17"/>
        </w:rPr>
        <w:t>following:</w:t>
      </w:r>
    </w:p>
    <w:p>
      <w:pPr>
        <w:pStyle w:val="ListParagraph"/>
        <w:numPr>
          <w:ilvl w:val="1"/>
          <w:numId w:val="4"/>
        </w:numPr>
        <w:tabs>
          <w:tab w:pos="3217" w:val="left" w:leader="none"/>
        </w:tabs>
        <w:spacing w:line="240" w:lineRule="auto" w:before="101" w:after="0"/>
        <w:ind w:left="3217" w:right="0" w:hanging="360"/>
        <w:jc w:val="left"/>
        <w:rPr>
          <w:sz w:val="17"/>
        </w:rPr>
      </w:pPr>
      <w:r>
        <w:rPr>
          <w:color w:val="231F20"/>
          <w:w w:val="105"/>
          <w:sz w:val="17"/>
        </w:rPr>
        <w:t>two mixtures:</w:t>
      </w:r>
      <w:r>
        <w:rPr>
          <w:color w:val="231F20"/>
          <w:spacing w:val="1"/>
          <w:w w:val="105"/>
          <w:sz w:val="17"/>
        </w:rPr>
        <w:t> </w:t>
      </w:r>
      <w:r>
        <w:rPr>
          <w:color w:val="231F20"/>
          <w:w w:val="105"/>
          <w:sz w:val="17"/>
        </w:rPr>
        <w:t>(A</w:t>
      </w:r>
      <w:r>
        <w:rPr>
          <w:rFonts w:ascii="Times New Roman"/>
          <w:color w:val="231F20"/>
          <w:w w:val="105"/>
          <w:sz w:val="17"/>
        </w:rPr>
        <w:t>+</w:t>
      </w:r>
      <w:r>
        <w:rPr>
          <w:color w:val="231F20"/>
          <w:w w:val="105"/>
          <w:sz w:val="17"/>
        </w:rPr>
        <w:t>B) and</w:t>
      </w:r>
      <w:r>
        <w:rPr>
          <w:color w:val="231F20"/>
          <w:spacing w:val="1"/>
          <w:w w:val="105"/>
          <w:sz w:val="17"/>
        </w:rPr>
        <w:t> </w:t>
      </w:r>
      <w:r>
        <w:rPr>
          <w:color w:val="231F20"/>
          <w:spacing w:val="-2"/>
          <w:w w:val="105"/>
          <w:sz w:val="17"/>
        </w:rPr>
        <w:t>(C</w:t>
      </w:r>
      <w:r>
        <w:rPr>
          <w:rFonts w:ascii="Times New Roman"/>
          <w:color w:val="231F20"/>
          <w:spacing w:val="-2"/>
          <w:w w:val="105"/>
          <w:sz w:val="17"/>
        </w:rPr>
        <w:t>+</w:t>
      </w:r>
      <w:r>
        <w:rPr>
          <w:color w:val="231F20"/>
          <w:spacing w:val="-2"/>
          <w:w w:val="105"/>
          <w:sz w:val="17"/>
        </w:rPr>
        <w:t>B);</w:t>
      </w:r>
    </w:p>
    <w:p>
      <w:pPr>
        <w:pStyle w:val="ListParagraph"/>
        <w:numPr>
          <w:ilvl w:val="1"/>
          <w:numId w:val="4"/>
        </w:numPr>
        <w:tabs>
          <w:tab w:pos="3217" w:val="left" w:leader="none"/>
        </w:tabs>
        <w:spacing w:line="240" w:lineRule="auto" w:before="100" w:after="0"/>
        <w:ind w:left="3217" w:right="0" w:hanging="360"/>
        <w:jc w:val="left"/>
        <w:rPr>
          <w:sz w:val="17"/>
        </w:rPr>
      </w:pPr>
      <w:r>
        <w:rPr>
          <w:color w:val="231F20"/>
          <w:w w:val="105"/>
          <w:sz w:val="17"/>
        </w:rPr>
        <w:t>the</w:t>
      </w:r>
      <w:r>
        <w:rPr>
          <w:color w:val="231F20"/>
          <w:spacing w:val="-1"/>
          <w:w w:val="105"/>
          <w:sz w:val="17"/>
        </w:rPr>
        <w:t> </w:t>
      </w:r>
      <w:r>
        <w:rPr>
          <w:color w:val="231F20"/>
          <w:w w:val="105"/>
          <w:sz w:val="17"/>
        </w:rPr>
        <w:t>concentration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ingredient B</w:t>
      </w:r>
      <w:r>
        <w:rPr>
          <w:color w:val="231F20"/>
          <w:spacing w:val="-1"/>
          <w:w w:val="105"/>
          <w:sz w:val="17"/>
        </w:rPr>
        <w:t> </w:t>
      </w:r>
      <w:r>
        <w:rPr>
          <w:color w:val="231F20"/>
          <w:w w:val="105"/>
          <w:sz w:val="17"/>
        </w:rPr>
        <w:t>is</w:t>
      </w:r>
      <w:r>
        <w:rPr>
          <w:color w:val="231F20"/>
          <w:spacing w:val="-1"/>
          <w:w w:val="105"/>
          <w:sz w:val="17"/>
        </w:rPr>
        <w:t> </w:t>
      </w:r>
      <w:r>
        <w:rPr>
          <w:color w:val="231F20"/>
          <w:w w:val="105"/>
          <w:sz w:val="17"/>
        </w:rPr>
        <w:t>the same</w:t>
      </w:r>
      <w:r>
        <w:rPr>
          <w:color w:val="231F20"/>
          <w:spacing w:val="-1"/>
          <w:w w:val="105"/>
          <w:sz w:val="17"/>
        </w:rPr>
        <w:t> </w:t>
      </w:r>
      <w:r>
        <w:rPr>
          <w:color w:val="231F20"/>
          <w:w w:val="105"/>
          <w:sz w:val="17"/>
        </w:rPr>
        <w:t>in</w:t>
      </w:r>
      <w:r>
        <w:rPr>
          <w:color w:val="231F20"/>
          <w:spacing w:val="-1"/>
          <w:w w:val="105"/>
          <w:sz w:val="17"/>
        </w:rPr>
        <w:t> </w:t>
      </w:r>
      <w:r>
        <w:rPr>
          <w:color w:val="231F20"/>
          <w:w w:val="105"/>
          <w:sz w:val="17"/>
        </w:rPr>
        <w:t>both </w:t>
      </w:r>
      <w:r>
        <w:rPr>
          <w:color w:val="231F20"/>
          <w:spacing w:val="-2"/>
          <w:w w:val="105"/>
          <w:sz w:val="17"/>
        </w:rPr>
        <w:t>mixtures;</w:t>
      </w:r>
    </w:p>
    <w:p>
      <w:pPr>
        <w:pStyle w:val="ListParagraph"/>
        <w:numPr>
          <w:ilvl w:val="1"/>
          <w:numId w:val="4"/>
        </w:numPr>
        <w:tabs>
          <w:tab w:pos="3217" w:val="left" w:leader="none"/>
        </w:tabs>
        <w:spacing w:line="256" w:lineRule="auto" w:before="100" w:after="0"/>
        <w:ind w:left="3217" w:right="848" w:hanging="361"/>
        <w:jc w:val="left"/>
        <w:rPr>
          <w:sz w:val="17"/>
        </w:rPr>
      </w:pPr>
      <w:r>
        <w:rPr>
          <w:color w:val="231F20"/>
          <w:w w:val="105"/>
          <w:sz w:val="17"/>
        </w:rPr>
        <w:t>the</w:t>
      </w:r>
      <w:r>
        <w:rPr>
          <w:color w:val="231F20"/>
          <w:spacing w:val="-9"/>
          <w:w w:val="105"/>
          <w:sz w:val="17"/>
        </w:rPr>
        <w:t> </w:t>
      </w:r>
      <w:r>
        <w:rPr>
          <w:color w:val="231F20"/>
          <w:w w:val="105"/>
          <w:sz w:val="17"/>
        </w:rPr>
        <w:t>concentration</w:t>
      </w:r>
      <w:r>
        <w:rPr>
          <w:color w:val="231F20"/>
          <w:spacing w:val="-9"/>
          <w:w w:val="105"/>
          <w:sz w:val="17"/>
        </w:rPr>
        <w:t> </w:t>
      </w:r>
      <w:r>
        <w:rPr>
          <w:color w:val="231F20"/>
          <w:w w:val="105"/>
          <w:sz w:val="17"/>
        </w:rPr>
        <w:t>of</w:t>
      </w:r>
      <w:r>
        <w:rPr>
          <w:color w:val="231F20"/>
          <w:spacing w:val="-9"/>
          <w:w w:val="105"/>
          <w:sz w:val="17"/>
        </w:rPr>
        <w:t> </w:t>
      </w:r>
      <w:r>
        <w:rPr>
          <w:color w:val="231F20"/>
          <w:w w:val="105"/>
          <w:sz w:val="17"/>
        </w:rPr>
        <w:t>ingredient</w:t>
      </w:r>
      <w:r>
        <w:rPr>
          <w:color w:val="231F20"/>
          <w:spacing w:val="-9"/>
          <w:w w:val="105"/>
          <w:sz w:val="17"/>
        </w:rPr>
        <w:t> </w:t>
      </w:r>
      <w:r>
        <w:rPr>
          <w:color w:val="231F20"/>
          <w:w w:val="105"/>
          <w:sz w:val="17"/>
        </w:rPr>
        <w:t>A</w:t>
      </w:r>
      <w:r>
        <w:rPr>
          <w:color w:val="231F20"/>
          <w:spacing w:val="-9"/>
          <w:w w:val="105"/>
          <w:sz w:val="17"/>
        </w:rPr>
        <w:t> </w:t>
      </w:r>
      <w:r>
        <w:rPr>
          <w:color w:val="231F20"/>
          <w:w w:val="105"/>
          <w:sz w:val="17"/>
        </w:rPr>
        <w:t>in</w:t>
      </w:r>
      <w:r>
        <w:rPr>
          <w:color w:val="231F20"/>
          <w:spacing w:val="-9"/>
          <w:w w:val="105"/>
          <w:sz w:val="17"/>
        </w:rPr>
        <w:t> </w:t>
      </w:r>
      <w:r>
        <w:rPr>
          <w:color w:val="231F20"/>
          <w:w w:val="105"/>
          <w:sz w:val="17"/>
        </w:rPr>
        <w:t>mixture</w:t>
      </w:r>
      <w:r>
        <w:rPr>
          <w:color w:val="231F20"/>
          <w:spacing w:val="-9"/>
          <w:w w:val="105"/>
          <w:sz w:val="17"/>
        </w:rPr>
        <w:t> </w:t>
      </w:r>
      <w:r>
        <w:rPr>
          <w:color w:val="231F20"/>
          <w:w w:val="105"/>
          <w:sz w:val="17"/>
        </w:rPr>
        <w:t>(A</w:t>
      </w:r>
      <w:r>
        <w:rPr>
          <w:rFonts w:ascii="Times New Roman"/>
          <w:color w:val="231F20"/>
          <w:w w:val="105"/>
          <w:sz w:val="17"/>
        </w:rPr>
        <w:t>+</w:t>
      </w:r>
      <w:r>
        <w:rPr>
          <w:color w:val="231F20"/>
          <w:w w:val="105"/>
          <w:sz w:val="17"/>
        </w:rPr>
        <w:t>B)</w:t>
      </w:r>
      <w:r>
        <w:rPr>
          <w:color w:val="231F20"/>
          <w:spacing w:val="-9"/>
          <w:w w:val="105"/>
          <w:sz w:val="17"/>
        </w:rPr>
        <w:t> </w:t>
      </w:r>
      <w:r>
        <w:rPr>
          <w:color w:val="231F20"/>
          <w:w w:val="105"/>
          <w:sz w:val="17"/>
        </w:rPr>
        <w:t>equals</w:t>
      </w:r>
      <w:r>
        <w:rPr>
          <w:color w:val="231F20"/>
          <w:spacing w:val="-9"/>
          <w:w w:val="105"/>
          <w:sz w:val="17"/>
        </w:rPr>
        <w:t> </w:t>
      </w:r>
      <w:r>
        <w:rPr>
          <w:color w:val="231F20"/>
          <w:w w:val="105"/>
          <w:sz w:val="17"/>
        </w:rPr>
        <w:t>the</w:t>
      </w:r>
      <w:r>
        <w:rPr>
          <w:color w:val="231F20"/>
          <w:spacing w:val="-9"/>
          <w:w w:val="105"/>
          <w:sz w:val="17"/>
        </w:rPr>
        <w:t> </w:t>
      </w:r>
      <w:r>
        <w:rPr>
          <w:color w:val="231F20"/>
          <w:w w:val="105"/>
          <w:sz w:val="17"/>
        </w:rPr>
        <w:t>concentration</w:t>
      </w:r>
      <w:r>
        <w:rPr>
          <w:color w:val="231F20"/>
          <w:spacing w:val="-9"/>
          <w:w w:val="105"/>
          <w:sz w:val="17"/>
        </w:rPr>
        <w:t> </w:t>
      </w:r>
      <w:r>
        <w:rPr>
          <w:color w:val="231F20"/>
          <w:w w:val="105"/>
          <w:sz w:val="17"/>
        </w:rPr>
        <w:t>of</w:t>
      </w:r>
      <w:r>
        <w:rPr>
          <w:color w:val="231F20"/>
          <w:spacing w:val="-9"/>
          <w:w w:val="105"/>
          <w:sz w:val="17"/>
        </w:rPr>
        <w:t> </w:t>
      </w:r>
      <w:r>
        <w:rPr>
          <w:color w:val="231F20"/>
          <w:w w:val="105"/>
          <w:sz w:val="17"/>
        </w:rPr>
        <w:t>ingredient</w:t>
      </w:r>
      <w:r>
        <w:rPr>
          <w:color w:val="231F20"/>
          <w:spacing w:val="-9"/>
          <w:w w:val="105"/>
          <w:sz w:val="17"/>
        </w:rPr>
        <w:t> </w:t>
      </w:r>
      <w:r>
        <w:rPr>
          <w:color w:val="231F20"/>
          <w:w w:val="105"/>
          <w:sz w:val="17"/>
        </w:rPr>
        <w:t>C</w:t>
      </w:r>
      <w:r>
        <w:rPr>
          <w:color w:val="231F20"/>
          <w:spacing w:val="-9"/>
          <w:w w:val="105"/>
          <w:sz w:val="17"/>
        </w:rPr>
        <w:t> </w:t>
      </w:r>
      <w:r>
        <w:rPr>
          <w:color w:val="231F20"/>
          <w:w w:val="105"/>
          <w:sz w:val="17"/>
        </w:rPr>
        <w:t>in</w:t>
      </w:r>
      <w:r>
        <w:rPr>
          <w:color w:val="231F20"/>
          <w:spacing w:val="-9"/>
          <w:w w:val="105"/>
          <w:sz w:val="17"/>
        </w:rPr>
        <w:t> </w:t>
      </w:r>
      <w:r>
        <w:rPr>
          <w:color w:val="231F20"/>
          <w:w w:val="105"/>
          <w:sz w:val="17"/>
        </w:rPr>
        <w:t>mixture (C</w:t>
      </w:r>
      <w:r>
        <w:rPr>
          <w:rFonts w:ascii="Times New Roman"/>
          <w:color w:val="231F20"/>
          <w:w w:val="105"/>
          <w:sz w:val="17"/>
        </w:rPr>
        <w:t>+</w:t>
      </w:r>
      <w:r>
        <w:rPr>
          <w:color w:val="231F20"/>
          <w:w w:val="105"/>
          <w:sz w:val="17"/>
        </w:rPr>
        <w:t>B); and</w:t>
      </w:r>
    </w:p>
    <w:p>
      <w:pPr>
        <w:pStyle w:val="ListParagraph"/>
        <w:numPr>
          <w:ilvl w:val="1"/>
          <w:numId w:val="4"/>
        </w:numPr>
        <w:tabs>
          <w:tab w:pos="3217" w:val="left" w:leader="none"/>
        </w:tabs>
        <w:spacing w:line="256" w:lineRule="auto" w:before="87" w:after="0"/>
        <w:ind w:left="3217" w:right="848" w:hanging="360"/>
        <w:jc w:val="left"/>
        <w:rPr>
          <w:sz w:val="17"/>
        </w:rPr>
      </w:pPr>
      <w:r>
        <w:rPr>
          <w:color w:val="231F20"/>
          <w:w w:val="105"/>
          <w:sz w:val="17"/>
        </w:rPr>
        <w:t>data</w:t>
      </w:r>
      <w:r>
        <w:rPr>
          <w:color w:val="231F20"/>
          <w:spacing w:val="-10"/>
          <w:w w:val="105"/>
          <w:sz w:val="17"/>
        </w:rPr>
        <w:t> </w:t>
      </w:r>
      <w:r>
        <w:rPr>
          <w:color w:val="231F20"/>
          <w:w w:val="105"/>
          <w:sz w:val="17"/>
        </w:rPr>
        <w:t>on</w:t>
      </w:r>
      <w:r>
        <w:rPr>
          <w:color w:val="231F20"/>
          <w:spacing w:val="-10"/>
          <w:w w:val="105"/>
          <w:sz w:val="17"/>
        </w:rPr>
        <w:t> </w:t>
      </w:r>
      <w:r>
        <w:rPr>
          <w:color w:val="231F20"/>
          <w:w w:val="105"/>
          <w:sz w:val="17"/>
        </w:rPr>
        <w:t>skin</w:t>
      </w:r>
      <w:r>
        <w:rPr>
          <w:color w:val="231F20"/>
          <w:spacing w:val="-10"/>
          <w:w w:val="105"/>
          <w:sz w:val="17"/>
        </w:rPr>
        <w:t> </w:t>
      </w:r>
      <w:r>
        <w:rPr>
          <w:color w:val="231F20"/>
          <w:w w:val="105"/>
          <w:sz w:val="17"/>
        </w:rPr>
        <w:t>corrosion</w:t>
      </w:r>
      <w:r>
        <w:rPr>
          <w:color w:val="231F20"/>
          <w:spacing w:val="-10"/>
          <w:w w:val="105"/>
          <w:sz w:val="17"/>
        </w:rPr>
        <w:t> </w:t>
      </w:r>
      <w:r>
        <w:rPr>
          <w:color w:val="231F20"/>
          <w:w w:val="105"/>
          <w:sz w:val="17"/>
        </w:rPr>
        <w:t>for</w:t>
      </w:r>
      <w:r>
        <w:rPr>
          <w:color w:val="231F20"/>
          <w:spacing w:val="-10"/>
          <w:w w:val="105"/>
          <w:sz w:val="17"/>
        </w:rPr>
        <w:t> </w:t>
      </w:r>
      <w:r>
        <w:rPr>
          <w:color w:val="231F20"/>
          <w:w w:val="105"/>
          <w:sz w:val="17"/>
        </w:rPr>
        <w:t>ingredients</w:t>
      </w:r>
      <w:r>
        <w:rPr>
          <w:color w:val="231F20"/>
          <w:spacing w:val="-10"/>
          <w:w w:val="105"/>
          <w:sz w:val="17"/>
        </w:rPr>
        <w:t> </w:t>
      </w:r>
      <w:r>
        <w:rPr>
          <w:color w:val="231F20"/>
          <w:w w:val="105"/>
          <w:sz w:val="17"/>
        </w:rPr>
        <w:t>A</w:t>
      </w:r>
      <w:r>
        <w:rPr>
          <w:color w:val="231F20"/>
          <w:spacing w:val="-10"/>
          <w:w w:val="105"/>
          <w:sz w:val="17"/>
        </w:rPr>
        <w:t> </w:t>
      </w:r>
      <w:r>
        <w:rPr>
          <w:color w:val="231F20"/>
          <w:w w:val="105"/>
          <w:sz w:val="17"/>
        </w:rPr>
        <w:t>and</w:t>
      </w:r>
      <w:r>
        <w:rPr>
          <w:color w:val="231F20"/>
          <w:spacing w:val="-10"/>
          <w:w w:val="105"/>
          <w:sz w:val="17"/>
        </w:rPr>
        <w:t> </w:t>
      </w:r>
      <w:r>
        <w:rPr>
          <w:color w:val="231F20"/>
          <w:w w:val="105"/>
          <w:sz w:val="17"/>
        </w:rPr>
        <w:t>C</w:t>
      </w:r>
      <w:r>
        <w:rPr>
          <w:color w:val="231F20"/>
          <w:spacing w:val="-10"/>
          <w:w w:val="105"/>
          <w:sz w:val="17"/>
        </w:rPr>
        <w:t> </w:t>
      </w:r>
      <w:r>
        <w:rPr>
          <w:color w:val="231F20"/>
          <w:w w:val="105"/>
          <w:sz w:val="17"/>
        </w:rPr>
        <w:t>are</w:t>
      </w:r>
      <w:r>
        <w:rPr>
          <w:color w:val="231F20"/>
          <w:spacing w:val="-10"/>
          <w:w w:val="105"/>
          <w:sz w:val="17"/>
        </w:rPr>
        <w:t> </w:t>
      </w:r>
      <w:r>
        <w:rPr>
          <w:color w:val="231F20"/>
          <w:w w:val="105"/>
          <w:sz w:val="17"/>
        </w:rPr>
        <w:t>available</w:t>
      </w:r>
      <w:r>
        <w:rPr>
          <w:color w:val="231F20"/>
          <w:spacing w:val="-10"/>
          <w:w w:val="105"/>
          <w:sz w:val="17"/>
        </w:rPr>
        <w:t> </w:t>
      </w:r>
      <w:r>
        <w:rPr>
          <w:color w:val="231F20"/>
          <w:w w:val="105"/>
          <w:sz w:val="17"/>
        </w:rPr>
        <w:t>and</w:t>
      </w:r>
      <w:r>
        <w:rPr>
          <w:color w:val="231F20"/>
          <w:spacing w:val="-10"/>
          <w:w w:val="105"/>
          <w:sz w:val="17"/>
        </w:rPr>
        <w:t> </w:t>
      </w:r>
      <w:r>
        <w:rPr>
          <w:color w:val="231F20"/>
          <w:w w:val="105"/>
          <w:sz w:val="17"/>
        </w:rPr>
        <w:t>substantially</w:t>
      </w:r>
      <w:r>
        <w:rPr>
          <w:color w:val="231F20"/>
          <w:spacing w:val="-10"/>
          <w:w w:val="105"/>
          <w:sz w:val="17"/>
        </w:rPr>
        <w:t> </w:t>
      </w:r>
      <w:r>
        <w:rPr>
          <w:color w:val="231F20"/>
          <w:w w:val="105"/>
          <w:sz w:val="17"/>
        </w:rPr>
        <w:t>equivalent,</w:t>
      </w:r>
      <w:r>
        <w:rPr>
          <w:color w:val="231F20"/>
          <w:spacing w:val="-10"/>
          <w:w w:val="105"/>
          <w:sz w:val="17"/>
        </w:rPr>
        <w:t> </w:t>
      </w:r>
      <w:r>
        <w:rPr>
          <w:color w:val="231F20"/>
          <w:w w:val="105"/>
          <w:sz w:val="17"/>
        </w:rPr>
        <w:t>i.e.</w:t>
      </w:r>
      <w:r>
        <w:rPr>
          <w:color w:val="231F20"/>
          <w:spacing w:val="-10"/>
          <w:w w:val="105"/>
          <w:sz w:val="17"/>
        </w:rPr>
        <w:t> </w:t>
      </w:r>
      <w:r>
        <w:rPr>
          <w:color w:val="231F20"/>
          <w:w w:val="105"/>
          <w:sz w:val="17"/>
        </w:rPr>
        <w:t>they</w:t>
      </w:r>
      <w:r>
        <w:rPr>
          <w:color w:val="231F20"/>
          <w:spacing w:val="-10"/>
          <w:w w:val="105"/>
          <w:sz w:val="17"/>
        </w:rPr>
        <w:t> </w:t>
      </w:r>
      <w:r>
        <w:rPr>
          <w:color w:val="231F20"/>
          <w:w w:val="105"/>
          <w:sz w:val="17"/>
        </w:rPr>
        <w:t>are the same skin corrosion packing group and do not affect the skin corrosion potential of B.</w:t>
      </w:r>
    </w:p>
    <w:p>
      <w:pPr>
        <w:pStyle w:val="BodyText"/>
        <w:spacing w:line="256" w:lineRule="auto" w:before="108"/>
        <w:ind w:left="2857" w:right="769"/>
      </w:pPr>
      <w:r>
        <w:rPr>
          <w:color w:val="231F20"/>
          <w:w w:val="105"/>
        </w:rPr>
        <w:t>If</w:t>
      </w:r>
      <w:r>
        <w:rPr>
          <w:color w:val="231F20"/>
          <w:spacing w:val="-9"/>
          <w:w w:val="105"/>
        </w:rPr>
        <w:t> </w:t>
      </w:r>
      <w:r>
        <w:rPr>
          <w:color w:val="231F20"/>
          <w:w w:val="105"/>
        </w:rPr>
        <w:t>mixture</w:t>
      </w:r>
      <w:r>
        <w:rPr>
          <w:color w:val="231F20"/>
          <w:spacing w:val="-9"/>
          <w:w w:val="105"/>
        </w:rPr>
        <w:t> </w:t>
      </w:r>
      <w:r>
        <w:rPr>
          <w:color w:val="231F20"/>
          <w:w w:val="105"/>
        </w:rPr>
        <w:t>(A</w:t>
      </w:r>
      <w:r>
        <w:rPr>
          <w:rFonts w:ascii="Times New Roman"/>
          <w:color w:val="231F20"/>
          <w:w w:val="105"/>
        </w:rPr>
        <w:t>+</w:t>
      </w:r>
      <w:r>
        <w:rPr>
          <w:color w:val="231F20"/>
          <w:w w:val="105"/>
        </w:rPr>
        <w:t>B)</w:t>
      </w:r>
      <w:r>
        <w:rPr>
          <w:color w:val="231F20"/>
          <w:spacing w:val="-9"/>
          <w:w w:val="105"/>
        </w:rPr>
        <w:t> </w:t>
      </w:r>
      <w:r>
        <w:rPr>
          <w:color w:val="231F20"/>
          <w:w w:val="105"/>
        </w:rPr>
        <w:t>or</w:t>
      </w:r>
      <w:r>
        <w:rPr>
          <w:color w:val="231F20"/>
          <w:spacing w:val="-9"/>
          <w:w w:val="105"/>
        </w:rPr>
        <w:t> </w:t>
      </w:r>
      <w:r>
        <w:rPr>
          <w:color w:val="231F20"/>
          <w:w w:val="105"/>
        </w:rPr>
        <w:t>(C</w:t>
      </w:r>
      <w:r>
        <w:rPr>
          <w:rFonts w:ascii="Times New Roman"/>
          <w:color w:val="231F20"/>
          <w:w w:val="105"/>
        </w:rPr>
        <w:t>+</w:t>
      </w:r>
      <w:r>
        <w:rPr>
          <w:color w:val="231F20"/>
          <w:w w:val="105"/>
        </w:rPr>
        <w:t>B)</w:t>
      </w:r>
      <w:r>
        <w:rPr>
          <w:color w:val="231F20"/>
          <w:spacing w:val="-9"/>
          <w:w w:val="105"/>
        </w:rPr>
        <w:t> </w:t>
      </w:r>
      <w:r>
        <w:rPr>
          <w:color w:val="231F20"/>
          <w:w w:val="105"/>
        </w:rPr>
        <w:t>is</w:t>
      </w:r>
      <w:r>
        <w:rPr>
          <w:color w:val="231F20"/>
          <w:spacing w:val="-9"/>
          <w:w w:val="105"/>
        </w:rPr>
        <w:t> </w:t>
      </w:r>
      <w:r>
        <w:rPr>
          <w:color w:val="231F20"/>
          <w:w w:val="105"/>
        </w:rPr>
        <w:t>already</w:t>
      </w:r>
      <w:r>
        <w:rPr>
          <w:color w:val="231F20"/>
          <w:spacing w:val="-9"/>
          <w:w w:val="105"/>
        </w:rPr>
        <w:t> </w:t>
      </w:r>
      <w:r>
        <w:rPr>
          <w:color w:val="231F20"/>
          <w:w w:val="105"/>
        </w:rPr>
        <w:t>classified</w:t>
      </w:r>
      <w:r>
        <w:rPr>
          <w:color w:val="231F20"/>
          <w:spacing w:val="-9"/>
          <w:w w:val="105"/>
        </w:rPr>
        <w:t> </w:t>
      </w:r>
      <w:r>
        <w:rPr>
          <w:color w:val="231F20"/>
          <w:w w:val="105"/>
        </w:rPr>
        <w:t>based</w:t>
      </w:r>
      <w:r>
        <w:rPr>
          <w:color w:val="231F20"/>
          <w:spacing w:val="-9"/>
          <w:w w:val="105"/>
        </w:rPr>
        <w:t> </w:t>
      </w:r>
      <w:r>
        <w:rPr>
          <w:color w:val="231F20"/>
          <w:w w:val="105"/>
        </w:rPr>
        <w:t>on</w:t>
      </w:r>
      <w:r>
        <w:rPr>
          <w:color w:val="231F20"/>
          <w:spacing w:val="-9"/>
          <w:w w:val="105"/>
        </w:rPr>
        <w:t> </w:t>
      </w:r>
      <w:r>
        <w:rPr>
          <w:color w:val="231F20"/>
          <w:w w:val="105"/>
        </w:rPr>
        <w:t>test</w:t>
      </w:r>
      <w:r>
        <w:rPr>
          <w:color w:val="231F20"/>
          <w:spacing w:val="-9"/>
          <w:w w:val="105"/>
        </w:rPr>
        <w:t> </w:t>
      </w:r>
      <w:r>
        <w:rPr>
          <w:color w:val="231F20"/>
          <w:w w:val="105"/>
        </w:rPr>
        <w:t>data,</w:t>
      </w:r>
      <w:r>
        <w:rPr>
          <w:color w:val="231F20"/>
          <w:spacing w:val="-9"/>
          <w:w w:val="105"/>
        </w:rPr>
        <w:t> </w:t>
      </w:r>
      <w:r>
        <w:rPr>
          <w:color w:val="231F20"/>
          <w:w w:val="105"/>
        </w:rPr>
        <w:t>then</w:t>
      </w:r>
      <w:r>
        <w:rPr>
          <w:color w:val="231F20"/>
          <w:spacing w:val="-9"/>
          <w:w w:val="105"/>
        </w:rPr>
        <w:t> </w:t>
      </w:r>
      <w:r>
        <w:rPr>
          <w:color w:val="231F20"/>
          <w:w w:val="105"/>
        </w:rPr>
        <w:t>the</w:t>
      </w:r>
      <w:r>
        <w:rPr>
          <w:color w:val="231F20"/>
          <w:spacing w:val="-9"/>
          <w:w w:val="105"/>
        </w:rPr>
        <w:t> </w:t>
      </w:r>
      <w:r>
        <w:rPr>
          <w:color w:val="231F20"/>
          <w:w w:val="105"/>
        </w:rPr>
        <w:t>other</w:t>
      </w:r>
      <w:r>
        <w:rPr>
          <w:color w:val="231F20"/>
          <w:spacing w:val="-9"/>
          <w:w w:val="105"/>
        </w:rPr>
        <w:t> </w:t>
      </w:r>
      <w:r>
        <w:rPr>
          <w:color w:val="231F20"/>
          <w:w w:val="105"/>
        </w:rPr>
        <w:t>mixture</w:t>
      </w:r>
      <w:r>
        <w:rPr>
          <w:color w:val="231F20"/>
          <w:spacing w:val="-9"/>
          <w:w w:val="105"/>
        </w:rPr>
        <w:t> </w:t>
      </w:r>
      <w:r>
        <w:rPr>
          <w:color w:val="231F20"/>
          <w:w w:val="105"/>
        </w:rPr>
        <w:t>may</w:t>
      </w:r>
      <w:r>
        <w:rPr>
          <w:color w:val="231F20"/>
          <w:spacing w:val="-9"/>
          <w:w w:val="105"/>
        </w:rPr>
        <w:t> </w:t>
      </w:r>
      <w:r>
        <w:rPr>
          <w:color w:val="231F20"/>
          <w:w w:val="105"/>
        </w:rPr>
        <w:t>be</w:t>
      </w:r>
      <w:r>
        <w:rPr>
          <w:color w:val="231F20"/>
          <w:spacing w:val="-9"/>
          <w:w w:val="105"/>
        </w:rPr>
        <w:t> </w:t>
      </w:r>
      <w:r>
        <w:rPr>
          <w:color w:val="231F20"/>
          <w:w w:val="105"/>
        </w:rPr>
        <w:t>assigned to the same packing group.</w:t>
      </w:r>
    </w:p>
    <w:p>
      <w:pPr>
        <w:pStyle w:val="BodyText"/>
        <w:spacing w:before="122"/>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Calculation</w:t>
      </w:r>
      <w:r>
        <w:rPr>
          <w:color w:val="231F20"/>
          <w:spacing w:val="4"/>
          <w:w w:val="105"/>
        </w:rPr>
        <w:t> </w:t>
      </w:r>
      <w:r>
        <w:rPr>
          <w:color w:val="231F20"/>
          <w:w w:val="105"/>
        </w:rPr>
        <w:t>method</w:t>
      </w:r>
      <w:r>
        <w:rPr>
          <w:color w:val="231F20"/>
          <w:spacing w:val="5"/>
          <w:w w:val="105"/>
        </w:rPr>
        <w:t> </w:t>
      </w:r>
      <w:r>
        <w:rPr>
          <w:color w:val="231F20"/>
          <w:w w:val="105"/>
        </w:rPr>
        <w:t>based</w:t>
      </w:r>
      <w:r>
        <w:rPr>
          <w:color w:val="231F20"/>
          <w:spacing w:val="5"/>
          <w:w w:val="105"/>
        </w:rPr>
        <w:t> </w:t>
      </w:r>
      <w:r>
        <w:rPr>
          <w:color w:val="231F20"/>
          <w:w w:val="105"/>
        </w:rPr>
        <w:t>on</w:t>
      </w:r>
      <w:r>
        <w:rPr>
          <w:color w:val="231F20"/>
          <w:spacing w:val="5"/>
          <w:w w:val="105"/>
        </w:rPr>
        <w:t> </w:t>
      </w:r>
      <w:r>
        <w:rPr>
          <w:color w:val="231F20"/>
          <w:w w:val="105"/>
        </w:rPr>
        <w:t>the</w:t>
      </w:r>
      <w:r>
        <w:rPr>
          <w:color w:val="231F20"/>
          <w:spacing w:val="4"/>
          <w:w w:val="105"/>
        </w:rPr>
        <w:t> </w:t>
      </w:r>
      <w:r>
        <w:rPr>
          <w:color w:val="231F20"/>
          <w:w w:val="105"/>
        </w:rPr>
        <w:t>classification</w:t>
      </w:r>
      <w:r>
        <w:rPr>
          <w:color w:val="231F20"/>
          <w:spacing w:val="5"/>
          <w:w w:val="105"/>
        </w:rPr>
        <w:t> </w:t>
      </w:r>
      <w:r>
        <w:rPr>
          <w:color w:val="231F20"/>
          <w:w w:val="105"/>
        </w:rPr>
        <w:t>of</w:t>
      </w:r>
      <w:r>
        <w:rPr>
          <w:color w:val="231F20"/>
          <w:spacing w:val="5"/>
          <w:w w:val="105"/>
        </w:rPr>
        <w:t> </w:t>
      </w:r>
      <w:r>
        <w:rPr>
          <w:color w:val="231F20"/>
          <w:w w:val="105"/>
        </w:rPr>
        <w:t>the</w:t>
      </w:r>
      <w:r>
        <w:rPr>
          <w:color w:val="231F20"/>
          <w:spacing w:val="5"/>
          <w:w w:val="105"/>
        </w:rPr>
        <w:t> </w:t>
      </w:r>
      <w:r>
        <w:rPr>
          <w:color w:val="231F20"/>
          <w:spacing w:val="-2"/>
          <w:w w:val="105"/>
        </w:rPr>
        <w:t>substances</w:t>
      </w:r>
    </w:p>
    <w:p>
      <w:pPr>
        <w:pStyle w:val="ListParagraph"/>
        <w:numPr>
          <w:ilvl w:val="4"/>
          <w:numId w:val="1"/>
        </w:numPr>
        <w:tabs>
          <w:tab w:pos="2492" w:val="left" w:leader="none"/>
          <w:tab w:pos="2497" w:val="left" w:leader="none"/>
        </w:tabs>
        <w:spacing w:line="256" w:lineRule="auto" w:before="179" w:after="0"/>
        <w:ind w:left="2497" w:right="849" w:hanging="1080"/>
        <w:jc w:val="both"/>
        <w:rPr>
          <w:sz w:val="17"/>
        </w:rPr>
      </w:pPr>
      <w:r>
        <w:rPr>
          <w:color w:val="231F20"/>
          <w:w w:val="105"/>
          <w:sz w:val="17"/>
        </w:rPr>
        <w:t>Where a mixture has not been tested to determine its skin corrosion potential, nor is sufficient data available on similar mixtures, the corrosive properties of the substances in the mixture shall be considered to classify and assign a packing group.</w:t>
      </w:r>
    </w:p>
    <w:p>
      <w:pPr>
        <w:pStyle w:val="BodyText"/>
        <w:spacing w:line="256" w:lineRule="auto" w:before="169"/>
        <w:ind w:left="2497" w:right="848"/>
        <w:jc w:val="both"/>
      </w:pPr>
      <w:r>
        <w:rPr>
          <w:color w:val="231F20"/>
          <w:w w:val="105"/>
        </w:rPr>
        <w:t>Applying</w:t>
      </w:r>
      <w:r>
        <w:rPr>
          <w:color w:val="231F20"/>
          <w:w w:val="105"/>
        </w:rPr>
        <w:t> the</w:t>
      </w:r>
      <w:r>
        <w:rPr>
          <w:color w:val="231F20"/>
          <w:w w:val="105"/>
        </w:rPr>
        <w:t> calculation</w:t>
      </w:r>
      <w:r>
        <w:rPr>
          <w:color w:val="231F20"/>
          <w:w w:val="105"/>
        </w:rPr>
        <w:t> method</w:t>
      </w:r>
      <w:r>
        <w:rPr>
          <w:color w:val="231F20"/>
          <w:w w:val="105"/>
        </w:rPr>
        <w:t> is</w:t>
      </w:r>
      <w:r>
        <w:rPr>
          <w:color w:val="231F20"/>
          <w:w w:val="105"/>
        </w:rPr>
        <w:t> only</w:t>
      </w:r>
      <w:r>
        <w:rPr>
          <w:color w:val="231F20"/>
          <w:w w:val="105"/>
        </w:rPr>
        <w:t> allowed</w:t>
      </w:r>
      <w:r>
        <w:rPr>
          <w:color w:val="231F20"/>
          <w:w w:val="105"/>
        </w:rPr>
        <w:t> if</w:t>
      </w:r>
      <w:r>
        <w:rPr>
          <w:color w:val="231F20"/>
          <w:w w:val="105"/>
        </w:rPr>
        <w:t> there</w:t>
      </w:r>
      <w:r>
        <w:rPr>
          <w:color w:val="231F20"/>
          <w:w w:val="105"/>
        </w:rPr>
        <w:t> are</w:t>
      </w:r>
      <w:r>
        <w:rPr>
          <w:color w:val="231F20"/>
          <w:w w:val="105"/>
        </w:rPr>
        <w:t> no</w:t>
      </w:r>
      <w:r>
        <w:rPr>
          <w:color w:val="231F20"/>
          <w:w w:val="105"/>
        </w:rPr>
        <w:t> synergistic</w:t>
      </w:r>
      <w:r>
        <w:rPr>
          <w:color w:val="231F20"/>
          <w:w w:val="105"/>
        </w:rPr>
        <w:t> effects</w:t>
      </w:r>
      <w:r>
        <w:rPr>
          <w:color w:val="231F20"/>
          <w:w w:val="105"/>
        </w:rPr>
        <w:t> that</w:t>
      </w:r>
      <w:r>
        <w:rPr>
          <w:color w:val="231F20"/>
          <w:w w:val="105"/>
        </w:rPr>
        <w:t> make</w:t>
      </w:r>
      <w:r>
        <w:rPr>
          <w:color w:val="231F20"/>
          <w:w w:val="105"/>
        </w:rPr>
        <w:t> the</w:t>
      </w:r>
      <w:r>
        <w:rPr>
          <w:color w:val="231F20"/>
          <w:w w:val="105"/>
        </w:rPr>
        <w:t> mixture</w:t>
      </w:r>
      <w:r>
        <w:rPr>
          <w:color w:val="231F20"/>
          <w:spacing w:val="40"/>
          <w:w w:val="105"/>
        </w:rPr>
        <w:t> </w:t>
      </w:r>
      <w:r>
        <w:rPr>
          <w:color w:val="231F20"/>
          <w:w w:val="105"/>
        </w:rPr>
        <w:t>more corrosive than the sum of its substances. This restriction applies only if packing group II or III would be assigned to the mixture.</w:t>
      </w:r>
    </w:p>
    <w:p>
      <w:pPr>
        <w:pStyle w:val="ListParagraph"/>
        <w:numPr>
          <w:ilvl w:val="4"/>
          <w:numId w:val="1"/>
        </w:numPr>
        <w:tabs>
          <w:tab w:pos="2491" w:val="left" w:leader="none"/>
          <w:tab w:pos="2497" w:val="left" w:leader="none"/>
        </w:tabs>
        <w:spacing w:line="256" w:lineRule="auto" w:before="169" w:after="0"/>
        <w:ind w:left="2497" w:right="849" w:hanging="1081"/>
        <w:jc w:val="both"/>
        <w:rPr>
          <w:sz w:val="17"/>
        </w:rPr>
      </w:pPr>
      <w:r>
        <w:rPr>
          <w:color w:val="231F20"/>
          <w:w w:val="105"/>
          <w:sz w:val="17"/>
        </w:rPr>
        <w:t>When using the calculation method, all class 8 ingredients present at a concentration of </w:t>
      </w:r>
      <w:r>
        <w:rPr>
          <w:rFonts w:ascii="Times New Roman" w:hAnsi="Times New Roman"/>
          <w:color w:val="231F20"/>
          <w:w w:val="115"/>
          <w:sz w:val="17"/>
        </w:rPr>
        <w:t>≥ </w:t>
      </w:r>
      <w:r>
        <w:rPr>
          <w:color w:val="231F20"/>
          <w:w w:val="105"/>
          <w:sz w:val="17"/>
        </w:rPr>
        <w:t>1% shall be taken into account, or </w:t>
      </w:r>
      <w:r>
        <w:rPr>
          <w:rFonts w:ascii="Times New Roman" w:hAnsi="Times New Roman"/>
          <w:color w:val="231F20"/>
          <w:w w:val="115"/>
          <w:sz w:val="17"/>
        </w:rPr>
        <w:t>&lt; </w:t>
      </w:r>
      <w:r>
        <w:rPr>
          <w:color w:val="231F20"/>
          <w:w w:val="105"/>
          <w:sz w:val="17"/>
        </w:rPr>
        <w:t>1% if these ingredients are still relevant for classifying the mixture to be corrosive to skin.</w:t>
      </w:r>
    </w:p>
    <w:p>
      <w:pPr>
        <w:pStyle w:val="ListParagraph"/>
        <w:numPr>
          <w:ilvl w:val="4"/>
          <w:numId w:val="1"/>
        </w:numPr>
        <w:tabs>
          <w:tab w:pos="2491" w:val="left" w:leader="none"/>
          <w:tab w:pos="2497" w:val="left" w:leader="none"/>
        </w:tabs>
        <w:spacing w:line="256" w:lineRule="auto" w:before="166" w:after="0"/>
        <w:ind w:left="2497" w:right="847" w:hanging="1080"/>
        <w:jc w:val="both"/>
        <w:rPr>
          <w:sz w:val="17"/>
        </w:rPr>
      </w:pPr>
      <w:r>
        <w:rPr>
          <w:color w:val="231F20"/>
          <w:w w:val="105"/>
          <w:sz w:val="17"/>
        </w:rPr>
        <w:t>To</w:t>
      </w:r>
      <w:r>
        <w:rPr>
          <w:color w:val="231F20"/>
          <w:spacing w:val="-6"/>
          <w:w w:val="105"/>
          <w:sz w:val="17"/>
        </w:rPr>
        <w:t> </w:t>
      </w:r>
      <w:r>
        <w:rPr>
          <w:color w:val="231F20"/>
          <w:w w:val="105"/>
          <w:sz w:val="17"/>
        </w:rPr>
        <w:t>determine</w:t>
      </w:r>
      <w:r>
        <w:rPr>
          <w:color w:val="231F20"/>
          <w:spacing w:val="-6"/>
          <w:w w:val="105"/>
          <w:sz w:val="17"/>
        </w:rPr>
        <w:t> </w:t>
      </w:r>
      <w:r>
        <w:rPr>
          <w:color w:val="231F20"/>
          <w:w w:val="105"/>
          <w:sz w:val="17"/>
        </w:rPr>
        <w:t>whether</w:t>
      </w:r>
      <w:r>
        <w:rPr>
          <w:color w:val="231F20"/>
          <w:spacing w:val="-6"/>
          <w:w w:val="105"/>
          <w:sz w:val="17"/>
        </w:rPr>
        <w:t> </w:t>
      </w:r>
      <w:r>
        <w:rPr>
          <w:color w:val="231F20"/>
          <w:w w:val="105"/>
          <w:sz w:val="17"/>
        </w:rPr>
        <w:t>a</w:t>
      </w:r>
      <w:r>
        <w:rPr>
          <w:color w:val="231F20"/>
          <w:spacing w:val="-6"/>
          <w:w w:val="105"/>
          <w:sz w:val="17"/>
        </w:rPr>
        <w:t> </w:t>
      </w:r>
      <w:r>
        <w:rPr>
          <w:color w:val="231F20"/>
          <w:w w:val="105"/>
          <w:sz w:val="17"/>
        </w:rPr>
        <w:t>mixture</w:t>
      </w:r>
      <w:r>
        <w:rPr>
          <w:color w:val="231F20"/>
          <w:spacing w:val="-6"/>
          <w:w w:val="105"/>
          <w:sz w:val="17"/>
        </w:rPr>
        <w:t> </w:t>
      </w:r>
      <w:r>
        <w:rPr>
          <w:color w:val="231F20"/>
          <w:w w:val="105"/>
          <w:sz w:val="17"/>
        </w:rPr>
        <w:t>containing</w:t>
      </w:r>
      <w:r>
        <w:rPr>
          <w:color w:val="231F20"/>
          <w:spacing w:val="-6"/>
          <w:w w:val="105"/>
          <w:sz w:val="17"/>
        </w:rPr>
        <w:t> </w:t>
      </w:r>
      <w:r>
        <w:rPr>
          <w:color w:val="231F20"/>
          <w:w w:val="105"/>
          <w:sz w:val="17"/>
        </w:rPr>
        <w:t>corrosive</w:t>
      </w:r>
      <w:r>
        <w:rPr>
          <w:color w:val="231F20"/>
          <w:spacing w:val="-6"/>
          <w:w w:val="105"/>
          <w:sz w:val="17"/>
        </w:rPr>
        <w:t> </w:t>
      </w:r>
      <w:r>
        <w:rPr>
          <w:color w:val="231F20"/>
          <w:w w:val="105"/>
          <w:sz w:val="17"/>
        </w:rPr>
        <w:t>substances</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considered</w:t>
      </w:r>
      <w:r>
        <w:rPr>
          <w:color w:val="231F20"/>
          <w:spacing w:val="-6"/>
          <w:w w:val="105"/>
          <w:sz w:val="17"/>
        </w:rPr>
        <w:t> </w:t>
      </w:r>
      <w:r>
        <w:rPr>
          <w:color w:val="231F20"/>
          <w:w w:val="105"/>
          <w:sz w:val="17"/>
        </w:rPr>
        <w:t>a</w:t>
      </w:r>
      <w:r>
        <w:rPr>
          <w:color w:val="231F20"/>
          <w:spacing w:val="-6"/>
          <w:w w:val="105"/>
          <w:sz w:val="17"/>
        </w:rPr>
        <w:t> </w:t>
      </w:r>
      <w:r>
        <w:rPr>
          <w:color w:val="231F20"/>
          <w:w w:val="105"/>
          <w:sz w:val="17"/>
        </w:rPr>
        <w:t>corrosive</w:t>
      </w:r>
      <w:r>
        <w:rPr>
          <w:color w:val="231F20"/>
          <w:spacing w:val="-6"/>
          <w:w w:val="105"/>
          <w:sz w:val="17"/>
        </w:rPr>
        <w:t> </w:t>
      </w:r>
      <w:r>
        <w:rPr>
          <w:color w:val="231F20"/>
          <w:w w:val="105"/>
          <w:sz w:val="17"/>
        </w:rPr>
        <w:t>mixture</w:t>
      </w:r>
      <w:r>
        <w:rPr>
          <w:color w:val="231F20"/>
          <w:spacing w:val="-6"/>
          <w:w w:val="105"/>
          <w:sz w:val="17"/>
        </w:rPr>
        <w:t> </w:t>
      </w:r>
      <w:r>
        <w:rPr>
          <w:color w:val="231F20"/>
          <w:w w:val="105"/>
          <w:sz w:val="17"/>
        </w:rPr>
        <w:t>and to assign a packing group, the calculation method in the flow chart in figure 2.8.4.3 shall be applied. For this calculation method, generic concentration limits apply where 1% is used in the first step for the assessment of the packing group I substances, and where 5% is used for the other steps respectively.</w:t>
      </w:r>
    </w:p>
    <w:p>
      <w:pPr>
        <w:pStyle w:val="ListParagraph"/>
        <w:numPr>
          <w:ilvl w:val="4"/>
          <w:numId w:val="1"/>
        </w:numPr>
        <w:tabs>
          <w:tab w:pos="2492" w:val="left" w:leader="none"/>
          <w:tab w:pos="2497" w:val="left" w:leader="none"/>
        </w:tabs>
        <w:spacing w:line="256" w:lineRule="auto" w:before="170" w:after="0"/>
        <w:ind w:left="2497" w:right="847" w:hanging="1080"/>
        <w:jc w:val="both"/>
        <w:rPr>
          <w:sz w:val="17"/>
        </w:rPr>
      </w:pPr>
      <w:r>
        <w:rPr>
          <w:color w:val="231F20"/>
          <w:w w:val="105"/>
          <w:sz w:val="17"/>
        </w:rPr>
        <w:t>When a specific concentration limit (</w:t>
      </w:r>
      <w:r>
        <w:rPr>
          <w:rFonts w:ascii="Arial"/>
          <w:i/>
          <w:color w:val="231F20"/>
          <w:w w:val="105"/>
          <w:sz w:val="17"/>
        </w:rPr>
        <w:t>SCL</w:t>
      </w:r>
      <w:r>
        <w:rPr>
          <w:color w:val="231F20"/>
          <w:w w:val="105"/>
          <w:sz w:val="17"/>
        </w:rPr>
        <w:t>) is assigned to a substance following its entry in the Dangerous Goods</w:t>
      </w:r>
      <w:r>
        <w:rPr>
          <w:color w:val="231F20"/>
          <w:spacing w:val="-1"/>
          <w:w w:val="105"/>
          <w:sz w:val="17"/>
        </w:rPr>
        <w:t> </w:t>
      </w:r>
      <w:r>
        <w:rPr>
          <w:color w:val="231F20"/>
          <w:w w:val="105"/>
          <w:sz w:val="17"/>
        </w:rPr>
        <w:t>List</w:t>
      </w:r>
      <w:r>
        <w:rPr>
          <w:color w:val="231F20"/>
          <w:spacing w:val="-1"/>
          <w:w w:val="105"/>
          <w:sz w:val="17"/>
        </w:rPr>
        <w:t> </w:t>
      </w:r>
      <w:r>
        <w:rPr>
          <w:color w:val="231F20"/>
          <w:w w:val="105"/>
          <w:sz w:val="17"/>
        </w:rPr>
        <w:t>or</w:t>
      </w:r>
      <w:r>
        <w:rPr>
          <w:color w:val="231F20"/>
          <w:spacing w:val="-1"/>
          <w:w w:val="105"/>
          <w:sz w:val="17"/>
        </w:rPr>
        <w:t> </w:t>
      </w:r>
      <w:r>
        <w:rPr>
          <w:color w:val="231F20"/>
          <w:w w:val="105"/>
          <w:sz w:val="17"/>
        </w:rPr>
        <w:t>in</w:t>
      </w:r>
      <w:r>
        <w:rPr>
          <w:color w:val="231F20"/>
          <w:spacing w:val="-1"/>
          <w:w w:val="105"/>
          <w:sz w:val="17"/>
        </w:rPr>
        <w:t> </w:t>
      </w:r>
      <w:r>
        <w:rPr>
          <w:color w:val="231F20"/>
          <w:w w:val="105"/>
          <w:sz w:val="17"/>
        </w:rPr>
        <w:t>a</w:t>
      </w:r>
      <w:r>
        <w:rPr>
          <w:color w:val="231F20"/>
          <w:spacing w:val="-1"/>
          <w:w w:val="105"/>
          <w:sz w:val="17"/>
        </w:rPr>
        <w:t> </w:t>
      </w:r>
      <w:r>
        <w:rPr>
          <w:color w:val="231F20"/>
          <w:w w:val="105"/>
          <w:sz w:val="17"/>
        </w:rPr>
        <w:t>special</w:t>
      </w:r>
      <w:r>
        <w:rPr>
          <w:color w:val="231F20"/>
          <w:spacing w:val="-1"/>
          <w:w w:val="105"/>
          <w:sz w:val="17"/>
        </w:rPr>
        <w:t> </w:t>
      </w:r>
      <w:r>
        <w:rPr>
          <w:color w:val="231F20"/>
          <w:w w:val="105"/>
          <w:sz w:val="17"/>
        </w:rPr>
        <w:t>provision,</w:t>
      </w:r>
      <w:r>
        <w:rPr>
          <w:color w:val="231F20"/>
          <w:spacing w:val="-1"/>
          <w:w w:val="105"/>
          <w:sz w:val="17"/>
        </w:rPr>
        <w:t> </w:t>
      </w:r>
      <w:r>
        <w:rPr>
          <w:color w:val="231F20"/>
          <w:w w:val="105"/>
          <w:sz w:val="17"/>
        </w:rPr>
        <w:t>this</w:t>
      </w:r>
      <w:r>
        <w:rPr>
          <w:color w:val="231F20"/>
          <w:spacing w:val="-1"/>
          <w:w w:val="105"/>
          <w:sz w:val="17"/>
        </w:rPr>
        <w:t> </w:t>
      </w:r>
      <w:r>
        <w:rPr>
          <w:color w:val="231F20"/>
          <w:w w:val="105"/>
          <w:sz w:val="17"/>
        </w:rPr>
        <w:t>limit</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used</w:t>
      </w:r>
      <w:r>
        <w:rPr>
          <w:color w:val="231F20"/>
          <w:spacing w:val="-1"/>
          <w:w w:val="105"/>
          <w:sz w:val="17"/>
        </w:rPr>
        <w:t> </w:t>
      </w:r>
      <w:r>
        <w:rPr>
          <w:color w:val="231F20"/>
          <w:w w:val="105"/>
          <w:sz w:val="17"/>
        </w:rPr>
        <w:t>instead</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generic</w:t>
      </w:r>
      <w:r>
        <w:rPr>
          <w:color w:val="231F20"/>
          <w:spacing w:val="-1"/>
          <w:w w:val="105"/>
          <w:sz w:val="17"/>
        </w:rPr>
        <w:t> </w:t>
      </w:r>
      <w:r>
        <w:rPr>
          <w:color w:val="231F20"/>
          <w:w w:val="105"/>
          <w:sz w:val="17"/>
        </w:rPr>
        <w:t>concentration</w:t>
      </w:r>
      <w:r>
        <w:rPr>
          <w:color w:val="231F20"/>
          <w:spacing w:val="-1"/>
          <w:w w:val="105"/>
          <w:sz w:val="17"/>
        </w:rPr>
        <w:t> </w:t>
      </w:r>
      <w:r>
        <w:rPr>
          <w:color w:val="231F20"/>
          <w:w w:val="105"/>
          <w:sz w:val="17"/>
        </w:rPr>
        <w:t>limits</w:t>
      </w:r>
      <w:r>
        <w:rPr>
          <w:color w:val="231F20"/>
          <w:spacing w:val="-1"/>
          <w:w w:val="105"/>
          <w:sz w:val="17"/>
        </w:rPr>
        <w:t> </w:t>
      </w:r>
      <w:r>
        <w:rPr>
          <w:color w:val="231F20"/>
          <w:w w:val="105"/>
          <w:sz w:val="17"/>
        </w:rPr>
        <w:t>(</w:t>
      </w:r>
      <w:r>
        <w:rPr>
          <w:rFonts w:ascii="Arial"/>
          <w:i/>
          <w:color w:val="231F20"/>
          <w:w w:val="105"/>
          <w:sz w:val="17"/>
        </w:rPr>
        <w:t>GCL</w:t>
      </w:r>
      <w:r>
        <w:rPr>
          <w:color w:val="231F20"/>
          <w:w w:val="105"/>
          <w:sz w:val="17"/>
        </w:rPr>
        <w:t>).</w:t>
      </w:r>
    </w:p>
    <w:p>
      <w:pPr>
        <w:pStyle w:val="ListParagraph"/>
        <w:numPr>
          <w:ilvl w:val="4"/>
          <w:numId w:val="1"/>
        </w:numPr>
        <w:tabs>
          <w:tab w:pos="2491" w:val="left" w:leader="none"/>
          <w:tab w:pos="2497" w:val="left" w:leader="none"/>
        </w:tabs>
        <w:spacing w:line="210" w:lineRule="exact" w:before="159" w:after="0"/>
        <w:ind w:left="2497" w:right="848" w:hanging="1080"/>
        <w:jc w:val="both"/>
        <w:rPr>
          <w:sz w:val="17"/>
        </w:rPr>
      </w:pPr>
      <w:r>
        <w:rPr>
          <w:color w:val="231F20"/>
          <w:w w:val="105"/>
          <w:sz w:val="17"/>
        </w:rPr>
        <w:t>For</w:t>
      </w:r>
      <w:r>
        <w:rPr>
          <w:color w:val="231F20"/>
          <w:spacing w:val="-11"/>
          <w:w w:val="105"/>
          <w:sz w:val="17"/>
        </w:rPr>
        <w:t> </w:t>
      </w:r>
      <w:r>
        <w:rPr>
          <w:color w:val="231F20"/>
          <w:w w:val="105"/>
          <w:sz w:val="17"/>
        </w:rPr>
        <w:t>this</w:t>
      </w:r>
      <w:r>
        <w:rPr>
          <w:color w:val="231F20"/>
          <w:spacing w:val="-11"/>
          <w:w w:val="105"/>
          <w:sz w:val="17"/>
        </w:rPr>
        <w:t> </w:t>
      </w:r>
      <w:r>
        <w:rPr>
          <w:color w:val="231F20"/>
          <w:w w:val="105"/>
          <w:sz w:val="17"/>
        </w:rPr>
        <w:t>purpose,</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summation</w:t>
      </w:r>
      <w:r>
        <w:rPr>
          <w:color w:val="231F20"/>
          <w:spacing w:val="-11"/>
          <w:w w:val="105"/>
          <w:sz w:val="17"/>
        </w:rPr>
        <w:t> </w:t>
      </w:r>
      <w:r>
        <w:rPr>
          <w:color w:val="231F20"/>
          <w:w w:val="105"/>
          <w:sz w:val="17"/>
        </w:rPr>
        <w:t>formula</w:t>
      </w:r>
      <w:r>
        <w:rPr>
          <w:color w:val="231F20"/>
          <w:spacing w:val="-11"/>
          <w:w w:val="105"/>
          <w:sz w:val="17"/>
        </w:rPr>
        <w:t> </w:t>
      </w:r>
      <w:r>
        <w:rPr>
          <w:color w:val="231F20"/>
          <w:w w:val="105"/>
          <w:sz w:val="17"/>
        </w:rPr>
        <w:t>for</w:t>
      </w:r>
      <w:r>
        <w:rPr>
          <w:color w:val="231F20"/>
          <w:spacing w:val="-11"/>
          <w:w w:val="105"/>
          <w:sz w:val="17"/>
        </w:rPr>
        <w:t> </w:t>
      </w:r>
      <w:r>
        <w:rPr>
          <w:color w:val="231F20"/>
          <w:w w:val="105"/>
          <w:sz w:val="17"/>
        </w:rPr>
        <w:t>each</w:t>
      </w:r>
      <w:r>
        <w:rPr>
          <w:color w:val="231F20"/>
          <w:spacing w:val="-11"/>
          <w:w w:val="105"/>
          <w:sz w:val="17"/>
        </w:rPr>
        <w:t> </w:t>
      </w:r>
      <w:r>
        <w:rPr>
          <w:color w:val="231F20"/>
          <w:w w:val="105"/>
          <w:sz w:val="17"/>
        </w:rPr>
        <w:t>step</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calculation</w:t>
      </w:r>
      <w:r>
        <w:rPr>
          <w:color w:val="231F20"/>
          <w:spacing w:val="-11"/>
          <w:w w:val="105"/>
          <w:sz w:val="17"/>
        </w:rPr>
        <w:t> </w:t>
      </w:r>
      <w:r>
        <w:rPr>
          <w:color w:val="231F20"/>
          <w:w w:val="105"/>
          <w:sz w:val="17"/>
        </w:rPr>
        <w:t>method</w:t>
      </w:r>
      <w:r>
        <w:rPr>
          <w:color w:val="231F20"/>
          <w:spacing w:val="-11"/>
          <w:w w:val="105"/>
          <w:sz w:val="17"/>
        </w:rPr>
        <w:t> </w:t>
      </w:r>
      <w:r>
        <w:rPr>
          <w:color w:val="231F20"/>
          <w:w w:val="105"/>
          <w:sz w:val="17"/>
        </w:rPr>
        <w:t>shall</w:t>
      </w:r>
      <w:r>
        <w:rPr>
          <w:color w:val="231F20"/>
          <w:spacing w:val="-11"/>
          <w:w w:val="105"/>
          <w:sz w:val="17"/>
        </w:rPr>
        <w:t> </w:t>
      </w:r>
      <w:r>
        <w:rPr>
          <w:color w:val="231F20"/>
          <w:w w:val="105"/>
          <w:sz w:val="17"/>
        </w:rPr>
        <w:t>be</w:t>
      </w:r>
      <w:r>
        <w:rPr>
          <w:color w:val="231F20"/>
          <w:spacing w:val="-11"/>
          <w:w w:val="105"/>
          <w:sz w:val="17"/>
        </w:rPr>
        <w:t> </w:t>
      </w:r>
      <w:r>
        <w:rPr>
          <w:color w:val="231F20"/>
          <w:w w:val="105"/>
          <w:sz w:val="17"/>
        </w:rPr>
        <w:t>adapted.</w:t>
      </w:r>
      <w:r>
        <w:rPr>
          <w:color w:val="231F20"/>
          <w:spacing w:val="-11"/>
          <w:w w:val="105"/>
          <w:sz w:val="17"/>
        </w:rPr>
        <w:t> </w:t>
      </w:r>
      <w:r>
        <w:rPr>
          <w:color w:val="231F20"/>
          <w:w w:val="105"/>
          <w:sz w:val="17"/>
        </w:rPr>
        <w:t>This</w:t>
      </w:r>
      <w:r>
        <w:rPr>
          <w:color w:val="231F20"/>
          <w:spacing w:val="-11"/>
          <w:w w:val="105"/>
          <w:sz w:val="17"/>
        </w:rPr>
        <w:t> </w:t>
      </w:r>
      <w:r>
        <w:rPr>
          <w:color w:val="231F20"/>
          <w:w w:val="105"/>
          <w:sz w:val="17"/>
        </w:rPr>
        <w:t>means that,</w:t>
      </w:r>
      <w:r>
        <w:rPr>
          <w:color w:val="231F20"/>
          <w:spacing w:val="33"/>
          <w:w w:val="105"/>
          <w:sz w:val="17"/>
        </w:rPr>
        <w:t> </w:t>
      </w:r>
      <w:r>
        <w:rPr>
          <w:color w:val="231F20"/>
          <w:w w:val="105"/>
          <w:sz w:val="17"/>
        </w:rPr>
        <w:t>where</w:t>
      </w:r>
      <w:r>
        <w:rPr>
          <w:color w:val="231F20"/>
          <w:spacing w:val="33"/>
          <w:w w:val="105"/>
          <w:sz w:val="17"/>
        </w:rPr>
        <w:t> </w:t>
      </w:r>
      <w:r>
        <w:rPr>
          <w:color w:val="231F20"/>
          <w:w w:val="105"/>
          <w:sz w:val="17"/>
        </w:rPr>
        <w:t>applicable,</w:t>
      </w:r>
      <w:r>
        <w:rPr>
          <w:color w:val="231F20"/>
          <w:spacing w:val="33"/>
          <w:w w:val="105"/>
          <w:sz w:val="17"/>
        </w:rPr>
        <w:t> </w:t>
      </w:r>
      <w:r>
        <w:rPr>
          <w:color w:val="231F20"/>
          <w:w w:val="105"/>
          <w:sz w:val="17"/>
        </w:rPr>
        <w:t>the</w:t>
      </w:r>
      <w:r>
        <w:rPr>
          <w:color w:val="231F20"/>
          <w:spacing w:val="33"/>
          <w:w w:val="105"/>
          <w:sz w:val="17"/>
        </w:rPr>
        <w:t> </w:t>
      </w:r>
      <w:r>
        <w:rPr>
          <w:color w:val="231F20"/>
          <w:w w:val="105"/>
          <w:sz w:val="17"/>
        </w:rPr>
        <w:t>generic</w:t>
      </w:r>
      <w:r>
        <w:rPr>
          <w:color w:val="231F20"/>
          <w:spacing w:val="33"/>
          <w:w w:val="105"/>
          <w:sz w:val="17"/>
        </w:rPr>
        <w:t> </w:t>
      </w:r>
      <w:r>
        <w:rPr>
          <w:color w:val="231F20"/>
          <w:w w:val="105"/>
          <w:sz w:val="17"/>
        </w:rPr>
        <w:t>concentration</w:t>
      </w:r>
      <w:r>
        <w:rPr>
          <w:color w:val="231F20"/>
          <w:spacing w:val="33"/>
          <w:w w:val="105"/>
          <w:sz w:val="17"/>
        </w:rPr>
        <w:t> </w:t>
      </w:r>
      <w:r>
        <w:rPr>
          <w:color w:val="231F20"/>
          <w:w w:val="105"/>
          <w:sz w:val="17"/>
        </w:rPr>
        <w:t>limit</w:t>
      </w:r>
      <w:r>
        <w:rPr>
          <w:color w:val="231F20"/>
          <w:spacing w:val="33"/>
          <w:w w:val="105"/>
          <w:sz w:val="17"/>
        </w:rPr>
        <w:t> </w:t>
      </w:r>
      <w:r>
        <w:rPr>
          <w:color w:val="231F20"/>
          <w:w w:val="105"/>
          <w:sz w:val="17"/>
        </w:rPr>
        <w:t>shall</w:t>
      </w:r>
      <w:r>
        <w:rPr>
          <w:color w:val="231F20"/>
          <w:spacing w:val="33"/>
          <w:w w:val="105"/>
          <w:sz w:val="17"/>
        </w:rPr>
        <w:t> </w:t>
      </w:r>
      <w:r>
        <w:rPr>
          <w:color w:val="231F20"/>
          <w:w w:val="105"/>
          <w:sz w:val="17"/>
        </w:rPr>
        <w:t>be</w:t>
      </w:r>
      <w:r>
        <w:rPr>
          <w:color w:val="231F20"/>
          <w:spacing w:val="33"/>
          <w:w w:val="105"/>
          <w:sz w:val="17"/>
        </w:rPr>
        <w:t> </w:t>
      </w:r>
      <w:r>
        <w:rPr>
          <w:color w:val="231F20"/>
          <w:w w:val="105"/>
          <w:sz w:val="17"/>
        </w:rPr>
        <w:t>substituted</w:t>
      </w:r>
      <w:r>
        <w:rPr>
          <w:color w:val="231F20"/>
          <w:spacing w:val="33"/>
          <w:w w:val="105"/>
          <w:sz w:val="17"/>
        </w:rPr>
        <w:t> </w:t>
      </w:r>
      <w:r>
        <w:rPr>
          <w:color w:val="231F20"/>
          <w:w w:val="105"/>
          <w:sz w:val="17"/>
        </w:rPr>
        <w:t>by</w:t>
      </w:r>
      <w:r>
        <w:rPr>
          <w:color w:val="231F20"/>
          <w:spacing w:val="33"/>
          <w:w w:val="105"/>
          <w:sz w:val="17"/>
        </w:rPr>
        <w:t> </w:t>
      </w:r>
      <w:r>
        <w:rPr>
          <w:color w:val="231F20"/>
          <w:w w:val="105"/>
          <w:sz w:val="17"/>
        </w:rPr>
        <w:t>the</w:t>
      </w:r>
      <w:r>
        <w:rPr>
          <w:color w:val="231F20"/>
          <w:spacing w:val="33"/>
          <w:w w:val="105"/>
          <w:sz w:val="17"/>
        </w:rPr>
        <w:t> </w:t>
      </w:r>
      <w:r>
        <w:rPr>
          <w:color w:val="231F20"/>
          <w:w w:val="105"/>
          <w:sz w:val="17"/>
        </w:rPr>
        <w:t>specific</w:t>
      </w:r>
      <w:r>
        <w:rPr>
          <w:color w:val="231F20"/>
          <w:spacing w:val="33"/>
          <w:w w:val="105"/>
          <w:sz w:val="17"/>
        </w:rPr>
        <w:t> </w:t>
      </w:r>
      <w:r>
        <w:rPr>
          <w:color w:val="231F20"/>
          <w:w w:val="105"/>
          <w:sz w:val="17"/>
        </w:rPr>
        <w:t>concentration limit</w:t>
      </w:r>
      <w:r>
        <w:rPr>
          <w:color w:val="231F20"/>
          <w:w w:val="105"/>
          <w:sz w:val="17"/>
        </w:rPr>
        <w:t> assigned</w:t>
      </w:r>
      <w:r>
        <w:rPr>
          <w:color w:val="231F20"/>
          <w:w w:val="105"/>
          <w:sz w:val="17"/>
        </w:rPr>
        <w:t> to</w:t>
      </w:r>
      <w:r>
        <w:rPr>
          <w:color w:val="231F20"/>
          <w:w w:val="105"/>
          <w:sz w:val="17"/>
        </w:rPr>
        <w:t> the</w:t>
      </w:r>
      <w:r>
        <w:rPr>
          <w:color w:val="231F20"/>
          <w:w w:val="105"/>
          <w:sz w:val="17"/>
        </w:rPr>
        <w:t> substance(s)</w:t>
      </w:r>
      <w:r>
        <w:rPr>
          <w:color w:val="231F20"/>
          <w:w w:val="105"/>
          <w:sz w:val="17"/>
        </w:rPr>
        <w:t> (</w:t>
      </w:r>
      <w:r>
        <w:rPr>
          <w:rFonts w:ascii="Arial"/>
          <w:i/>
          <w:color w:val="231F20"/>
          <w:w w:val="105"/>
          <w:sz w:val="17"/>
        </w:rPr>
        <w:t>SCL</w:t>
      </w:r>
      <w:r>
        <w:rPr>
          <w:color w:val="231F20"/>
          <w:w w:val="105"/>
          <w:position w:val="-3"/>
          <w:sz w:val="12"/>
        </w:rPr>
        <w:t>i</w:t>
      </w:r>
      <w:r>
        <w:rPr>
          <w:color w:val="231F20"/>
          <w:w w:val="105"/>
          <w:sz w:val="17"/>
        </w:rPr>
        <w:t>),</w:t>
      </w:r>
      <w:r>
        <w:rPr>
          <w:color w:val="231F20"/>
          <w:w w:val="105"/>
          <w:sz w:val="17"/>
        </w:rPr>
        <w:t> and</w:t>
      </w:r>
      <w:r>
        <w:rPr>
          <w:color w:val="231F20"/>
          <w:w w:val="105"/>
          <w:sz w:val="17"/>
        </w:rPr>
        <w:t> the</w:t>
      </w:r>
      <w:r>
        <w:rPr>
          <w:color w:val="231F20"/>
          <w:w w:val="105"/>
          <w:sz w:val="17"/>
        </w:rPr>
        <w:t> adapted</w:t>
      </w:r>
      <w:r>
        <w:rPr>
          <w:color w:val="231F20"/>
          <w:w w:val="105"/>
          <w:sz w:val="17"/>
        </w:rPr>
        <w:t> formula</w:t>
      </w:r>
      <w:r>
        <w:rPr>
          <w:color w:val="231F20"/>
          <w:w w:val="105"/>
          <w:sz w:val="17"/>
        </w:rPr>
        <w:t> is</w:t>
      </w:r>
      <w:r>
        <w:rPr>
          <w:color w:val="231F20"/>
          <w:w w:val="105"/>
          <w:sz w:val="17"/>
        </w:rPr>
        <w:t> a</w:t>
      </w:r>
      <w:r>
        <w:rPr>
          <w:color w:val="231F20"/>
          <w:w w:val="105"/>
          <w:sz w:val="17"/>
        </w:rPr>
        <w:t> weighted</w:t>
      </w:r>
      <w:r>
        <w:rPr>
          <w:color w:val="231F20"/>
          <w:w w:val="105"/>
          <w:sz w:val="17"/>
        </w:rPr>
        <w:t> average</w:t>
      </w:r>
      <w:r>
        <w:rPr>
          <w:color w:val="231F20"/>
          <w:w w:val="105"/>
          <w:sz w:val="17"/>
        </w:rPr>
        <w:t> of</w:t>
      </w:r>
      <w:r>
        <w:rPr>
          <w:color w:val="231F20"/>
          <w:w w:val="105"/>
          <w:sz w:val="17"/>
        </w:rPr>
        <w:t> the</w:t>
      </w:r>
      <w:r>
        <w:rPr>
          <w:color w:val="231F20"/>
          <w:w w:val="105"/>
          <w:sz w:val="17"/>
        </w:rPr>
        <w:t> different concentration limits assigned to the different substances in the mixture:</w:t>
      </w:r>
    </w:p>
    <w:p>
      <w:pPr>
        <w:spacing w:line="117" w:lineRule="auto" w:before="160"/>
        <w:ind w:left="2865" w:right="0" w:firstLine="0"/>
        <w:jc w:val="left"/>
        <w:rPr>
          <w:position w:val="-11"/>
          <w:sz w:val="17"/>
        </w:rPr>
      </w:pPr>
      <w:r>
        <w:rPr>
          <w:rFonts w:ascii="Arial" w:hAnsi="Arial"/>
          <w:i/>
          <w:color w:val="231F20"/>
          <w:w w:val="120"/>
          <w:sz w:val="16"/>
          <w:u w:val="single" w:color="221E1F"/>
        </w:rPr>
        <w:t>PGx</w:t>
      </w:r>
      <w:r>
        <w:rPr>
          <w:color w:val="231F20"/>
          <w:w w:val="120"/>
          <w:position w:val="-3"/>
          <w:sz w:val="11"/>
          <w:u w:val="single" w:color="221E1F"/>
        </w:rPr>
        <w:t>1</w:t>
      </w:r>
      <w:r>
        <w:rPr>
          <w:color w:val="231F20"/>
          <w:spacing w:val="-5"/>
          <w:w w:val="120"/>
          <w:position w:val="-3"/>
          <w:sz w:val="11"/>
          <w:u w:val="single" w:color="221E1F"/>
        </w:rPr>
        <w:t> </w:t>
      </w:r>
      <w:r>
        <w:rPr>
          <w:color w:val="231F20"/>
          <w:spacing w:val="7"/>
          <w:w w:val="120"/>
          <w:position w:val="-3"/>
          <w:sz w:val="11"/>
        </w:rPr>
        <w:t> </w:t>
      </w:r>
      <w:r>
        <w:rPr>
          <w:rFonts w:ascii="Times New Roman" w:hAnsi="Times New Roman"/>
          <w:color w:val="231F20"/>
          <w:w w:val="120"/>
          <w:position w:val="-11"/>
          <w:sz w:val="17"/>
        </w:rPr>
        <w:t>+</w:t>
      </w:r>
      <w:r>
        <w:rPr>
          <w:rFonts w:ascii="Times New Roman" w:hAnsi="Times New Roman"/>
          <w:color w:val="231F20"/>
          <w:spacing w:val="-2"/>
          <w:w w:val="120"/>
          <w:position w:val="-11"/>
          <w:sz w:val="17"/>
        </w:rPr>
        <w:t> </w:t>
      </w:r>
      <w:r>
        <w:rPr>
          <w:rFonts w:ascii="Arial" w:hAnsi="Arial"/>
          <w:i/>
          <w:color w:val="231F20"/>
          <w:w w:val="120"/>
          <w:sz w:val="16"/>
          <w:u w:val="single" w:color="221E1F"/>
        </w:rPr>
        <w:t>PGx</w:t>
      </w:r>
      <w:r>
        <w:rPr>
          <w:color w:val="231F20"/>
          <w:w w:val="120"/>
          <w:position w:val="-3"/>
          <w:sz w:val="11"/>
          <w:u w:val="single" w:color="221E1F"/>
        </w:rPr>
        <w:t>2</w:t>
      </w:r>
      <w:r>
        <w:rPr>
          <w:color w:val="231F20"/>
          <w:spacing w:val="-4"/>
          <w:w w:val="120"/>
          <w:position w:val="-3"/>
          <w:sz w:val="11"/>
          <w:u w:val="single" w:color="221E1F"/>
        </w:rPr>
        <w:t> </w:t>
      </w:r>
      <w:r>
        <w:rPr>
          <w:color w:val="231F20"/>
          <w:spacing w:val="7"/>
          <w:w w:val="120"/>
          <w:position w:val="-3"/>
          <w:sz w:val="11"/>
        </w:rPr>
        <w:t> </w:t>
      </w:r>
      <w:r>
        <w:rPr>
          <w:rFonts w:ascii="Times New Roman" w:hAnsi="Times New Roman"/>
          <w:color w:val="231F20"/>
          <w:w w:val="120"/>
          <w:position w:val="-11"/>
          <w:sz w:val="17"/>
        </w:rPr>
        <w:t>+</w:t>
      </w:r>
      <w:r>
        <w:rPr>
          <w:rFonts w:ascii="Times New Roman" w:hAnsi="Times New Roman"/>
          <w:color w:val="231F20"/>
          <w:spacing w:val="-9"/>
          <w:w w:val="120"/>
          <w:position w:val="-11"/>
          <w:sz w:val="17"/>
        </w:rPr>
        <w:t> </w:t>
      </w:r>
      <w:r>
        <w:rPr>
          <w:rFonts w:ascii="Times New Roman" w:hAnsi="Times New Roman"/>
          <w:color w:val="231F20"/>
          <w:w w:val="120"/>
          <w:position w:val="-11"/>
          <w:sz w:val="17"/>
        </w:rPr>
        <w:t>…</w:t>
      </w:r>
      <w:r>
        <w:rPr>
          <w:rFonts w:ascii="Times New Roman" w:hAnsi="Times New Roman"/>
          <w:color w:val="231F20"/>
          <w:spacing w:val="-9"/>
          <w:w w:val="120"/>
          <w:position w:val="-11"/>
          <w:sz w:val="17"/>
        </w:rPr>
        <w:t> </w:t>
      </w:r>
      <w:r>
        <w:rPr>
          <w:rFonts w:ascii="Times New Roman" w:hAnsi="Times New Roman"/>
          <w:color w:val="231F20"/>
          <w:w w:val="120"/>
          <w:position w:val="-11"/>
          <w:sz w:val="17"/>
        </w:rPr>
        <w:t>+</w:t>
      </w:r>
      <w:r>
        <w:rPr>
          <w:rFonts w:ascii="Times New Roman" w:hAnsi="Times New Roman"/>
          <w:color w:val="231F20"/>
          <w:spacing w:val="-2"/>
          <w:w w:val="120"/>
          <w:position w:val="-11"/>
          <w:sz w:val="17"/>
        </w:rPr>
        <w:t> </w:t>
      </w:r>
      <w:r>
        <w:rPr>
          <w:rFonts w:ascii="Arial" w:hAnsi="Arial"/>
          <w:i/>
          <w:color w:val="231F20"/>
          <w:w w:val="120"/>
          <w:sz w:val="16"/>
          <w:u w:val="single" w:color="221E1F"/>
        </w:rPr>
        <w:t>PGx</w:t>
      </w:r>
      <w:r>
        <w:rPr>
          <w:rFonts w:ascii="Arial" w:hAnsi="Arial"/>
          <w:i/>
          <w:color w:val="231F20"/>
          <w:w w:val="120"/>
          <w:position w:val="-3"/>
          <w:sz w:val="11"/>
          <w:u w:val="single" w:color="221E1F"/>
        </w:rPr>
        <w:t>i</w:t>
      </w:r>
      <w:r>
        <w:rPr>
          <w:rFonts w:ascii="Arial" w:hAnsi="Arial"/>
          <w:i/>
          <w:color w:val="231F20"/>
          <w:spacing w:val="-4"/>
          <w:w w:val="120"/>
          <w:position w:val="-3"/>
          <w:sz w:val="11"/>
          <w:u w:val="single" w:color="221E1F"/>
        </w:rPr>
        <w:t> </w:t>
      </w:r>
      <w:r>
        <w:rPr>
          <w:rFonts w:ascii="Arial" w:hAnsi="Arial"/>
          <w:i/>
          <w:color w:val="231F20"/>
          <w:w w:val="120"/>
          <w:position w:val="-3"/>
          <w:sz w:val="11"/>
        </w:rPr>
        <w:t> </w:t>
      </w:r>
      <w:r>
        <w:rPr>
          <w:rFonts w:ascii="Times New Roman" w:hAnsi="Times New Roman"/>
          <w:color w:val="231F20"/>
          <w:w w:val="120"/>
          <w:position w:val="-11"/>
          <w:sz w:val="17"/>
        </w:rPr>
        <w:t>≥</w:t>
      </w:r>
      <w:r>
        <w:rPr>
          <w:rFonts w:ascii="Times New Roman" w:hAnsi="Times New Roman"/>
          <w:color w:val="231F20"/>
          <w:spacing w:val="-10"/>
          <w:w w:val="120"/>
          <w:position w:val="-11"/>
          <w:sz w:val="17"/>
        </w:rPr>
        <w:t> </w:t>
      </w:r>
      <w:r>
        <w:rPr>
          <w:color w:val="231F20"/>
          <w:spacing w:val="-10"/>
          <w:w w:val="120"/>
          <w:position w:val="-11"/>
          <w:sz w:val="17"/>
        </w:rPr>
        <w:t>1</w:t>
      </w:r>
    </w:p>
    <w:p>
      <w:pPr>
        <w:spacing w:after="0" w:line="117" w:lineRule="auto"/>
        <w:jc w:val="left"/>
        <w:rPr>
          <w:position w:val="-11"/>
          <w:sz w:val="17"/>
        </w:rPr>
        <w:sectPr>
          <w:pgSz w:w="11910" w:h="16840"/>
          <w:pgMar w:header="303" w:footer="570" w:top="1540" w:bottom="760" w:left="0" w:right="0"/>
        </w:sectPr>
      </w:pPr>
    </w:p>
    <w:p>
      <w:pPr>
        <w:spacing w:before="13"/>
        <w:ind w:left="0" w:right="0" w:firstLine="0"/>
        <w:jc w:val="right"/>
        <w:rPr>
          <w:rFonts w:ascii="Arial"/>
          <w:i/>
          <w:sz w:val="16"/>
        </w:rPr>
      </w:pPr>
      <w:r>
        <w:rPr>
          <w:rFonts w:ascii="Arial"/>
          <w:i/>
          <w:color w:val="231F20"/>
          <w:spacing w:val="-5"/>
          <w:sz w:val="16"/>
        </w:rPr>
        <w:t>GCL</w:t>
      </w:r>
    </w:p>
    <w:p>
      <w:pPr>
        <w:pStyle w:val="BodyText"/>
        <w:spacing w:before="147"/>
        <w:ind w:right="187"/>
        <w:jc w:val="right"/>
      </w:pPr>
      <w:r>
        <w:rPr>
          <w:color w:val="231F20"/>
          <w:spacing w:val="-2"/>
        </w:rPr>
        <w:t>Where:</w:t>
      </w:r>
    </w:p>
    <w:p>
      <w:pPr>
        <w:spacing w:before="13"/>
        <w:ind w:left="262" w:right="0" w:firstLine="0"/>
        <w:jc w:val="left"/>
        <w:rPr>
          <w:position w:val="-3"/>
          <w:sz w:val="11"/>
        </w:rPr>
      </w:pPr>
      <w:r>
        <w:rPr/>
        <w:br w:type="column"/>
      </w:r>
      <w:r>
        <w:rPr>
          <w:rFonts w:ascii="Arial"/>
          <w:i/>
          <w:color w:val="231F20"/>
          <w:spacing w:val="-4"/>
          <w:sz w:val="16"/>
        </w:rPr>
        <w:t>SCL</w:t>
      </w:r>
      <w:r>
        <w:rPr>
          <w:color w:val="231F20"/>
          <w:spacing w:val="-4"/>
          <w:position w:val="-3"/>
          <w:sz w:val="11"/>
        </w:rPr>
        <w:t>2</w:t>
      </w:r>
    </w:p>
    <w:p>
      <w:pPr>
        <w:spacing w:before="13"/>
        <w:ind w:left="709" w:right="0" w:firstLine="0"/>
        <w:jc w:val="left"/>
        <w:rPr>
          <w:rFonts w:ascii="Arial"/>
          <w:i/>
          <w:position w:val="-3"/>
          <w:sz w:val="11"/>
        </w:rPr>
      </w:pPr>
      <w:r>
        <w:rPr/>
        <w:br w:type="column"/>
      </w:r>
      <w:r>
        <w:rPr>
          <w:rFonts w:ascii="Arial"/>
          <w:i/>
          <w:color w:val="231F20"/>
          <w:spacing w:val="-4"/>
          <w:w w:val="105"/>
          <w:sz w:val="16"/>
        </w:rPr>
        <w:t>SCL</w:t>
      </w:r>
      <w:r>
        <w:rPr>
          <w:rFonts w:ascii="Arial"/>
          <w:i/>
          <w:color w:val="231F20"/>
          <w:spacing w:val="-4"/>
          <w:w w:val="105"/>
          <w:position w:val="-3"/>
          <w:sz w:val="11"/>
        </w:rPr>
        <w:t>i</w:t>
      </w:r>
    </w:p>
    <w:p>
      <w:pPr>
        <w:spacing w:after="0"/>
        <w:jc w:val="left"/>
        <w:rPr>
          <w:rFonts w:ascii="Arial"/>
          <w:i/>
          <w:position w:val="-3"/>
          <w:sz w:val="11"/>
        </w:rPr>
        <w:sectPr>
          <w:type w:val="continuous"/>
          <w:pgSz w:w="11910" w:h="16840"/>
          <w:pgMar w:header="303" w:footer="570" w:top="1540" w:bottom="760" w:left="0" w:right="0"/>
          <w:cols w:num="3" w:equalWidth="0">
            <w:col w:w="3246" w:space="40"/>
            <w:col w:w="652" w:space="39"/>
            <w:col w:w="7933"/>
          </w:cols>
        </w:sectPr>
      </w:pPr>
    </w:p>
    <w:p>
      <w:pPr>
        <w:pStyle w:val="BodyText"/>
        <w:spacing w:before="121"/>
        <w:ind w:left="2857"/>
      </w:pPr>
      <w:r>
        <w:rPr>
          <w:rFonts w:ascii="Arial" w:hAnsi="Arial"/>
          <w:i/>
          <w:color w:val="231F20"/>
          <w:w w:val="105"/>
        </w:rPr>
        <w:t>PGx</w:t>
      </w:r>
      <w:r>
        <w:rPr>
          <w:rFonts w:ascii="Arial" w:hAnsi="Arial"/>
          <w:i/>
          <w:color w:val="231F20"/>
          <w:w w:val="105"/>
          <w:position w:val="-3"/>
          <w:sz w:val="12"/>
        </w:rPr>
        <w:t>i</w:t>
      </w:r>
      <w:r>
        <w:rPr>
          <w:rFonts w:ascii="Arial" w:hAnsi="Arial"/>
          <w:i/>
          <w:color w:val="231F20"/>
          <w:spacing w:val="68"/>
          <w:w w:val="150"/>
          <w:position w:val="-3"/>
          <w:sz w:val="12"/>
        </w:rPr>
        <w:t> </w:t>
      </w:r>
      <w:r>
        <w:rPr>
          <w:rFonts w:ascii="Times New Roman" w:hAnsi="Times New Roman"/>
          <w:color w:val="231F20"/>
          <w:w w:val="115"/>
        </w:rPr>
        <w:t>=</w:t>
      </w:r>
      <w:r>
        <w:rPr>
          <w:rFonts w:ascii="Times New Roman" w:hAnsi="Times New Roman"/>
          <w:color w:val="231F20"/>
          <w:spacing w:val="1"/>
          <w:w w:val="115"/>
        </w:rPr>
        <w:t> </w:t>
      </w:r>
      <w:r>
        <w:rPr>
          <w:color w:val="231F20"/>
          <w:w w:val="105"/>
        </w:rPr>
        <w:t>concentration</w:t>
      </w:r>
      <w:r>
        <w:rPr>
          <w:color w:val="231F20"/>
          <w:spacing w:val="1"/>
          <w:w w:val="105"/>
        </w:rPr>
        <w:t> </w:t>
      </w:r>
      <w:r>
        <w:rPr>
          <w:color w:val="231F20"/>
          <w:w w:val="105"/>
        </w:rPr>
        <w:t>of substance 1,</w:t>
      </w:r>
      <w:r>
        <w:rPr>
          <w:color w:val="231F20"/>
          <w:spacing w:val="1"/>
          <w:w w:val="105"/>
        </w:rPr>
        <w:t> </w:t>
      </w:r>
      <w:r>
        <w:rPr>
          <w:color w:val="231F20"/>
          <w:w w:val="105"/>
        </w:rPr>
        <w:t>2</w:t>
      </w:r>
      <w:r>
        <w:rPr>
          <w:color w:val="231F20"/>
          <w:spacing w:val="-5"/>
          <w:w w:val="115"/>
        </w:rPr>
        <w:t> </w:t>
      </w:r>
      <w:r>
        <w:rPr>
          <w:rFonts w:ascii="Times New Roman" w:hAnsi="Times New Roman"/>
          <w:color w:val="231F20"/>
          <w:w w:val="115"/>
        </w:rPr>
        <w:t>…</w:t>
      </w:r>
      <w:r>
        <w:rPr>
          <w:rFonts w:ascii="Times New Roman" w:hAnsi="Times New Roman"/>
          <w:color w:val="231F20"/>
          <w:spacing w:val="1"/>
          <w:w w:val="115"/>
        </w:rPr>
        <w:t> </w:t>
      </w:r>
      <w:r>
        <w:rPr>
          <w:rFonts w:ascii="Arial" w:hAnsi="Arial"/>
          <w:i/>
          <w:color w:val="231F20"/>
          <w:w w:val="105"/>
        </w:rPr>
        <w:t>i</w:t>
      </w:r>
      <w:r>
        <w:rPr>
          <w:rFonts w:ascii="Arial" w:hAnsi="Arial"/>
          <w:i/>
          <w:color w:val="231F20"/>
          <w:spacing w:val="1"/>
          <w:w w:val="105"/>
        </w:rPr>
        <w:t> </w:t>
      </w:r>
      <w:r>
        <w:rPr>
          <w:color w:val="231F20"/>
          <w:w w:val="105"/>
        </w:rPr>
        <w:t>in the</w:t>
      </w:r>
      <w:r>
        <w:rPr>
          <w:color w:val="231F20"/>
          <w:spacing w:val="1"/>
          <w:w w:val="105"/>
        </w:rPr>
        <w:t> </w:t>
      </w:r>
      <w:r>
        <w:rPr>
          <w:color w:val="231F20"/>
          <w:w w:val="105"/>
        </w:rPr>
        <w:t>mixture, assigned to</w:t>
      </w:r>
      <w:r>
        <w:rPr>
          <w:color w:val="231F20"/>
          <w:spacing w:val="1"/>
          <w:w w:val="105"/>
        </w:rPr>
        <w:t> </w:t>
      </w:r>
      <w:r>
        <w:rPr>
          <w:color w:val="231F20"/>
          <w:w w:val="105"/>
        </w:rPr>
        <w:t>packing group </w:t>
      </w:r>
      <w:r>
        <w:rPr>
          <w:rFonts w:ascii="Arial" w:hAnsi="Arial"/>
          <w:i/>
          <w:color w:val="231F20"/>
          <w:w w:val="105"/>
        </w:rPr>
        <w:t>x</w:t>
      </w:r>
      <w:r>
        <w:rPr>
          <w:rFonts w:ascii="Arial" w:hAnsi="Arial"/>
          <w:i/>
          <w:color w:val="231F20"/>
          <w:spacing w:val="1"/>
          <w:w w:val="105"/>
        </w:rPr>
        <w:t> </w:t>
      </w:r>
      <w:r>
        <w:rPr>
          <w:color w:val="231F20"/>
          <w:w w:val="105"/>
        </w:rPr>
        <w:t>(I, II or</w:t>
      </w:r>
      <w:r>
        <w:rPr>
          <w:color w:val="231F20"/>
          <w:spacing w:val="1"/>
          <w:w w:val="105"/>
        </w:rPr>
        <w:t> </w:t>
      </w:r>
      <w:r>
        <w:rPr>
          <w:color w:val="231F20"/>
          <w:spacing w:val="-4"/>
          <w:w w:val="105"/>
        </w:rPr>
        <w:t>III)</w:t>
      </w:r>
    </w:p>
    <w:p>
      <w:pPr>
        <w:pStyle w:val="BodyText"/>
        <w:spacing w:before="91"/>
        <w:ind w:left="2857"/>
      </w:pPr>
      <w:r>
        <w:rPr>
          <w:rFonts w:ascii="Arial"/>
          <w:i/>
          <w:color w:val="231F20"/>
        </w:rPr>
        <w:t>GCL</w:t>
      </w:r>
      <w:r>
        <w:rPr>
          <w:rFonts w:ascii="Arial"/>
          <w:i/>
          <w:color w:val="231F20"/>
          <w:spacing w:val="43"/>
        </w:rPr>
        <w:t>  </w:t>
      </w:r>
      <w:r>
        <w:rPr>
          <w:rFonts w:ascii="Times New Roman"/>
          <w:color w:val="231F20"/>
        </w:rPr>
        <w:t>=</w:t>
      </w:r>
      <w:r>
        <w:rPr>
          <w:rFonts w:ascii="Times New Roman"/>
          <w:color w:val="231F20"/>
          <w:spacing w:val="30"/>
        </w:rPr>
        <w:t> </w:t>
      </w:r>
      <w:r>
        <w:rPr>
          <w:color w:val="231F20"/>
        </w:rPr>
        <w:t>generic</w:t>
      </w:r>
      <w:r>
        <w:rPr>
          <w:color w:val="231F20"/>
          <w:spacing w:val="25"/>
        </w:rPr>
        <w:t> </w:t>
      </w:r>
      <w:r>
        <w:rPr>
          <w:color w:val="231F20"/>
        </w:rPr>
        <w:t>concentration</w:t>
      </w:r>
      <w:r>
        <w:rPr>
          <w:color w:val="231F20"/>
          <w:spacing w:val="26"/>
        </w:rPr>
        <w:t> </w:t>
      </w:r>
      <w:r>
        <w:rPr>
          <w:color w:val="231F20"/>
          <w:spacing w:val="-4"/>
        </w:rPr>
        <w:t>limit</w:t>
      </w:r>
    </w:p>
    <w:p>
      <w:pPr>
        <w:pStyle w:val="BodyText"/>
        <w:spacing w:before="120"/>
        <w:ind w:left="2857"/>
        <w:rPr>
          <w:rFonts w:ascii="Arial"/>
          <w:i/>
        </w:rPr>
      </w:pPr>
      <w:r>
        <w:rPr>
          <w:rFonts w:ascii="Arial"/>
          <w:i/>
          <w:color w:val="231F20"/>
        </w:rPr>
        <w:t>SCL</w:t>
      </w:r>
      <w:r>
        <w:rPr>
          <w:rFonts w:ascii="Arial"/>
          <w:i/>
          <w:color w:val="231F20"/>
          <w:position w:val="-3"/>
          <w:sz w:val="12"/>
        </w:rPr>
        <w:t>i</w:t>
      </w:r>
      <w:r>
        <w:rPr>
          <w:rFonts w:ascii="Arial"/>
          <w:i/>
          <w:color w:val="231F20"/>
          <w:spacing w:val="52"/>
          <w:position w:val="-3"/>
          <w:sz w:val="12"/>
        </w:rPr>
        <w:t>  </w:t>
      </w:r>
      <w:r>
        <w:rPr>
          <w:rFonts w:ascii="Times New Roman"/>
          <w:color w:val="231F20"/>
        </w:rPr>
        <w:t>=</w:t>
      </w:r>
      <w:r>
        <w:rPr>
          <w:rFonts w:ascii="Times New Roman"/>
          <w:color w:val="231F20"/>
          <w:spacing w:val="35"/>
        </w:rPr>
        <w:t> </w:t>
      </w:r>
      <w:r>
        <w:rPr>
          <w:color w:val="231F20"/>
        </w:rPr>
        <w:t>specific</w:t>
      </w:r>
      <w:r>
        <w:rPr>
          <w:color w:val="231F20"/>
          <w:spacing w:val="28"/>
        </w:rPr>
        <w:t> </w:t>
      </w:r>
      <w:r>
        <w:rPr>
          <w:color w:val="231F20"/>
        </w:rPr>
        <w:t>concentration</w:t>
      </w:r>
      <w:r>
        <w:rPr>
          <w:color w:val="231F20"/>
          <w:spacing w:val="29"/>
        </w:rPr>
        <w:t> </w:t>
      </w:r>
      <w:r>
        <w:rPr>
          <w:color w:val="231F20"/>
        </w:rPr>
        <w:t>limit</w:t>
      </w:r>
      <w:r>
        <w:rPr>
          <w:color w:val="231F20"/>
          <w:spacing w:val="29"/>
        </w:rPr>
        <w:t> </w:t>
      </w:r>
      <w:r>
        <w:rPr>
          <w:color w:val="231F20"/>
        </w:rPr>
        <w:t>assigned</w:t>
      </w:r>
      <w:r>
        <w:rPr>
          <w:color w:val="231F20"/>
          <w:spacing w:val="28"/>
        </w:rPr>
        <w:t> </w:t>
      </w:r>
      <w:r>
        <w:rPr>
          <w:color w:val="231F20"/>
        </w:rPr>
        <w:t>to</w:t>
      </w:r>
      <w:r>
        <w:rPr>
          <w:color w:val="231F20"/>
          <w:spacing w:val="29"/>
        </w:rPr>
        <w:t> </w:t>
      </w:r>
      <w:r>
        <w:rPr>
          <w:color w:val="231F20"/>
        </w:rPr>
        <w:t>substance</w:t>
      </w:r>
      <w:r>
        <w:rPr>
          <w:color w:val="231F20"/>
          <w:spacing w:val="29"/>
        </w:rPr>
        <w:t> </w:t>
      </w:r>
      <w:r>
        <w:rPr>
          <w:rFonts w:ascii="Arial"/>
          <w:i/>
          <w:color w:val="231F20"/>
          <w:spacing w:val="-10"/>
        </w:rPr>
        <w:t>i</w:t>
      </w:r>
    </w:p>
    <w:p>
      <w:pPr>
        <w:pStyle w:val="BodyText"/>
        <w:spacing w:line="256" w:lineRule="auto" w:before="132"/>
        <w:ind w:left="2497" w:right="769"/>
      </w:pPr>
      <w:r>
        <w:rPr>
          <w:color w:val="231F20"/>
          <w:w w:val="105"/>
        </w:rPr>
        <w:t>The</w:t>
      </w:r>
      <w:r>
        <w:rPr>
          <w:color w:val="231F20"/>
          <w:spacing w:val="-7"/>
          <w:w w:val="105"/>
        </w:rPr>
        <w:t> </w:t>
      </w:r>
      <w:r>
        <w:rPr>
          <w:color w:val="231F20"/>
          <w:w w:val="105"/>
        </w:rPr>
        <w:t>criterion</w:t>
      </w:r>
      <w:r>
        <w:rPr>
          <w:color w:val="231F20"/>
          <w:spacing w:val="-7"/>
          <w:w w:val="105"/>
        </w:rPr>
        <w:t> </w:t>
      </w:r>
      <w:r>
        <w:rPr>
          <w:color w:val="231F20"/>
          <w:w w:val="105"/>
        </w:rPr>
        <w:t>for</w:t>
      </w:r>
      <w:r>
        <w:rPr>
          <w:color w:val="231F20"/>
          <w:spacing w:val="-7"/>
          <w:w w:val="105"/>
        </w:rPr>
        <w:t> </w:t>
      </w:r>
      <w:r>
        <w:rPr>
          <w:color w:val="231F20"/>
          <w:w w:val="105"/>
        </w:rPr>
        <w:t>a</w:t>
      </w:r>
      <w:r>
        <w:rPr>
          <w:color w:val="231F20"/>
          <w:spacing w:val="-7"/>
          <w:w w:val="105"/>
        </w:rPr>
        <w:t> </w:t>
      </w:r>
      <w:r>
        <w:rPr>
          <w:color w:val="231F20"/>
          <w:w w:val="105"/>
        </w:rPr>
        <w:t>packing</w:t>
      </w:r>
      <w:r>
        <w:rPr>
          <w:color w:val="231F20"/>
          <w:spacing w:val="-7"/>
          <w:w w:val="105"/>
        </w:rPr>
        <w:t> </w:t>
      </w:r>
      <w:r>
        <w:rPr>
          <w:color w:val="231F20"/>
          <w:w w:val="105"/>
        </w:rPr>
        <w:t>group</w:t>
      </w:r>
      <w:r>
        <w:rPr>
          <w:color w:val="231F20"/>
          <w:spacing w:val="-7"/>
          <w:w w:val="105"/>
        </w:rPr>
        <w:t> </w:t>
      </w:r>
      <w:r>
        <w:rPr>
          <w:color w:val="231F20"/>
          <w:w w:val="105"/>
        </w:rPr>
        <w:t>is</w:t>
      </w:r>
      <w:r>
        <w:rPr>
          <w:color w:val="231F20"/>
          <w:spacing w:val="-7"/>
          <w:w w:val="105"/>
        </w:rPr>
        <w:t> </w:t>
      </w:r>
      <w:r>
        <w:rPr>
          <w:color w:val="231F20"/>
          <w:w w:val="105"/>
        </w:rPr>
        <w:t>fulfilled</w:t>
      </w:r>
      <w:r>
        <w:rPr>
          <w:color w:val="231F20"/>
          <w:spacing w:val="-7"/>
          <w:w w:val="105"/>
        </w:rPr>
        <w:t> </w:t>
      </w:r>
      <w:r>
        <w:rPr>
          <w:color w:val="231F20"/>
          <w:w w:val="105"/>
        </w:rPr>
        <w:t>when</w:t>
      </w:r>
      <w:r>
        <w:rPr>
          <w:color w:val="231F20"/>
          <w:spacing w:val="-7"/>
          <w:w w:val="105"/>
        </w:rPr>
        <w:t> </w:t>
      </w:r>
      <w:r>
        <w:rPr>
          <w:color w:val="231F20"/>
          <w:w w:val="105"/>
        </w:rPr>
        <w:t>the</w:t>
      </w:r>
      <w:r>
        <w:rPr>
          <w:color w:val="231F20"/>
          <w:spacing w:val="-7"/>
          <w:w w:val="105"/>
        </w:rPr>
        <w:t> </w:t>
      </w:r>
      <w:r>
        <w:rPr>
          <w:color w:val="231F20"/>
          <w:w w:val="105"/>
        </w:rPr>
        <w:t>result</w:t>
      </w:r>
      <w:r>
        <w:rPr>
          <w:color w:val="231F20"/>
          <w:spacing w:val="-7"/>
          <w:w w:val="105"/>
        </w:rPr>
        <w:t> </w:t>
      </w:r>
      <w:r>
        <w:rPr>
          <w:color w:val="231F20"/>
          <w:w w:val="105"/>
        </w:rPr>
        <w:t>of</w:t>
      </w:r>
      <w:r>
        <w:rPr>
          <w:color w:val="231F20"/>
          <w:spacing w:val="-7"/>
          <w:w w:val="105"/>
        </w:rPr>
        <w:t> </w:t>
      </w:r>
      <w:r>
        <w:rPr>
          <w:color w:val="231F20"/>
          <w:w w:val="105"/>
        </w:rPr>
        <w:t>the</w:t>
      </w:r>
      <w:r>
        <w:rPr>
          <w:color w:val="231F20"/>
          <w:spacing w:val="-7"/>
          <w:w w:val="105"/>
        </w:rPr>
        <w:t> </w:t>
      </w:r>
      <w:r>
        <w:rPr>
          <w:color w:val="231F20"/>
          <w:w w:val="105"/>
        </w:rPr>
        <w:t>calculation</w:t>
      </w:r>
      <w:r>
        <w:rPr>
          <w:color w:val="231F20"/>
          <w:spacing w:val="-7"/>
          <w:w w:val="105"/>
        </w:rPr>
        <w:t> </w:t>
      </w:r>
      <w:r>
        <w:rPr>
          <w:color w:val="231F20"/>
          <w:w w:val="105"/>
        </w:rPr>
        <w:t>is</w:t>
      </w:r>
      <w:r>
        <w:rPr>
          <w:color w:val="231F20"/>
          <w:spacing w:val="-7"/>
          <w:w w:val="105"/>
        </w:rPr>
        <w:t> </w:t>
      </w:r>
      <w:r>
        <w:rPr>
          <w:rFonts w:ascii="Times New Roman" w:hAnsi="Times New Roman"/>
          <w:color w:val="231F20"/>
          <w:w w:val="115"/>
        </w:rPr>
        <w:t>≥</w:t>
      </w:r>
      <w:r>
        <w:rPr>
          <w:rFonts w:ascii="Times New Roman" w:hAnsi="Times New Roman"/>
          <w:color w:val="231F20"/>
          <w:spacing w:val="-6"/>
          <w:w w:val="115"/>
        </w:rPr>
        <w:t> </w:t>
      </w:r>
      <w:r>
        <w:rPr>
          <w:color w:val="231F20"/>
          <w:w w:val="105"/>
        </w:rPr>
        <w:t>1.</w:t>
      </w:r>
      <w:r>
        <w:rPr>
          <w:color w:val="231F20"/>
          <w:spacing w:val="-7"/>
          <w:w w:val="105"/>
        </w:rPr>
        <w:t> </w:t>
      </w:r>
      <w:r>
        <w:rPr>
          <w:color w:val="231F20"/>
          <w:w w:val="105"/>
        </w:rPr>
        <w:t>The</w:t>
      </w:r>
      <w:r>
        <w:rPr>
          <w:color w:val="231F20"/>
          <w:spacing w:val="-7"/>
          <w:w w:val="105"/>
        </w:rPr>
        <w:t> </w:t>
      </w:r>
      <w:r>
        <w:rPr>
          <w:color w:val="231F20"/>
          <w:w w:val="105"/>
        </w:rPr>
        <w:t>generic</w:t>
      </w:r>
      <w:r>
        <w:rPr>
          <w:color w:val="231F20"/>
          <w:spacing w:val="-7"/>
          <w:w w:val="105"/>
        </w:rPr>
        <w:t> </w:t>
      </w:r>
      <w:r>
        <w:rPr>
          <w:color w:val="231F20"/>
          <w:w w:val="105"/>
        </w:rPr>
        <w:t>concentration limits to be used for the evaluation in each step of the calculation method are those found in figure 2.8.4.3.</w:t>
      </w:r>
    </w:p>
    <w:p>
      <w:pPr>
        <w:pStyle w:val="BodyText"/>
        <w:spacing w:before="147"/>
        <w:ind w:left="2497"/>
      </w:pPr>
      <w:r>
        <w:rPr>
          <w:color w:val="231F20"/>
          <w:w w:val="105"/>
        </w:rPr>
        <w:t>Examples</w:t>
      </w:r>
      <w:r>
        <w:rPr>
          <w:color w:val="231F20"/>
          <w:spacing w:val="-3"/>
          <w:w w:val="105"/>
        </w:rPr>
        <w:t> </w:t>
      </w:r>
      <w:r>
        <w:rPr>
          <w:color w:val="231F20"/>
          <w:w w:val="105"/>
        </w:rPr>
        <w:t>for</w:t>
      </w:r>
      <w:r>
        <w:rPr>
          <w:color w:val="231F20"/>
          <w:spacing w:val="-2"/>
          <w:w w:val="105"/>
        </w:rPr>
        <w:t> </w:t>
      </w:r>
      <w:r>
        <w:rPr>
          <w:color w:val="231F20"/>
          <w:w w:val="105"/>
        </w:rPr>
        <w:t>the</w:t>
      </w:r>
      <w:r>
        <w:rPr>
          <w:color w:val="231F20"/>
          <w:spacing w:val="-3"/>
          <w:w w:val="105"/>
        </w:rPr>
        <w:t> </w:t>
      </w:r>
      <w:r>
        <w:rPr>
          <w:color w:val="231F20"/>
          <w:w w:val="105"/>
        </w:rPr>
        <w:t>application</w:t>
      </w:r>
      <w:r>
        <w:rPr>
          <w:color w:val="231F20"/>
          <w:spacing w:val="-2"/>
          <w:w w:val="105"/>
        </w:rPr>
        <w:t> </w:t>
      </w:r>
      <w:r>
        <w:rPr>
          <w:color w:val="231F20"/>
          <w:w w:val="105"/>
        </w:rPr>
        <w:t>of</w:t>
      </w:r>
      <w:r>
        <w:rPr>
          <w:color w:val="231F20"/>
          <w:spacing w:val="-3"/>
          <w:w w:val="105"/>
        </w:rPr>
        <w:t> </w:t>
      </w:r>
      <w:r>
        <w:rPr>
          <w:color w:val="231F20"/>
          <w:w w:val="105"/>
        </w:rPr>
        <w:t>the</w:t>
      </w:r>
      <w:r>
        <w:rPr>
          <w:color w:val="231F20"/>
          <w:spacing w:val="-2"/>
          <w:w w:val="105"/>
        </w:rPr>
        <w:t> </w:t>
      </w:r>
      <w:r>
        <w:rPr>
          <w:color w:val="231F20"/>
          <w:w w:val="105"/>
        </w:rPr>
        <w:t>above</w:t>
      </w:r>
      <w:r>
        <w:rPr>
          <w:color w:val="231F20"/>
          <w:spacing w:val="-2"/>
          <w:w w:val="105"/>
        </w:rPr>
        <w:t> </w:t>
      </w:r>
      <w:r>
        <w:rPr>
          <w:color w:val="231F20"/>
          <w:w w:val="105"/>
        </w:rPr>
        <w:t>formula</w:t>
      </w:r>
      <w:r>
        <w:rPr>
          <w:color w:val="231F20"/>
          <w:spacing w:val="-3"/>
          <w:w w:val="105"/>
        </w:rPr>
        <w:t> </w:t>
      </w:r>
      <w:r>
        <w:rPr>
          <w:color w:val="231F20"/>
          <w:w w:val="105"/>
        </w:rPr>
        <w:t>can</w:t>
      </w:r>
      <w:r>
        <w:rPr>
          <w:color w:val="231F20"/>
          <w:spacing w:val="-2"/>
          <w:w w:val="105"/>
        </w:rPr>
        <w:t> </w:t>
      </w:r>
      <w:r>
        <w:rPr>
          <w:color w:val="231F20"/>
          <w:w w:val="105"/>
        </w:rPr>
        <w:t>be</w:t>
      </w:r>
      <w:r>
        <w:rPr>
          <w:color w:val="231F20"/>
          <w:spacing w:val="-3"/>
          <w:w w:val="105"/>
        </w:rPr>
        <w:t> </w:t>
      </w:r>
      <w:r>
        <w:rPr>
          <w:color w:val="231F20"/>
          <w:w w:val="105"/>
        </w:rPr>
        <w:t>found</w:t>
      </w:r>
      <w:r>
        <w:rPr>
          <w:color w:val="231F20"/>
          <w:spacing w:val="-2"/>
          <w:w w:val="105"/>
        </w:rPr>
        <w:t> </w:t>
      </w:r>
      <w:r>
        <w:rPr>
          <w:color w:val="231F20"/>
          <w:w w:val="105"/>
        </w:rPr>
        <w:t>in</w:t>
      </w:r>
      <w:r>
        <w:rPr>
          <w:color w:val="231F20"/>
          <w:spacing w:val="-2"/>
          <w:w w:val="105"/>
        </w:rPr>
        <w:t> </w:t>
      </w:r>
      <w:r>
        <w:rPr>
          <w:color w:val="231F20"/>
          <w:w w:val="105"/>
        </w:rPr>
        <w:t>the</w:t>
      </w:r>
      <w:r>
        <w:rPr>
          <w:color w:val="231F20"/>
          <w:spacing w:val="-3"/>
          <w:w w:val="105"/>
        </w:rPr>
        <w:t> </w:t>
      </w:r>
      <w:r>
        <w:rPr>
          <w:color w:val="231F20"/>
          <w:w w:val="105"/>
        </w:rPr>
        <w:t>note</w:t>
      </w:r>
      <w:r>
        <w:rPr>
          <w:color w:val="231F20"/>
          <w:spacing w:val="-2"/>
          <w:w w:val="105"/>
        </w:rPr>
        <w:t> below.</w:t>
      </w:r>
    </w:p>
    <w:p>
      <w:pPr>
        <w:pStyle w:val="BodyText"/>
        <w:spacing w:before="25"/>
      </w:pPr>
    </w:p>
    <w:p>
      <w:pPr>
        <w:spacing w:before="1"/>
        <w:ind w:left="2497" w:right="0" w:firstLine="0"/>
        <w:jc w:val="left"/>
        <w:rPr>
          <w:rFonts w:ascii="Arial"/>
          <w:i/>
          <w:sz w:val="17"/>
        </w:rPr>
      </w:pPr>
      <w:r>
        <w:rPr>
          <w:rFonts w:ascii="Arial"/>
          <w:b/>
          <w:color w:val="231F20"/>
          <w:w w:val="105"/>
          <w:sz w:val="17"/>
        </w:rPr>
        <w:t>Note:</w:t>
      </w:r>
      <w:r>
        <w:rPr>
          <w:rFonts w:ascii="Arial"/>
          <w:b/>
          <w:color w:val="231F20"/>
          <w:spacing w:val="-4"/>
          <w:w w:val="105"/>
          <w:sz w:val="17"/>
        </w:rPr>
        <w:t> </w:t>
      </w:r>
      <w:r>
        <w:rPr>
          <w:rFonts w:ascii="Arial"/>
          <w:i/>
          <w:color w:val="231F20"/>
          <w:w w:val="105"/>
          <w:sz w:val="17"/>
        </w:rPr>
        <w:t>Examples</w:t>
      </w:r>
      <w:r>
        <w:rPr>
          <w:rFonts w:ascii="Arial"/>
          <w:i/>
          <w:color w:val="231F20"/>
          <w:spacing w:val="-3"/>
          <w:w w:val="105"/>
          <w:sz w:val="17"/>
        </w:rPr>
        <w:t> </w:t>
      </w:r>
      <w:r>
        <w:rPr>
          <w:rFonts w:ascii="Arial"/>
          <w:i/>
          <w:color w:val="231F20"/>
          <w:w w:val="105"/>
          <w:sz w:val="17"/>
        </w:rPr>
        <w:t>for</w:t>
      </w:r>
      <w:r>
        <w:rPr>
          <w:rFonts w:ascii="Arial"/>
          <w:i/>
          <w:color w:val="231F20"/>
          <w:spacing w:val="-3"/>
          <w:w w:val="105"/>
          <w:sz w:val="17"/>
        </w:rPr>
        <w:t> </w:t>
      </w:r>
      <w:r>
        <w:rPr>
          <w:rFonts w:ascii="Arial"/>
          <w:i/>
          <w:color w:val="231F20"/>
          <w:w w:val="105"/>
          <w:sz w:val="17"/>
        </w:rPr>
        <w:t>the</w:t>
      </w:r>
      <w:r>
        <w:rPr>
          <w:rFonts w:ascii="Arial"/>
          <w:i/>
          <w:color w:val="231F20"/>
          <w:spacing w:val="-4"/>
          <w:w w:val="105"/>
          <w:sz w:val="17"/>
        </w:rPr>
        <w:t> </w:t>
      </w:r>
      <w:r>
        <w:rPr>
          <w:rFonts w:ascii="Arial"/>
          <w:i/>
          <w:color w:val="231F20"/>
          <w:w w:val="105"/>
          <w:sz w:val="17"/>
        </w:rPr>
        <w:t>application</w:t>
      </w:r>
      <w:r>
        <w:rPr>
          <w:rFonts w:ascii="Arial"/>
          <w:i/>
          <w:color w:val="231F20"/>
          <w:spacing w:val="-3"/>
          <w:w w:val="105"/>
          <w:sz w:val="17"/>
        </w:rPr>
        <w:t> </w:t>
      </w:r>
      <w:r>
        <w:rPr>
          <w:rFonts w:ascii="Arial"/>
          <w:i/>
          <w:color w:val="231F20"/>
          <w:w w:val="105"/>
          <w:sz w:val="17"/>
        </w:rPr>
        <w:t>of</w:t>
      </w:r>
      <w:r>
        <w:rPr>
          <w:rFonts w:ascii="Arial"/>
          <w:i/>
          <w:color w:val="231F20"/>
          <w:spacing w:val="-3"/>
          <w:w w:val="105"/>
          <w:sz w:val="17"/>
        </w:rPr>
        <w:t> </w:t>
      </w:r>
      <w:r>
        <w:rPr>
          <w:rFonts w:ascii="Arial"/>
          <w:i/>
          <w:color w:val="231F20"/>
          <w:w w:val="105"/>
          <w:sz w:val="17"/>
        </w:rPr>
        <w:t>the</w:t>
      </w:r>
      <w:r>
        <w:rPr>
          <w:rFonts w:ascii="Arial"/>
          <w:i/>
          <w:color w:val="231F20"/>
          <w:spacing w:val="-3"/>
          <w:w w:val="105"/>
          <w:sz w:val="17"/>
        </w:rPr>
        <w:t> </w:t>
      </w:r>
      <w:r>
        <w:rPr>
          <w:rFonts w:ascii="Arial"/>
          <w:i/>
          <w:color w:val="231F20"/>
          <w:w w:val="105"/>
          <w:sz w:val="17"/>
        </w:rPr>
        <w:t>above</w:t>
      </w:r>
      <w:r>
        <w:rPr>
          <w:rFonts w:ascii="Arial"/>
          <w:i/>
          <w:color w:val="231F20"/>
          <w:spacing w:val="-4"/>
          <w:w w:val="105"/>
          <w:sz w:val="17"/>
        </w:rPr>
        <w:t> </w:t>
      </w:r>
      <w:r>
        <w:rPr>
          <w:rFonts w:ascii="Arial"/>
          <w:i/>
          <w:color w:val="231F20"/>
          <w:spacing w:val="-2"/>
          <w:w w:val="105"/>
          <w:sz w:val="17"/>
        </w:rPr>
        <w:t>formula</w:t>
      </w:r>
    </w:p>
    <w:p>
      <w:pPr>
        <w:pStyle w:val="BodyText"/>
        <w:spacing w:line="256" w:lineRule="auto" w:before="180"/>
        <w:ind w:left="2497" w:right="769"/>
      </w:pPr>
      <w:r>
        <w:rPr>
          <w:rFonts w:ascii="Arial"/>
          <w:i/>
          <w:color w:val="231F20"/>
          <w:w w:val="105"/>
        </w:rPr>
        <w:t>Example</w:t>
      </w:r>
      <w:r>
        <w:rPr>
          <w:rFonts w:ascii="Arial"/>
          <w:i/>
          <w:color w:val="231F20"/>
          <w:spacing w:val="-4"/>
          <w:w w:val="105"/>
        </w:rPr>
        <w:t> </w:t>
      </w:r>
      <w:r>
        <w:rPr>
          <w:rFonts w:ascii="Arial"/>
          <w:i/>
          <w:color w:val="231F20"/>
          <w:w w:val="105"/>
        </w:rPr>
        <w:t>1:</w:t>
      </w:r>
      <w:r>
        <w:rPr>
          <w:rFonts w:ascii="Arial"/>
          <w:i/>
          <w:color w:val="231F20"/>
          <w:spacing w:val="-4"/>
          <w:w w:val="105"/>
        </w:rPr>
        <w:t> </w:t>
      </w:r>
      <w:r>
        <w:rPr>
          <w:color w:val="231F20"/>
          <w:w w:val="105"/>
        </w:rPr>
        <w:t>A</w:t>
      </w:r>
      <w:r>
        <w:rPr>
          <w:color w:val="231F20"/>
          <w:spacing w:val="-4"/>
          <w:w w:val="105"/>
        </w:rPr>
        <w:t> </w:t>
      </w:r>
      <w:r>
        <w:rPr>
          <w:color w:val="231F20"/>
          <w:w w:val="105"/>
        </w:rPr>
        <w:t>mixture</w:t>
      </w:r>
      <w:r>
        <w:rPr>
          <w:color w:val="231F20"/>
          <w:spacing w:val="-4"/>
          <w:w w:val="105"/>
        </w:rPr>
        <w:t> </w:t>
      </w:r>
      <w:r>
        <w:rPr>
          <w:color w:val="231F20"/>
          <w:w w:val="105"/>
        </w:rPr>
        <w:t>contains</w:t>
      </w:r>
      <w:r>
        <w:rPr>
          <w:color w:val="231F20"/>
          <w:spacing w:val="-4"/>
          <w:w w:val="105"/>
        </w:rPr>
        <w:t> </w:t>
      </w:r>
      <w:r>
        <w:rPr>
          <w:color w:val="231F20"/>
          <w:w w:val="105"/>
        </w:rPr>
        <w:t>one</w:t>
      </w:r>
      <w:r>
        <w:rPr>
          <w:color w:val="231F20"/>
          <w:spacing w:val="-4"/>
          <w:w w:val="105"/>
        </w:rPr>
        <w:t> </w:t>
      </w:r>
      <w:r>
        <w:rPr>
          <w:color w:val="231F20"/>
          <w:w w:val="105"/>
        </w:rPr>
        <w:t>corrosive</w:t>
      </w:r>
      <w:r>
        <w:rPr>
          <w:color w:val="231F20"/>
          <w:spacing w:val="-4"/>
          <w:w w:val="105"/>
        </w:rPr>
        <w:t> </w:t>
      </w:r>
      <w:r>
        <w:rPr>
          <w:color w:val="231F20"/>
          <w:w w:val="105"/>
        </w:rPr>
        <w:t>substance</w:t>
      </w:r>
      <w:r>
        <w:rPr>
          <w:color w:val="231F20"/>
          <w:spacing w:val="-4"/>
          <w:w w:val="105"/>
        </w:rPr>
        <w:t> </w:t>
      </w:r>
      <w:r>
        <w:rPr>
          <w:color w:val="231F20"/>
          <w:w w:val="105"/>
        </w:rPr>
        <w:t>in</w:t>
      </w:r>
      <w:r>
        <w:rPr>
          <w:color w:val="231F20"/>
          <w:spacing w:val="-4"/>
          <w:w w:val="105"/>
        </w:rPr>
        <w:t> </w:t>
      </w:r>
      <w:r>
        <w:rPr>
          <w:color w:val="231F20"/>
          <w:w w:val="105"/>
        </w:rPr>
        <w:t>a</w:t>
      </w:r>
      <w:r>
        <w:rPr>
          <w:color w:val="231F20"/>
          <w:spacing w:val="-4"/>
          <w:w w:val="105"/>
        </w:rPr>
        <w:t> </w:t>
      </w:r>
      <w:r>
        <w:rPr>
          <w:color w:val="231F20"/>
          <w:w w:val="105"/>
        </w:rPr>
        <w:t>concentration</w:t>
      </w:r>
      <w:r>
        <w:rPr>
          <w:color w:val="231F20"/>
          <w:spacing w:val="-4"/>
          <w:w w:val="105"/>
        </w:rPr>
        <w:t> </w:t>
      </w:r>
      <w:r>
        <w:rPr>
          <w:color w:val="231F20"/>
          <w:w w:val="105"/>
        </w:rPr>
        <w:t>of</w:t>
      </w:r>
      <w:r>
        <w:rPr>
          <w:color w:val="231F20"/>
          <w:spacing w:val="-4"/>
          <w:w w:val="105"/>
        </w:rPr>
        <w:t> </w:t>
      </w:r>
      <w:r>
        <w:rPr>
          <w:color w:val="231F20"/>
          <w:w w:val="105"/>
        </w:rPr>
        <w:t>5%</w:t>
      </w:r>
      <w:r>
        <w:rPr>
          <w:color w:val="231F20"/>
          <w:spacing w:val="-4"/>
          <w:w w:val="105"/>
        </w:rPr>
        <w:t> </w:t>
      </w:r>
      <w:r>
        <w:rPr>
          <w:color w:val="231F20"/>
          <w:w w:val="105"/>
        </w:rPr>
        <w:t>assigned</w:t>
      </w:r>
      <w:r>
        <w:rPr>
          <w:color w:val="231F20"/>
          <w:spacing w:val="-4"/>
          <w:w w:val="105"/>
        </w:rPr>
        <w:t> </w:t>
      </w:r>
      <w:r>
        <w:rPr>
          <w:color w:val="231F20"/>
          <w:w w:val="105"/>
        </w:rPr>
        <w:t>to</w:t>
      </w:r>
      <w:r>
        <w:rPr>
          <w:color w:val="231F20"/>
          <w:spacing w:val="-4"/>
          <w:w w:val="105"/>
        </w:rPr>
        <w:t> </w:t>
      </w:r>
      <w:r>
        <w:rPr>
          <w:color w:val="231F20"/>
          <w:w w:val="105"/>
        </w:rPr>
        <w:t>packing</w:t>
      </w:r>
      <w:r>
        <w:rPr>
          <w:color w:val="231F20"/>
          <w:spacing w:val="-4"/>
          <w:w w:val="105"/>
        </w:rPr>
        <w:t> </w:t>
      </w:r>
      <w:r>
        <w:rPr>
          <w:color w:val="231F20"/>
          <w:w w:val="105"/>
        </w:rPr>
        <w:t>group</w:t>
      </w:r>
      <w:r>
        <w:rPr>
          <w:color w:val="231F20"/>
          <w:spacing w:val="-4"/>
          <w:w w:val="105"/>
        </w:rPr>
        <w:t> </w:t>
      </w:r>
      <w:r>
        <w:rPr>
          <w:color w:val="231F20"/>
          <w:w w:val="105"/>
        </w:rPr>
        <w:t>I without a specific concentration limit:</w:t>
      </w:r>
    </w:p>
    <w:p>
      <w:pPr>
        <w:pStyle w:val="BodyText"/>
        <w:tabs>
          <w:tab w:pos="5612" w:val="left" w:leader="none"/>
        </w:tabs>
        <w:spacing w:line="231" w:lineRule="exact" w:before="78"/>
        <w:ind w:left="2497"/>
      </w:pPr>
      <w:r>
        <w:rPr>
          <w:color w:val="231F20"/>
          <w:w w:val="105"/>
        </w:rPr>
        <w:t>Calculation</w:t>
      </w:r>
      <w:r>
        <w:rPr>
          <w:color w:val="231F20"/>
          <w:spacing w:val="-1"/>
          <w:w w:val="105"/>
        </w:rPr>
        <w:t> </w:t>
      </w:r>
      <w:r>
        <w:rPr>
          <w:color w:val="231F20"/>
          <w:w w:val="105"/>
        </w:rPr>
        <w:t>for</w:t>
      </w:r>
      <w:r>
        <w:rPr>
          <w:color w:val="231F20"/>
          <w:spacing w:val="-1"/>
          <w:w w:val="105"/>
        </w:rPr>
        <w:t> </w:t>
      </w:r>
      <w:r>
        <w:rPr>
          <w:color w:val="231F20"/>
          <w:w w:val="105"/>
        </w:rPr>
        <w:t>packing</w:t>
      </w:r>
      <w:r>
        <w:rPr>
          <w:color w:val="231F20"/>
          <w:spacing w:val="-1"/>
          <w:w w:val="105"/>
        </w:rPr>
        <w:t> </w:t>
      </w:r>
      <w:r>
        <w:rPr>
          <w:color w:val="231F20"/>
          <w:w w:val="105"/>
        </w:rPr>
        <w:t>group</w:t>
      </w:r>
      <w:r>
        <w:rPr>
          <w:color w:val="231F20"/>
          <w:spacing w:val="-1"/>
          <w:w w:val="105"/>
        </w:rPr>
        <w:t> </w:t>
      </w:r>
      <w:r>
        <w:rPr>
          <w:color w:val="231F20"/>
          <w:w w:val="105"/>
        </w:rPr>
        <w:t>I:</w:t>
      </w:r>
      <w:r>
        <w:rPr>
          <w:color w:val="231F20"/>
          <w:spacing w:val="-1"/>
          <w:w w:val="105"/>
        </w:rPr>
        <w:t> </w:t>
      </w:r>
      <w:r>
        <w:rPr>
          <w:color w:val="231F20"/>
          <w:spacing w:val="68"/>
          <w:w w:val="105"/>
          <w:position w:val="8"/>
          <w:sz w:val="16"/>
          <w:u w:val="single" w:color="221E1F"/>
        </w:rPr>
        <w:t>  </w:t>
      </w:r>
      <w:r>
        <w:rPr>
          <w:color w:val="231F20"/>
          <w:spacing w:val="-10"/>
          <w:w w:val="105"/>
          <w:position w:val="8"/>
          <w:sz w:val="16"/>
          <w:u w:val="single" w:color="221E1F"/>
        </w:rPr>
        <w:t>5</w:t>
      </w:r>
      <w:r>
        <w:rPr>
          <w:color w:val="231F20"/>
          <w:position w:val="8"/>
          <w:sz w:val="16"/>
          <w:u w:val="single" w:color="221E1F"/>
        </w:rPr>
        <w:tab/>
      </w:r>
      <w:r>
        <w:rPr>
          <w:color w:val="231F20"/>
          <w:spacing w:val="-2"/>
          <w:w w:val="115"/>
          <w:position w:val="8"/>
          <w:sz w:val="16"/>
        </w:rPr>
        <w:t> </w:t>
      </w:r>
      <w:r>
        <w:rPr>
          <w:rFonts w:ascii="Times New Roman" w:hAnsi="Times New Roman"/>
          <w:color w:val="231F20"/>
          <w:w w:val="115"/>
        </w:rPr>
        <w:t>=</w:t>
      </w:r>
      <w:r>
        <w:rPr>
          <w:rFonts w:ascii="Times New Roman" w:hAnsi="Times New Roman"/>
          <w:color w:val="231F20"/>
          <w:spacing w:val="2"/>
          <w:w w:val="115"/>
        </w:rPr>
        <w:t> </w:t>
      </w:r>
      <w:r>
        <w:rPr>
          <w:color w:val="231F20"/>
          <w:w w:val="105"/>
        </w:rPr>
        <w:t>1 </w:t>
      </w:r>
      <w:r>
        <w:rPr>
          <w:rFonts w:ascii="Times New Roman" w:hAnsi="Times New Roman"/>
          <w:color w:val="231F20"/>
          <w:w w:val="105"/>
        </w:rPr>
        <w:t>→</w:t>
      </w:r>
      <w:r>
        <w:rPr>
          <w:rFonts w:ascii="Times New Roman" w:hAnsi="Times New Roman"/>
          <w:color w:val="231F20"/>
          <w:spacing w:val="6"/>
          <w:w w:val="105"/>
        </w:rPr>
        <w:t> </w:t>
      </w:r>
      <w:r>
        <w:rPr>
          <w:color w:val="231F20"/>
          <w:w w:val="105"/>
        </w:rPr>
        <w:t>assign to class 8, packing group I.</w:t>
      </w:r>
    </w:p>
    <w:p>
      <w:pPr>
        <w:spacing w:line="148" w:lineRule="exact" w:before="0"/>
        <w:ind w:left="512" w:right="1772" w:firstLine="0"/>
        <w:jc w:val="center"/>
        <w:rPr>
          <w:sz w:val="16"/>
        </w:rPr>
      </w:pPr>
      <w:r>
        <w:rPr>
          <w:color w:val="231F20"/>
          <w:sz w:val="16"/>
        </w:rPr>
        <w:t>5</w:t>
      </w:r>
      <w:r>
        <w:rPr>
          <w:color w:val="231F20"/>
          <w:spacing w:val="3"/>
          <w:sz w:val="16"/>
        </w:rPr>
        <w:t> </w:t>
      </w:r>
      <w:r>
        <w:rPr>
          <w:color w:val="231F20"/>
          <w:spacing w:val="-2"/>
          <w:sz w:val="16"/>
        </w:rPr>
        <w:t>(</w:t>
      </w:r>
      <w:r>
        <w:rPr>
          <w:rFonts w:ascii="Arial"/>
          <w:i/>
          <w:color w:val="231F20"/>
          <w:spacing w:val="-2"/>
          <w:sz w:val="16"/>
        </w:rPr>
        <w:t>GCL</w:t>
      </w:r>
      <w:r>
        <w:rPr>
          <w:color w:val="231F20"/>
          <w:spacing w:val="-2"/>
          <w:sz w:val="16"/>
        </w:rPr>
        <w:t>)</w:t>
      </w:r>
    </w:p>
    <w:p>
      <w:pPr>
        <w:spacing w:after="0" w:line="148" w:lineRule="exact"/>
        <w:jc w:val="center"/>
        <w:rPr>
          <w:sz w:val="16"/>
        </w:rPr>
        <w:sectPr>
          <w:type w:val="continuous"/>
          <w:pgSz w:w="11910" w:h="16840"/>
          <w:pgMar w:header="303" w:footer="570" w:top="1540" w:bottom="760" w:left="0" w:right="0"/>
        </w:sectPr>
      </w:pPr>
    </w:p>
    <w:p>
      <w:pPr>
        <w:pStyle w:val="BodyText"/>
        <w:spacing w:line="256" w:lineRule="auto" w:before="109"/>
        <w:ind w:left="1930" w:right="1414"/>
        <w:jc w:val="both"/>
      </w:pPr>
      <w:r>
        <w:rPr>
          <w:rFonts w:ascii="Arial"/>
          <w:i/>
          <w:color w:val="231F20"/>
          <w:w w:val="105"/>
        </w:rPr>
        <w:t>Example</w:t>
      </w:r>
      <w:r>
        <w:rPr>
          <w:rFonts w:ascii="Arial"/>
          <w:i/>
          <w:color w:val="231F20"/>
          <w:w w:val="105"/>
        </w:rPr>
        <w:t> 2:</w:t>
      </w:r>
      <w:r>
        <w:rPr>
          <w:rFonts w:ascii="Arial"/>
          <w:i/>
          <w:color w:val="231F20"/>
          <w:w w:val="105"/>
        </w:rPr>
        <w:t> </w:t>
      </w:r>
      <w:r>
        <w:rPr>
          <w:color w:val="231F20"/>
          <w:w w:val="105"/>
        </w:rPr>
        <w:t>A</w:t>
      </w:r>
      <w:r>
        <w:rPr>
          <w:color w:val="231F20"/>
          <w:w w:val="105"/>
        </w:rPr>
        <w:t> mixture</w:t>
      </w:r>
      <w:r>
        <w:rPr>
          <w:color w:val="231F20"/>
          <w:w w:val="105"/>
        </w:rPr>
        <w:t> contains</w:t>
      </w:r>
      <w:r>
        <w:rPr>
          <w:color w:val="231F20"/>
          <w:w w:val="105"/>
        </w:rPr>
        <w:t> three</w:t>
      </w:r>
      <w:r>
        <w:rPr>
          <w:color w:val="231F20"/>
          <w:w w:val="105"/>
        </w:rPr>
        <w:t> substances</w:t>
      </w:r>
      <w:r>
        <w:rPr>
          <w:color w:val="231F20"/>
          <w:w w:val="105"/>
        </w:rPr>
        <w:t> corrosive</w:t>
      </w:r>
      <w:r>
        <w:rPr>
          <w:color w:val="231F20"/>
          <w:w w:val="105"/>
        </w:rPr>
        <w:t> to</w:t>
      </w:r>
      <w:r>
        <w:rPr>
          <w:color w:val="231F20"/>
          <w:w w:val="105"/>
        </w:rPr>
        <w:t> skin;</w:t>
      </w:r>
      <w:r>
        <w:rPr>
          <w:color w:val="231F20"/>
          <w:w w:val="105"/>
        </w:rPr>
        <w:t> two</w:t>
      </w:r>
      <w:r>
        <w:rPr>
          <w:color w:val="231F20"/>
          <w:w w:val="105"/>
        </w:rPr>
        <w:t> of</w:t>
      </w:r>
      <w:r>
        <w:rPr>
          <w:color w:val="231F20"/>
          <w:w w:val="105"/>
        </w:rPr>
        <w:t> them</w:t>
      </w:r>
      <w:r>
        <w:rPr>
          <w:color w:val="231F20"/>
          <w:w w:val="105"/>
        </w:rPr>
        <w:t> (A</w:t>
      </w:r>
      <w:r>
        <w:rPr>
          <w:color w:val="231F20"/>
          <w:w w:val="105"/>
        </w:rPr>
        <w:t> and</w:t>
      </w:r>
      <w:r>
        <w:rPr>
          <w:color w:val="231F20"/>
          <w:w w:val="105"/>
        </w:rPr>
        <w:t> B)</w:t>
      </w:r>
      <w:r>
        <w:rPr>
          <w:color w:val="231F20"/>
          <w:w w:val="105"/>
        </w:rPr>
        <w:t> have</w:t>
      </w:r>
      <w:r>
        <w:rPr>
          <w:color w:val="231F20"/>
          <w:w w:val="105"/>
        </w:rPr>
        <w:t> specific concentration limits; for the third one (C) the generic concentration limits applies. The rest of the mixture needs not to be taken into consideration.</w:t>
      </w:r>
    </w:p>
    <w:p>
      <w:pPr>
        <w:pStyle w:val="BodyText"/>
        <w:spacing w:before="8"/>
        <w:rPr>
          <w:sz w:val="6"/>
        </w:rPr>
      </w:pPr>
      <w:r>
        <w:rPr>
          <w:sz w:val="6"/>
        </w:rPr>
        <mc:AlternateContent>
          <mc:Choice Requires="wps">
            <w:drawing>
              <wp:anchor distT="0" distB="0" distL="0" distR="0" allowOverlap="1" layoutInCell="1" locked="0" behindDoc="1" simplePos="0" relativeHeight="487591424">
                <wp:simplePos x="0" y="0"/>
                <wp:positionH relativeFrom="page">
                  <wp:posOffset>0</wp:posOffset>
                </wp:positionH>
                <wp:positionV relativeFrom="paragraph">
                  <wp:posOffset>64419</wp:posOffset>
                </wp:positionV>
                <wp:extent cx="360045" cy="1530350"/>
                <wp:effectExtent l="0" t="0" r="0" b="0"/>
                <wp:wrapTopAndBottom/>
                <wp:docPr id="83" name="Textbox 83"/>
                <wp:cNvGraphicFramePr>
                  <a:graphicFrameLocks/>
                </wp:cNvGraphicFramePr>
                <a:graphic>
                  <a:graphicData uri="http://schemas.microsoft.com/office/word/2010/wordprocessingShape">
                    <wps:wsp>
                      <wps:cNvPr id="83" name="Textbox 83"/>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5.072414pt;width:28.35pt;height:120.5pt;mso-position-horizontal-relative:page;mso-position-vertical-relative:paragraph;z-index:-15725056;mso-wrap-distance-left:0;mso-wrap-distance-right:0" type="#_x0000_t202" id="docshape58"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topAndBottom"/>
              </v:shape>
            </w:pict>
          </mc:Fallback>
        </mc:AlternateContent>
      </w:r>
      <w:r>
        <w:rPr>
          <w:sz w:val="6"/>
        </w:rPr>
        <mc:AlternateContent>
          <mc:Choice Requires="wps">
            <w:drawing>
              <wp:anchor distT="0" distB="0" distL="0" distR="0" allowOverlap="1" layoutInCell="1" locked="0" behindDoc="1" simplePos="0" relativeHeight="487587840">
                <wp:simplePos x="0" y="0"/>
                <wp:positionH relativeFrom="page">
                  <wp:posOffset>1225800</wp:posOffset>
                </wp:positionH>
                <wp:positionV relativeFrom="paragraph">
                  <wp:posOffset>181034</wp:posOffset>
                </wp:positionV>
                <wp:extent cx="5434330" cy="1640205"/>
                <wp:effectExtent l="0" t="0" r="0" b="0"/>
                <wp:wrapTopAndBottom/>
                <wp:docPr id="84" name="Textbox 84"/>
                <wp:cNvGraphicFramePr>
                  <a:graphicFrameLocks/>
                </wp:cNvGraphicFramePr>
                <a:graphic>
                  <a:graphicData uri="http://schemas.microsoft.com/office/word/2010/wordprocessingShape">
                    <wps:wsp>
                      <wps:cNvPr id="84" name="Textbox 84"/>
                      <wps:cNvSpPr txBox="1"/>
                      <wps:spPr>
                        <a:xfrm>
                          <a:off x="0" y="0"/>
                          <a:ext cx="5434330" cy="1640205"/>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10"/>
                              <w:gridCol w:w="1710"/>
                              <w:gridCol w:w="1710"/>
                              <w:gridCol w:w="1710"/>
                              <w:gridCol w:w="1710"/>
                            </w:tblGrid>
                            <w:tr>
                              <w:trPr>
                                <w:trHeight w:val="1060" w:hRule="atLeast"/>
                              </w:trPr>
                              <w:tc>
                                <w:tcPr>
                                  <w:tcW w:w="1710" w:type="dxa"/>
                                </w:tcPr>
                                <w:p>
                                  <w:pPr>
                                    <w:pStyle w:val="TableParagraph"/>
                                    <w:spacing w:line="264" w:lineRule="auto" w:before="45"/>
                                    <w:ind w:left="188" w:right="176"/>
                                    <w:rPr>
                                      <w:sz w:val="15"/>
                                    </w:rPr>
                                  </w:pPr>
                                  <w:r>
                                    <w:rPr>
                                      <w:color w:val="231F20"/>
                                      <w:w w:val="110"/>
                                      <w:sz w:val="15"/>
                                    </w:rPr>
                                    <w:t>Substance X in the mixture and</w:t>
                                  </w:r>
                                  <w:r>
                                    <w:rPr>
                                      <w:color w:val="231F20"/>
                                      <w:spacing w:val="40"/>
                                      <w:w w:val="110"/>
                                      <w:sz w:val="15"/>
                                    </w:rPr>
                                    <w:t> </w:t>
                                  </w:r>
                                  <w:r>
                                    <w:rPr>
                                      <w:color w:val="231F20"/>
                                      <w:w w:val="110"/>
                                      <w:sz w:val="15"/>
                                    </w:rPr>
                                    <w:t>its packing group assignment</w:t>
                                  </w:r>
                                  <w:r>
                                    <w:rPr>
                                      <w:color w:val="231F20"/>
                                      <w:spacing w:val="-12"/>
                                      <w:w w:val="110"/>
                                      <w:sz w:val="15"/>
                                    </w:rPr>
                                    <w:t> </w:t>
                                  </w:r>
                                  <w:r>
                                    <w:rPr>
                                      <w:color w:val="231F20"/>
                                      <w:w w:val="110"/>
                                      <w:sz w:val="15"/>
                                    </w:rPr>
                                    <w:t>within class</w:t>
                                  </w:r>
                                  <w:r>
                                    <w:rPr>
                                      <w:color w:val="231F20"/>
                                      <w:spacing w:val="-1"/>
                                      <w:w w:val="110"/>
                                      <w:sz w:val="15"/>
                                    </w:rPr>
                                    <w:t> </w:t>
                                  </w:r>
                                  <w:r>
                                    <w:rPr>
                                      <w:color w:val="231F20"/>
                                      <w:w w:val="110"/>
                                      <w:sz w:val="15"/>
                                    </w:rPr>
                                    <w:t>8</w:t>
                                  </w:r>
                                </w:p>
                              </w:tc>
                              <w:tc>
                                <w:tcPr>
                                  <w:tcW w:w="1710" w:type="dxa"/>
                                </w:tcPr>
                                <w:p>
                                  <w:pPr>
                                    <w:pStyle w:val="TableParagraph"/>
                                    <w:spacing w:before="157"/>
                                    <w:ind w:left="0"/>
                                    <w:jc w:val="left"/>
                                    <w:rPr>
                                      <w:sz w:val="15"/>
                                    </w:rPr>
                                  </w:pPr>
                                </w:p>
                                <w:p>
                                  <w:pPr>
                                    <w:pStyle w:val="TableParagraph"/>
                                    <w:spacing w:line="264" w:lineRule="auto" w:before="0"/>
                                    <w:ind w:left="168" w:right="94" w:hanging="83"/>
                                    <w:jc w:val="left"/>
                                    <w:rPr>
                                      <w:sz w:val="15"/>
                                    </w:rPr>
                                  </w:pPr>
                                  <w:r>
                                    <w:rPr>
                                      <w:color w:val="231F20"/>
                                      <w:sz w:val="15"/>
                                    </w:rPr>
                                    <w:t>Concentration (conc)</w:t>
                                  </w:r>
                                  <w:r>
                                    <w:rPr>
                                      <w:color w:val="231F20"/>
                                      <w:spacing w:val="40"/>
                                      <w:w w:val="110"/>
                                      <w:sz w:val="15"/>
                                    </w:rPr>
                                    <w:t> </w:t>
                                  </w:r>
                                  <w:r>
                                    <w:rPr>
                                      <w:color w:val="231F20"/>
                                      <w:w w:val="110"/>
                                      <w:sz w:val="15"/>
                                    </w:rPr>
                                    <w:t>in the mixture in %</w:t>
                                  </w:r>
                                </w:p>
                              </w:tc>
                              <w:tc>
                                <w:tcPr>
                                  <w:tcW w:w="1710" w:type="dxa"/>
                                </w:tcPr>
                                <w:p>
                                  <w:pPr>
                                    <w:pStyle w:val="TableParagraph"/>
                                    <w:spacing w:line="264" w:lineRule="auto" w:before="140"/>
                                    <w:ind w:left="100" w:right="88"/>
                                    <w:rPr>
                                      <w:sz w:val="15"/>
                                    </w:rPr>
                                  </w:pPr>
                                  <w:r>
                                    <w:rPr>
                                      <w:color w:val="231F20"/>
                                      <w:spacing w:val="-2"/>
                                      <w:w w:val="110"/>
                                      <w:sz w:val="15"/>
                                    </w:rPr>
                                    <w:t>Specific </w:t>
                                  </w:r>
                                  <w:r>
                                    <w:rPr>
                                      <w:color w:val="231F20"/>
                                      <w:w w:val="110"/>
                                      <w:sz w:val="15"/>
                                    </w:rPr>
                                    <w:t>concentration</w:t>
                                  </w:r>
                                  <w:r>
                                    <w:rPr>
                                      <w:color w:val="231F20"/>
                                      <w:spacing w:val="-1"/>
                                      <w:w w:val="110"/>
                                      <w:sz w:val="15"/>
                                    </w:rPr>
                                    <w:t> </w:t>
                                  </w:r>
                                  <w:r>
                                    <w:rPr>
                                      <w:color w:val="231F20"/>
                                      <w:w w:val="110"/>
                                      <w:sz w:val="15"/>
                                    </w:rPr>
                                    <w:t>limit (</w:t>
                                  </w:r>
                                  <w:r>
                                    <w:rPr>
                                      <w:rFonts w:ascii="Arial"/>
                                      <w:i/>
                                      <w:color w:val="231F20"/>
                                      <w:w w:val="110"/>
                                      <w:sz w:val="15"/>
                                    </w:rPr>
                                    <w:t>SCL</w:t>
                                  </w:r>
                                  <w:r>
                                    <w:rPr>
                                      <w:color w:val="231F20"/>
                                      <w:w w:val="110"/>
                                      <w:sz w:val="15"/>
                                    </w:rPr>
                                    <w:t>) for packing group</w:t>
                                  </w:r>
                                  <w:r>
                                    <w:rPr>
                                      <w:color w:val="231F20"/>
                                      <w:spacing w:val="-1"/>
                                      <w:w w:val="110"/>
                                      <w:sz w:val="15"/>
                                    </w:rPr>
                                    <w:t> </w:t>
                                  </w:r>
                                  <w:r>
                                    <w:rPr>
                                      <w:color w:val="231F20"/>
                                      <w:w w:val="110"/>
                                      <w:sz w:val="15"/>
                                    </w:rPr>
                                    <w:t>I</w:t>
                                  </w:r>
                                </w:p>
                              </w:tc>
                              <w:tc>
                                <w:tcPr>
                                  <w:tcW w:w="1710" w:type="dxa"/>
                                </w:tcPr>
                                <w:p>
                                  <w:pPr>
                                    <w:pStyle w:val="TableParagraph"/>
                                    <w:spacing w:line="264" w:lineRule="auto" w:before="140"/>
                                    <w:ind w:right="88"/>
                                    <w:rPr>
                                      <w:sz w:val="15"/>
                                    </w:rPr>
                                  </w:pPr>
                                  <w:r>
                                    <w:rPr>
                                      <w:color w:val="231F20"/>
                                      <w:spacing w:val="-2"/>
                                      <w:w w:val="110"/>
                                      <w:sz w:val="15"/>
                                    </w:rPr>
                                    <w:t>Specific </w:t>
                                  </w:r>
                                  <w:r>
                                    <w:rPr>
                                      <w:color w:val="231F20"/>
                                      <w:w w:val="110"/>
                                      <w:sz w:val="15"/>
                                    </w:rPr>
                                    <w:t>concentration</w:t>
                                  </w:r>
                                  <w:r>
                                    <w:rPr>
                                      <w:color w:val="231F20"/>
                                      <w:spacing w:val="-1"/>
                                      <w:w w:val="110"/>
                                      <w:sz w:val="15"/>
                                    </w:rPr>
                                    <w:t> </w:t>
                                  </w:r>
                                  <w:r>
                                    <w:rPr>
                                      <w:color w:val="231F20"/>
                                      <w:w w:val="110"/>
                                      <w:sz w:val="15"/>
                                    </w:rPr>
                                    <w:t>limit (</w:t>
                                  </w:r>
                                  <w:r>
                                    <w:rPr>
                                      <w:rFonts w:ascii="Arial"/>
                                      <w:i/>
                                      <w:color w:val="231F20"/>
                                      <w:w w:val="110"/>
                                      <w:sz w:val="15"/>
                                    </w:rPr>
                                    <w:t>SCL</w:t>
                                  </w:r>
                                  <w:r>
                                    <w:rPr>
                                      <w:color w:val="231F20"/>
                                      <w:w w:val="110"/>
                                      <w:sz w:val="15"/>
                                    </w:rPr>
                                    <w:t>) for packing group</w:t>
                                  </w:r>
                                  <w:r>
                                    <w:rPr>
                                      <w:color w:val="231F20"/>
                                      <w:spacing w:val="-1"/>
                                      <w:w w:val="110"/>
                                      <w:sz w:val="15"/>
                                    </w:rPr>
                                    <w:t> </w:t>
                                  </w:r>
                                  <w:r>
                                    <w:rPr>
                                      <w:color w:val="231F20"/>
                                      <w:w w:val="110"/>
                                      <w:sz w:val="15"/>
                                    </w:rPr>
                                    <w:t>II</w:t>
                                  </w:r>
                                </w:p>
                              </w:tc>
                              <w:tc>
                                <w:tcPr>
                                  <w:tcW w:w="1710" w:type="dxa"/>
                                </w:tcPr>
                                <w:p>
                                  <w:pPr>
                                    <w:pStyle w:val="TableParagraph"/>
                                    <w:spacing w:line="264" w:lineRule="auto" w:before="140"/>
                                    <w:ind w:right="88"/>
                                    <w:rPr>
                                      <w:sz w:val="15"/>
                                    </w:rPr>
                                  </w:pPr>
                                  <w:r>
                                    <w:rPr>
                                      <w:color w:val="231F20"/>
                                      <w:spacing w:val="-2"/>
                                      <w:w w:val="110"/>
                                      <w:sz w:val="15"/>
                                    </w:rPr>
                                    <w:t>Specific </w:t>
                                  </w:r>
                                  <w:r>
                                    <w:rPr>
                                      <w:color w:val="231F20"/>
                                      <w:w w:val="110"/>
                                      <w:sz w:val="15"/>
                                    </w:rPr>
                                    <w:t>concentration</w:t>
                                  </w:r>
                                  <w:r>
                                    <w:rPr>
                                      <w:color w:val="231F20"/>
                                      <w:spacing w:val="-1"/>
                                      <w:w w:val="110"/>
                                      <w:sz w:val="15"/>
                                    </w:rPr>
                                    <w:t> </w:t>
                                  </w:r>
                                  <w:r>
                                    <w:rPr>
                                      <w:color w:val="231F20"/>
                                      <w:w w:val="110"/>
                                      <w:sz w:val="15"/>
                                    </w:rPr>
                                    <w:t>limit (</w:t>
                                  </w:r>
                                  <w:r>
                                    <w:rPr>
                                      <w:rFonts w:ascii="Arial"/>
                                      <w:i/>
                                      <w:color w:val="231F20"/>
                                      <w:w w:val="110"/>
                                      <w:sz w:val="15"/>
                                    </w:rPr>
                                    <w:t>SCL</w:t>
                                  </w:r>
                                  <w:r>
                                    <w:rPr>
                                      <w:color w:val="231F20"/>
                                      <w:w w:val="110"/>
                                      <w:sz w:val="15"/>
                                    </w:rPr>
                                    <w:t>) for packing group</w:t>
                                  </w:r>
                                  <w:r>
                                    <w:rPr>
                                      <w:color w:val="231F20"/>
                                      <w:spacing w:val="-1"/>
                                      <w:w w:val="110"/>
                                      <w:sz w:val="15"/>
                                    </w:rPr>
                                    <w:t> </w:t>
                                  </w:r>
                                  <w:r>
                                    <w:rPr>
                                      <w:color w:val="231F20"/>
                                      <w:w w:val="110"/>
                                      <w:sz w:val="15"/>
                                    </w:rPr>
                                    <w:t>III</w:t>
                                  </w:r>
                                </w:p>
                              </w:tc>
                            </w:tr>
                            <w:tr>
                              <w:trPr>
                                <w:trHeight w:val="495" w:hRule="atLeast"/>
                              </w:trPr>
                              <w:tc>
                                <w:tcPr>
                                  <w:tcW w:w="1710" w:type="dxa"/>
                                  <w:tcBorders>
                                    <w:bottom w:val="nil"/>
                                  </w:tcBorders>
                                  <w:shd w:val="clear" w:color="auto" w:fill="E6E7E8"/>
                                </w:tcPr>
                                <w:p>
                                  <w:pPr>
                                    <w:pStyle w:val="TableParagraph"/>
                                    <w:spacing w:line="264" w:lineRule="auto" w:before="45"/>
                                    <w:ind w:left="302" w:right="94" w:firstLine="44"/>
                                    <w:jc w:val="left"/>
                                    <w:rPr>
                                      <w:sz w:val="15"/>
                                    </w:rPr>
                                  </w:pPr>
                                  <w:r>
                                    <w:rPr>
                                      <w:color w:val="231F20"/>
                                      <w:w w:val="105"/>
                                      <w:sz w:val="15"/>
                                    </w:rPr>
                                    <w:t>A, assigned to packing</w:t>
                                  </w:r>
                                  <w:r>
                                    <w:rPr>
                                      <w:color w:val="231F20"/>
                                      <w:spacing w:val="10"/>
                                      <w:w w:val="105"/>
                                      <w:sz w:val="15"/>
                                    </w:rPr>
                                    <w:t> </w:t>
                                  </w:r>
                                  <w:r>
                                    <w:rPr>
                                      <w:color w:val="231F20"/>
                                      <w:w w:val="105"/>
                                      <w:sz w:val="15"/>
                                    </w:rPr>
                                    <w:t>group</w:t>
                                  </w:r>
                                  <w:r>
                                    <w:rPr>
                                      <w:color w:val="231F20"/>
                                      <w:spacing w:val="10"/>
                                      <w:w w:val="105"/>
                                      <w:sz w:val="15"/>
                                    </w:rPr>
                                    <w:t> </w:t>
                                  </w:r>
                                  <w:r>
                                    <w:rPr>
                                      <w:color w:val="231F20"/>
                                      <w:spacing w:val="-10"/>
                                      <w:w w:val="105"/>
                                      <w:sz w:val="15"/>
                                    </w:rPr>
                                    <w:t>I</w:t>
                                  </w:r>
                                </w:p>
                              </w:tc>
                              <w:tc>
                                <w:tcPr>
                                  <w:tcW w:w="1710" w:type="dxa"/>
                                  <w:tcBorders>
                                    <w:bottom w:val="nil"/>
                                  </w:tcBorders>
                                  <w:shd w:val="clear" w:color="auto" w:fill="E6E7E8"/>
                                </w:tcPr>
                                <w:p>
                                  <w:pPr>
                                    <w:pStyle w:val="TableParagraph"/>
                                    <w:spacing w:before="45"/>
                                    <w:ind w:right="91"/>
                                    <w:rPr>
                                      <w:sz w:val="15"/>
                                    </w:rPr>
                                  </w:pPr>
                                  <w:r>
                                    <w:rPr>
                                      <w:color w:val="231F20"/>
                                      <w:spacing w:val="-10"/>
                                      <w:w w:val="105"/>
                                      <w:sz w:val="15"/>
                                    </w:rPr>
                                    <w:t>3</w:t>
                                  </w:r>
                                </w:p>
                              </w:tc>
                              <w:tc>
                                <w:tcPr>
                                  <w:tcW w:w="1710" w:type="dxa"/>
                                  <w:tcBorders>
                                    <w:bottom w:val="nil"/>
                                  </w:tcBorders>
                                  <w:shd w:val="clear" w:color="auto" w:fill="E6E7E8"/>
                                </w:tcPr>
                                <w:p>
                                  <w:pPr>
                                    <w:pStyle w:val="TableParagraph"/>
                                    <w:spacing w:before="45"/>
                                    <w:ind w:right="94"/>
                                    <w:rPr>
                                      <w:sz w:val="15"/>
                                    </w:rPr>
                                  </w:pPr>
                                  <w:r>
                                    <w:rPr>
                                      <w:color w:val="231F20"/>
                                      <w:spacing w:val="-5"/>
                                      <w:w w:val="110"/>
                                      <w:sz w:val="15"/>
                                    </w:rPr>
                                    <w:t>30%</w:t>
                                  </w:r>
                                </w:p>
                              </w:tc>
                              <w:tc>
                                <w:tcPr>
                                  <w:tcW w:w="1710" w:type="dxa"/>
                                  <w:tcBorders>
                                    <w:bottom w:val="nil"/>
                                  </w:tcBorders>
                                  <w:shd w:val="clear" w:color="auto" w:fill="E6E7E8"/>
                                </w:tcPr>
                                <w:p>
                                  <w:pPr>
                                    <w:pStyle w:val="TableParagraph"/>
                                    <w:spacing w:before="45"/>
                                    <w:ind w:right="91"/>
                                    <w:rPr>
                                      <w:sz w:val="15"/>
                                    </w:rPr>
                                  </w:pPr>
                                  <w:r>
                                    <w:rPr>
                                      <w:color w:val="231F20"/>
                                      <w:spacing w:val="-4"/>
                                      <w:w w:val="105"/>
                                      <w:sz w:val="15"/>
                                    </w:rPr>
                                    <w:t>none</w:t>
                                  </w:r>
                                </w:p>
                              </w:tc>
                              <w:tc>
                                <w:tcPr>
                                  <w:tcW w:w="1710" w:type="dxa"/>
                                  <w:tcBorders>
                                    <w:bottom w:val="nil"/>
                                  </w:tcBorders>
                                  <w:shd w:val="clear" w:color="auto" w:fill="E6E7E8"/>
                                </w:tcPr>
                                <w:p>
                                  <w:pPr>
                                    <w:pStyle w:val="TableParagraph"/>
                                    <w:spacing w:before="45"/>
                                    <w:ind w:right="92"/>
                                    <w:rPr>
                                      <w:sz w:val="15"/>
                                    </w:rPr>
                                  </w:pPr>
                                  <w:r>
                                    <w:rPr>
                                      <w:color w:val="231F20"/>
                                      <w:spacing w:val="-4"/>
                                      <w:w w:val="105"/>
                                      <w:sz w:val="15"/>
                                    </w:rPr>
                                    <w:t>none</w:t>
                                  </w:r>
                                </w:p>
                              </w:tc>
                            </w:tr>
                            <w:tr>
                              <w:trPr>
                                <w:trHeight w:val="500" w:hRule="atLeast"/>
                              </w:trPr>
                              <w:tc>
                                <w:tcPr>
                                  <w:tcW w:w="1710" w:type="dxa"/>
                                  <w:tcBorders>
                                    <w:top w:val="nil"/>
                                    <w:bottom w:val="nil"/>
                                  </w:tcBorders>
                                </w:tcPr>
                                <w:p>
                                  <w:pPr>
                                    <w:pStyle w:val="TableParagraph"/>
                                    <w:spacing w:line="264" w:lineRule="auto"/>
                                    <w:ind w:left="302" w:right="94" w:firstLine="44"/>
                                    <w:jc w:val="left"/>
                                    <w:rPr>
                                      <w:sz w:val="15"/>
                                    </w:rPr>
                                  </w:pPr>
                                  <w:r>
                                    <w:rPr>
                                      <w:color w:val="231F20"/>
                                      <w:w w:val="105"/>
                                      <w:sz w:val="15"/>
                                    </w:rPr>
                                    <w:t>B, assigned to packing</w:t>
                                  </w:r>
                                  <w:r>
                                    <w:rPr>
                                      <w:color w:val="231F20"/>
                                      <w:spacing w:val="10"/>
                                      <w:w w:val="105"/>
                                      <w:sz w:val="15"/>
                                    </w:rPr>
                                    <w:t> </w:t>
                                  </w:r>
                                  <w:r>
                                    <w:rPr>
                                      <w:color w:val="231F20"/>
                                      <w:w w:val="105"/>
                                      <w:sz w:val="15"/>
                                    </w:rPr>
                                    <w:t>group</w:t>
                                  </w:r>
                                  <w:r>
                                    <w:rPr>
                                      <w:color w:val="231F20"/>
                                      <w:spacing w:val="10"/>
                                      <w:w w:val="105"/>
                                      <w:sz w:val="15"/>
                                    </w:rPr>
                                    <w:t> </w:t>
                                  </w:r>
                                  <w:r>
                                    <w:rPr>
                                      <w:color w:val="231F20"/>
                                      <w:spacing w:val="-10"/>
                                      <w:w w:val="105"/>
                                      <w:sz w:val="15"/>
                                    </w:rPr>
                                    <w:t>I</w:t>
                                  </w:r>
                                </w:p>
                              </w:tc>
                              <w:tc>
                                <w:tcPr>
                                  <w:tcW w:w="1710" w:type="dxa"/>
                                  <w:tcBorders>
                                    <w:top w:val="nil"/>
                                    <w:bottom w:val="nil"/>
                                  </w:tcBorders>
                                </w:tcPr>
                                <w:p>
                                  <w:pPr>
                                    <w:pStyle w:val="TableParagraph"/>
                                    <w:ind w:right="91"/>
                                    <w:rPr>
                                      <w:sz w:val="15"/>
                                    </w:rPr>
                                  </w:pPr>
                                  <w:r>
                                    <w:rPr>
                                      <w:color w:val="231F20"/>
                                      <w:spacing w:val="-10"/>
                                      <w:w w:val="105"/>
                                      <w:sz w:val="15"/>
                                    </w:rPr>
                                    <w:t>2</w:t>
                                  </w:r>
                                </w:p>
                              </w:tc>
                              <w:tc>
                                <w:tcPr>
                                  <w:tcW w:w="1710" w:type="dxa"/>
                                  <w:tcBorders>
                                    <w:top w:val="nil"/>
                                    <w:bottom w:val="nil"/>
                                  </w:tcBorders>
                                </w:tcPr>
                                <w:p>
                                  <w:pPr>
                                    <w:pStyle w:val="TableParagraph"/>
                                    <w:ind w:right="94"/>
                                    <w:rPr>
                                      <w:sz w:val="15"/>
                                    </w:rPr>
                                  </w:pPr>
                                  <w:r>
                                    <w:rPr>
                                      <w:color w:val="231F20"/>
                                      <w:spacing w:val="-5"/>
                                      <w:w w:val="110"/>
                                      <w:sz w:val="15"/>
                                    </w:rPr>
                                    <w:t>20%</w:t>
                                  </w:r>
                                </w:p>
                              </w:tc>
                              <w:tc>
                                <w:tcPr>
                                  <w:tcW w:w="1710" w:type="dxa"/>
                                  <w:tcBorders>
                                    <w:top w:val="nil"/>
                                    <w:bottom w:val="nil"/>
                                  </w:tcBorders>
                                </w:tcPr>
                                <w:p>
                                  <w:pPr>
                                    <w:pStyle w:val="TableParagraph"/>
                                    <w:ind w:right="93"/>
                                    <w:rPr>
                                      <w:sz w:val="15"/>
                                    </w:rPr>
                                  </w:pPr>
                                  <w:r>
                                    <w:rPr>
                                      <w:color w:val="231F20"/>
                                      <w:spacing w:val="-5"/>
                                      <w:w w:val="105"/>
                                      <w:sz w:val="15"/>
                                    </w:rPr>
                                    <w:t>10%</w:t>
                                  </w:r>
                                </w:p>
                              </w:tc>
                              <w:tc>
                                <w:tcPr>
                                  <w:tcW w:w="1710" w:type="dxa"/>
                                  <w:tcBorders>
                                    <w:top w:val="nil"/>
                                    <w:bottom w:val="nil"/>
                                  </w:tcBorders>
                                </w:tcPr>
                                <w:p>
                                  <w:pPr>
                                    <w:pStyle w:val="TableParagraph"/>
                                    <w:ind w:right="91"/>
                                    <w:rPr>
                                      <w:sz w:val="15"/>
                                    </w:rPr>
                                  </w:pPr>
                                  <w:r>
                                    <w:rPr>
                                      <w:color w:val="231F20"/>
                                      <w:spacing w:val="-4"/>
                                      <w:w w:val="105"/>
                                      <w:sz w:val="15"/>
                                    </w:rPr>
                                    <w:t>none</w:t>
                                  </w:r>
                                </w:p>
                              </w:tc>
                            </w:tr>
                            <w:tr>
                              <w:trPr>
                                <w:trHeight w:val="495" w:hRule="atLeast"/>
                              </w:trPr>
                              <w:tc>
                                <w:tcPr>
                                  <w:tcW w:w="1710" w:type="dxa"/>
                                  <w:tcBorders>
                                    <w:top w:val="nil"/>
                                  </w:tcBorders>
                                  <w:shd w:val="clear" w:color="auto" w:fill="E6E7E8"/>
                                </w:tcPr>
                                <w:p>
                                  <w:pPr>
                                    <w:pStyle w:val="TableParagraph"/>
                                    <w:spacing w:line="264" w:lineRule="auto"/>
                                    <w:ind w:left="261" w:right="249" w:firstLine="83"/>
                                    <w:jc w:val="left"/>
                                    <w:rPr>
                                      <w:sz w:val="15"/>
                                    </w:rPr>
                                  </w:pPr>
                                  <w:r>
                                    <w:rPr>
                                      <w:color w:val="231F20"/>
                                      <w:w w:val="105"/>
                                      <w:sz w:val="15"/>
                                    </w:rPr>
                                    <w:t>C, assigned to packing</w:t>
                                  </w:r>
                                  <w:r>
                                    <w:rPr>
                                      <w:color w:val="231F20"/>
                                      <w:spacing w:val="10"/>
                                      <w:w w:val="105"/>
                                      <w:sz w:val="15"/>
                                    </w:rPr>
                                    <w:t> </w:t>
                                  </w:r>
                                  <w:r>
                                    <w:rPr>
                                      <w:color w:val="231F20"/>
                                      <w:w w:val="105"/>
                                      <w:sz w:val="15"/>
                                    </w:rPr>
                                    <w:t>group</w:t>
                                  </w:r>
                                  <w:r>
                                    <w:rPr>
                                      <w:color w:val="231F20"/>
                                      <w:spacing w:val="10"/>
                                      <w:w w:val="105"/>
                                      <w:sz w:val="15"/>
                                    </w:rPr>
                                    <w:t> </w:t>
                                  </w:r>
                                  <w:r>
                                    <w:rPr>
                                      <w:color w:val="231F20"/>
                                      <w:spacing w:val="-5"/>
                                      <w:w w:val="105"/>
                                      <w:sz w:val="15"/>
                                    </w:rPr>
                                    <w:t>III</w:t>
                                  </w:r>
                                </w:p>
                              </w:tc>
                              <w:tc>
                                <w:tcPr>
                                  <w:tcW w:w="1710" w:type="dxa"/>
                                  <w:tcBorders>
                                    <w:top w:val="nil"/>
                                  </w:tcBorders>
                                  <w:shd w:val="clear" w:color="auto" w:fill="E6E7E8"/>
                                </w:tcPr>
                                <w:p>
                                  <w:pPr>
                                    <w:pStyle w:val="TableParagraph"/>
                                    <w:ind w:right="97"/>
                                    <w:rPr>
                                      <w:sz w:val="15"/>
                                    </w:rPr>
                                  </w:pPr>
                                  <w:r>
                                    <w:rPr>
                                      <w:color w:val="231F20"/>
                                      <w:spacing w:val="-5"/>
                                      <w:w w:val="105"/>
                                      <w:sz w:val="15"/>
                                    </w:rPr>
                                    <w:t>10</w:t>
                                  </w:r>
                                </w:p>
                              </w:tc>
                              <w:tc>
                                <w:tcPr>
                                  <w:tcW w:w="1710" w:type="dxa"/>
                                  <w:tcBorders>
                                    <w:top w:val="nil"/>
                                  </w:tcBorders>
                                  <w:shd w:val="clear" w:color="auto" w:fill="E6E7E8"/>
                                </w:tcPr>
                                <w:p>
                                  <w:pPr>
                                    <w:pStyle w:val="TableParagraph"/>
                                    <w:ind w:right="90"/>
                                    <w:rPr>
                                      <w:sz w:val="15"/>
                                    </w:rPr>
                                  </w:pPr>
                                  <w:r>
                                    <w:rPr>
                                      <w:color w:val="231F20"/>
                                      <w:spacing w:val="-4"/>
                                      <w:w w:val="105"/>
                                      <w:sz w:val="15"/>
                                    </w:rPr>
                                    <w:t>none</w:t>
                                  </w:r>
                                </w:p>
                              </w:tc>
                              <w:tc>
                                <w:tcPr>
                                  <w:tcW w:w="1710" w:type="dxa"/>
                                  <w:tcBorders>
                                    <w:top w:val="nil"/>
                                  </w:tcBorders>
                                  <w:shd w:val="clear" w:color="auto" w:fill="E6E7E8"/>
                                </w:tcPr>
                                <w:p>
                                  <w:pPr>
                                    <w:pStyle w:val="TableParagraph"/>
                                    <w:ind w:right="91"/>
                                    <w:rPr>
                                      <w:sz w:val="15"/>
                                    </w:rPr>
                                  </w:pPr>
                                  <w:r>
                                    <w:rPr>
                                      <w:color w:val="231F20"/>
                                      <w:spacing w:val="-4"/>
                                      <w:w w:val="105"/>
                                      <w:sz w:val="15"/>
                                    </w:rPr>
                                    <w:t>none</w:t>
                                  </w:r>
                                </w:p>
                              </w:tc>
                              <w:tc>
                                <w:tcPr>
                                  <w:tcW w:w="1710" w:type="dxa"/>
                                  <w:tcBorders>
                                    <w:top w:val="nil"/>
                                  </w:tcBorders>
                                  <w:shd w:val="clear" w:color="auto" w:fill="E6E7E8"/>
                                </w:tcPr>
                                <w:p>
                                  <w:pPr>
                                    <w:pStyle w:val="TableParagraph"/>
                                    <w:ind w:right="92"/>
                                    <w:rPr>
                                      <w:sz w:val="15"/>
                                    </w:rPr>
                                  </w:pPr>
                                  <w:r>
                                    <w:rPr>
                                      <w:color w:val="231F20"/>
                                      <w:spacing w:val="-4"/>
                                      <w:w w:val="105"/>
                                      <w:sz w:val="15"/>
                                    </w:rPr>
                                    <w:t>none</w:t>
                                  </w:r>
                                </w:p>
                              </w:tc>
                            </w:tr>
                          </w:tbl>
                          <w:p>
                            <w:pPr>
                              <w:pStyle w:val="BodyText"/>
                            </w:pPr>
                          </w:p>
                        </w:txbxContent>
                      </wps:txbx>
                      <wps:bodyPr wrap="square" lIns="0" tIns="0" rIns="0" bIns="0" rtlCol="0">
                        <a:noAutofit/>
                      </wps:bodyPr>
                    </wps:wsp>
                  </a:graphicData>
                </a:graphic>
              </wp:anchor>
            </w:drawing>
          </mc:Choice>
          <mc:Fallback>
            <w:pict>
              <v:shape style="position:absolute;margin-left:96.519699pt;margin-top:14.254715pt;width:427.9pt;height:129.15pt;mso-position-horizontal-relative:page;mso-position-vertical-relative:paragraph;z-index:-15728640;mso-wrap-distance-left:0;mso-wrap-distance-right:0" type="#_x0000_t202" id="docshape59" filled="false" stroked="false">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710"/>
                        <w:gridCol w:w="1710"/>
                        <w:gridCol w:w="1710"/>
                        <w:gridCol w:w="1710"/>
                        <w:gridCol w:w="1710"/>
                      </w:tblGrid>
                      <w:tr>
                        <w:trPr>
                          <w:trHeight w:val="1060" w:hRule="atLeast"/>
                        </w:trPr>
                        <w:tc>
                          <w:tcPr>
                            <w:tcW w:w="1710" w:type="dxa"/>
                          </w:tcPr>
                          <w:p>
                            <w:pPr>
                              <w:pStyle w:val="TableParagraph"/>
                              <w:spacing w:line="264" w:lineRule="auto" w:before="45"/>
                              <w:ind w:left="188" w:right="176"/>
                              <w:rPr>
                                <w:sz w:val="15"/>
                              </w:rPr>
                            </w:pPr>
                            <w:r>
                              <w:rPr>
                                <w:color w:val="231F20"/>
                                <w:w w:val="110"/>
                                <w:sz w:val="15"/>
                              </w:rPr>
                              <w:t>Substance X in the mixture and</w:t>
                            </w:r>
                            <w:r>
                              <w:rPr>
                                <w:color w:val="231F20"/>
                                <w:spacing w:val="40"/>
                                <w:w w:val="110"/>
                                <w:sz w:val="15"/>
                              </w:rPr>
                              <w:t> </w:t>
                            </w:r>
                            <w:r>
                              <w:rPr>
                                <w:color w:val="231F20"/>
                                <w:w w:val="110"/>
                                <w:sz w:val="15"/>
                              </w:rPr>
                              <w:t>its packing group assignment</w:t>
                            </w:r>
                            <w:r>
                              <w:rPr>
                                <w:color w:val="231F20"/>
                                <w:spacing w:val="-12"/>
                                <w:w w:val="110"/>
                                <w:sz w:val="15"/>
                              </w:rPr>
                              <w:t> </w:t>
                            </w:r>
                            <w:r>
                              <w:rPr>
                                <w:color w:val="231F20"/>
                                <w:w w:val="110"/>
                                <w:sz w:val="15"/>
                              </w:rPr>
                              <w:t>within class</w:t>
                            </w:r>
                            <w:r>
                              <w:rPr>
                                <w:color w:val="231F20"/>
                                <w:spacing w:val="-1"/>
                                <w:w w:val="110"/>
                                <w:sz w:val="15"/>
                              </w:rPr>
                              <w:t> </w:t>
                            </w:r>
                            <w:r>
                              <w:rPr>
                                <w:color w:val="231F20"/>
                                <w:w w:val="110"/>
                                <w:sz w:val="15"/>
                              </w:rPr>
                              <w:t>8</w:t>
                            </w:r>
                          </w:p>
                        </w:tc>
                        <w:tc>
                          <w:tcPr>
                            <w:tcW w:w="1710" w:type="dxa"/>
                          </w:tcPr>
                          <w:p>
                            <w:pPr>
                              <w:pStyle w:val="TableParagraph"/>
                              <w:spacing w:before="157"/>
                              <w:ind w:left="0"/>
                              <w:jc w:val="left"/>
                              <w:rPr>
                                <w:sz w:val="15"/>
                              </w:rPr>
                            </w:pPr>
                          </w:p>
                          <w:p>
                            <w:pPr>
                              <w:pStyle w:val="TableParagraph"/>
                              <w:spacing w:line="264" w:lineRule="auto" w:before="0"/>
                              <w:ind w:left="168" w:right="94" w:hanging="83"/>
                              <w:jc w:val="left"/>
                              <w:rPr>
                                <w:sz w:val="15"/>
                              </w:rPr>
                            </w:pPr>
                            <w:r>
                              <w:rPr>
                                <w:color w:val="231F20"/>
                                <w:sz w:val="15"/>
                              </w:rPr>
                              <w:t>Concentration (conc)</w:t>
                            </w:r>
                            <w:r>
                              <w:rPr>
                                <w:color w:val="231F20"/>
                                <w:spacing w:val="40"/>
                                <w:w w:val="110"/>
                                <w:sz w:val="15"/>
                              </w:rPr>
                              <w:t> </w:t>
                            </w:r>
                            <w:r>
                              <w:rPr>
                                <w:color w:val="231F20"/>
                                <w:w w:val="110"/>
                                <w:sz w:val="15"/>
                              </w:rPr>
                              <w:t>in the mixture in %</w:t>
                            </w:r>
                          </w:p>
                        </w:tc>
                        <w:tc>
                          <w:tcPr>
                            <w:tcW w:w="1710" w:type="dxa"/>
                          </w:tcPr>
                          <w:p>
                            <w:pPr>
                              <w:pStyle w:val="TableParagraph"/>
                              <w:spacing w:line="264" w:lineRule="auto" w:before="140"/>
                              <w:ind w:left="100" w:right="88"/>
                              <w:rPr>
                                <w:sz w:val="15"/>
                              </w:rPr>
                            </w:pPr>
                            <w:r>
                              <w:rPr>
                                <w:color w:val="231F20"/>
                                <w:spacing w:val="-2"/>
                                <w:w w:val="110"/>
                                <w:sz w:val="15"/>
                              </w:rPr>
                              <w:t>Specific </w:t>
                            </w:r>
                            <w:r>
                              <w:rPr>
                                <w:color w:val="231F20"/>
                                <w:w w:val="110"/>
                                <w:sz w:val="15"/>
                              </w:rPr>
                              <w:t>concentration</w:t>
                            </w:r>
                            <w:r>
                              <w:rPr>
                                <w:color w:val="231F20"/>
                                <w:spacing w:val="-1"/>
                                <w:w w:val="110"/>
                                <w:sz w:val="15"/>
                              </w:rPr>
                              <w:t> </w:t>
                            </w:r>
                            <w:r>
                              <w:rPr>
                                <w:color w:val="231F20"/>
                                <w:w w:val="110"/>
                                <w:sz w:val="15"/>
                              </w:rPr>
                              <w:t>limit (</w:t>
                            </w:r>
                            <w:r>
                              <w:rPr>
                                <w:rFonts w:ascii="Arial"/>
                                <w:i/>
                                <w:color w:val="231F20"/>
                                <w:w w:val="110"/>
                                <w:sz w:val="15"/>
                              </w:rPr>
                              <w:t>SCL</w:t>
                            </w:r>
                            <w:r>
                              <w:rPr>
                                <w:color w:val="231F20"/>
                                <w:w w:val="110"/>
                                <w:sz w:val="15"/>
                              </w:rPr>
                              <w:t>) for packing group</w:t>
                            </w:r>
                            <w:r>
                              <w:rPr>
                                <w:color w:val="231F20"/>
                                <w:spacing w:val="-1"/>
                                <w:w w:val="110"/>
                                <w:sz w:val="15"/>
                              </w:rPr>
                              <w:t> </w:t>
                            </w:r>
                            <w:r>
                              <w:rPr>
                                <w:color w:val="231F20"/>
                                <w:w w:val="110"/>
                                <w:sz w:val="15"/>
                              </w:rPr>
                              <w:t>I</w:t>
                            </w:r>
                          </w:p>
                        </w:tc>
                        <w:tc>
                          <w:tcPr>
                            <w:tcW w:w="1710" w:type="dxa"/>
                          </w:tcPr>
                          <w:p>
                            <w:pPr>
                              <w:pStyle w:val="TableParagraph"/>
                              <w:spacing w:line="264" w:lineRule="auto" w:before="140"/>
                              <w:ind w:right="88"/>
                              <w:rPr>
                                <w:sz w:val="15"/>
                              </w:rPr>
                            </w:pPr>
                            <w:r>
                              <w:rPr>
                                <w:color w:val="231F20"/>
                                <w:spacing w:val="-2"/>
                                <w:w w:val="110"/>
                                <w:sz w:val="15"/>
                              </w:rPr>
                              <w:t>Specific </w:t>
                            </w:r>
                            <w:r>
                              <w:rPr>
                                <w:color w:val="231F20"/>
                                <w:w w:val="110"/>
                                <w:sz w:val="15"/>
                              </w:rPr>
                              <w:t>concentration</w:t>
                            </w:r>
                            <w:r>
                              <w:rPr>
                                <w:color w:val="231F20"/>
                                <w:spacing w:val="-1"/>
                                <w:w w:val="110"/>
                                <w:sz w:val="15"/>
                              </w:rPr>
                              <w:t> </w:t>
                            </w:r>
                            <w:r>
                              <w:rPr>
                                <w:color w:val="231F20"/>
                                <w:w w:val="110"/>
                                <w:sz w:val="15"/>
                              </w:rPr>
                              <w:t>limit (</w:t>
                            </w:r>
                            <w:r>
                              <w:rPr>
                                <w:rFonts w:ascii="Arial"/>
                                <w:i/>
                                <w:color w:val="231F20"/>
                                <w:w w:val="110"/>
                                <w:sz w:val="15"/>
                              </w:rPr>
                              <w:t>SCL</w:t>
                            </w:r>
                            <w:r>
                              <w:rPr>
                                <w:color w:val="231F20"/>
                                <w:w w:val="110"/>
                                <w:sz w:val="15"/>
                              </w:rPr>
                              <w:t>) for packing group</w:t>
                            </w:r>
                            <w:r>
                              <w:rPr>
                                <w:color w:val="231F20"/>
                                <w:spacing w:val="-1"/>
                                <w:w w:val="110"/>
                                <w:sz w:val="15"/>
                              </w:rPr>
                              <w:t> </w:t>
                            </w:r>
                            <w:r>
                              <w:rPr>
                                <w:color w:val="231F20"/>
                                <w:w w:val="110"/>
                                <w:sz w:val="15"/>
                              </w:rPr>
                              <w:t>II</w:t>
                            </w:r>
                          </w:p>
                        </w:tc>
                        <w:tc>
                          <w:tcPr>
                            <w:tcW w:w="1710" w:type="dxa"/>
                          </w:tcPr>
                          <w:p>
                            <w:pPr>
                              <w:pStyle w:val="TableParagraph"/>
                              <w:spacing w:line="264" w:lineRule="auto" w:before="140"/>
                              <w:ind w:right="88"/>
                              <w:rPr>
                                <w:sz w:val="15"/>
                              </w:rPr>
                            </w:pPr>
                            <w:r>
                              <w:rPr>
                                <w:color w:val="231F20"/>
                                <w:spacing w:val="-2"/>
                                <w:w w:val="110"/>
                                <w:sz w:val="15"/>
                              </w:rPr>
                              <w:t>Specific </w:t>
                            </w:r>
                            <w:r>
                              <w:rPr>
                                <w:color w:val="231F20"/>
                                <w:w w:val="110"/>
                                <w:sz w:val="15"/>
                              </w:rPr>
                              <w:t>concentration</w:t>
                            </w:r>
                            <w:r>
                              <w:rPr>
                                <w:color w:val="231F20"/>
                                <w:spacing w:val="-1"/>
                                <w:w w:val="110"/>
                                <w:sz w:val="15"/>
                              </w:rPr>
                              <w:t> </w:t>
                            </w:r>
                            <w:r>
                              <w:rPr>
                                <w:color w:val="231F20"/>
                                <w:w w:val="110"/>
                                <w:sz w:val="15"/>
                              </w:rPr>
                              <w:t>limit (</w:t>
                            </w:r>
                            <w:r>
                              <w:rPr>
                                <w:rFonts w:ascii="Arial"/>
                                <w:i/>
                                <w:color w:val="231F20"/>
                                <w:w w:val="110"/>
                                <w:sz w:val="15"/>
                              </w:rPr>
                              <w:t>SCL</w:t>
                            </w:r>
                            <w:r>
                              <w:rPr>
                                <w:color w:val="231F20"/>
                                <w:w w:val="110"/>
                                <w:sz w:val="15"/>
                              </w:rPr>
                              <w:t>) for packing group</w:t>
                            </w:r>
                            <w:r>
                              <w:rPr>
                                <w:color w:val="231F20"/>
                                <w:spacing w:val="-1"/>
                                <w:w w:val="110"/>
                                <w:sz w:val="15"/>
                              </w:rPr>
                              <w:t> </w:t>
                            </w:r>
                            <w:r>
                              <w:rPr>
                                <w:color w:val="231F20"/>
                                <w:w w:val="110"/>
                                <w:sz w:val="15"/>
                              </w:rPr>
                              <w:t>III</w:t>
                            </w:r>
                          </w:p>
                        </w:tc>
                      </w:tr>
                      <w:tr>
                        <w:trPr>
                          <w:trHeight w:val="495" w:hRule="atLeast"/>
                        </w:trPr>
                        <w:tc>
                          <w:tcPr>
                            <w:tcW w:w="1710" w:type="dxa"/>
                            <w:tcBorders>
                              <w:bottom w:val="nil"/>
                            </w:tcBorders>
                            <w:shd w:val="clear" w:color="auto" w:fill="E6E7E8"/>
                          </w:tcPr>
                          <w:p>
                            <w:pPr>
                              <w:pStyle w:val="TableParagraph"/>
                              <w:spacing w:line="264" w:lineRule="auto" w:before="45"/>
                              <w:ind w:left="302" w:right="94" w:firstLine="44"/>
                              <w:jc w:val="left"/>
                              <w:rPr>
                                <w:sz w:val="15"/>
                              </w:rPr>
                            </w:pPr>
                            <w:r>
                              <w:rPr>
                                <w:color w:val="231F20"/>
                                <w:w w:val="105"/>
                                <w:sz w:val="15"/>
                              </w:rPr>
                              <w:t>A, assigned to packing</w:t>
                            </w:r>
                            <w:r>
                              <w:rPr>
                                <w:color w:val="231F20"/>
                                <w:spacing w:val="10"/>
                                <w:w w:val="105"/>
                                <w:sz w:val="15"/>
                              </w:rPr>
                              <w:t> </w:t>
                            </w:r>
                            <w:r>
                              <w:rPr>
                                <w:color w:val="231F20"/>
                                <w:w w:val="105"/>
                                <w:sz w:val="15"/>
                              </w:rPr>
                              <w:t>group</w:t>
                            </w:r>
                            <w:r>
                              <w:rPr>
                                <w:color w:val="231F20"/>
                                <w:spacing w:val="10"/>
                                <w:w w:val="105"/>
                                <w:sz w:val="15"/>
                              </w:rPr>
                              <w:t> </w:t>
                            </w:r>
                            <w:r>
                              <w:rPr>
                                <w:color w:val="231F20"/>
                                <w:spacing w:val="-10"/>
                                <w:w w:val="105"/>
                                <w:sz w:val="15"/>
                              </w:rPr>
                              <w:t>I</w:t>
                            </w:r>
                          </w:p>
                        </w:tc>
                        <w:tc>
                          <w:tcPr>
                            <w:tcW w:w="1710" w:type="dxa"/>
                            <w:tcBorders>
                              <w:bottom w:val="nil"/>
                            </w:tcBorders>
                            <w:shd w:val="clear" w:color="auto" w:fill="E6E7E8"/>
                          </w:tcPr>
                          <w:p>
                            <w:pPr>
                              <w:pStyle w:val="TableParagraph"/>
                              <w:spacing w:before="45"/>
                              <w:ind w:right="91"/>
                              <w:rPr>
                                <w:sz w:val="15"/>
                              </w:rPr>
                            </w:pPr>
                            <w:r>
                              <w:rPr>
                                <w:color w:val="231F20"/>
                                <w:spacing w:val="-10"/>
                                <w:w w:val="105"/>
                                <w:sz w:val="15"/>
                              </w:rPr>
                              <w:t>3</w:t>
                            </w:r>
                          </w:p>
                        </w:tc>
                        <w:tc>
                          <w:tcPr>
                            <w:tcW w:w="1710" w:type="dxa"/>
                            <w:tcBorders>
                              <w:bottom w:val="nil"/>
                            </w:tcBorders>
                            <w:shd w:val="clear" w:color="auto" w:fill="E6E7E8"/>
                          </w:tcPr>
                          <w:p>
                            <w:pPr>
                              <w:pStyle w:val="TableParagraph"/>
                              <w:spacing w:before="45"/>
                              <w:ind w:right="94"/>
                              <w:rPr>
                                <w:sz w:val="15"/>
                              </w:rPr>
                            </w:pPr>
                            <w:r>
                              <w:rPr>
                                <w:color w:val="231F20"/>
                                <w:spacing w:val="-5"/>
                                <w:w w:val="110"/>
                                <w:sz w:val="15"/>
                              </w:rPr>
                              <w:t>30%</w:t>
                            </w:r>
                          </w:p>
                        </w:tc>
                        <w:tc>
                          <w:tcPr>
                            <w:tcW w:w="1710" w:type="dxa"/>
                            <w:tcBorders>
                              <w:bottom w:val="nil"/>
                            </w:tcBorders>
                            <w:shd w:val="clear" w:color="auto" w:fill="E6E7E8"/>
                          </w:tcPr>
                          <w:p>
                            <w:pPr>
                              <w:pStyle w:val="TableParagraph"/>
                              <w:spacing w:before="45"/>
                              <w:ind w:right="91"/>
                              <w:rPr>
                                <w:sz w:val="15"/>
                              </w:rPr>
                            </w:pPr>
                            <w:r>
                              <w:rPr>
                                <w:color w:val="231F20"/>
                                <w:spacing w:val="-4"/>
                                <w:w w:val="105"/>
                                <w:sz w:val="15"/>
                              </w:rPr>
                              <w:t>none</w:t>
                            </w:r>
                          </w:p>
                        </w:tc>
                        <w:tc>
                          <w:tcPr>
                            <w:tcW w:w="1710" w:type="dxa"/>
                            <w:tcBorders>
                              <w:bottom w:val="nil"/>
                            </w:tcBorders>
                            <w:shd w:val="clear" w:color="auto" w:fill="E6E7E8"/>
                          </w:tcPr>
                          <w:p>
                            <w:pPr>
                              <w:pStyle w:val="TableParagraph"/>
                              <w:spacing w:before="45"/>
                              <w:ind w:right="92"/>
                              <w:rPr>
                                <w:sz w:val="15"/>
                              </w:rPr>
                            </w:pPr>
                            <w:r>
                              <w:rPr>
                                <w:color w:val="231F20"/>
                                <w:spacing w:val="-4"/>
                                <w:w w:val="105"/>
                                <w:sz w:val="15"/>
                              </w:rPr>
                              <w:t>none</w:t>
                            </w:r>
                          </w:p>
                        </w:tc>
                      </w:tr>
                      <w:tr>
                        <w:trPr>
                          <w:trHeight w:val="500" w:hRule="atLeast"/>
                        </w:trPr>
                        <w:tc>
                          <w:tcPr>
                            <w:tcW w:w="1710" w:type="dxa"/>
                            <w:tcBorders>
                              <w:top w:val="nil"/>
                              <w:bottom w:val="nil"/>
                            </w:tcBorders>
                          </w:tcPr>
                          <w:p>
                            <w:pPr>
                              <w:pStyle w:val="TableParagraph"/>
                              <w:spacing w:line="264" w:lineRule="auto"/>
                              <w:ind w:left="302" w:right="94" w:firstLine="44"/>
                              <w:jc w:val="left"/>
                              <w:rPr>
                                <w:sz w:val="15"/>
                              </w:rPr>
                            </w:pPr>
                            <w:r>
                              <w:rPr>
                                <w:color w:val="231F20"/>
                                <w:w w:val="105"/>
                                <w:sz w:val="15"/>
                              </w:rPr>
                              <w:t>B, assigned to packing</w:t>
                            </w:r>
                            <w:r>
                              <w:rPr>
                                <w:color w:val="231F20"/>
                                <w:spacing w:val="10"/>
                                <w:w w:val="105"/>
                                <w:sz w:val="15"/>
                              </w:rPr>
                              <w:t> </w:t>
                            </w:r>
                            <w:r>
                              <w:rPr>
                                <w:color w:val="231F20"/>
                                <w:w w:val="105"/>
                                <w:sz w:val="15"/>
                              </w:rPr>
                              <w:t>group</w:t>
                            </w:r>
                            <w:r>
                              <w:rPr>
                                <w:color w:val="231F20"/>
                                <w:spacing w:val="10"/>
                                <w:w w:val="105"/>
                                <w:sz w:val="15"/>
                              </w:rPr>
                              <w:t> </w:t>
                            </w:r>
                            <w:r>
                              <w:rPr>
                                <w:color w:val="231F20"/>
                                <w:spacing w:val="-10"/>
                                <w:w w:val="105"/>
                                <w:sz w:val="15"/>
                              </w:rPr>
                              <w:t>I</w:t>
                            </w:r>
                          </w:p>
                        </w:tc>
                        <w:tc>
                          <w:tcPr>
                            <w:tcW w:w="1710" w:type="dxa"/>
                            <w:tcBorders>
                              <w:top w:val="nil"/>
                              <w:bottom w:val="nil"/>
                            </w:tcBorders>
                          </w:tcPr>
                          <w:p>
                            <w:pPr>
                              <w:pStyle w:val="TableParagraph"/>
                              <w:ind w:right="91"/>
                              <w:rPr>
                                <w:sz w:val="15"/>
                              </w:rPr>
                            </w:pPr>
                            <w:r>
                              <w:rPr>
                                <w:color w:val="231F20"/>
                                <w:spacing w:val="-10"/>
                                <w:w w:val="105"/>
                                <w:sz w:val="15"/>
                              </w:rPr>
                              <w:t>2</w:t>
                            </w:r>
                          </w:p>
                        </w:tc>
                        <w:tc>
                          <w:tcPr>
                            <w:tcW w:w="1710" w:type="dxa"/>
                            <w:tcBorders>
                              <w:top w:val="nil"/>
                              <w:bottom w:val="nil"/>
                            </w:tcBorders>
                          </w:tcPr>
                          <w:p>
                            <w:pPr>
                              <w:pStyle w:val="TableParagraph"/>
                              <w:ind w:right="94"/>
                              <w:rPr>
                                <w:sz w:val="15"/>
                              </w:rPr>
                            </w:pPr>
                            <w:r>
                              <w:rPr>
                                <w:color w:val="231F20"/>
                                <w:spacing w:val="-5"/>
                                <w:w w:val="110"/>
                                <w:sz w:val="15"/>
                              </w:rPr>
                              <w:t>20%</w:t>
                            </w:r>
                          </w:p>
                        </w:tc>
                        <w:tc>
                          <w:tcPr>
                            <w:tcW w:w="1710" w:type="dxa"/>
                            <w:tcBorders>
                              <w:top w:val="nil"/>
                              <w:bottom w:val="nil"/>
                            </w:tcBorders>
                          </w:tcPr>
                          <w:p>
                            <w:pPr>
                              <w:pStyle w:val="TableParagraph"/>
                              <w:ind w:right="93"/>
                              <w:rPr>
                                <w:sz w:val="15"/>
                              </w:rPr>
                            </w:pPr>
                            <w:r>
                              <w:rPr>
                                <w:color w:val="231F20"/>
                                <w:spacing w:val="-5"/>
                                <w:w w:val="105"/>
                                <w:sz w:val="15"/>
                              </w:rPr>
                              <w:t>10%</w:t>
                            </w:r>
                          </w:p>
                        </w:tc>
                        <w:tc>
                          <w:tcPr>
                            <w:tcW w:w="1710" w:type="dxa"/>
                            <w:tcBorders>
                              <w:top w:val="nil"/>
                              <w:bottom w:val="nil"/>
                            </w:tcBorders>
                          </w:tcPr>
                          <w:p>
                            <w:pPr>
                              <w:pStyle w:val="TableParagraph"/>
                              <w:ind w:right="91"/>
                              <w:rPr>
                                <w:sz w:val="15"/>
                              </w:rPr>
                            </w:pPr>
                            <w:r>
                              <w:rPr>
                                <w:color w:val="231F20"/>
                                <w:spacing w:val="-4"/>
                                <w:w w:val="105"/>
                                <w:sz w:val="15"/>
                              </w:rPr>
                              <w:t>none</w:t>
                            </w:r>
                          </w:p>
                        </w:tc>
                      </w:tr>
                      <w:tr>
                        <w:trPr>
                          <w:trHeight w:val="495" w:hRule="atLeast"/>
                        </w:trPr>
                        <w:tc>
                          <w:tcPr>
                            <w:tcW w:w="1710" w:type="dxa"/>
                            <w:tcBorders>
                              <w:top w:val="nil"/>
                            </w:tcBorders>
                            <w:shd w:val="clear" w:color="auto" w:fill="E6E7E8"/>
                          </w:tcPr>
                          <w:p>
                            <w:pPr>
                              <w:pStyle w:val="TableParagraph"/>
                              <w:spacing w:line="264" w:lineRule="auto"/>
                              <w:ind w:left="261" w:right="249" w:firstLine="83"/>
                              <w:jc w:val="left"/>
                              <w:rPr>
                                <w:sz w:val="15"/>
                              </w:rPr>
                            </w:pPr>
                            <w:r>
                              <w:rPr>
                                <w:color w:val="231F20"/>
                                <w:w w:val="105"/>
                                <w:sz w:val="15"/>
                              </w:rPr>
                              <w:t>C, assigned to packing</w:t>
                            </w:r>
                            <w:r>
                              <w:rPr>
                                <w:color w:val="231F20"/>
                                <w:spacing w:val="10"/>
                                <w:w w:val="105"/>
                                <w:sz w:val="15"/>
                              </w:rPr>
                              <w:t> </w:t>
                            </w:r>
                            <w:r>
                              <w:rPr>
                                <w:color w:val="231F20"/>
                                <w:w w:val="105"/>
                                <w:sz w:val="15"/>
                              </w:rPr>
                              <w:t>group</w:t>
                            </w:r>
                            <w:r>
                              <w:rPr>
                                <w:color w:val="231F20"/>
                                <w:spacing w:val="10"/>
                                <w:w w:val="105"/>
                                <w:sz w:val="15"/>
                              </w:rPr>
                              <w:t> </w:t>
                            </w:r>
                            <w:r>
                              <w:rPr>
                                <w:color w:val="231F20"/>
                                <w:spacing w:val="-5"/>
                                <w:w w:val="105"/>
                                <w:sz w:val="15"/>
                              </w:rPr>
                              <w:t>III</w:t>
                            </w:r>
                          </w:p>
                        </w:tc>
                        <w:tc>
                          <w:tcPr>
                            <w:tcW w:w="1710" w:type="dxa"/>
                            <w:tcBorders>
                              <w:top w:val="nil"/>
                            </w:tcBorders>
                            <w:shd w:val="clear" w:color="auto" w:fill="E6E7E8"/>
                          </w:tcPr>
                          <w:p>
                            <w:pPr>
                              <w:pStyle w:val="TableParagraph"/>
                              <w:ind w:right="97"/>
                              <w:rPr>
                                <w:sz w:val="15"/>
                              </w:rPr>
                            </w:pPr>
                            <w:r>
                              <w:rPr>
                                <w:color w:val="231F20"/>
                                <w:spacing w:val="-5"/>
                                <w:w w:val="105"/>
                                <w:sz w:val="15"/>
                              </w:rPr>
                              <w:t>10</w:t>
                            </w:r>
                          </w:p>
                        </w:tc>
                        <w:tc>
                          <w:tcPr>
                            <w:tcW w:w="1710" w:type="dxa"/>
                            <w:tcBorders>
                              <w:top w:val="nil"/>
                            </w:tcBorders>
                            <w:shd w:val="clear" w:color="auto" w:fill="E6E7E8"/>
                          </w:tcPr>
                          <w:p>
                            <w:pPr>
                              <w:pStyle w:val="TableParagraph"/>
                              <w:ind w:right="90"/>
                              <w:rPr>
                                <w:sz w:val="15"/>
                              </w:rPr>
                            </w:pPr>
                            <w:r>
                              <w:rPr>
                                <w:color w:val="231F20"/>
                                <w:spacing w:val="-4"/>
                                <w:w w:val="105"/>
                                <w:sz w:val="15"/>
                              </w:rPr>
                              <w:t>none</w:t>
                            </w:r>
                          </w:p>
                        </w:tc>
                        <w:tc>
                          <w:tcPr>
                            <w:tcW w:w="1710" w:type="dxa"/>
                            <w:tcBorders>
                              <w:top w:val="nil"/>
                            </w:tcBorders>
                            <w:shd w:val="clear" w:color="auto" w:fill="E6E7E8"/>
                          </w:tcPr>
                          <w:p>
                            <w:pPr>
                              <w:pStyle w:val="TableParagraph"/>
                              <w:ind w:right="91"/>
                              <w:rPr>
                                <w:sz w:val="15"/>
                              </w:rPr>
                            </w:pPr>
                            <w:r>
                              <w:rPr>
                                <w:color w:val="231F20"/>
                                <w:spacing w:val="-4"/>
                                <w:w w:val="105"/>
                                <w:sz w:val="15"/>
                              </w:rPr>
                              <w:t>none</w:t>
                            </w:r>
                          </w:p>
                        </w:tc>
                        <w:tc>
                          <w:tcPr>
                            <w:tcW w:w="1710" w:type="dxa"/>
                            <w:tcBorders>
                              <w:top w:val="nil"/>
                            </w:tcBorders>
                            <w:shd w:val="clear" w:color="auto" w:fill="E6E7E8"/>
                          </w:tcPr>
                          <w:p>
                            <w:pPr>
                              <w:pStyle w:val="TableParagraph"/>
                              <w:ind w:right="92"/>
                              <w:rPr>
                                <w:sz w:val="15"/>
                              </w:rPr>
                            </w:pPr>
                            <w:r>
                              <w:rPr>
                                <w:color w:val="231F20"/>
                                <w:spacing w:val="-4"/>
                                <w:w w:val="105"/>
                                <w:sz w:val="15"/>
                              </w:rPr>
                              <w:t>none</w:t>
                            </w:r>
                          </w:p>
                        </w:tc>
                      </w:tr>
                    </w:tbl>
                    <w:p>
                      <w:pPr>
                        <w:pStyle w:val="BodyText"/>
                      </w:pPr>
                    </w:p>
                  </w:txbxContent>
                </v:textbox>
                <w10:wrap type="topAndBottom"/>
              </v:shape>
            </w:pict>
          </mc:Fallback>
        </mc:AlternateContent>
      </w:r>
    </w:p>
    <w:p>
      <w:pPr>
        <w:pStyle w:val="BodyText"/>
        <w:spacing w:before="5"/>
        <w:rPr>
          <w:sz w:val="14"/>
        </w:rPr>
      </w:pPr>
    </w:p>
    <w:p>
      <w:pPr>
        <w:pStyle w:val="BodyText"/>
        <w:spacing w:after="0"/>
        <w:rPr>
          <w:sz w:val="14"/>
        </w:rPr>
        <w:sectPr>
          <w:headerReference w:type="default" r:id="rId13"/>
          <w:headerReference w:type="even" r:id="rId14"/>
          <w:footerReference w:type="default" r:id="rId15"/>
          <w:footerReference w:type="even" r:id="rId16"/>
          <w:pgSz w:w="11910" w:h="16840"/>
          <w:pgMar w:header="303" w:footer="570" w:top="1540" w:bottom="760" w:left="0" w:right="0"/>
          <w:pgNumType w:start="141"/>
        </w:sectPr>
      </w:pPr>
    </w:p>
    <w:p>
      <w:pPr>
        <w:spacing w:line="271" w:lineRule="exact" w:before="107"/>
        <w:ind w:left="1930" w:right="0" w:firstLine="0"/>
        <w:jc w:val="left"/>
        <w:rPr>
          <w:position w:val="12"/>
          <w:sz w:val="16"/>
        </w:rPr>
      </w:pPr>
      <w:r>
        <w:rPr>
          <w:position w:val="12"/>
          <w:sz w:val="16"/>
        </w:rPr>
        <mc:AlternateContent>
          <mc:Choice Requires="wps">
            <w:drawing>
              <wp:anchor distT="0" distB="0" distL="0" distR="0" allowOverlap="1" layoutInCell="1" locked="0" behindDoc="1" simplePos="0" relativeHeight="487226368">
                <wp:simplePos x="0" y="0"/>
                <wp:positionH relativeFrom="page">
                  <wp:posOffset>2840231</wp:posOffset>
                </wp:positionH>
                <wp:positionV relativeFrom="paragraph">
                  <wp:posOffset>211736</wp:posOffset>
                </wp:positionV>
                <wp:extent cx="621030"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621030" cy="1270"/>
                        </a:xfrm>
                        <a:custGeom>
                          <a:avLst/>
                          <a:gdLst/>
                          <a:ahLst/>
                          <a:cxnLst/>
                          <a:rect l="l" t="t" r="r" b="b"/>
                          <a:pathLst>
                            <a:path w="621030" h="0">
                              <a:moveTo>
                                <a:pt x="0" y="0"/>
                              </a:moveTo>
                              <a:lnTo>
                                <a:pt x="620458" y="0"/>
                              </a:lnTo>
                            </a:path>
                          </a:pathLst>
                        </a:custGeom>
                        <a:ln w="4199">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90112" from="223.640305pt,16.672136pt" to="272.495325pt,16.672136pt" stroked="true" strokeweight=".33066pt" strokecolor="#221e1f">
                <v:stroke dashstyle="solid"/>
                <w10:wrap type="none"/>
              </v:line>
            </w:pict>
          </mc:Fallback>
        </mc:AlternateContent>
      </w:r>
      <w:r>
        <w:rPr>
          <w:color w:val="231F20"/>
          <w:w w:val="105"/>
          <w:sz w:val="17"/>
        </w:rPr>
        <w:t>Calculation</w:t>
      </w:r>
      <w:r>
        <w:rPr>
          <w:color w:val="231F20"/>
          <w:spacing w:val="-2"/>
          <w:w w:val="105"/>
          <w:sz w:val="17"/>
        </w:rPr>
        <w:t> </w:t>
      </w:r>
      <w:r>
        <w:rPr>
          <w:color w:val="231F20"/>
          <w:w w:val="105"/>
          <w:sz w:val="17"/>
        </w:rPr>
        <w:t>for</w:t>
      </w:r>
      <w:r>
        <w:rPr>
          <w:color w:val="231F20"/>
          <w:spacing w:val="-1"/>
          <w:w w:val="105"/>
          <w:sz w:val="17"/>
        </w:rPr>
        <w:t> </w:t>
      </w:r>
      <w:r>
        <w:rPr>
          <w:color w:val="231F20"/>
          <w:w w:val="105"/>
          <w:sz w:val="17"/>
        </w:rPr>
        <w:t>packing</w:t>
      </w:r>
      <w:r>
        <w:rPr>
          <w:color w:val="231F20"/>
          <w:spacing w:val="-1"/>
          <w:w w:val="105"/>
          <w:sz w:val="17"/>
        </w:rPr>
        <w:t> </w:t>
      </w:r>
      <w:r>
        <w:rPr>
          <w:color w:val="231F20"/>
          <w:w w:val="105"/>
          <w:sz w:val="17"/>
        </w:rPr>
        <w:t>group</w:t>
      </w:r>
      <w:r>
        <w:rPr>
          <w:color w:val="231F20"/>
          <w:spacing w:val="-1"/>
          <w:w w:val="105"/>
          <w:sz w:val="17"/>
        </w:rPr>
        <w:t> </w:t>
      </w:r>
      <w:r>
        <w:rPr>
          <w:color w:val="231F20"/>
          <w:w w:val="105"/>
          <w:sz w:val="17"/>
        </w:rPr>
        <w:t>I:</w:t>
      </w:r>
      <w:r>
        <w:rPr>
          <w:color w:val="231F20"/>
          <w:spacing w:val="78"/>
          <w:w w:val="150"/>
          <w:sz w:val="17"/>
        </w:rPr>
        <w:t> </w:t>
      </w:r>
      <w:r>
        <w:rPr>
          <w:color w:val="231F20"/>
          <w:w w:val="105"/>
          <w:position w:val="12"/>
          <w:sz w:val="16"/>
        </w:rPr>
        <w:t>3</w:t>
      </w:r>
      <w:r>
        <w:rPr>
          <w:color w:val="231F20"/>
          <w:spacing w:val="-1"/>
          <w:w w:val="105"/>
          <w:position w:val="12"/>
          <w:sz w:val="16"/>
        </w:rPr>
        <w:t> </w:t>
      </w:r>
      <w:r>
        <w:rPr>
          <w:color w:val="231F20"/>
          <w:w w:val="105"/>
          <w:position w:val="12"/>
          <w:sz w:val="16"/>
        </w:rPr>
        <w:t>(conc</w:t>
      </w:r>
      <w:r>
        <w:rPr>
          <w:color w:val="231F20"/>
          <w:spacing w:val="-1"/>
          <w:w w:val="105"/>
          <w:position w:val="12"/>
          <w:sz w:val="16"/>
        </w:rPr>
        <w:t> </w:t>
      </w:r>
      <w:r>
        <w:rPr>
          <w:color w:val="231F20"/>
          <w:spacing w:val="-5"/>
          <w:w w:val="105"/>
          <w:position w:val="12"/>
          <w:sz w:val="16"/>
        </w:rPr>
        <w:t>A)</w:t>
      </w:r>
    </w:p>
    <w:p>
      <w:pPr>
        <w:spacing w:line="149" w:lineRule="exact" w:before="0"/>
        <w:ind w:left="0" w:right="0" w:firstLine="0"/>
        <w:jc w:val="right"/>
        <w:rPr>
          <w:sz w:val="16"/>
        </w:rPr>
      </w:pPr>
      <w:r>
        <w:rPr>
          <w:color w:val="231F20"/>
          <w:sz w:val="16"/>
        </w:rPr>
        <w:t>30</w:t>
      </w:r>
      <w:r>
        <w:rPr>
          <w:color w:val="231F20"/>
          <w:spacing w:val="3"/>
          <w:sz w:val="16"/>
        </w:rPr>
        <w:t> </w:t>
      </w:r>
      <w:r>
        <w:rPr>
          <w:color w:val="231F20"/>
          <w:sz w:val="16"/>
        </w:rPr>
        <w:t>(</w:t>
      </w:r>
      <w:r>
        <w:rPr>
          <w:rFonts w:ascii="Arial"/>
          <w:i/>
          <w:color w:val="231F20"/>
          <w:sz w:val="16"/>
        </w:rPr>
        <w:t>SCL</w:t>
      </w:r>
      <w:r>
        <w:rPr>
          <w:rFonts w:ascii="Arial"/>
          <w:i/>
          <w:color w:val="231F20"/>
          <w:spacing w:val="4"/>
          <w:sz w:val="16"/>
        </w:rPr>
        <w:t> </w:t>
      </w:r>
      <w:r>
        <w:rPr>
          <w:color w:val="231F20"/>
          <w:spacing w:val="-4"/>
          <w:sz w:val="16"/>
        </w:rPr>
        <w:t>PGI)</w:t>
      </w:r>
    </w:p>
    <w:p>
      <w:pPr>
        <w:spacing w:line="180" w:lineRule="auto" w:before="121"/>
        <w:ind w:left="214" w:right="0" w:hanging="198"/>
        <w:jc w:val="left"/>
        <w:rPr>
          <w:sz w:val="16"/>
        </w:rPr>
      </w:pPr>
      <w:r>
        <w:rPr/>
        <w:br w:type="column"/>
      </w:r>
      <w:r>
        <w:rPr>
          <w:rFonts w:ascii="Times New Roman"/>
          <w:color w:val="231F20"/>
          <w:w w:val="115"/>
          <w:position w:val="-11"/>
          <w:sz w:val="17"/>
        </w:rPr>
        <w:t>+</w:t>
      </w:r>
      <w:r>
        <w:rPr>
          <w:rFonts w:ascii="Times New Roman"/>
          <w:color w:val="231F20"/>
          <w:spacing w:val="80"/>
          <w:w w:val="115"/>
          <w:position w:val="-11"/>
          <w:sz w:val="17"/>
        </w:rPr>
        <w:t> </w:t>
      </w:r>
      <w:r>
        <w:rPr>
          <w:color w:val="231F20"/>
          <w:w w:val="105"/>
          <w:sz w:val="16"/>
        </w:rPr>
        <w:t>2 (conc B) </w:t>
      </w:r>
      <w:r>
        <w:rPr>
          <w:color w:val="231F20"/>
          <w:sz w:val="16"/>
        </w:rPr>
        <w:t>20</w:t>
      </w:r>
      <w:r>
        <w:rPr>
          <w:color w:val="231F20"/>
          <w:spacing w:val="-12"/>
          <w:sz w:val="16"/>
        </w:rPr>
        <w:t> </w:t>
      </w:r>
      <w:r>
        <w:rPr>
          <w:color w:val="231F20"/>
          <w:sz w:val="16"/>
        </w:rPr>
        <w:t>(</w:t>
      </w:r>
      <w:r>
        <w:rPr>
          <w:rFonts w:ascii="Arial"/>
          <w:i/>
          <w:color w:val="231F20"/>
          <w:sz w:val="16"/>
        </w:rPr>
        <w:t>SCL</w:t>
      </w:r>
      <w:r>
        <w:rPr>
          <w:rFonts w:ascii="Arial"/>
          <w:i/>
          <w:color w:val="231F20"/>
          <w:spacing w:val="-11"/>
          <w:sz w:val="16"/>
        </w:rPr>
        <w:t> </w:t>
      </w:r>
      <w:r>
        <w:rPr>
          <w:color w:val="231F20"/>
          <w:sz w:val="16"/>
        </w:rPr>
        <w:t>PGI)</w:t>
      </w:r>
    </w:p>
    <w:p>
      <w:pPr>
        <w:pStyle w:val="BodyText"/>
        <w:spacing w:before="22"/>
      </w:pPr>
      <w:r>
        <w:rPr/>
        <w:br w:type="column"/>
      </w:r>
      <w:r>
        <w:rPr/>
      </w:r>
    </w:p>
    <w:p>
      <w:pPr>
        <w:pStyle w:val="BodyText"/>
        <w:ind w:left="16"/>
      </w:pPr>
      <w:r>
        <w:rPr/>
        <mc:AlternateContent>
          <mc:Choice Requires="wps">
            <w:drawing>
              <wp:anchor distT="0" distB="0" distL="0" distR="0" allowOverlap="1" layoutInCell="1" locked="0" behindDoc="1" simplePos="0" relativeHeight="487226880">
                <wp:simplePos x="0" y="0"/>
                <wp:positionH relativeFrom="page">
                  <wp:posOffset>3618104</wp:posOffset>
                </wp:positionH>
                <wp:positionV relativeFrom="paragraph">
                  <wp:posOffset>73634</wp:posOffset>
                </wp:positionV>
                <wp:extent cx="621030"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621030" cy="1270"/>
                        </a:xfrm>
                        <a:custGeom>
                          <a:avLst/>
                          <a:gdLst/>
                          <a:ahLst/>
                          <a:cxnLst/>
                          <a:rect l="l" t="t" r="r" b="b"/>
                          <a:pathLst>
                            <a:path w="621030" h="0">
                              <a:moveTo>
                                <a:pt x="0" y="0"/>
                              </a:moveTo>
                              <a:lnTo>
                                <a:pt x="620458" y="0"/>
                              </a:lnTo>
                            </a:path>
                          </a:pathLst>
                        </a:custGeom>
                        <a:ln w="4199">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9600" from="284.890106pt,5.797966pt" to="333.745126pt,5.797966pt" stroked="true" strokeweight=".33066pt" strokecolor="#221e1f">
                <v:stroke dashstyle="solid"/>
                <w10:wrap type="none"/>
              </v:line>
            </w:pict>
          </mc:Fallback>
        </mc:AlternateContent>
      </w:r>
      <w:r>
        <w:rPr>
          <w:rFonts w:ascii="Times New Roman"/>
          <w:color w:val="231F20"/>
          <w:w w:val="120"/>
        </w:rPr>
        <w:t>=</w:t>
      </w:r>
      <w:r>
        <w:rPr>
          <w:rFonts w:ascii="Times New Roman"/>
          <w:color w:val="231F20"/>
          <w:spacing w:val="-2"/>
          <w:w w:val="120"/>
        </w:rPr>
        <w:t> </w:t>
      </w:r>
      <w:r>
        <w:rPr>
          <w:color w:val="231F20"/>
          <w:w w:val="120"/>
        </w:rPr>
        <w:t>0.2</w:t>
      </w:r>
      <w:r>
        <w:rPr>
          <w:color w:val="231F20"/>
          <w:spacing w:val="-8"/>
          <w:w w:val="120"/>
        </w:rPr>
        <w:t> </w:t>
      </w:r>
      <w:r>
        <w:rPr>
          <w:rFonts w:ascii="Times New Roman"/>
          <w:color w:val="231F20"/>
          <w:w w:val="120"/>
        </w:rPr>
        <w:t>&lt;</w:t>
      </w:r>
      <w:r>
        <w:rPr>
          <w:rFonts w:ascii="Times New Roman"/>
          <w:color w:val="231F20"/>
          <w:spacing w:val="-1"/>
          <w:w w:val="120"/>
        </w:rPr>
        <w:t> </w:t>
      </w:r>
      <w:r>
        <w:rPr>
          <w:color w:val="231F20"/>
          <w:spacing w:val="-10"/>
          <w:w w:val="120"/>
        </w:rPr>
        <w:t>1</w:t>
      </w:r>
    </w:p>
    <w:p>
      <w:pPr>
        <w:pStyle w:val="BodyText"/>
        <w:spacing w:after="0"/>
        <w:sectPr>
          <w:type w:val="continuous"/>
          <w:pgSz w:w="11910" w:h="16840"/>
          <w:pgMar w:header="303" w:footer="570" w:top="1540" w:bottom="760" w:left="0" w:right="0"/>
          <w:cols w:num="3" w:equalWidth="0">
            <w:col w:w="5452" w:space="40"/>
            <w:col w:w="1183" w:space="39"/>
            <w:col w:w="5196"/>
          </w:cols>
        </w:sectPr>
      </w:pPr>
    </w:p>
    <w:p>
      <w:pPr>
        <w:spacing w:before="174"/>
        <w:ind w:left="1930" w:right="0" w:firstLine="0"/>
        <w:jc w:val="left"/>
        <w:rPr>
          <w:rFonts w:ascii="Arial"/>
          <w:i/>
          <w:sz w:val="17"/>
        </w:rPr>
      </w:pPr>
      <w:r>
        <w:rPr>
          <w:rFonts w:ascii="Arial"/>
          <w:i/>
          <w:color w:val="231F20"/>
          <w:w w:val="105"/>
          <w:sz w:val="17"/>
        </w:rPr>
        <w:t>The criterion for packing group I is not </w:t>
      </w:r>
      <w:r>
        <w:rPr>
          <w:rFonts w:ascii="Arial"/>
          <w:i/>
          <w:color w:val="231F20"/>
          <w:spacing w:val="-2"/>
          <w:w w:val="105"/>
          <w:sz w:val="17"/>
        </w:rPr>
        <w:t>fulfilled.</w:t>
      </w:r>
    </w:p>
    <w:p>
      <w:pPr>
        <w:pStyle w:val="BodyText"/>
        <w:spacing w:before="1"/>
        <w:rPr>
          <w:rFonts w:ascii="Arial"/>
          <w:i/>
          <w:sz w:val="13"/>
        </w:rPr>
      </w:pPr>
    </w:p>
    <w:p>
      <w:pPr>
        <w:pStyle w:val="BodyText"/>
        <w:spacing w:after="0"/>
        <w:rPr>
          <w:rFonts w:ascii="Arial"/>
          <w:i/>
          <w:sz w:val="13"/>
        </w:rPr>
        <w:sectPr>
          <w:type w:val="continuous"/>
          <w:pgSz w:w="11910" w:h="16840"/>
          <w:pgMar w:header="303" w:footer="570" w:top="1540" w:bottom="760" w:left="0" w:right="0"/>
        </w:sectPr>
      </w:pPr>
    </w:p>
    <w:p>
      <w:pPr>
        <w:spacing w:line="271" w:lineRule="exact" w:before="107"/>
        <w:ind w:left="1930" w:right="0" w:firstLine="0"/>
        <w:jc w:val="left"/>
        <w:rPr>
          <w:position w:val="12"/>
          <w:sz w:val="16"/>
        </w:rPr>
      </w:pPr>
      <w:r>
        <w:rPr>
          <w:position w:val="12"/>
          <w:sz w:val="16"/>
        </w:rPr>
        <mc:AlternateContent>
          <mc:Choice Requires="wps">
            <w:drawing>
              <wp:anchor distT="0" distB="0" distL="0" distR="0" allowOverlap="1" layoutInCell="1" locked="0" behindDoc="1" simplePos="0" relativeHeight="487227392">
                <wp:simplePos x="0" y="0"/>
                <wp:positionH relativeFrom="page">
                  <wp:posOffset>2869178</wp:posOffset>
                </wp:positionH>
                <wp:positionV relativeFrom="paragraph">
                  <wp:posOffset>211752</wp:posOffset>
                </wp:positionV>
                <wp:extent cx="601345" cy="127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601345" cy="1270"/>
                        </a:xfrm>
                        <a:custGeom>
                          <a:avLst/>
                          <a:gdLst/>
                          <a:ahLst/>
                          <a:cxnLst/>
                          <a:rect l="l" t="t" r="r" b="b"/>
                          <a:pathLst>
                            <a:path w="601345" h="0">
                              <a:moveTo>
                                <a:pt x="0" y="0"/>
                              </a:moveTo>
                              <a:lnTo>
                                <a:pt x="600816" y="0"/>
                              </a:lnTo>
                            </a:path>
                          </a:pathLst>
                        </a:custGeom>
                        <a:ln w="4066">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9088" from="225.919601pt,16.673428pt" to="273.227971pt,16.673428pt" stroked="true" strokeweight=".320192pt" strokecolor="#221e1f">
                <v:stroke dashstyle="solid"/>
                <w10:wrap type="none"/>
              </v:line>
            </w:pict>
          </mc:Fallback>
        </mc:AlternateContent>
      </w:r>
      <w:r>
        <w:rPr>
          <w:color w:val="231F20"/>
          <w:w w:val="105"/>
          <w:sz w:val="17"/>
        </w:rPr>
        <w:t>Calculation</w:t>
      </w:r>
      <w:r>
        <w:rPr>
          <w:color w:val="231F20"/>
          <w:spacing w:val="-2"/>
          <w:w w:val="105"/>
          <w:sz w:val="17"/>
        </w:rPr>
        <w:t> </w:t>
      </w:r>
      <w:r>
        <w:rPr>
          <w:color w:val="231F20"/>
          <w:w w:val="105"/>
          <w:sz w:val="17"/>
        </w:rPr>
        <w:t>for</w:t>
      </w:r>
      <w:r>
        <w:rPr>
          <w:color w:val="231F20"/>
          <w:spacing w:val="-2"/>
          <w:w w:val="105"/>
          <w:sz w:val="17"/>
        </w:rPr>
        <w:t> </w:t>
      </w:r>
      <w:r>
        <w:rPr>
          <w:color w:val="231F20"/>
          <w:w w:val="105"/>
          <w:sz w:val="17"/>
        </w:rPr>
        <w:t>packing</w:t>
      </w:r>
      <w:r>
        <w:rPr>
          <w:color w:val="231F20"/>
          <w:spacing w:val="-1"/>
          <w:w w:val="105"/>
          <w:sz w:val="17"/>
        </w:rPr>
        <w:t> </w:t>
      </w:r>
      <w:r>
        <w:rPr>
          <w:color w:val="231F20"/>
          <w:w w:val="105"/>
          <w:sz w:val="17"/>
        </w:rPr>
        <w:t>group</w:t>
      </w:r>
      <w:r>
        <w:rPr>
          <w:color w:val="231F20"/>
          <w:spacing w:val="-2"/>
          <w:w w:val="105"/>
          <w:sz w:val="17"/>
        </w:rPr>
        <w:t> </w:t>
      </w:r>
      <w:r>
        <w:rPr>
          <w:color w:val="231F20"/>
          <w:w w:val="105"/>
          <w:sz w:val="17"/>
        </w:rPr>
        <w:t>II:</w:t>
      </w:r>
      <w:r>
        <w:rPr>
          <w:color w:val="231F20"/>
          <w:spacing w:val="62"/>
          <w:w w:val="150"/>
          <w:sz w:val="17"/>
        </w:rPr>
        <w:t> </w:t>
      </w:r>
      <w:r>
        <w:rPr>
          <w:color w:val="231F20"/>
          <w:w w:val="105"/>
          <w:position w:val="12"/>
          <w:sz w:val="16"/>
        </w:rPr>
        <w:t>3</w:t>
      </w:r>
      <w:r>
        <w:rPr>
          <w:color w:val="231F20"/>
          <w:spacing w:val="-2"/>
          <w:w w:val="105"/>
          <w:position w:val="12"/>
          <w:sz w:val="16"/>
        </w:rPr>
        <w:t> </w:t>
      </w:r>
      <w:r>
        <w:rPr>
          <w:color w:val="231F20"/>
          <w:w w:val="105"/>
          <w:position w:val="12"/>
          <w:sz w:val="16"/>
        </w:rPr>
        <w:t>(conc</w:t>
      </w:r>
      <w:r>
        <w:rPr>
          <w:color w:val="231F20"/>
          <w:spacing w:val="-1"/>
          <w:w w:val="105"/>
          <w:position w:val="12"/>
          <w:sz w:val="16"/>
        </w:rPr>
        <w:t> </w:t>
      </w:r>
      <w:r>
        <w:rPr>
          <w:color w:val="231F20"/>
          <w:spacing w:val="-5"/>
          <w:w w:val="105"/>
          <w:position w:val="12"/>
          <w:sz w:val="16"/>
        </w:rPr>
        <w:t>A)</w:t>
      </w:r>
    </w:p>
    <w:p>
      <w:pPr>
        <w:spacing w:line="149" w:lineRule="exact" w:before="0"/>
        <w:ind w:left="0" w:right="0" w:firstLine="0"/>
        <w:jc w:val="right"/>
        <w:rPr>
          <w:sz w:val="16"/>
        </w:rPr>
      </w:pPr>
      <w:r>
        <w:rPr>
          <w:color w:val="231F20"/>
          <w:sz w:val="16"/>
        </w:rPr>
        <w:t>5</w:t>
      </w:r>
      <w:r>
        <w:rPr>
          <w:color w:val="231F20"/>
          <w:spacing w:val="1"/>
          <w:sz w:val="16"/>
        </w:rPr>
        <w:t> </w:t>
      </w:r>
      <w:r>
        <w:rPr>
          <w:color w:val="231F20"/>
          <w:sz w:val="16"/>
        </w:rPr>
        <w:t>(</w:t>
      </w:r>
      <w:r>
        <w:rPr>
          <w:rFonts w:ascii="Arial"/>
          <w:i/>
          <w:color w:val="231F20"/>
          <w:sz w:val="16"/>
        </w:rPr>
        <w:t>GCL</w:t>
      </w:r>
      <w:r>
        <w:rPr>
          <w:rFonts w:ascii="Arial"/>
          <w:i/>
          <w:color w:val="231F20"/>
          <w:spacing w:val="1"/>
          <w:sz w:val="16"/>
        </w:rPr>
        <w:t> </w:t>
      </w:r>
      <w:r>
        <w:rPr>
          <w:color w:val="231F20"/>
          <w:spacing w:val="-2"/>
          <w:sz w:val="16"/>
        </w:rPr>
        <w:t>PGII)</w:t>
      </w:r>
    </w:p>
    <w:p>
      <w:pPr>
        <w:spacing w:line="180" w:lineRule="auto" w:before="122"/>
        <w:ind w:left="214" w:right="0" w:hanging="198"/>
        <w:jc w:val="left"/>
        <w:rPr>
          <w:sz w:val="16"/>
        </w:rPr>
      </w:pPr>
      <w:r>
        <w:rPr/>
        <w:br w:type="column"/>
      </w:r>
      <w:r>
        <w:rPr>
          <w:rFonts w:ascii="Times New Roman"/>
          <w:color w:val="231F20"/>
          <w:w w:val="115"/>
          <w:position w:val="-11"/>
          <w:sz w:val="17"/>
        </w:rPr>
        <w:t>+</w:t>
      </w:r>
      <w:r>
        <w:rPr>
          <w:rFonts w:ascii="Times New Roman"/>
          <w:color w:val="231F20"/>
          <w:spacing w:val="80"/>
          <w:w w:val="115"/>
          <w:position w:val="-11"/>
          <w:sz w:val="17"/>
        </w:rPr>
        <w:t> </w:t>
      </w:r>
      <w:r>
        <w:rPr>
          <w:color w:val="231F20"/>
          <w:w w:val="105"/>
          <w:sz w:val="16"/>
        </w:rPr>
        <w:t>2 (conc B)</w:t>
      </w:r>
      <w:r>
        <w:rPr>
          <w:color w:val="231F20"/>
          <w:spacing w:val="40"/>
          <w:w w:val="105"/>
          <w:sz w:val="16"/>
        </w:rPr>
        <w:t> </w:t>
      </w:r>
      <w:r>
        <w:rPr>
          <w:color w:val="231F20"/>
          <w:sz w:val="16"/>
        </w:rPr>
        <w:t>10</w:t>
      </w:r>
      <w:r>
        <w:rPr>
          <w:color w:val="231F20"/>
          <w:spacing w:val="-12"/>
          <w:sz w:val="16"/>
        </w:rPr>
        <w:t> </w:t>
      </w:r>
      <w:r>
        <w:rPr>
          <w:color w:val="231F20"/>
          <w:sz w:val="16"/>
        </w:rPr>
        <w:t>(</w:t>
      </w:r>
      <w:r>
        <w:rPr>
          <w:rFonts w:ascii="Arial"/>
          <w:i/>
          <w:color w:val="231F20"/>
          <w:sz w:val="16"/>
        </w:rPr>
        <w:t>SCL</w:t>
      </w:r>
      <w:r>
        <w:rPr>
          <w:rFonts w:ascii="Arial"/>
          <w:i/>
          <w:color w:val="231F20"/>
          <w:spacing w:val="-11"/>
          <w:sz w:val="16"/>
        </w:rPr>
        <w:t> </w:t>
      </w:r>
      <w:r>
        <w:rPr>
          <w:color w:val="231F20"/>
          <w:sz w:val="16"/>
        </w:rPr>
        <w:t>PGII)</w:t>
      </w:r>
    </w:p>
    <w:p>
      <w:pPr>
        <w:pStyle w:val="BodyText"/>
        <w:spacing w:before="22"/>
      </w:pPr>
      <w:r>
        <w:rPr/>
        <w:br w:type="column"/>
      </w:r>
      <w:r>
        <w:rPr/>
      </w:r>
    </w:p>
    <w:p>
      <w:pPr>
        <w:pStyle w:val="BodyText"/>
        <w:ind w:left="16"/>
      </w:pPr>
      <w:r>
        <w:rPr/>
        <mc:AlternateContent>
          <mc:Choice Requires="wps">
            <w:drawing>
              <wp:anchor distT="0" distB="0" distL="0" distR="0" allowOverlap="1" layoutInCell="1" locked="0" behindDoc="1" simplePos="0" relativeHeight="487227904">
                <wp:simplePos x="0" y="0"/>
                <wp:positionH relativeFrom="page">
                  <wp:posOffset>3626239</wp:posOffset>
                </wp:positionH>
                <wp:positionV relativeFrom="paragraph">
                  <wp:posOffset>73897</wp:posOffset>
                </wp:positionV>
                <wp:extent cx="648335" cy="127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648335" cy="1270"/>
                        </a:xfrm>
                        <a:custGeom>
                          <a:avLst/>
                          <a:gdLst/>
                          <a:ahLst/>
                          <a:cxnLst/>
                          <a:rect l="l" t="t" r="r" b="b"/>
                          <a:pathLst>
                            <a:path w="648335" h="0">
                              <a:moveTo>
                                <a:pt x="0" y="0"/>
                              </a:moveTo>
                              <a:lnTo>
                                <a:pt x="647802" y="0"/>
                              </a:lnTo>
                            </a:path>
                          </a:pathLst>
                        </a:custGeom>
                        <a:ln w="4384">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8576" from="285.530701pt,5.818665pt" to="336.538733pt,5.818665pt" stroked="true" strokeweight=".345232pt" strokecolor="#221e1f">
                <v:stroke dashstyle="solid"/>
                <w10:wrap type="none"/>
              </v:line>
            </w:pict>
          </mc:Fallback>
        </mc:AlternateContent>
      </w:r>
      <w:r>
        <w:rPr>
          <w:rFonts w:ascii="Times New Roman"/>
          <w:color w:val="231F20"/>
          <w:w w:val="120"/>
        </w:rPr>
        <w:t>=</w:t>
      </w:r>
      <w:r>
        <w:rPr>
          <w:rFonts w:ascii="Times New Roman"/>
          <w:color w:val="231F20"/>
          <w:spacing w:val="-3"/>
          <w:w w:val="120"/>
        </w:rPr>
        <w:t> </w:t>
      </w:r>
      <w:r>
        <w:rPr>
          <w:color w:val="231F20"/>
          <w:w w:val="120"/>
        </w:rPr>
        <w:t>0.8</w:t>
      </w:r>
      <w:r>
        <w:rPr>
          <w:color w:val="231F20"/>
          <w:spacing w:val="-9"/>
          <w:w w:val="120"/>
        </w:rPr>
        <w:t> </w:t>
      </w:r>
      <w:r>
        <w:rPr>
          <w:rFonts w:ascii="Times New Roman"/>
          <w:color w:val="231F20"/>
          <w:w w:val="120"/>
        </w:rPr>
        <w:t>&lt;</w:t>
      </w:r>
      <w:r>
        <w:rPr>
          <w:rFonts w:ascii="Times New Roman"/>
          <w:color w:val="231F20"/>
          <w:spacing w:val="-3"/>
          <w:w w:val="120"/>
        </w:rPr>
        <w:t> </w:t>
      </w:r>
      <w:r>
        <w:rPr>
          <w:color w:val="231F20"/>
          <w:spacing w:val="-10"/>
          <w:w w:val="120"/>
        </w:rPr>
        <w:t>1</w:t>
      </w:r>
    </w:p>
    <w:p>
      <w:pPr>
        <w:pStyle w:val="BodyText"/>
        <w:spacing w:after="0"/>
        <w:sectPr>
          <w:type w:val="continuous"/>
          <w:pgSz w:w="11910" w:h="16840"/>
          <w:pgMar w:header="303" w:footer="570" w:top="1540" w:bottom="760" w:left="0" w:right="0"/>
          <w:cols w:num="3" w:equalWidth="0">
            <w:col w:w="5465" w:space="40"/>
            <w:col w:w="1220" w:space="39"/>
            <w:col w:w="5146"/>
          </w:cols>
        </w:sectPr>
      </w:pPr>
    </w:p>
    <w:p>
      <w:pPr>
        <w:spacing w:before="175"/>
        <w:ind w:left="1930" w:right="0" w:firstLine="0"/>
        <w:jc w:val="left"/>
        <w:rPr>
          <w:rFonts w:ascii="Arial"/>
          <w:i/>
          <w:sz w:val="17"/>
        </w:rPr>
      </w:pPr>
      <w:r>
        <w:rPr>
          <w:rFonts w:ascii="Arial"/>
          <w:i/>
          <w:color w:val="231F20"/>
          <w:w w:val="105"/>
          <w:sz w:val="17"/>
        </w:rPr>
        <w:t>The</w:t>
      </w:r>
      <w:r>
        <w:rPr>
          <w:rFonts w:ascii="Arial"/>
          <w:i/>
          <w:color w:val="231F20"/>
          <w:spacing w:val="-1"/>
          <w:w w:val="105"/>
          <w:sz w:val="17"/>
        </w:rPr>
        <w:t> </w:t>
      </w:r>
      <w:r>
        <w:rPr>
          <w:rFonts w:ascii="Arial"/>
          <w:i/>
          <w:color w:val="231F20"/>
          <w:w w:val="105"/>
          <w:sz w:val="17"/>
        </w:rPr>
        <w:t>criterion for</w:t>
      </w:r>
      <w:r>
        <w:rPr>
          <w:rFonts w:ascii="Arial"/>
          <w:i/>
          <w:color w:val="231F20"/>
          <w:spacing w:val="-1"/>
          <w:w w:val="105"/>
          <w:sz w:val="17"/>
        </w:rPr>
        <w:t> </w:t>
      </w:r>
      <w:r>
        <w:rPr>
          <w:rFonts w:ascii="Arial"/>
          <w:i/>
          <w:color w:val="231F20"/>
          <w:w w:val="105"/>
          <w:sz w:val="17"/>
        </w:rPr>
        <w:t>packing group</w:t>
      </w:r>
      <w:r>
        <w:rPr>
          <w:rFonts w:ascii="Arial"/>
          <w:i/>
          <w:color w:val="231F20"/>
          <w:spacing w:val="-1"/>
          <w:w w:val="105"/>
          <w:sz w:val="17"/>
        </w:rPr>
        <w:t> </w:t>
      </w:r>
      <w:r>
        <w:rPr>
          <w:rFonts w:ascii="Arial"/>
          <w:i/>
          <w:color w:val="231F20"/>
          <w:w w:val="105"/>
          <w:sz w:val="17"/>
        </w:rPr>
        <w:t>II is not</w:t>
      </w:r>
      <w:r>
        <w:rPr>
          <w:rFonts w:ascii="Arial"/>
          <w:i/>
          <w:color w:val="231F20"/>
          <w:spacing w:val="-1"/>
          <w:w w:val="105"/>
          <w:sz w:val="17"/>
        </w:rPr>
        <w:t> </w:t>
      </w:r>
      <w:r>
        <w:rPr>
          <w:rFonts w:ascii="Arial"/>
          <w:i/>
          <w:color w:val="231F20"/>
          <w:spacing w:val="-2"/>
          <w:w w:val="105"/>
          <w:sz w:val="17"/>
        </w:rPr>
        <w:t>fulfilled.</w:t>
      </w:r>
    </w:p>
    <w:p>
      <w:pPr>
        <w:pStyle w:val="BodyText"/>
        <w:rPr>
          <w:rFonts w:ascii="Arial"/>
          <w:i/>
          <w:sz w:val="13"/>
        </w:rPr>
      </w:pPr>
    </w:p>
    <w:p>
      <w:pPr>
        <w:pStyle w:val="BodyText"/>
        <w:spacing w:after="0"/>
        <w:rPr>
          <w:rFonts w:ascii="Arial"/>
          <w:i/>
          <w:sz w:val="13"/>
        </w:rPr>
        <w:sectPr>
          <w:type w:val="continuous"/>
          <w:pgSz w:w="11910" w:h="16840"/>
          <w:pgMar w:header="303" w:footer="570" w:top="1540" w:bottom="760" w:left="0" w:right="0"/>
        </w:sectPr>
      </w:pPr>
    </w:p>
    <w:p>
      <w:pPr>
        <w:spacing w:line="271" w:lineRule="exact" w:before="107"/>
        <w:ind w:left="1930" w:right="0" w:firstLine="0"/>
        <w:jc w:val="left"/>
        <w:rPr>
          <w:position w:val="12"/>
          <w:sz w:val="16"/>
        </w:rPr>
      </w:pPr>
      <w:r>
        <w:rPr>
          <w:position w:val="12"/>
          <w:sz w:val="16"/>
        </w:rPr>
        <mc:AlternateContent>
          <mc:Choice Requires="wps">
            <w:drawing>
              <wp:anchor distT="0" distB="0" distL="0" distR="0" allowOverlap="1" layoutInCell="1" locked="0" behindDoc="1" simplePos="0" relativeHeight="487228416">
                <wp:simplePos x="0" y="0"/>
                <wp:positionH relativeFrom="page">
                  <wp:posOffset>2898126</wp:posOffset>
                </wp:positionH>
                <wp:positionV relativeFrom="paragraph">
                  <wp:posOffset>211984</wp:posOffset>
                </wp:positionV>
                <wp:extent cx="628650" cy="127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628650" cy="1270"/>
                        </a:xfrm>
                        <a:custGeom>
                          <a:avLst/>
                          <a:gdLst/>
                          <a:ahLst/>
                          <a:cxnLst/>
                          <a:rect l="l" t="t" r="r" b="b"/>
                          <a:pathLst>
                            <a:path w="628650" h="0">
                              <a:moveTo>
                                <a:pt x="0" y="0"/>
                              </a:moveTo>
                              <a:lnTo>
                                <a:pt x="628159" y="0"/>
                              </a:lnTo>
                            </a:path>
                          </a:pathLst>
                        </a:custGeom>
                        <a:ln w="4251">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8064" from="228.198898pt,16.691654pt" to="277.660279pt,16.691654pt" stroked="true" strokeweight=".334764pt" strokecolor="#221e1f">
                <v:stroke dashstyle="solid"/>
                <w10:wrap type="none"/>
              </v:line>
            </w:pict>
          </mc:Fallback>
        </mc:AlternateContent>
      </w:r>
      <w:r>
        <w:rPr>
          <w:color w:val="231F20"/>
          <w:w w:val="105"/>
          <w:sz w:val="17"/>
        </w:rPr>
        <w:t>Calculation</w:t>
      </w:r>
      <w:r>
        <w:rPr>
          <w:color w:val="231F20"/>
          <w:spacing w:val="-3"/>
          <w:w w:val="105"/>
          <w:sz w:val="17"/>
        </w:rPr>
        <w:t> </w:t>
      </w:r>
      <w:r>
        <w:rPr>
          <w:color w:val="231F20"/>
          <w:w w:val="105"/>
          <w:sz w:val="17"/>
        </w:rPr>
        <w:t>for</w:t>
      </w:r>
      <w:r>
        <w:rPr>
          <w:color w:val="231F20"/>
          <w:spacing w:val="-2"/>
          <w:w w:val="105"/>
          <w:sz w:val="17"/>
        </w:rPr>
        <w:t> </w:t>
      </w:r>
      <w:r>
        <w:rPr>
          <w:color w:val="231F20"/>
          <w:w w:val="105"/>
          <w:sz w:val="17"/>
        </w:rPr>
        <w:t>packing</w:t>
      </w:r>
      <w:r>
        <w:rPr>
          <w:color w:val="231F20"/>
          <w:spacing w:val="-2"/>
          <w:w w:val="105"/>
          <w:sz w:val="17"/>
        </w:rPr>
        <w:t> </w:t>
      </w:r>
      <w:r>
        <w:rPr>
          <w:color w:val="231F20"/>
          <w:w w:val="105"/>
          <w:sz w:val="17"/>
        </w:rPr>
        <w:t>group</w:t>
      </w:r>
      <w:r>
        <w:rPr>
          <w:color w:val="231F20"/>
          <w:spacing w:val="-2"/>
          <w:w w:val="105"/>
          <w:sz w:val="17"/>
        </w:rPr>
        <w:t> </w:t>
      </w:r>
      <w:r>
        <w:rPr>
          <w:color w:val="231F20"/>
          <w:w w:val="105"/>
          <w:sz w:val="17"/>
        </w:rPr>
        <w:t>III:</w:t>
      </w:r>
      <w:r>
        <w:rPr>
          <w:color w:val="231F20"/>
          <w:spacing w:val="26"/>
          <w:w w:val="105"/>
          <w:sz w:val="17"/>
        </w:rPr>
        <w:t>  </w:t>
      </w:r>
      <w:r>
        <w:rPr>
          <w:color w:val="231F20"/>
          <w:w w:val="105"/>
          <w:position w:val="12"/>
          <w:sz w:val="16"/>
        </w:rPr>
        <w:t>3 (conc</w:t>
      </w:r>
      <w:r>
        <w:rPr>
          <w:color w:val="231F20"/>
          <w:spacing w:val="-2"/>
          <w:w w:val="105"/>
          <w:position w:val="12"/>
          <w:sz w:val="16"/>
        </w:rPr>
        <w:t> </w:t>
      </w:r>
      <w:r>
        <w:rPr>
          <w:color w:val="231F20"/>
          <w:spacing w:val="-5"/>
          <w:w w:val="105"/>
          <w:position w:val="12"/>
          <w:sz w:val="16"/>
        </w:rPr>
        <w:t>A)</w:t>
      </w:r>
    </w:p>
    <w:p>
      <w:pPr>
        <w:spacing w:line="149" w:lineRule="exact" w:before="0"/>
        <w:ind w:left="0" w:right="0" w:firstLine="0"/>
        <w:jc w:val="right"/>
        <w:rPr>
          <w:sz w:val="16"/>
        </w:rPr>
      </w:pPr>
      <w:r>
        <w:rPr>
          <w:color w:val="231F20"/>
          <w:sz w:val="16"/>
        </w:rPr>
        <w:t>5</w:t>
      </w:r>
      <w:r>
        <w:rPr>
          <w:color w:val="231F20"/>
          <w:spacing w:val="1"/>
          <w:sz w:val="16"/>
        </w:rPr>
        <w:t> </w:t>
      </w:r>
      <w:r>
        <w:rPr>
          <w:color w:val="231F20"/>
          <w:sz w:val="16"/>
        </w:rPr>
        <w:t>(</w:t>
      </w:r>
      <w:r>
        <w:rPr>
          <w:rFonts w:ascii="Arial"/>
          <w:i/>
          <w:color w:val="231F20"/>
          <w:sz w:val="16"/>
        </w:rPr>
        <w:t>GCL</w:t>
      </w:r>
      <w:r>
        <w:rPr>
          <w:rFonts w:ascii="Arial"/>
          <w:i/>
          <w:color w:val="231F20"/>
          <w:spacing w:val="1"/>
          <w:sz w:val="16"/>
        </w:rPr>
        <w:t> </w:t>
      </w:r>
      <w:r>
        <w:rPr>
          <w:color w:val="231F20"/>
          <w:spacing w:val="-2"/>
          <w:sz w:val="16"/>
        </w:rPr>
        <w:t>PGIII)</w:t>
      </w:r>
    </w:p>
    <w:p>
      <w:pPr>
        <w:spacing w:line="180" w:lineRule="auto" w:before="122"/>
        <w:ind w:left="214" w:right="0" w:hanging="198"/>
        <w:jc w:val="left"/>
        <w:rPr>
          <w:sz w:val="16"/>
        </w:rPr>
      </w:pPr>
      <w:r>
        <w:rPr/>
        <w:br w:type="column"/>
      </w:r>
      <w:r>
        <w:rPr>
          <w:rFonts w:ascii="Times New Roman"/>
          <w:color w:val="231F20"/>
          <w:w w:val="115"/>
          <w:position w:val="-11"/>
          <w:sz w:val="17"/>
        </w:rPr>
        <w:t>+</w:t>
      </w:r>
      <w:r>
        <w:rPr>
          <w:rFonts w:ascii="Times New Roman"/>
          <w:color w:val="231F20"/>
          <w:spacing w:val="80"/>
          <w:w w:val="150"/>
          <w:position w:val="-11"/>
          <w:sz w:val="17"/>
        </w:rPr>
        <w:t> </w:t>
      </w:r>
      <w:r>
        <w:rPr>
          <w:color w:val="231F20"/>
          <w:w w:val="105"/>
          <w:sz w:val="16"/>
        </w:rPr>
        <w:t>2 (conc B)</w:t>
      </w:r>
      <w:r>
        <w:rPr>
          <w:color w:val="231F20"/>
          <w:spacing w:val="80"/>
          <w:w w:val="105"/>
          <w:sz w:val="16"/>
        </w:rPr>
        <w:t> </w:t>
      </w:r>
      <w:r>
        <w:rPr>
          <w:color w:val="231F20"/>
          <w:sz w:val="16"/>
        </w:rPr>
        <w:t>5</w:t>
      </w:r>
      <w:r>
        <w:rPr>
          <w:color w:val="231F20"/>
          <w:spacing w:val="-12"/>
          <w:sz w:val="16"/>
        </w:rPr>
        <w:t> </w:t>
      </w:r>
      <w:r>
        <w:rPr>
          <w:color w:val="231F20"/>
          <w:sz w:val="16"/>
        </w:rPr>
        <w:t>(</w:t>
      </w:r>
      <w:r>
        <w:rPr>
          <w:rFonts w:ascii="Arial"/>
          <w:i/>
          <w:color w:val="231F20"/>
          <w:sz w:val="16"/>
        </w:rPr>
        <w:t>GCL</w:t>
      </w:r>
      <w:r>
        <w:rPr>
          <w:rFonts w:ascii="Arial"/>
          <w:i/>
          <w:color w:val="231F20"/>
          <w:spacing w:val="-11"/>
          <w:sz w:val="16"/>
        </w:rPr>
        <w:t> </w:t>
      </w:r>
      <w:r>
        <w:rPr>
          <w:color w:val="231F20"/>
          <w:sz w:val="16"/>
        </w:rPr>
        <w:t>PGIII)</w:t>
      </w:r>
    </w:p>
    <w:p>
      <w:pPr>
        <w:spacing w:line="180" w:lineRule="auto" w:before="122"/>
        <w:ind w:left="207" w:right="0" w:hanging="191"/>
        <w:jc w:val="left"/>
        <w:rPr>
          <w:sz w:val="16"/>
        </w:rPr>
      </w:pPr>
      <w:r>
        <w:rPr/>
        <w:br w:type="column"/>
      </w:r>
      <w:r>
        <w:rPr>
          <w:rFonts w:ascii="Times New Roman"/>
          <w:color w:val="231F20"/>
          <w:w w:val="115"/>
          <w:position w:val="-11"/>
          <w:sz w:val="17"/>
        </w:rPr>
        <w:t>+</w:t>
      </w:r>
      <w:r>
        <w:rPr>
          <w:rFonts w:ascii="Times New Roman"/>
          <w:color w:val="231F20"/>
          <w:spacing w:val="40"/>
          <w:w w:val="115"/>
          <w:position w:val="-11"/>
          <w:sz w:val="17"/>
        </w:rPr>
        <w:t> </w:t>
      </w:r>
      <w:r>
        <w:rPr>
          <w:color w:val="231F20"/>
          <w:w w:val="105"/>
          <w:sz w:val="16"/>
        </w:rPr>
        <w:t>10 (conc C)</w:t>
      </w:r>
      <w:r>
        <w:rPr>
          <w:color w:val="231F20"/>
          <w:spacing w:val="40"/>
          <w:w w:val="105"/>
          <w:sz w:val="16"/>
        </w:rPr>
        <w:t> </w:t>
      </w:r>
      <w:r>
        <w:rPr>
          <w:color w:val="231F20"/>
          <w:sz w:val="16"/>
        </w:rPr>
        <w:t>5</w:t>
      </w:r>
      <w:r>
        <w:rPr>
          <w:color w:val="231F20"/>
          <w:spacing w:val="-12"/>
          <w:sz w:val="16"/>
        </w:rPr>
        <w:t> </w:t>
      </w:r>
      <w:r>
        <w:rPr>
          <w:color w:val="231F20"/>
          <w:sz w:val="16"/>
        </w:rPr>
        <w:t>(</w:t>
      </w:r>
      <w:r>
        <w:rPr>
          <w:rFonts w:ascii="Arial"/>
          <w:i/>
          <w:color w:val="231F20"/>
          <w:sz w:val="16"/>
        </w:rPr>
        <w:t>GCL</w:t>
      </w:r>
      <w:r>
        <w:rPr>
          <w:rFonts w:ascii="Arial"/>
          <w:i/>
          <w:color w:val="231F20"/>
          <w:spacing w:val="-11"/>
          <w:sz w:val="16"/>
        </w:rPr>
        <w:t> </w:t>
      </w:r>
      <w:r>
        <w:rPr>
          <w:color w:val="231F20"/>
          <w:sz w:val="16"/>
        </w:rPr>
        <w:t>PGIII)</w:t>
      </w:r>
    </w:p>
    <w:p>
      <w:pPr>
        <w:pStyle w:val="BodyText"/>
        <w:spacing w:before="22"/>
      </w:pPr>
      <w:r>
        <w:rPr/>
        <w:br w:type="column"/>
      </w:r>
      <w:r>
        <w:rPr/>
      </w:r>
    </w:p>
    <w:p>
      <w:pPr>
        <w:pStyle w:val="BodyText"/>
        <w:ind w:left="16"/>
      </w:pPr>
      <w:r>
        <w:rPr/>
        <mc:AlternateContent>
          <mc:Choice Requires="wps">
            <w:drawing>
              <wp:anchor distT="0" distB="0" distL="0" distR="0" allowOverlap="1" layoutInCell="1" locked="0" behindDoc="1" simplePos="0" relativeHeight="487229440">
                <wp:simplePos x="0" y="0"/>
                <wp:positionH relativeFrom="page">
                  <wp:posOffset>4463277</wp:posOffset>
                </wp:positionH>
                <wp:positionV relativeFrom="paragraph">
                  <wp:posOffset>73882</wp:posOffset>
                </wp:positionV>
                <wp:extent cx="628650" cy="127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628650" cy="1270"/>
                        </a:xfrm>
                        <a:custGeom>
                          <a:avLst/>
                          <a:gdLst/>
                          <a:ahLst/>
                          <a:cxnLst/>
                          <a:rect l="l" t="t" r="r" b="b"/>
                          <a:pathLst>
                            <a:path w="628650" h="0">
                              <a:moveTo>
                                <a:pt x="0" y="0"/>
                              </a:moveTo>
                              <a:lnTo>
                                <a:pt x="628159" y="0"/>
                              </a:lnTo>
                            </a:path>
                          </a:pathLst>
                        </a:custGeom>
                        <a:ln w="4251">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7040" from="351.439209pt,5.817485pt" to="400.90059pt,5.817485pt" stroked="true" strokeweight=".334764pt" strokecolor="#221e1f">
                <v:stroke dashstyle="solid"/>
                <w10:wrap type="none"/>
              </v:line>
            </w:pict>
          </mc:Fallback>
        </mc:AlternateContent>
      </w:r>
      <w:r>
        <w:rPr>
          <w:rFonts w:ascii="Times New Roman" w:hAnsi="Times New Roman"/>
          <w:color w:val="231F20"/>
          <w:w w:val="125"/>
        </w:rPr>
        <w:t>=</w:t>
      </w:r>
      <w:r>
        <w:rPr>
          <w:rFonts w:ascii="Times New Roman" w:hAnsi="Times New Roman"/>
          <w:color w:val="231F20"/>
          <w:spacing w:val="1"/>
          <w:w w:val="125"/>
        </w:rPr>
        <w:t> </w:t>
      </w:r>
      <w:r>
        <w:rPr>
          <w:color w:val="231F20"/>
          <w:w w:val="120"/>
        </w:rPr>
        <w:t>3</w:t>
      </w:r>
      <w:r>
        <w:rPr>
          <w:color w:val="231F20"/>
          <w:spacing w:val="-3"/>
          <w:w w:val="120"/>
        </w:rPr>
        <w:t> </w:t>
      </w:r>
      <w:r>
        <w:rPr>
          <w:rFonts w:ascii="Times New Roman" w:hAnsi="Times New Roman"/>
          <w:color w:val="231F20"/>
          <w:w w:val="125"/>
        </w:rPr>
        <w:t>≥</w:t>
      </w:r>
      <w:r>
        <w:rPr>
          <w:rFonts w:ascii="Times New Roman" w:hAnsi="Times New Roman"/>
          <w:color w:val="231F20"/>
          <w:spacing w:val="2"/>
          <w:w w:val="125"/>
        </w:rPr>
        <w:t> </w:t>
      </w:r>
      <w:r>
        <w:rPr>
          <w:color w:val="231F20"/>
          <w:spacing w:val="-10"/>
          <w:w w:val="120"/>
        </w:rPr>
        <w:t>1</w:t>
      </w:r>
    </w:p>
    <w:p>
      <w:pPr>
        <w:pStyle w:val="BodyText"/>
        <w:spacing w:after="0"/>
        <w:sectPr>
          <w:type w:val="continuous"/>
          <w:pgSz w:w="11910" w:h="16840"/>
          <w:pgMar w:header="303" w:footer="570" w:top="1540" w:bottom="760" w:left="0" w:right="0"/>
          <w:cols w:num="4" w:equalWidth="0">
            <w:col w:w="5554" w:space="40"/>
            <w:col w:w="1196" w:space="39"/>
            <w:col w:w="1189" w:space="40"/>
            <w:col w:w="3852"/>
          </w:cols>
        </w:sectPr>
      </w:pPr>
    </w:p>
    <w:p>
      <w:pPr>
        <w:spacing w:before="175"/>
        <w:ind w:left="1346" w:right="1260" w:firstLine="0"/>
        <w:jc w:val="center"/>
        <w:rPr>
          <w:rFonts w:ascii="Arial"/>
          <w:i/>
          <w:sz w:val="17"/>
        </w:rPr>
      </w:pPr>
      <w:r>
        <w:rPr>
          <w:rFonts w:ascii="Arial"/>
          <w:i/>
          <w:sz w:val="17"/>
        </w:rPr>
        <mc:AlternateContent>
          <mc:Choice Requires="wps">
            <w:drawing>
              <wp:anchor distT="0" distB="0" distL="0" distR="0" allowOverlap="1" layoutInCell="1" locked="0" behindDoc="1" simplePos="0" relativeHeight="487228928">
                <wp:simplePos x="0" y="0"/>
                <wp:positionH relativeFrom="page">
                  <wp:posOffset>3682897</wp:posOffset>
                </wp:positionH>
                <wp:positionV relativeFrom="paragraph">
                  <wp:posOffset>-122191</wp:posOffset>
                </wp:positionV>
                <wp:extent cx="628650" cy="12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628650" cy="1270"/>
                        </a:xfrm>
                        <a:custGeom>
                          <a:avLst/>
                          <a:gdLst/>
                          <a:ahLst/>
                          <a:cxnLst/>
                          <a:rect l="l" t="t" r="r" b="b"/>
                          <a:pathLst>
                            <a:path w="628650" h="0">
                              <a:moveTo>
                                <a:pt x="0" y="0"/>
                              </a:moveTo>
                              <a:lnTo>
                                <a:pt x="628159" y="0"/>
                              </a:lnTo>
                            </a:path>
                          </a:pathLst>
                        </a:custGeom>
                        <a:ln w="4251">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7552" from="289.991913pt,-9.621358pt" to="339.453294pt,-9.621358pt" stroked="true" strokeweight=".334764pt" strokecolor="#221e1f">
                <v:stroke dashstyle="solid"/>
                <w10:wrap type="none"/>
              </v:line>
            </w:pict>
          </mc:Fallback>
        </mc:AlternateContent>
      </w:r>
      <w:r>
        <w:rPr>
          <w:rFonts w:ascii="Arial"/>
          <w:i/>
          <w:color w:val="231F20"/>
          <w:w w:val="105"/>
          <w:sz w:val="17"/>
        </w:rPr>
        <w:t>The</w:t>
      </w:r>
      <w:r>
        <w:rPr>
          <w:rFonts w:ascii="Arial"/>
          <w:i/>
          <w:color w:val="231F20"/>
          <w:spacing w:val="-1"/>
          <w:w w:val="105"/>
          <w:sz w:val="17"/>
        </w:rPr>
        <w:t> </w:t>
      </w:r>
      <w:r>
        <w:rPr>
          <w:rFonts w:ascii="Arial"/>
          <w:i/>
          <w:color w:val="231F20"/>
          <w:w w:val="105"/>
          <w:sz w:val="17"/>
        </w:rPr>
        <w:t>criterion</w:t>
      </w:r>
      <w:r>
        <w:rPr>
          <w:rFonts w:ascii="Arial"/>
          <w:i/>
          <w:color w:val="231F20"/>
          <w:spacing w:val="-1"/>
          <w:w w:val="105"/>
          <w:sz w:val="17"/>
        </w:rPr>
        <w:t> </w:t>
      </w:r>
      <w:r>
        <w:rPr>
          <w:rFonts w:ascii="Arial"/>
          <w:i/>
          <w:color w:val="231F20"/>
          <w:w w:val="105"/>
          <w:sz w:val="17"/>
        </w:rPr>
        <w:t>for</w:t>
      </w:r>
      <w:r>
        <w:rPr>
          <w:rFonts w:ascii="Arial"/>
          <w:i/>
          <w:color w:val="231F20"/>
          <w:spacing w:val="-1"/>
          <w:w w:val="105"/>
          <w:sz w:val="17"/>
        </w:rPr>
        <w:t> </w:t>
      </w:r>
      <w:r>
        <w:rPr>
          <w:rFonts w:ascii="Arial"/>
          <w:i/>
          <w:color w:val="231F20"/>
          <w:w w:val="105"/>
          <w:sz w:val="17"/>
        </w:rPr>
        <w:t>packing</w:t>
      </w:r>
      <w:r>
        <w:rPr>
          <w:rFonts w:ascii="Arial"/>
          <w:i/>
          <w:color w:val="231F20"/>
          <w:spacing w:val="-1"/>
          <w:w w:val="105"/>
          <w:sz w:val="17"/>
        </w:rPr>
        <w:t> </w:t>
      </w:r>
      <w:r>
        <w:rPr>
          <w:rFonts w:ascii="Arial"/>
          <w:i/>
          <w:color w:val="231F20"/>
          <w:w w:val="105"/>
          <w:sz w:val="17"/>
        </w:rPr>
        <w:t>group</w:t>
      </w:r>
      <w:r>
        <w:rPr>
          <w:rFonts w:ascii="Arial"/>
          <w:i/>
          <w:color w:val="231F20"/>
          <w:spacing w:val="-1"/>
          <w:w w:val="105"/>
          <w:sz w:val="17"/>
        </w:rPr>
        <w:t> </w:t>
      </w:r>
      <w:r>
        <w:rPr>
          <w:rFonts w:ascii="Arial"/>
          <w:i/>
          <w:color w:val="231F20"/>
          <w:w w:val="105"/>
          <w:sz w:val="17"/>
        </w:rPr>
        <w:t>III</w:t>
      </w:r>
      <w:r>
        <w:rPr>
          <w:rFonts w:ascii="Arial"/>
          <w:i/>
          <w:color w:val="231F20"/>
          <w:spacing w:val="-1"/>
          <w:w w:val="105"/>
          <w:sz w:val="17"/>
        </w:rPr>
        <w:t> </w:t>
      </w:r>
      <w:r>
        <w:rPr>
          <w:rFonts w:ascii="Arial"/>
          <w:i/>
          <w:color w:val="231F20"/>
          <w:w w:val="105"/>
          <w:sz w:val="17"/>
        </w:rPr>
        <w:t>is</w:t>
      </w:r>
      <w:r>
        <w:rPr>
          <w:rFonts w:ascii="Arial"/>
          <w:i/>
          <w:color w:val="231F20"/>
          <w:spacing w:val="-1"/>
          <w:w w:val="105"/>
          <w:sz w:val="17"/>
        </w:rPr>
        <w:t> </w:t>
      </w:r>
      <w:r>
        <w:rPr>
          <w:rFonts w:ascii="Arial"/>
          <w:i/>
          <w:color w:val="231F20"/>
          <w:w w:val="105"/>
          <w:sz w:val="17"/>
        </w:rPr>
        <w:t>fulfilled,</w:t>
      </w:r>
      <w:r>
        <w:rPr>
          <w:rFonts w:ascii="Arial"/>
          <w:i/>
          <w:color w:val="231F20"/>
          <w:spacing w:val="-1"/>
          <w:w w:val="105"/>
          <w:sz w:val="17"/>
        </w:rPr>
        <w:t> </w:t>
      </w:r>
      <w:r>
        <w:rPr>
          <w:rFonts w:ascii="Arial"/>
          <w:i/>
          <w:color w:val="231F20"/>
          <w:w w:val="105"/>
          <w:sz w:val="17"/>
        </w:rPr>
        <w:t>the</w:t>
      </w:r>
      <w:r>
        <w:rPr>
          <w:rFonts w:ascii="Arial"/>
          <w:i/>
          <w:color w:val="231F20"/>
          <w:spacing w:val="-1"/>
          <w:w w:val="105"/>
          <w:sz w:val="17"/>
        </w:rPr>
        <w:t> </w:t>
      </w:r>
      <w:r>
        <w:rPr>
          <w:rFonts w:ascii="Arial"/>
          <w:i/>
          <w:color w:val="231F20"/>
          <w:w w:val="105"/>
          <w:sz w:val="17"/>
        </w:rPr>
        <w:t>mixture shall</w:t>
      </w:r>
      <w:r>
        <w:rPr>
          <w:rFonts w:ascii="Arial"/>
          <w:i/>
          <w:color w:val="231F20"/>
          <w:spacing w:val="-1"/>
          <w:w w:val="105"/>
          <w:sz w:val="17"/>
        </w:rPr>
        <w:t> </w:t>
      </w:r>
      <w:r>
        <w:rPr>
          <w:rFonts w:ascii="Arial"/>
          <w:i/>
          <w:color w:val="231F20"/>
          <w:w w:val="105"/>
          <w:sz w:val="17"/>
        </w:rPr>
        <w:t>be</w:t>
      </w:r>
      <w:r>
        <w:rPr>
          <w:rFonts w:ascii="Arial"/>
          <w:i/>
          <w:color w:val="231F20"/>
          <w:spacing w:val="-1"/>
          <w:w w:val="105"/>
          <w:sz w:val="17"/>
        </w:rPr>
        <w:t> </w:t>
      </w:r>
      <w:r>
        <w:rPr>
          <w:rFonts w:ascii="Arial"/>
          <w:i/>
          <w:color w:val="231F20"/>
          <w:w w:val="105"/>
          <w:sz w:val="17"/>
        </w:rPr>
        <w:t>assigned</w:t>
      </w:r>
      <w:r>
        <w:rPr>
          <w:rFonts w:ascii="Arial"/>
          <w:i/>
          <w:color w:val="231F20"/>
          <w:spacing w:val="-1"/>
          <w:w w:val="105"/>
          <w:sz w:val="17"/>
        </w:rPr>
        <w:t> </w:t>
      </w:r>
      <w:r>
        <w:rPr>
          <w:rFonts w:ascii="Arial"/>
          <w:i/>
          <w:color w:val="231F20"/>
          <w:w w:val="105"/>
          <w:sz w:val="17"/>
        </w:rPr>
        <w:t>to</w:t>
      </w:r>
      <w:r>
        <w:rPr>
          <w:rFonts w:ascii="Arial"/>
          <w:i/>
          <w:color w:val="231F20"/>
          <w:spacing w:val="-1"/>
          <w:w w:val="105"/>
          <w:sz w:val="17"/>
        </w:rPr>
        <w:t> </w:t>
      </w:r>
      <w:r>
        <w:rPr>
          <w:rFonts w:ascii="Arial"/>
          <w:i/>
          <w:color w:val="231F20"/>
          <w:w w:val="105"/>
          <w:sz w:val="17"/>
        </w:rPr>
        <w:t>class</w:t>
      </w:r>
      <w:r>
        <w:rPr>
          <w:rFonts w:ascii="Arial"/>
          <w:i/>
          <w:color w:val="231F20"/>
          <w:spacing w:val="-1"/>
          <w:w w:val="105"/>
          <w:sz w:val="17"/>
        </w:rPr>
        <w:t> </w:t>
      </w:r>
      <w:r>
        <w:rPr>
          <w:rFonts w:ascii="Arial"/>
          <w:i/>
          <w:color w:val="231F20"/>
          <w:w w:val="105"/>
          <w:sz w:val="17"/>
        </w:rPr>
        <w:t>8,</w:t>
      </w:r>
      <w:r>
        <w:rPr>
          <w:rFonts w:ascii="Arial"/>
          <w:i/>
          <w:color w:val="231F20"/>
          <w:spacing w:val="-1"/>
          <w:w w:val="105"/>
          <w:sz w:val="17"/>
        </w:rPr>
        <w:t> </w:t>
      </w:r>
      <w:r>
        <w:rPr>
          <w:rFonts w:ascii="Arial"/>
          <w:i/>
          <w:color w:val="231F20"/>
          <w:w w:val="105"/>
          <w:sz w:val="17"/>
        </w:rPr>
        <w:t>packing</w:t>
      </w:r>
      <w:r>
        <w:rPr>
          <w:rFonts w:ascii="Arial"/>
          <w:i/>
          <w:color w:val="231F20"/>
          <w:spacing w:val="-1"/>
          <w:w w:val="105"/>
          <w:sz w:val="17"/>
        </w:rPr>
        <w:t> </w:t>
      </w:r>
      <w:r>
        <w:rPr>
          <w:rFonts w:ascii="Arial"/>
          <w:i/>
          <w:color w:val="231F20"/>
          <w:w w:val="105"/>
          <w:sz w:val="17"/>
        </w:rPr>
        <w:t>group</w:t>
      </w:r>
      <w:r>
        <w:rPr>
          <w:rFonts w:ascii="Arial"/>
          <w:i/>
          <w:color w:val="231F20"/>
          <w:spacing w:val="-1"/>
          <w:w w:val="105"/>
          <w:sz w:val="17"/>
        </w:rPr>
        <w:t> </w:t>
      </w:r>
      <w:r>
        <w:rPr>
          <w:rFonts w:ascii="Arial"/>
          <w:i/>
          <w:color w:val="231F20"/>
          <w:spacing w:val="-4"/>
          <w:w w:val="105"/>
          <w:sz w:val="17"/>
        </w:rPr>
        <w:t>III.</w:t>
      </w: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rPr>
          <w:rFonts w:ascii="Arial"/>
          <w:i/>
          <w:sz w:val="16"/>
        </w:rPr>
      </w:pPr>
    </w:p>
    <w:p>
      <w:pPr>
        <w:pStyle w:val="BodyText"/>
        <w:spacing w:before="146"/>
        <w:rPr>
          <w:rFonts w:ascii="Arial"/>
          <w:i/>
          <w:sz w:val="16"/>
        </w:rPr>
      </w:pPr>
    </w:p>
    <w:p>
      <w:pPr>
        <w:spacing w:before="0"/>
        <w:ind w:left="2681" w:right="0" w:firstLine="0"/>
        <w:jc w:val="left"/>
        <w:rPr>
          <w:sz w:val="16"/>
        </w:rPr>
      </w:pPr>
      <w:r>
        <w:rPr>
          <w:sz w:val="16"/>
        </w:rPr>
        <mc:AlternateContent>
          <mc:Choice Requires="wps">
            <w:drawing>
              <wp:anchor distT="0" distB="0" distL="0" distR="0" allowOverlap="1" layoutInCell="1" locked="0" behindDoc="1" simplePos="0" relativeHeight="487229952">
                <wp:simplePos x="0" y="0"/>
                <wp:positionH relativeFrom="page">
                  <wp:posOffset>1471512</wp:posOffset>
                </wp:positionH>
                <wp:positionV relativeFrom="paragraph">
                  <wp:posOffset>-2434135</wp:posOffset>
                </wp:positionV>
                <wp:extent cx="4944110" cy="3757295"/>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4944110" cy="3757295"/>
                          <a:chExt cx="4944110" cy="3757295"/>
                        </a:xfrm>
                      </wpg:grpSpPr>
                      <wps:wsp>
                        <wps:cNvPr id="93" name="Graphic 93"/>
                        <wps:cNvSpPr/>
                        <wps:spPr>
                          <a:xfrm>
                            <a:off x="1374689" y="692360"/>
                            <a:ext cx="1188720" cy="731520"/>
                          </a:xfrm>
                          <a:custGeom>
                            <a:avLst/>
                            <a:gdLst/>
                            <a:ahLst/>
                            <a:cxnLst/>
                            <a:rect l="l" t="t" r="r" b="b"/>
                            <a:pathLst>
                              <a:path w="1188720" h="731520">
                                <a:moveTo>
                                  <a:pt x="0" y="365569"/>
                                </a:moveTo>
                                <a:lnTo>
                                  <a:pt x="594347" y="0"/>
                                </a:lnTo>
                                <a:lnTo>
                                  <a:pt x="1188694" y="365569"/>
                                </a:lnTo>
                                <a:lnTo>
                                  <a:pt x="594347" y="731139"/>
                                </a:lnTo>
                                <a:lnTo>
                                  <a:pt x="0" y="365569"/>
                                </a:lnTo>
                                <a:close/>
                              </a:path>
                            </a:pathLst>
                          </a:custGeom>
                          <a:ln w="6350">
                            <a:solidFill>
                              <a:srgbClr val="231F20"/>
                            </a:solidFill>
                            <a:prstDash val="solid"/>
                          </a:ln>
                        </wps:spPr>
                        <wps:bodyPr wrap="square" lIns="0" tIns="0" rIns="0" bIns="0" rtlCol="0">
                          <a:prstTxWarp prst="textNoShape">
                            <a:avLst/>
                          </a:prstTxWarp>
                          <a:noAutofit/>
                        </wps:bodyPr>
                      </wps:wsp>
                      <wps:wsp>
                        <wps:cNvPr id="94" name="Graphic 94"/>
                        <wps:cNvSpPr/>
                        <wps:spPr>
                          <a:xfrm>
                            <a:off x="551793" y="1514883"/>
                            <a:ext cx="1188720" cy="731520"/>
                          </a:xfrm>
                          <a:custGeom>
                            <a:avLst/>
                            <a:gdLst/>
                            <a:ahLst/>
                            <a:cxnLst/>
                            <a:rect l="l" t="t" r="r" b="b"/>
                            <a:pathLst>
                              <a:path w="1188720" h="731520">
                                <a:moveTo>
                                  <a:pt x="0" y="365569"/>
                                </a:moveTo>
                                <a:lnTo>
                                  <a:pt x="594296" y="0"/>
                                </a:lnTo>
                                <a:lnTo>
                                  <a:pt x="1188631" y="365569"/>
                                </a:lnTo>
                                <a:lnTo>
                                  <a:pt x="594296" y="731138"/>
                                </a:lnTo>
                                <a:lnTo>
                                  <a:pt x="0" y="365569"/>
                                </a:lnTo>
                                <a:close/>
                              </a:path>
                            </a:pathLst>
                          </a:custGeom>
                          <a:ln w="6350">
                            <a:solidFill>
                              <a:srgbClr val="231F20"/>
                            </a:solidFill>
                            <a:prstDash val="solid"/>
                          </a:ln>
                        </wps:spPr>
                        <wps:bodyPr wrap="square" lIns="0" tIns="0" rIns="0" bIns="0" rtlCol="0">
                          <a:prstTxWarp prst="textNoShape">
                            <a:avLst/>
                          </a:prstTxWarp>
                          <a:noAutofit/>
                        </wps:bodyPr>
                      </wps:wsp>
                      <wps:wsp>
                        <wps:cNvPr id="95" name="Graphic 95"/>
                        <wps:cNvSpPr/>
                        <wps:spPr>
                          <a:xfrm>
                            <a:off x="2243350" y="1514883"/>
                            <a:ext cx="1188720" cy="731520"/>
                          </a:xfrm>
                          <a:custGeom>
                            <a:avLst/>
                            <a:gdLst/>
                            <a:ahLst/>
                            <a:cxnLst/>
                            <a:rect l="l" t="t" r="r" b="b"/>
                            <a:pathLst>
                              <a:path w="1188720" h="731520">
                                <a:moveTo>
                                  <a:pt x="0" y="365569"/>
                                </a:moveTo>
                                <a:lnTo>
                                  <a:pt x="594321" y="0"/>
                                </a:lnTo>
                                <a:lnTo>
                                  <a:pt x="1188669" y="365569"/>
                                </a:lnTo>
                                <a:lnTo>
                                  <a:pt x="594321" y="731138"/>
                                </a:lnTo>
                                <a:lnTo>
                                  <a:pt x="0" y="365569"/>
                                </a:lnTo>
                                <a:close/>
                              </a:path>
                            </a:pathLst>
                          </a:custGeom>
                          <a:ln w="6350">
                            <a:solidFill>
                              <a:srgbClr val="231F20"/>
                            </a:solidFill>
                            <a:prstDash val="solid"/>
                          </a:ln>
                        </wps:spPr>
                        <wps:bodyPr wrap="square" lIns="0" tIns="0" rIns="0" bIns="0" rtlCol="0">
                          <a:prstTxWarp prst="textNoShape">
                            <a:avLst/>
                          </a:prstTxWarp>
                          <a:noAutofit/>
                        </wps:bodyPr>
                      </wps:wsp>
                      <wps:wsp>
                        <wps:cNvPr id="96" name="Graphic 96"/>
                        <wps:cNvSpPr/>
                        <wps:spPr>
                          <a:xfrm>
                            <a:off x="3111983" y="2291711"/>
                            <a:ext cx="1188720" cy="731520"/>
                          </a:xfrm>
                          <a:custGeom>
                            <a:avLst/>
                            <a:gdLst/>
                            <a:ahLst/>
                            <a:cxnLst/>
                            <a:rect l="l" t="t" r="r" b="b"/>
                            <a:pathLst>
                              <a:path w="1188720" h="731520">
                                <a:moveTo>
                                  <a:pt x="0" y="365569"/>
                                </a:moveTo>
                                <a:lnTo>
                                  <a:pt x="594347" y="0"/>
                                </a:lnTo>
                                <a:lnTo>
                                  <a:pt x="1188694" y="365569"/>
                                </a:lnTo>
                                <a:lnTo>
                                  <a:pt x="594347" y="731189"/>
                                </a:lnTo>
                                <a:lnTo>
                                  <a:pt x="0" y="365569"/>
                                </a:lnTo>
                                <a:close/>
                              </a:path>
                            </a:pathLst>
                          </a:custGeom>
                          <a:ln w="6349">
                            <a:solidFill>
                              <a:srgbClr val="231F20"/>
                            </a:solidFill>
                            <a:prstDash val="solid"/>
                          </a:ln>
                        </wps:spPr>
                        <wps:bodyPr wrap="square" lIns="0" tIns="0" rIns="0" bIns="0" rtlCol="0">
                          <a:prstTxWarp prst="textNoShape">
                            <a:avLst/>
                          </a:prstTxWarp>
                          <a:noAutofit/>
                        </wps:bodyPr>
                      </wps:wsp>
                      <pic:pic>
                        <pic:nvPicPr>
                          <pic:cNvPr id="97" name="Image 97"/>
                          <pic:cNvPicPr/>
                        </pic:nvPicPr>
                        <pic:blipFill>
                          <a:blip r:embed="rId17" cstate="print"/>
                          <a:stretch>
                            <a:fillRect/>
                          </a:stretch>
                        </pic:blipFill>
                        <pic:spPr>
                          <a:xfrm>
                            <a:off x="1930088" y="467064"/>
                            <a:ext cx="77889" cy="228476"/>
                          </a:xfrm>
                          <a:prstGeom prst="rect">
                            <a:avLst/>
                          </a:prstGeom>
                        </pic:spPr>
                      </pic:pic>
                      <wps:wsp>
                        <wps:cNvPr id="98" name="Graphic 98"/>
                        <wps:cNvSpPr/>
                        <wps:spPr>
                          <a:xfrm>
                            <a:off x="1146089" y="1057930"/>
                            <a:ext cx="228600" cy="394970"/>
                          </a:xfrm>
                          <a:custGeom>
                            <a:avLst/>
                            <a:gdLst/>
                            <a:ahLst/>
                            <a:cxnLst/>
                            <a:rect l="l" t="t" r="r" b="b"/>
                            <a:pathLst>
                              <a:path w="228600" h="394970">
                                <a:moveTo>
                                  <a:pt x="228600" y="0"/>
                                </a:moveTo>
                                <a:lnTo>
                                  <a:pt x="0" y="0"/>
                                </a:lnTo>
                                <a:lnTo>
                                  <a:pt x="0" y="394411"/>
                                </a:lnTo>
                              </a:path>
                            </a:pathLst>
                          </a:custGeom>
                          <a:ln w="6350">
                            <a:solidFill>
                              <a:srgbClr val="231F20"/>
                            </a:solidFill>
                            <a:prstDash val="solid"/>
                          </a:ln>
                        </wps:spPr>
                        <wps:bodyPr wrap="square" lIns="0" tIns="0" rIns="0" bIns="0" rtlCol="0">
                          <a:prstTxWarp prst="textNoShape">
                            <a:avLst/>
                          </a:prstTxWarp>
                          <a:noAutofit/>
                        </wps:bodyPr>
                      </wps:wsp>
                      <pic:pic>
                        <pic:nvPicPr>
                          <pic:cNvPr id="99" name="Image 99"/>
                          <pic:cNvPicPr/>
                        </pic:nvPicPr>
                        <pic:blipFill>
                          <a:blip r:embed="rId18" cstate="print"/>
                          <a:stretch>
                            <a:fillRect/>
                          </a:stretch>
                        </pic:blipFill>
                        <pic:spPr>
                          <a:xfrm>
                            <a:off x="1107155" y="1440227"/>
                            <a:ext cx="77876" cy="77838"/>
                          </a:xfrm>
                          <a:prstGeom prst="rect">
                            <a:avLst/>
                          </a:prstGeom>
                        </pic:spPr>
                      </pic:pic>
                      <wps:wsp>
                        <wps:cNvPr id="100" name="Graphic 100"/>
                        <wps:cNvSpPr/>
                        <wps:spPr>
                          <a:xfrm>
                            <a:off x="2563379" y="1057930"/>
                            <a:ext cx="274320" cy="394970"/>
                          </a:xfrm>
                          <a:custGeom>
                            <a:avLst/>
                            <a:gdLst/>
                            <a:ahLst/>
                            <a:cxnLst/>
                            <a:rect l="l" t="t" r="r" b="b"/>
                            <a:pathLst>
                              <a:path w="274320" h="394970">
                                <a:moveTo>
                                  <a:pt x="0" y="0"/>
                                </a:moveTo>
                                <a:lnTo>
                                  <a:pt x="274294" y="0"/>
                                </a:lnTo>
                                <a:lnTo>
                                  <a:pt x="274294" y="394411"/>
                                </a:lnTo>
                              </a:path>
                            </a:pathLst>
                          </a:custGeom>
                          <a:ln w="6350">
                            <a:solidFill>
                              <a:srgbClr val="231F20"/>
                            </a:solidFill>
                            <a:prstDash val="solid"/>
                          </a:ln>
                        </wps:spPr>
                        <wps:bodyPr wrap="square" lIns="0" tIns="0" rIns="0" bIns="0" rtlCol="0">
                          <a:prstTxWarp prst="textNoShape">
                            <a:avLst/>
                          </a:prstTxWarp>
                          <a:noAutofit/>
                        </wps:bodyPr>
                      </wps:wsp>
                      <pic:pic>
                        <pic:nvPicPr>
                          <pic:cNvPr id="101" name="Image 101"/>
                          <pic:cNvPicPr/>
                        </pic:nvPicPr>
                        <pic:blipFill>
                          <a:blip r:embed="rId19" cstate="print"/>
                          <a:stretch>
                            <a:fillRect/>
                          </a:stretch>
                        </pic:blipFill>
                        <pic:spPr>
                          <a:xfrm>
                            <a:off x="2798748" y="1440227"/>
                            <a:ext cx="77863" cy="77838"/>
                          </a:xfrm>
                          <a:prstGeom prst="rect">
                            <a:avLst/>
                          </a:prstGeom>
                        </pic:spPr>
                      </pic:pic>
                      <wps:wsp>
                        <wps:cNvPr id="102" name="Graphic 102"/>
                        <wps:cNvSpPr/>
                        <wps:spPr>
                          <a:xfrm>
                            <a:off x="3432016" y="1880453"/>
                            <a:ext cx="274320" cy="349250"/>
                          </a:xfrm>
                          <a:custGeom>
                            <a:avLst/>
                            <a:gdLst/>
                            <a:ahLst/>
                            <a:cxnLst/>
                            <a:rect l="l" t="t" r="r" b="b"/>
                            <a:pathLst>
                              <a:path w="274320" h="349250">
                                <a:moveTo>
                                  <a:pt x="0" y="0"/>
                                </a:moveTo>
                                <a:lnTo>
                                  <a:pt x="274320" y="0"/>
                                </a:lnTo>
                                <a:lnTo>
                                  <a:pt x="274320" y="348716"/>
                                </a:lnTo>
                              </a:path>
                            </a:pathLst>
                          </a:custGeom>
                          <a:ln w="6349">
                            <a:solidFill>
                              <a:srgbClr val="231F20"/>
                            </a:solidFill>
                            <a:prstDash val="solid"/>
                          </a:ln>
                        </wps:spPr>
                        <wps:bodyPr wrap="square" lIns="0" tIns="0" rIns="0" bIns="0" rtlCol="0">
                          <a:prstTxWarp prst="textNoShape">
                            <a:avLst/>
                          </a:prstTxWarp>
                          <a:noAutofit/>
                        </wps:bodyPr>
                      </wps:wsp>
                      <pic:pic>
                        <pic:nvPicPr>
                          <pic:cNvPr id="103" name="Image 103"/>
                          <pic:cNvPicPr/>
                        </pic:nvPicPr>
                        <pic:blipFill>
                          <a:blip r:embed="rId19" cstate="print"/>
                          <a:stretch>
                            <a:fillRect/>
                          </a:stretch>
                        </pic:blipFill>
                        <pic:spPr>
                          <a:xfrm>
                            <a:off x="3667383" y="2217046"/>
                            <a:ext cx="77889" cy="77838"/>
                          </a:xfrm>
                          <a:prstGeom prst="rect">
                            <a:avLst/>
                          </a:prstGeom>
                        </pic:spPr>
                      </pic:pic>
                      <wps:wsp>
                        <wps:cNvPr id="104" name="Graphic 104"/>
                        <wps:cNvSpPr/>
                        <wps:spPr>
                          <a:xfrm>
                            <a:off x="2106178" y="1880453"/>
                            <a:ext cx="137795" cy="1263015"/>
                          </a:xfrm>
                          <a:custGeom>
                            <a:avLst/>
                            <a:gdLst/>
                            <a:ahLst/>
                            <a:cxnLst/>
                            <a:rect l="l" t="t" r="r" b="b"/>
                            <a:pathLst>
                              <a:path w="137795" h="1263015">
                                <a:moveTo>
                                  <a:pt x="137172" y="0"/>
                                </a:moveTo>
                                <a:lnTo>
                                  <a:pt x="0" y="0"/>
                                </a:lnTo>
                                <a:lnTo>
                                  <a:pt x="0" y="1262672"/>
                                </a:lnTo>
                              </a:path>
                            </a:pathLst>
                          </a:custGeom>
                          <a:ln w="6350">
                            <a:solidFill>
                              <a:srgbClr val="231F20"/>
                            </a:solidFill>
                            <a:prstDash val="solid"/>
                          </a:ln>
                        </wps:spPr>
                        <wps:bodyPr wrap="square" lIns="0" tIns="0" rIns="0" bIns="0" rtlCol="0">
                          <a:prstTxWarp prst="textNoShape">
                            <a:avLst/>
                          </a:prstTxWarp>
                          <a:noAutofit/>
                        </wps:bodyPr>
                      </wps:wsp>
                      <pic:pic>
                        <pic:nvPicPr>
                          <pic:cNvPr id="105" name="Image 105"/>
                          <pic:cNvPicPr/>
                        </pic:nvPicPr>
                        <pic:blipFill>
                          <a:blip r:embed="rId19" cstate="print"/>
                          <a:stretch>
                            <a:fillRect/>
                          </a:stretch>
                        </pic:blipFill>
                        <pic:spPr>
                          <a:xfrm>
                            <a:off x="2067259" y="3131013"/>
                            <a:ext cx="77863" cy="77838"/>
                          </a:xfrm>
                          <a:prstGeom prst="rect">
                            <a:avLst/>
                          </a:prstGeom>
                        </pic:spPr>
                      </pic:pic>
                      <wps:wsp>
                        <wps:cNvPr id="106" name="Graphic 106"/>
                        <wps:cNvSpPr/>
                        <wps:spPr>
                          <a:xfrm>
                            <a:off x="3020556" y="2657280"/>
                            <a:ext cx="91440" cy="486409"/>
                          </a:xfrm>
                          <a:custGeom>
                            <a:avLst/>
                            <a:gdLst/>
                            <a:ahLst/>
                            <a:cxnLst/>
                            <a:rect l="l" t="t" r="r" b="b"/>
                            <a:pathLst>
                              <a:path w="91440" h="486409">
                                <a:moveTo>
                                  <a:pt x="91427" y="0"/>
                                </a:moveTo>
                                <a:lnTo>
                                  <a:pt x="0" y="0"/>
                                </a:lnTo>
                                <a:lnTo>
                                  <a:pt x="0" y="485851"/>
                                </a:lnTo>
                              </a:path>
                            </a:pathLst>
                          </a:custGeom>
                          <a:ln w="6350">
                            <a:solidFill>
                              <a:srgbClr val="231F20"/>
                            </a:solidFill>
                            <a:prstDash val="solid"/>
                          </a:ln>
                        </wps:spPr>
                        <wps:bodyPr wrap="square" lIns="0" tIns="0" rIns="0" bIns="0" rtlCol="0">
                          <a:prstTxWarp prst="textNoShape">
                            <a:avLst/>
                          </a:prstTxWarp>
                          <a:noAutofit/>
                        </wps:bodyPr>
                      </wps:wsp>
                      <pic:pic>
                        <pic:nvPicPr>
                          <pic:cNvPr id="107" name="Image 107"/>
                          <pic:cNvPicPr/>
                        </pic:nvPicPr>
                        <pic:blipFill>
                          <a:blip r:embed="rId19" cstate="print"/>
                          <a:stretch>
                            <a:fillRect/>
                          </a:stretch>
                        </pic:blipFill>
                        <pic:spPr>
                          <a:xfrm>
                            <a:off x="2981609" y="3131013"/>
                            <a:ext cx="77889" cy="77838"/>
                          </a:xfrm>
                          <a:prstGeom prst="rect">
                            <a:avLst/>
                          </a:prstGeom>
                        </pic:spPr>
                      </pic:pic>
                      <wps:wsp>
                        <wps:cNvPr id="108" name="Graphic 108"/>
                        <wps:cNvSpPr/>
                        <wps:spPr>
                          <a:xfrm>
                            <a:off x="4300674" y="2657280"/>
                            <a:ext cx="160020" cy="486409"/>
                          </a:xfrm>
                          <a:custGeom>
                            <a:avLst/>
                            <a:gdLst/>
                            <a:ahLst/>
                            <a:cxnLst/>
                            <a:rect l="l" t="t" r="r" b="b"/>
                            <a:pathLst>
                              <a:path w="160020" h="486409">
                                <a:moveTo>
                                  <a:pt x="0" y="0"/>
                                </a:moveTo>
                                <a:lnTo>
                                  <a:pt x="160020" y="0"/>
                                </a:lnTo>
                                <a:lnTo>
                                  <a:pt x="160020" y="485851"/>
                                </a:lnTo>
                              </a:path>
                            </a:pathLst>
                          </a:custGeom>
                          <a:ln w="6350">
                            <a:solidFill>
                              <a:srgbClr val="231F20"/>
                            </a:solidFill>
                            <a:prstDash val="solid"/>
                          </a:ln>
                        </wps:spPr>
                        <wps:bodyPr wrap="square" lIns="0" tIns="0" rIns="0" bIns="0" rtlCol="0">
                          <a:prstTxWarp prst="textNoShape">
                            <a:avLst/>
                          </a:prstTxWarp>
                          <a:noAutofit/>
                        </wps:bodyPr>
                      </wps:wsp>
                      <pic:pic>
                        <pic:nvPicPr>
                          <pic:cNvPr id="109" name="Image 109"/>
                          <pic:cNvPicPr/>
                        </pic:nvPicPr>
                        <pic:blipFill>
                          <a:blip r:embed="rId18" cstate="print"/>
                          <a:stretch>
                            <a:fillRect/>
                          </a:stretch>
                        </pic:blipFill>
                        <pic:spPr>
                          <a:xfrm>
                            <a:off x="4421743" y="3131013"/>
                            <a:ext cx="77889" cy="77838"/>
                          </a:xfrm>
                          <a:prstGeom prst="rect">
                            <a:avLst/>
                          </a:prstGeom>
                        </pic:spPr>
                      </pic:pic>
                      <wps:wsp>
                        <wps:cNvPr id="110" name="Graphic 110"/>
                        <wps:cNvSpPr/>
                        <wps:spPr>
                          <a:xfrm>
                            <a:off x="483213" y="1880453"/>
                            <a:ext cx="68580" cy="1263015"/>
                          </a:xfrm>
                          <a:custGeom>
                            <a:avLst/>
                            <a:gdLst/>
                            <a:ahLst/>
                            <a:cxnLst/>
                            <a:rect l="l" t="t" r="r" b="b"/>
                            <a:pathLst>
                              <a:path w="68580" h="1263015">
                                <a:moveTo>
                                  <a:pt x="68580" y="0"/>
                                </a:moveTo>
                                <a:lnTo>
                                  <a:pt x="0" y="0"/>
                                </a:lnTo>
                                <a:lnTo>
                                  <a:pt x="0" y="1262672"/>
                                </a:lnTo>
                              </a:path>
                            </a:pathLst>
                          </a:custGeom>
                          <a:ln w="6350">
                            <a:solidFill>
                              <a:srgbClr val="231F20"/>
                            </a:solidFill>
                            <a:prstDash val="solid"/>
                          </a:ln>
                        </wps:spPr>
                        <wps:bodyPr wrap="square" lIns="0" tIns="0" rIns="0" bIns="0" rtlCol="0">
                          <a:prstTxWarp prst="textNoShape">
                            <a:avLst/>
                          </a:prstTxWarp>
                          <a:noAutofit/>
                        </wps:bodyPr>
                      </wps:wsp>
                      <pic:pic>
                        <pic:nvPicPr>
                          <pic:cNvPr id="111" name="Image 111"/>
                          <pic:cNvPicPr/>
                        </pic:nvPicPr>
                        <pic:blipFill>
                          <a:blip r:embed="rId18" cstate="print"/>
                          <a:stretch>
                            <a:fillRect/>
                          </a:stretch>
                        </pic:blipFill>
                        <pic:spPr>
                          <a:xfrm>
                            <a:off x="444275" y="3131013"/>
                            <a:ext cx="77876" cy="77838"/>
                          </a:xfrm>
                          <a:prstGeom prst="rect">
                            <a:avLst/>
                          </a:prstGeom>
                        </pic:spPr>
                      </pic:pic>
                      <wps:wsp>
                        <wps:cNvPr id="112" name="Graphic 112"/>
                        <wps:cNvSpPr/>
                        <wps:spPr>
                          <a:xfrm>
                            <a:off x="1740428" y="1880453"/>
                            <a:ext cx="91440" cy="1263015"/>
                          </a:xfrm>
                          <a:custGeom>
                            <a:avLst/>
                            <a:gdLst/>
                            <a:ahLst/>
                            <a:cxnLst/>
                            <a:rect l="l" t="t" r="r" b="b"/>
                            <a:pathLst>
                              <a:path w="91440" h="1263015">
                                <a:moveTo>
                                  <a:pt x="0" y="0"/>
                                </a:moveTo>
                                <a:lnTo>
                                  <a:pt x="91440" y="0"/>
                                </a:lnTo>
                                <a:lnTo>
                                  <a:pt x="91440" y="1262672"/>
                                </a:lnTo>
                              </a:path>
                            </a:pathLst>
                          </a:custGeom>
                          <a:ln w="6350">
                            <a:solidFill>
                              <a:srgbClr val="231F20"/>
                            </a:solidFill>
                            <a:prstDash val="solid"/>
                          </a:ln>
                        </wps:spPr>
                        <wps:bodyPr wrap="square" lIns="0" tIns="0" rIns="0" bIns="0" rtlCol="0">
                          <a:prstTxWarp prst="textNoShape">
                            <a:avLst/>
                          </a:prstTxWarp>
                          <a:noAutofit/>
                        </wps:bodyPr>
                      </wps:wsp>
                      <pic:pic>
                        <pic:nvPicPr>
                          <pic:cNvPr id="113" name="Image 113"/>
                          <pic:cNvPicPr/>
                        </pic:nvPicPr>
                        <pic:blipFill>
                          <a:blip r:embed="rId18" cstate="print"/>
                          <a:stretch>
                            <a:fillRect/>
                          </a:stretch>
                        </pic:blipFill>
                        <pic:spPr>
                          <a:xfrm>
                            <a:off x="1792937" y="3131013"/>
                            <a:ext cx="77863" cy="77838"/>
                          </a:xfrm>
                          <a:prstGeom prst="rect">
                            <a:avLst/>
                          </a:prstGeom>
                        </pic:spPr>
                      </pic:pic>
                      <wps:wsp>
                        <wps:cNvPr id="114" name="Textbox 114"/>
                        <wps:cNvSpPr txBox="1"/>
                        <wps:spPr>
                          <a:xfrm>
                            <a:off x="2013421" y="503944"/>
                            <a:ext cx="184150" cy="120650"/>
                          </a:xfrm>
                          <a:prstGeom prst="rect">
                            <a:avLst/>
                          </a:prstGeom>
                        </wps:spPr>
                        <wps:txbx>
                          <w:txbxContent>
                            <w:p>
                              <w:pPr>
                                <w:spacing w:before="5"/>
                                <w:ind w:left="0" w:right="0" w:firstLine="0"/>
                                <w:jc w:val="left"/>
                                <w:rPr>
                                  <w:sz w:val="16"/>
                                </w:rPr>
                              </w:pPr>
                              <w:r>
                                <w:rPr>
                                  <w:color w:val="231F20"/>
                                  <w:spacing w:val="-5"/>
                                  <w:sz w:val="16"/>
                                </w:rPr>
                                <w:t>Yes</w:t>
                              </w:r>
                            </w:p>
                          </w:txbxContent>
                        </wps:txbx>
                        <wps:bodyPr wrap="square" lIns="0" tIns="0" rIns="0" bIns="0" rtlCol="0">
                          <a:noAutofit/>
                        </wps:bodyPr>
                      </wps:wsp>
                      <wps:wsp>
                        <wps:cNvPr id="115" name="Textbox 115"/>
                        <wps:cNvSpPr txBox="1"/>
                        <wps:spPr>
                          <a:xfrm>
                            <a:off x="1646508" y="991066"/>
                            <a:ext cx="598170" cy="145415"/>
                          </a:xfrm>
                          <a:prstGeom prst="rect">
                            <a:avLst/>
                          </a:prstGeom>
                        </wps:spPr>
                        <wps:txbx>
                          <w:txbxContent>
                            <w:p>
                              <w:pPr>
                                <w:spacing w:before="5"/>
                                <w:ind w:left="0" w:right="0" w:firstLine="0"/>
                                <w:jc w:val="left"/>
                                <w:rPr>
                                  <w:sz w:val="16"/>
                                </w:rPr>
                              </w:pPr>
                              <w:r>
                                <w:rPr>
                                  <w:rFonts w:ascii="Times New Roman" w:hAnsi="Times New Roman"/>
                                  <w:color w:val="231F20"/>
                                  <w:w w:val="120"/>
                                  <w:sz w:val="16"/>
                                </w:rPr>
                                <w:t>∑</w:t>
                              </w:r>
                              <w:r>
                                <w:rPr>
                                  <w:color w:val="231F20"/>
                                  <w:w w:val="120"/>
                                  <w:sz w:val="16"/>
                                </w:rPr>
                                <w:t>PGI</w:t>
                              </w:r>
                              <w:r>
                                <w:rPr>
                                  <w:color w:val="231F20"/>
                                  <w:w w:val="120"/>
                                  <w:position w:val="-4"/>
                                  <w:sz w:val="9"/>
                                </w:rPr>
                                <w:t>i</w:t>
                              </w:r>
                              <w:r>
                                <w:rPr>
                                  <w:color w:val="231F20"/>
                                  <w:spacing w:val="4"/>
                                  <w:w w:val="120"/>
                                  <w:position w:val="-4"/>
                                  <w:sz w:val="9"/>
                                </w:rPr>
                                <w:t> </w:t>
                              </w:r>
                              <w:r>
                                <w:rPr>
                                  <w:rFonts w:ascii="Times New Roman" w:hAnsi="Times New Roman"/>
                                  <w:color w:val="231F20"/>
                                  <w:w w:val="120"/>
                                  <w:sz w:val="16"/>
                                </w:rPr>
                                <w:t>≥</w:t>
                              </w:r>
                              <w:r>
                                <w:rPr>
                                  <w:rFonts w:ascii="Times New Roman" w:hAnsi="Times New Roman"/>
                                  <w:color w:val="231F20"/>
                                  <w:spacing w:val="-12"/>
                                  <w:w w:val="120"/>
                                  <w:sz w:val="16"/>
                                </w:rPr>
                                <w:t> </w:t>
                              </w:r>
                              <w:r>
                                <w:rPr>
                                  <w:color w:val="231F20"/>
                                  <w:spacing w:val="-5"/>
                                  <w:w w:val="115"/>
                                  <w:sz w:val="16"/>
                                </w:rPr>
                                <w:t>1%</w:t>
                              </w:r>
                            </w:p>
                          </w:txbxContent>
                        </wps:txbx>
                        <wps:bodyPr wrap="square" lIns="0" tIns="0" rIns="0" bIns="0" rtlCol="0">
                          <a:noAutofit/>
                        </wps:bodyPr>
                      </wps:wsp>
                      <wps:wsp>
                        <wps:cNvPr id="116" name="Textbox 116"/>
                        <wps:cNvSpPr txBox="1"/>
                        <wps:spPr>
                          <a:xfrm>
                            <a:off x="915185" y="1210674"/>
                            <a:ext cx="184150" cy="120650"/>
                          </a:xfrm>
                          <a:prstGeom prst="rect">
                            <a:avLst/>
                          </a:prstGeom>
                        </wps:spPr>
                        <wps:txbx>
                          <w:txbxContent>
                            <w:p>
                              <w:pPr>
                                <w:spacing w:before="5"/>
                                <w:ind w:left="0" w:right="0" w:firstLine="0"/>
                                <w:jc w:val="left"/>
                                <w:rPr>
                                  <w:sz w:val="16"/>
                                </w:rPr>
                              </w:pPr>
                              <w:r>
                                <w:rPr>
                                  <w:color w:val="231F20"/>
                                  <w:spacing w:val="-5"/>
                                  <w:sz w:val="16"/>
                                </w:rPr>
                                <w:t>Yes</w:t>
                              </w:r>
                            </w:p>
                          </w:txbxContent>
                        </wps:txbx>
                        <wps:bodyPr wrap="square" lIns="0" tIns="0" rIns="0" bIns="0" rtlCol="0">
                          <a:noAutofit/>
                        </wps:bodyPr>
                      </wps:wsp>
                      <wps:wsp>
                        <wps:cNvPr id="117" name="Textbox 117"/>
                        <wps:cNvSpPr txBox="1"/>
                        <wps:spPr>
                          <a:xfrm>
                            <a:off x="2898393" y="1210674"/>
                            <a:ext cx="143510" cy="120650"/>
                          </a:xfrm>
                          <a:prstGeom prst="rect">
                            <a:avLst/>
                          </a:prstGeom>
                        </wps:spPr>
                        <wps:txbx>
                          <w:txbxContent>
                            <w:p>
                              <w:pPr>
                                <w:spacing w:before="5"/>
                                <w:ind w:left="0" w:right="0" w:firstLine="0"/>
                                <w:jc w:val="left"/>
                                <w:rPr>
                                  <w:sz w:val="16"/>
                                </w:rPr>
                              </w:pPr>
                              <w:r>
                                <w:rPr>
                                  <w:color w:val="231F20"/>
                                  <w:spacing w:val="-5"/>
                                  <w:sz w:val="16"/>
                                </w:rPr>
                                <w:t>No</w:t>
                              </w:r>
                            </w:p>
                          </w:txbxContent>
                        </wps:txbx>
                        <wps:bodyPr wrap="square" lIns="0" tIns="0" rIns="0" bIns="0" rtlCol="0">
                          <a:noAutofit/>
                        </wps:bodyPr>
                      </wps:wsp>
                      <wps:wsp>
                        <wps:cNvPr id="118" name="Textbox 118"/>
                        <wps:cNvSpPr txBox="1"/>
                        <wps:spPr>
                          <a:xfrm>
                            <a:off x="813359" y="1814600"/>
                            <a:ext cx="598170" cy="145415"/>
                          </a:xfrm>
                          <a:prstGeom prst="rect">
                            <a:avLst/>
                          </a:prstGeom>
                        </wps:spPr>
                        <wps:txbx>
                          <w:txbxContent>
                            <w:p>
                              <w:pPr>
                                <w:spacing w:before="5"/>
                                <w:ind w:left="0" w:right="0" w:firstLine="0"/>
                                <w:jc w:val="left"/>
                                <w:rPr>
                                  <w:sz w:val="16"/>
                                </w:rPr>
                              </w:pPr>
                              <w:r>
                                <w:rPr>
                                  <w:rFonts w:ascii="Times New Roman" w:hAnsi="Times New Roman"/>
                                  <w:color w:val="231F20"/>
                                  <w:w w:val="120"/>
                                  <w:sz w:val="16"/>
                                </w:rPr>
                                <w:t>∑</w:t>
                              </w:r>
                              <w:r>
                                <w:rPr>
                                  <w:color w:val="231F20"/>
                                  <w:w w:val="120"/>
                                  <w:sz w:val="16"/>
                                </w:rPr>
                                <w:t>PGI</w:t>
                              </w:r>
                              <w:r>
                                <w:rPr>
                                  <w:color w:val="231F20"/>
                                  <w:w w:val="120"/>
                                  <w:position w:val="-4"/>
                                  <w:sz w:val="9"/>
                                </w:rPr>
                                <w:t>i</w:t>
                              </w:r>
                              <w:r>
                                <w:rPr>
                                  <w:color w:val="231F20"/>
                                  <w:spacing w:val="5"/>
                                  <w:w w:val="120"/>
                                  <w:position w:val="-4"/>
                                  <w:sz w:val="9"/>
                                </w:rPr>
                                <w:t> </w:t>
                              </w:r>
                              <w:r>
                                <w:rPr>
                                  <w:rFonts w:ascii="Times New Roman" w:hAnsi="Times New Roman"/>
                                  <w:color w:val="231F20"/>
                                  <w:w w:val="120"/>
                                  <w:sz w:val="16"/>
                                </w:rPr>
                                <w:t>≥</w:t>
                              </w:r>
                              <w:r>
                                <w:rPr>
                                  <w:rFonts w:ascii="Times New Roman" w:hAnsi="Times New Roman"/>
                                  <w:color w:val="231F20"/>
                                  <w:spacing w:val="-12"/>
                                  <w:w w:val="120"/>
                                  <w:sz w:val="16"/>
                                </w:rPr>
                                <w:t> </w:t>
                              </w:r>
                              <w:r>
                                <w:rPr>
                                  <w:color w:val="231F20"/>
                                  <w:spacing w:val="-5"/>
                                  <w:w w:val="115"/>
                                  <w:sz w:val="16"/>
                                </w:rPr>
                                <w:t>5%</w:t>
                              </w:r>
                            </w:p>
                          </w:txbxContent>
                        </wps:txbx>
                        <wps:bodyPr wrap="square" lIns="0" tIns="0" rIns="0" bIns="0" rtlCol="0">
                          <a:noAutofit/>
                        </wps:bodyPr>
                      </wps:wsp>
                      <wps:wsp>
                        <wps:cNvPr id="119" name="Textbox 119"/>
                        <wps:cNvSpPr txBox="1"/>
                        <wps:spPr>
                          <a:xfrm>
                            <a:off x="2355608" y="1814600"/>
                            <a:ext cx="1016635" cy="145415"/>
                          </a:xfrm>
                          <a:prstGeom prst="rect">
                            <a:avLst/>
                          </a:prstGeom>
                        </wps:spPr>
                        <wps:txbx>
                          <w:txbxContent>
                            <w:p>
                              <w:pPr>
                                <w:spacing w:before="5"/>
                                <w:ind w:left="0" w:right="0" w:firstLine="0"/>
                                <w:jc w:val="left"/>
                                <w:rPr>
                                  <w:sz w:val="16"/>
                                </w:rPr>
                              </w:pPr>
                              <w:r>
                                <w:rPr>
                                  <w:rFonts w:ascii="Times New Roman" w:hAnsi="Times New Roman"/>
                                  <w:color w:val="231F20"/>
                                  <w:w w:val="115"/>
                                  <w:sz w:val="16"/>
                                </w:rPr>
                                <w:t>∑</w:t>
                              </w:r>
                              <w:r>
                                <w:rPr>
                                  <w:color w:val="231F20"/>
                                  <w:w w:val="115"/>
                                  <w:sz w:val="16"/>
                                </w:rPr>
                                <w:t>PGI</w:t>
                              </w:r>
                              <w:r>
                                <w:rPr>
                                  <w:color w:val="231F20"/>
                                  <w:w w:val="115"/>
                                  <w:position w:val="-4"/>
                                  <w:sz w:val="9"/>
                                </w:rPr>
                                <w:t>i</w:t>
                              </w:r>
                              <w:r>
                                <w:rPr>
                                  <w:color w:val="231F20"/>
                                  <w:w w:val="115"/>
                                  <w:position w:val="-4"/>
                                  <w:sz w:val="9"/>
                                </w:rPr>
                                <w:t> </w:t>
                              </w:r>
                              <w:r>
                                <w:rPr>
                                  <w:rFonts w:ascii="Times New Roman" w:hAnsi="Times New Roman"/>
                                  <w:color w:val="231F20"/>
                                  <w:w w:val="115"/>
                                  <w:sz w:val="16"/>
                                </w:rPr>
                                <w:t>+</w:t>
                              </w:r>
                              <w:r>
                                <w:rPr>
                                  <w:rFonts w:ascii="Times New Roman" w:hAnsi="Times New Roman"/>
                                  <w:color w:val="231F20"/>
                                  <w:spacing w:val="-12"/>
                                  <w:w w:val="115"/>
                                  <w:sz w:val="16"/>
                                </w:rPr>
                                <w:t> </w:t>
                              </w:r>
                              <w:r>
                                <w:rPr>
                                  <w:rFonts w:ascii="Times New Roman" w:hAnsi="Times New Roman"/>
                                  <w:color w:val="231F20"/>
                                  <w:w w:val="115"/>
                                  <w:sz w:val="16"/>
                                </w:rPr>
                                <w:t>∑</w:t>
                              </w:r>
                              <w:r>
                                <w:rPr>
                                  <w:color w:val="231F20"/>
                                  <w:w w:val="115"/>
                                  <w:sz w:val="16"/>
                                </w:rPr>
                                <w:t>PGII</w:t>
                              </w:r>
                              <w:r>
                                <w:rPr>
                                  <w:color w:val="231F20"/>
                                  <w:w w:val="115"/>
                                  <w:position w:val="-4"/>
                                  <w:sz w:val="9"/>
                                </w:rPr>
                                <w:t>i</w:t>
                              </w:r>
                              <w:r>
                                <w:rPr>
                                  <w:color w:val="231F20"/>
                                  <w:spacing w:val="5"/>
                                  <w:w w:val="115"/>
                                  <w:position w:val="-4"/>
                                  <w:sz w:val="9"/>
                                </w:rPr>
                                <w:t> </w:t>
                              </w:r>
                              <w:r>
                                <w:rPr>
                                  <w:rFonts w:ascii="Times New Roman" w:hAnsi="Times New Roman"/>
                                  <w:color w:val="231F20"/>
                                  <w:w w:val="115"/>
                                  <w:sz w:val="16"/>
                                </w:rPr>
                                <w:t>≥</w:t>
                              </w:r>
                              <w:r>
                                <w:rPr>
                                  <w:rFonts w:ascii="Times New Roman" w:hAnsi="Times New Roman"/>
                                  <w:color w:val="231F20"/>
                                  <w:spacing w:val="-12"/>
                                  <w:w w:val="115"/>
                                  <w:sz w:val="16"/>
                                </w:rPr>
                                <w:t> </w:t>
                              </w:r>
                              <w:r>
                                <w:rPr>
                                  <w:color w:val="231F20"/>
                                  <w:spacing w:val="-5"/>
                                  <w:w w:val="115"/>
                                  <w:sz w:val="16"/>
                                </w:rPr>
                                <w:t>5%</w:t>
                              </w:r>
                            </w:p>
                          </w:txbxContent>
                        </wps:txbx>
                        <wps:bodyPr wrap="square" lIns="0" tIns="0" rIns="0" bIns="0" rtlCol="0">
                          <a:noAutofit/>
                        </wps:bodyPr>
                      </wps:wsp>
                      <wps:wsp>
                        <wps:cNvPr id="120" name="Textbox 120"/>
                        <wps:cNvSpPr txBox="1"/>
                        <wps:spPr>
                          <a:xfrm>
                            <a:off x="3765270" y="1988524"/>
                            <a:ext cx="143510" cy="120650"/>
                          </a:xfrm>
                          <a:prstGeom prst="rect">
                            <a:avLst/>
                          </a:prstGeom>
                        </wps:spPr>
                        <wps:txbx>
                          <w:txbxContent>
                            <w:p>
                              <w:pPr>
                                <w:spacing w:before="5"/>
                                <w:ind w:left="0" w:right="0" w:firstLine="0"/>
                                <w:jc w:val="left"/>
                                <w:rPr>
                                  <w:sz w:val="16"/>
                                </w:rPr>
                              </w:pPr>
                              <w:r>
                                <w:rPr>
                                  <w:color w:val="231F20"/>
                                  <w:spacing w:val="-5"/>
                                  <w:sz w:val="16"/>
                                </w:rPr>
                                <w:t>No</w:t>
                              </w:r>
                            </w:p>
                          </w:txbxContent>
                        </wps:txbx>
                        <wps:bodyPr wrap="square" lIns="0" tIns="0" rIns="0" bIns="0" rtlCol="0">
                          <a:noAutofit/>
                        </wps:bodyPr>
                      </wps:wsp>
                      <wps:wsp>
                        <wps:cNvPr id="121" name="Textbox 121"/>
                        <wps:cNvSpPr txBox="1"/>
                        <wps:spPr>
                          <a:xfrm>
                            <a:off x="1626944" y="2430788"/>
                            <a:ext cx="143510" cy="120650"/>
                          </a:xfrm>
                          <a:prstGeom prst="rect">
                            <a:avLst/>
                          </a:prstGeom>
                        </wps:spPr>
                        <wps:txbx>
                          <w:txbxContent>
                            <w:p>
                              <w:pPr>
                                <w:spacing w:before="5"/>
                                <w:ind w:left="0" w:right="0" w:firstLine="0"/>
                                <w:jc w:val="left"/>
                                <w:rPr>
                                  <w:sz w:val="16"/>
                                </w:rPr>
                              </w:pPr>
                              <w:r>
                                <w:rPr>
                                  <w:color w:val="231F20"/>
                                  <w:spacing w:val="-5"/>
                                  <w:sz w:val="16"/>
                                </w:rPr>
                                <w:t>No</w:t>
                              </w:r>
                            </w:p>
                          </w:txbxContent>
                        </wps:txbx>
                        <wps:bodyPr wrap="square" lIns="0" tIns="0" rIns="0" bIns="0" rtlCol="0">
                          <a:noAutofit/>
                        </wps:bodyPr>
                      </wps:wsp>
                      <wps:wsp>
                        <wps:cNvPr id="122" name="Textbox 122"/>
                        <wps:cNvSpPr txBox="1"/>
                        <wps:spPr>
                          <a:xfrm>
                            <a:off x="2145770" y="2430788"/>
                            <a:ext cx="184150" cy="120650"/>
                          </a:xfrm>
                          <a:prstGeom prst="rect">
                            <a:avLst/>
                          </a:prstGeom>
                        </wps:spPr>
                        <wps:txbx>
                          <w:txbxContent>
                            <w:p>
                              <w:pPr>
                                <w:spacing w:before="5"/>
                                <w:ind w:left="0" w:right="0" w:firstLine="0"/>
                                <w:jc w:val="left"/>
                                <w:rPr>
                                  <w:sz w:val="16"/>
                                </w:rPr>
                              </w:pPr>
                              <w:r>
                                <w:rPr>
                                  <w:color w:val="231F20"/>
                                  <w:spacing w:val="-5"/>
                                  <w:sz w:val="16"/>
                                </w:rPr>
                                <w:t>Yes</w:t>
                              </w:r>
                            </w:p>
                          </w:txbxContent>
                        </wps:txbx>
                        <wps:bodyPr wrap="square" lIns="0" tIns="0" rIns="0" bIns="0" rtlCol="0">
                          <a:noAutofit/>
                        </wps:bodyPr>
                      </wps:wsp>
                      <wps:wsp>
                        <wps:cNvPr id="123" name="Textbox 123"/>
                        <wps:cNvSpPr txBox="1"/>
                        <wps:spPr>
                          <a:xfrm>
                            <a:off x="3307397" y="2544596"/>
                            <a:ext cx="835660" cy="267335"/>
                          </a:xfrm>
                          <a:prstGeom prst="rect">
                            <a:avLst/>
                          </a:prstGeom>
                        </wps:spPr>
                        <wps:txbx>
                          <w:txbxContent>
                            <w:p>
                              <w:pPr>
                                <w:spacing w:line="206" w:lineRule="exact" w:before="5"/>
                                <w:ind w:left="0" w:right="19" w:firstLine="0"/>
                                <w:jc w:val="center"/>
                                <w:rPr>
                                  <w:rFonts w:ascii="Times New Roman" w:hAnsi="Times New Roman"/>
                                  <w:sz w:val="16"/>
                                </w:rPr>
                              </w:pPr>
                              <w:r>
                                <w:rPr>
                                  <w:rFonts w:ascii="Times New Roman" w:hAnsi="Times New Roman"/>
                                  <w:color w:val="231F20"/>
                                  <w:w w:val="110"/>
                                  <w:sz w:val="16"/>
                                </w:rPr>
                                <w:t>∑</w:t>
                              </w:r>
                              <w:r>
                                <w:rPr>
                                  <w:color w:val="231F20"/>
                                  <w:w w:val="110"/>
                                  <w:sz w:val="16"/>
                                </w:rPr>
                                <w:t>PGI</w:t>
                              </w:r>
                              <w:r>
                                <w:rPr>
                                  <w:color w:val="231F20"/>
                                  <w:w w:val="110"/>
                                  <w:position w:val="-4"/>
                                  <w:sz w:val="9"/>
                                </w:rPr>
                                <w:t>i</w:t>
                              </w:r>
                              <w:r>
                                <w:rPr>
                                  <w:color w:val="231F20"/>
                                  <w:spacing w:val="12"/>
                                  <w:w w:val="110"/>
                                  <w:position w:val="-4"/>
                                  <w:sz w:val="9"/>
                                </w:rPr>
                                <w:t> </w:t>
                              </w:r>
                              <w:r>
                                <w:rPr>
                                  <w:rFonts w:ascii="Times New Roman" w:hAnsi="Times New Roman"/>
                                  <w:color w:val="231F20"/>
                                  <w:w w:val="110"/>
                                  <w:sz w:val="16"/>
                                </w:rPr>
                                <w:t>+</w:t>
                              </w:r>
                              <w:r>
                                <w:rPr>
                                  <w:rFonts w:ascii="Times New Roman" w:hAnsi="Times New Roman"/>
                                  <w:color w:val="231F20"/>
                                  <w:spacing w:val="-6"/>
                                  <w:w w:val="110"/>
                                  <w:sz w:val="16"/>
                                </w:rPr>
                                <w:t> </w:t>
                              </w:r>
                              <w:r>
                                <w:rPr>
                                  <w:rFonts w:ascii="Times New Roman" w:hAnsi="Times New Roman"/>
                                  <w:color w:val="231F20"/>
                                  <w:w w:val="110"/>
                                  <w:sz w:val="16"/>
                                </w:rPr>
                                <w:t>∑</w:t>
                              </w:r>
                              <w:r>
                                <w:rPr>
                                  <w:color w:val="231F20"/>
                                  <w:w w:val="110"/>
                                  <w:sz w:val="16"/>
                                </w:rPr>
                                <w:t>PGII</w:t>
                              </w:r>
                              <w:r>
                                <w:rPr>
                                  <w:color w:val="231F20"/>
                                  <w:w w:val="110"/>
                                  <w:position w:val="-4"/>
                                  <w:sz w:val="9"/>
                                </w:rPr>
                                <w:t>i</w:t>
                              </w:r>
                              <w:r>
                                <w:rPr>
                                  <w:color w:val="231F20"/>
                                  <w:spacing w:val="13"/>
                                  <w:w w:val="110"/>
                                  <w:position w:val="-4"/>
                                  <w:sz w:val="9"/>
                                </w:rPr>
                                <w:t> </w:t>
                              </w:r>
                              <w:r>
                                <w:rPr>
                                  <w:rFonts w:ascii="Times New Roman" w:hAnsi="Times New Roman"/>
                                  <w:color w:val="231F20"/>
                                  <w:spacing w:val="-10"/>
                                  <w:w w:val="110"/>
                                  <w:sz w:val="16"/>
                                </w:rPr>
                                <w:t>+</w:t>
                              </w:r>
                            </w:p>
                            <w:p>
                              <w:pPr>
                                <w:spacing w:line="206" w:lineRule="exact" w:before="0"/>
                                <w:ind w:left="40" w:right="19" w:firstLine="0"/>
                                <w:jc w:val="center"/>
                                <w:rPr>
                                  <w:sz w:val="16"/>
                                </w:rPr>
                              </w:pPr>
                              <w:r>
                                <w:rPr>
                                  <w:rFonts w:ascii="Times New Roman" w:hAnsi="Times New Roman"/>
                                  <w:color w:val="231F20"/>
                                  <w:w w:val="110"/>
                                  <w:sz w:val="16"/>
                                </w:rPr>
                                <w:t>∑</w:t>
                              </w:r>
                              <w:r>
                                <w:rPr>
                                  <w:color w:val="231F20"/>
                                  <w:w w:val="110"/>
                                  <w:sz w:val="16"/>
                                </w:rPr>
                                <w:t>PGIII</w:t>
                              </w:r>
                              <w:r>
                                <w:rPr>
                                  <w:color w:val="231F20"/>
                                  <w:w w:val="110"/>
                                  <w:position w:val="-4"/>
                                  <w:sz w:val="9"/>
                                </w:rPr>
                                <w:t>i</w:t>
                              </w:r>
                              <w:r>
                                <w:rPr>
                                  <w:color w:val="231F20"/>
                                  <w:spacing w:val="-5"/>
                                  <w:w w:val="110"/>
                                  <w:position w:val="-4"/>
                                  <w:sz w:val="9"/>
                                </w:rPr>
                                <w:t> </w:t>
                              </w:r>
                              <w:r>
                                <w:rPr>
                                  <w:rFonts w:ascii="Times New Roman" w:hAnsi="Times New Roman"/>
                                  <w:color w:val="231F20"/>
                                  <w:w w:val="110"/>
                                  <w:sz w:val="16"/>
                                </w:rPr>
                                <w:t>≥</w:t>
                              </w:r>
                              <w:r>
                                <w:rPr>
                                  <w:rFonts w:ascii="Times New Roman" w:hAnsi="Times New Roman"/>
                                  <w:color w:val="231F20"/>
                                  <w:spacing w:val="-3"/>
                                  <w:w w:val="110"/>
                                  <w:sz w:val="16"/>
                                </w:rPr>
                                <w:t> </w:t>
                              </w:r>
                              <w:r>
                                <w:rPr>
                                  <w:color w:val="231F20"/>
                                  <w:spacing w:val="-5"/>
                                  <w:w w:val="110"/>
                                  <w:sz w:val="16"/>
                                </w:rPr>
                                <w:t>5%</w:t>
                              </w:r>
                            </w:p>
                          </w:txbxContent>
                        </wps:txbx>
                        <wps:bodyPr wrap="square" lIns="0" tIns="0" rIns="0" bIns="0" rtlCol="0">
                          <a:noAutofit/>
                        </wps:bodyPr>
                      </wps:wsp>
                      <wps:wsp>
                        <wps:cNvPr id="124" name="Textbox 124"/>
                        <wps:cNvSpPr txBox="1"/>
                        <wps:spPr>
                          <a:xfrm>
                            <a:off x="2769601" y="2903432"/>
                            <a:ext cx="184150" cy="120650"/>
                          </a:xfrm>
                          <a:prstGeom prst="rect">
                            <a:avLst/>
                          </a:prstGeom>
                        </wps:spPr>
                        <wps:txbx>
                          <w:txbxContent>
                            <w:p>
                              <w:pPr>
                                <w:spacing w:before="5"/>
                                <w:ind w:left="0" w:right="0" w:firstLine="0"/>
                                <w:jc w:val="left"/>
                                <w:rPr>
                                  <w:sz w:val="16"/>
                                </w:rPr>
                              </w:pPr>
                              <w:r>
                                <w:rPr>
                                  <w:color w:val="231F20"/>
                                  <w:spacing w:val="-5"/>
                                  <w:sz w:val="16"/>
                                </w:rPr>
                                <w:t>Yes</w:t>
                              </w:r>
                            </w:p>
                          </w:txbxContent>
                        </wps:txbx>
                        <wps:bodyPr wrap="square" lIns="0" tIns="0" rIns="0" bIns="0" rtlCol="0">
                          <a:noAutofit/>
                        </wps:bodyPr>
                      </wps:wsp>
                      <wps:wsp>
                        <wps:cNvPr id="125" name="Textbox 125"/>
                        <wps:cNvSpPr txBox="1"/>
                        <wps:spPr>
                          <a:xfrm>
                            <a:off x="3980648" y="3205670"/>
                            <a:ext cx="960119" cy="548640"/>
                          </a:xfrm>
                          <a:prstGeom prst="rect">
                            <a:avLst/>
                          </a:prstGeom>
                          <a:ln w="6350">
                            <a:solidFill>
                              <a:srgbClr val="231F20"/>
                            </a:solidFill>
                            <a:prstDash val="solid"/>
                          </a:ln>
                        </wps:spPr>
                        <wps:txbx>
                          <w:txbxContent>
                            <w:p>
                              <w:pPr>
                                <w:spacing w:line="240" w:lineRule="auto" w:before="59"/>
                                <w:rPr>
                                  <w:rFonts w:ascii="Arial"/>
                                  <w:i/>
                                  <w:sz w:val="16"/>
                                </w:rPr>
                              </w:pPr>
                            </w:p>
                            <w:p>
                              <w:pPr>
                                <w:spacing w:line="280" w:lineRule="auto" w:before="0"/>
                                <w:ind w:left="243" w:right="222" w:firstLine="224"/>
                                <w:jc w:val="left"/>
                                <w:rPr>
                                  <w:sz w:val="16"/>
                                </w:rPr>
                              </w:pPr>
                              <w:r>
                                <w:rPr>
                                  <w:color w:val="231F20"/>
                                  <w:sz w:val="16"/>
                                </w:rPr>
                                <w:t>Class 8</w:t>
                              </w:r>
                              <w:r>
                                <w:rPr>
                                  <w:color w:val="231F20"/>
                                  <w:spacing w:val="80"/>
                                  <w:sz w:val="16"/>
                                </w:rPr>
                                <w:t> </w:t>
                              </w:r>
                              <w:r>
                                <w:rPr>
                                  <w:color w:val="231F20"/>
                                  <w:sz w:val="16"/>
                                </w:rPr>
                                <w:t>not applicable</w:t>
                              </w:r>
                            </w:p>
                          </w:txbxContent>
                        </wps:txbx>
                        <wps:bodyPr wrap="square" lIns="0" tIns="0" rIns="0" bIns="0" rtlCol="0">
                          <a:noAutofit/>
                        </wps:bodyPr>
                      </wps:wsp>
                      <wps:wsp>
                        <wps:cNvPr id="126" name="Textbox 126"/>
                        <wps:cNvSpPr txBox="1"/>
                        <wps:spPr>
                          <a:xfrm>
                            <a:off x="2540506" y="3205670"/>
                            <a:ext cx="960119" cy="548640"/>
                          </a:xfrm>
                          <a:prstGeom prst="rect">
                            <a:avLst/>
                          </a:prstGeom>
                          <a:ln w="6350">
                            <a:solidFill>
                              <a:srgbClr val="231F20"/>
                            </a:solidFill>
                            <a:prstDash val="solid"/>
                          </a:ln>
                        </wps:spPr>
                        <wps:txbx>
                          <w:txbxContent>
                            <w:p>
                              <w:pPr>
                                <w:spacing w:line="240" w:lineRule="auto" w:before="59"/>
                                <w:rPr>
                                  <w:rFonts w:ascii="Arial"/>
                                  <w:i/>
                                  <w:sz w:val="16"/>
                                </w:rPr>
                              </w:pPr>
                            </w:p>
                            <w:p>
                              <w:pPr>
                                <w:spacing w:line="280" w:lineRule="auto" w:before="0"/>
                                <w:ind w:left="131" w:right="0" w:firstLine="336"/>
                                <w:jc w:val="left"/>
                                <w:rPr>
                                  <w:sz w:val="16"/>
                                </w:rPr>
                              </w:pPr>
                              <w:r>
                                <w:rPr>
                                  <w:color w:val="231F20"/>
                                  <w:sz w:val="16"/>
                                </w:rPr>
                                <w:t>Class 8, Packing</w:t>
                              </w:r>
                              <w:r>
                                <w:rPr>
                                  <w:color w:val="231F20"/>
                                  <w:spacing w:val="-8"/>
                                  <w:sz w:val="16"/>
                                </w:rPr>
                                <w:t> </w:t>
                              </w:r>
                              <w:r>
                                <w:rPr>
                                  <w:color w:val="231F20"/>
                                  <w:sz w:val="16"/>
                                </w:rPr>
                                <w:t>Group</w:t>
                              </w:r>
                              <w:r>
                                <w:rPr>
                                  <w:color w:val="231F20"/>
                                  <w:spacing w:val="-8"/>
                                  <w:sz w:val="16"/>
                                </w:rPr>
                                <w:t> </w:t>
                              </w:r>
                              <w:r>
                                <w:rPr>
                                  <w:color w:val="231F20"/>
                                  <w:sz w:val="16"/>
                                </w:rPr>
                                <w:t>III</w:t>
                              </w:r>
                            </w:p>
                          </w:txbxContent>
                        </wps:txbx>
                        <wps:bodyPr wrap="square" lIns="0" tIns="0" rIns="0" bIns="0" rtlCol="0">
                          <a:noAutofit/>
                        </wps:bodyPr>
                      </wps:wsp>
                      <wps:wsp>
                        <wps:cNvPr id="127" name="Textbox 127"/>
                        <wps:cNvSpPr txBox="1"/>
                        <wps:spPr>
                          <a:xfrm>
                            <a:off x="1351824" y="3205670"/>
                            <a:ext cx="960119" cy="548640"/>
                          </a:xfrm>
                          <a:prstGeom prst="rect">
                            <a:avLst/>
                          </a:prstGeom>
                          <a:ln w="6350">
                            <a:solidFill>
                              <a:srgbClr val="231F20"/>
                            </a:solidFill>
                            <a:prstDash val="solid"/>
                          </a:ln>
                        </wps:spPr>
                        <wps:txbx>
                          <w:txbxContent>
                            <w:p>
                              <w:pPr>
                                <w:spacing w:line="240" w:lineRule="auto" w:before="59"/>
                                <w:rPr>
                                  <w:rFonts w:ascii="Arial"/>
                                  <w:i/>
                                  <w:sz w:val="16"/>
                                </w:rPr>
                              </w:pPr>
                            </w:p>
                            <w:p>
                              <w:pPr>
                                <w:spacing w:line="280" w:lineRule="auto" w:before="0"/>
                                <w:ind w:left="138" w:right="0" w:firstLine="315"/>
                                <w:jc w:val="left"/>
                                <w:rPr>
                                  <w:sz w:val="16"/>
                                </w:rPr>
                              </w:pPr>
                              <w:r>
                                <w:rPr>
                                  <w:color w:val="231F20"/>
                                  <w:sz w:val="16"/>
                                </w:rPr>
                                <w:t>Class 8, Packing</w:t>
                              </w:r>
                              <w:r>
                                <w:rPr>
                                  <w:color w:val="231F20"/>
                                  <w:spacing w:val="-6"/>
                                  <w:sz w:val="16"/>
                                </w:rPr>
                                <w:t> </w:t>
                              </w:r>
                              <w:r>
                                <w:rPr>
                                  <w:color w:val="231F20"/>
                                  <w:sz w:val="16"/>
                                </w:rPr>
                                <w:t>Group</w:t>
                              </w:r>
                              <w:r>
                                <w:rPr>
                                  <w:color w:val="231F20"/>
                                  <w:spacing w:val="-6"/>
                                  <w:sz w:val="16"/>
                                </w:rPr>
                                <w:t> </w:t>
                              </w:r>
                              <w:r>
                                <w:rPr>
                                  <w:color w:val="231F20"/>
                                  <w:sz w:val="16"/>
                                </w:rPr>
                                <w:t>II</w:t>
                              </w:r>
                            </w:p>
                          </w:txbxContent>
                        </wps:txbx>
                        <wps:bodyPr wrap="square" lIns="0" tIns="0" rIns="0" bIns="0" rtlCol="0">
                          <a:noAutofit/>
                        </wps:bodyPr>
                      </wps:wsp>
                      <wps:wsp>
                        <wps:cNvPr id="128" name="Textbox 128"/>
                        <wps:cNvSpPr txBox="1"/>
                        <wps:spPr>
                          <a:xfrm>
                            <a:off x="3175" y="3205670"/>
                            <a:ext cx="960119" cy="548640"/>
                          </a:xfrm>
                          <a:prstGeom prst="rect">
                            <a:avLst/>
                          </a:prstGeom>
                          <a:ln w="6350">
                            <a:solidFill>
                              <a:srgbClr val="231F20"/>
                            </a:solidFill>
                            <a:prstDash val="solid"/>
                          </a:ln>
                        </wps:spPr>
                        <wps:txbx>
                          <w:txbxContent>
                            <w:p>
                              <w:pPr>
                                <w:spacing w:line="240" w:lineRule="auto" w:before="59"/>
                                <w:rPr>
                                  <w:rFonts w:ascii="Arial"/>
                                  <w:i/>
                                  <w:sz w:val="16"/>
                                </w:rPr>
                              </w:pPr>
                            </w:p>
                            <w:p>
                              <w:pPr>
                                <w:spacing w:line="280" w:lineRule="auto" w:before="0"/>
                                <w:ind w:left="153" w:right="0" w:firstLine="294"/>
                                <w:jc w:val="left"/>
                                <w:rPr>
                                  <w:sz w:val="16"/>
                                </w:rPr>
                              </w:pPr>
                              <w:r>
                                <w:rPr>
                                  <w:color w:val="231F20"/>
                                  <w:sz w:val="16"/>
                                </w:rPr>
                                <w:t>Class 8, Packing</w:t>
                              </w:r>
                              <w:r>
                                <w:rPr>
                                  <w:color w:val="231F20"/>
                                  <w:spacing w:val="-5"/>
                                  <w:sz w:val="16"/>
                                </w:rPr>
                                <w:t> </w:t>
                              </w:r>
                              <w:r>
                                <w:rPr>
                                  <w:color w:val="231F20"/>
                                  <w:sz w:val="16"/>
                                </w:rPr>
                                <w:t>Group</w:t>
                              </w:r>
                              <w:r>
                                <w:rPr>
                                  <w:color w:val="231F20"/>
                                  <w:spacing w:val="-5"/>
                                  <w:sz w:val="16"/>
                                </w:rPr>
                                <w:t> </w:t>
                              </w:r>
                              <w:r>
                                <w:rPr>
                                  <w:color w:val="231F20"/>
                                  <w:sz w:val="16"/>
                                </w:rPr>
                                <w:t>I</w:t>
                              </w:r>
                            </w:p>
                          </w:txbxContent>
                        </wps:txbx>
                        <wps:bodyPr wrap="square" lIns="0" tIns="0" rIns="0" bIns="0" rtlCol="0">
                          <a:noAutofit/>
                        </wps:bodyPr>
                      </wps:wsp>
                      <wps:wsp>
                        <wps:cNvPr id="129" name="Textbox 129"/>
                        <wps:cNvSpPr txBox="1"/>
                        <wps:spPr>
                          <a:xfrm>
                            <a:off x="788008" y="3175"/>
                            <a:ext cx="2362200" cy="464820"/>
                          </a:xfrm>
                          <a:prstGeom prst="rect">
                            <a:avLst/>
                          </a:prstGeom>
                          <a:ln w="6350">
                            <a:solidFill>
                              <a:srgbClr val="231F20"/>
                            </a:solidFill>
                            <a:prstDash val="solid"/>
                          </a:ln>
                        </wps:spPr>
                        <wps:txbx>
                          <w:txbxContent>
                            <w:p>
                              <w:pPr>
                                <w:spacing w:line="240" w:lineRule="auto" w:before="85"/>
                                <w:rPr>
                                  <w:rFonts w:ascii="Arial"/>
                                  <w:i/>
                                  <w:sz w:val="16"/>
                                </w:rPr>
                              </w:pPr>
                            </w:p>
                            <w:p>
                              <w:pPr>
                                <w:spacing w:before="0"/>
                                <w:ind w:left="446" w:right="0" w:firstLine="0"/>
                                <w:jc w:val="left"/>
                                <w:rPr>
                                  <w:sz w:val="16"/>
                                </w:rPr>
                              </w:pPr>
                              <w:r>
                                <w:rPr>
                                  <w:color w:val="231F20"/>
                                  <w:sz w:val="16"/>
                                </w:rPr>
                                <w:t>Mixture containing</w:t>
                              </w:r>
                              <w:r>
                                <w:rPr>
                                  <w:color w:val="231F20"/>
                                  <w:spacing w:val="4"/>
                                  <w:sz w:val="16"/>
                                </w:rPr>
                                <w:t> </w:t>
                              </w:r>
                              <w:r>
                                <w:rPr>
                                  <w:color w:val="231F20"/>
                                  <w:sz w:val="16"/>
                                </w:rPr>
                                <w:t>Class</w:t>
                              </w:r>
                              <w:r>
                                <w:rPr>
                                  <w:color w:val="231F20"/>
                                  <w:spacing w:val="15"/>
                                  <w:sz w:val="16"/>
                                </w:rPr>
                                <w:t> </w:t>
                              </w:r>
                              <w:r>
                                <w:rPr>
                                  <w:color w:val="231F20"/>
                                  <w:sz w:val="16"/>
                                </w:rPr>
                                <w:t>8</w:t>
                              </w:r>
                              <w:r>
                                <w:rPr>
                                  <w:color w:val="231F20"/>
                                  <w:spacing w:val="5"/>
                                  <w:sz w:val="16"/>
                                </w:rPr>
                                <w:t> </w:t>
                              </w:r>
                              <w:r>
                                <w:rPr>
                                  <w:color w:val="231F20"/>
                                  <w:spacing w:val="-2"/>
                                  <w:sz w:val="16"/>
                                </w:rPr>
                                <w:t>substances</w:t>
                              </w:r>
                            </w:p>
                          </w:txbxContent>
                        </wps:txbx>
                        <wps:bodyPr wrap="square" lIns="0" tIns="0" rIns="0" bIns="0" rtlCol="0">
                          <a:noAutofit/>
                        </wps:bodyPr>
                      </wps:wsp>
                    </wpg:wgp>
                  </a:graphicData>
                </a:graphic>
              </wp:anchor>
            </w:drawing>
          </mc:Choice>
          <mc:Fallback>
            <w:pict>
              <v:group style="position:absolute;margin-left:115.867104pt;margin-top:-191.664185pt;width:389.3pt;height:295.850pt;mso-position-horizontal-relative:page;mso-position-vertical-relative:paragraph;z-index:-16086528" id="docshapegroup60" coordorigin="2317,-3833" coordsize="7786,5917">
                <v:shape style="position:absolute;left:4482;top:-2743;width:1872;height:1152" id="docshape61" coordorigin="4482,-2743" coordsize="1872,1152" path="m4482,-2167l5418,-2743,6354,-2167,5418,-1592,4482,-2167xe" filled="false" stroked="true" strokeweight=".5pt" strokecolor="#231f20">
                  <v:path arrowok="t"/>
                  <v:stroke dashstyle="solid"/>
                </v:shape>
                <v:shape style="position:absolute;left:3186;top:-1448;width:1872;height:1152" id="docshape62" coordorigin="3186,-1448" coordsize="1872,1152" path="m3186,-872l4122,-1448,5058,-872,4122,-296,3186,-872xe" filled="false" stroked="true" strokeweight=".5pt" strokecolor="#231f20">
                  <v:path arrowok="t"/>
                  <v:stroke dashstyle="solid"/>
                </v:shape>
                <v:shape style="position:absolute;left:5850;top:-1448;width:1872;height:1152" id="docshape63" coordorigin="5850,-1448" coordsize="1872,1152" path="m5850,-872l6786,-1448,7722,-872,6786,-296,5850,-872xe" filled="false" stroked="true" strokeweight=".5pt" strokecolor="#231f20">
                  <v:path arrowok="t"/>
                  <v:stroke dashstyle="solid"/>
                </v:shape>
                <v:shape style="position:absolute;left:7218;top:-225;width:1872;height:1152" id="docshape64" coordorigin="7218,-224" coordsize="1872,1152" path="m7218,351l8154,-224,9090,351,8154,927,7218,351xe" filled="false" stroked="true" strokeweight=".5pt" strokecolor="#231f20">
                  <v:path arrowok="t"/>
                  <v:stroke dashstyle="solid"/>
                </v:shape>
                <v:shape style="position:absolute;left:5356;top:-3098;width:123;height:360" type="#_x0000_t75" id="docshape65" stroked="false">
                  <v:imagedata r:id="rId17" o:title=""/>
                </v:shape>
                <v:shape style="position:absolute;left:4122;top:-2168;width:360;height:622" id="docshape66" coordorigin="4122,-2167" coordsize="360,622" path="m4482,-2167l4122,-2167,4122,-1546e" filled="false" stroked="true" strokeweight=".5pt" strokecolor="#231f20">
                  <v:path arrowok="t"/>
                  <v:stroke dashstyle="solid"/>
                </v:shape>
                <v:shape style="position:absolute;left:4060;top:-1566;width:123;height:123" type="#_x0000_t75" id="docshape67" stroked="false">
                  <v:imagedata r:id="rId18" o:title=""/>
                </v:shape>
                <v:shape style="position:absolute;left:6354;top:-2168;width:432;height:622" id="docshape68" coordorigin="6354,-2167" coordsize="432,622" path="m6354,-2167l6786,-2167,6786,-1546e" filled="false" stroked="true" strokeweight=".5pt" strokecolor="#231f20">
                  <v:path arrowok="t"/>
                  <v:stroke dashstyle="solid"/>
                </v:shape>
                <v:shape style="position:absolute;left:6724;top:-1566;width:123;height:123" type="#_x0000_t75" id="docshape69" stroked="false">
                  <v:imagedata r:id="rId19" o:title=""/>
                </v:shape>
                <v:shape style="position:absolute;left:7722;top:-872;width:432;height:550" id="docshape70" coordorigin="7722,-872" coordsize="432,550" path="m7722,-872l8154,-872,8154,-323e" filled="false" stroked="true" strokeweight=".5pt" strokecolor="#231f20">
                  <v:path arrowok="t"/>
                  <v:stroke dashstyle="solid"/>
                </v:shape>
                <v:shape style="position:absolute;left:8092;top:-342;width:123;height:123" type="#_x0000_t75" id="docshape71" stroked="false">
                  <v:imagedata r:id="rId19" o:title=""/>
                </v:shape>
                <v:shape style="position:absolute;left:5634;top:-872;width:217;height:1989" id="docshape72" coordorigin="5634,-872" coordsize="217,1989" path="m5850,-872l5634,-872,5634,1117e" filled="false" stroked="true" strokeweight=".5pt" strokecolor="#231f20">
                  <v:path arrowok="t"/>
                  <v:stroke dashstyle="solid"/>
                </v:shape>
                <v:shape style="position:absolute;left:5572;top:1097;width:123;height:123" type="#_x0000_t75" id="docshape73" stroked="false">
                  <v:imagedata r:id="rId19" o:title=""/>
                </v:shape>
                <v:shape style="position:absolute;left:7074;top:351;width:144;height:766" id="docshape74" coordorigin="7074,351" coordsize="144,766" path="m7218,351l7074,351,7074,1117e" filled="false" stroked="true" strokeweight=".5pt" strokecolor="#231f20">
                  <v:path arrowok="t"/>
                  <v:stroke dashstyle="solid"/>
                </v:shape>
                <v:shape style="position:absolute;left:7012;top:1097;width:123;height:123" type="#_x0000_t75" id="docshape75" stroked="false">
                  <v:imagedata r:id="rId19" o:title=""/>
                </v:shape>
                <v:shape style="position:absolute;left:9090;top:351;width:252;height:766" id="docshape76" coordorigin="9090,351" coordsize="252,766" path="m9090,351l9342,351,9342,1117e" filled="false" stroked="true" strokeweight=".5pt" strokecolor="#231f20">
                  <v:path arrowok="t"/>
                  <v:stroke dashstyle="solid"/>
                </v:shape>
                <v:shape style="position:absolute;left:9280;top:1097;width:123;height:123" type="#_x0000_t75" id="docshape77" stroked="false">
                  <v:imagedata r:id="rId18" o:title=""/>
                </v:shape>
                <v:shape style="position:absolute;left:3078;top:-872;width:108;height:1989" id="docshape78" coordorigin="3078,-872" coordsize="108,1989" path="m3186,-872l3078,-872,3078,1117e" filled="false" stroked="true" strokeweight=".5pt" strokecolor="#231f20">
                  <v:path arrowok="t"/>
                  <v:stroke dashstyle="solid"/>
                </v:shape>
                <v:shape style="position:absolute;left:3016;top:1097;width:123;height:123" type="#_x0000_t75" id="docshape79" stroked="false">
                  <v:imagedata r:id="rId18" o:title=""/>
                </v:shape>
                <v:shape style="position:absolute;left:5058;top:-872;width:144;height:1989" id="docshape80" coordorigin="5058,-872" coordsize="144,1989" path="m5058,-872l5202,-872,5202,1117e" filled="false" stroked="true" strokeweight=".5pt" strokecolor="#231f20">
                  <v:path arrowok="t"/>
                  <v:stroke dashstyle="solid"/>
                </v:shape>
                <v:shape style="position:absolute;left:5140;top:1097;width:123;height:123" type="#_x0000_t75" id="docshape81" stroked="false">
                  <v:imagedata r:id="rId18" o:title=""/>
                </v:shape>
                <v:shape style="position:absolute;left:5488;top:-3040;width:290;height:190" type="#_x0000_t202" id="docshape82" filled="false" stroked="false">
                  <v:textbox inset="0,0,0,0">
                    <w:txbxContent>
                      <w:p>
                        <w:pPr>
                          <w:spacing w:before="5"/>
                          <w:ind w:left="0" w:right="0" w:firstLine="0"/>
                          <w:jc w:val="left"/>
                          <w:rPr>
                            <w:sz w:val="16"/>
                          </w:rPr>
                        </w:pPr>
                        <w:r>
                          <w:rPr>
                            <w:color w:val="231F20"/>
                            <w:spacing w:val="-5"/>
                            <w:sz w:val="16"/>
                          </w:rPr>
                          <w:t>Yes</w:t>
                        </w:r>
                      </w:p>
                    </w:txbxContent>
                  </v:textbox>
                  <w10:wrap type="none"/>
                </v:shape>
                <v:shape style="position:absolute;left:4910;top:-2273;width:942;height:229" type="#_x0000_t202" id="docshape83" filled="false" stroked="false">
                  <v:textbox inset="0,0,0,0">
                    <w:txbxContent>
                      <w:p>
                        <w:pPr>
                          <w:spacing w:before="5"/>
                          <w:ind w:left="0" w:right="0" w:firstLine="0"/>
                          <w:jc w:val="left"/>
                          <w:rPr>
                            <w:sz w:val="16"/>
                          </w:rPr>
                        </w:pPr>
                        <w:r>
                          <w:rPr>
                            <w:rFonts w:ascii="Times New Roman" w:hAnsi="Times New Roman"/>
                            <w:color w:val="231F20"/>
                            <w:w w:val="120"/>
                            <w:sz w:val="16"/>
                          </w:rPr>
                          <w:t>∑</w:t>
                        </w:r>
                        <w:r>
                          <w:rPr>
                            <w:color w:val="231F20"/>
                            <w:w w:val="120"/>
                            <w:sz w:val="16"/>
                          </w:rPr>
                          <w:t>PGI</w:t>
                        </w:r>
                        <w:r>
                          <w:rPr>
                            <w:color w:val="231F20"/>
                            <w:w w:val="120"/>
                            <w:position w:val="-4"/>
                            <w:sz w:val="9"/>
                          </w:rPr>
                          <w:t>i</w:t>
                        </w:r>
                        <w:r>
                          <w:rPr>
                            <w:color w:val="231F20"/>
                            <w:spacing w:val="4"/>
                            <w:w w:val="120"/>
                            <w:position w:val="-4"/>
                            <w:sz w:val="9"/>
                          </w:rPr>
                          <w:t> </w:t>
                        </w:r>
                        <w:r>
                          <w:rPr>
                            <w:rFonts w:ascii="Times New Roman" w:hAnsi="Times New Roman"/>
                            <w:color w:val="231F20"/>
                            <w:w w:val="120"/>
                            <w:sz w:val="16"/>
                          </w:rPr>
                          <w:t>≥</w:t>
                        </w:r>
                        <w:r>
                          <w:rPr>
                            <w:rFonts w:ascii="Times New Roman" w:hAnsi="Times New Roman"/>
                            <w:color w:val="231F20"/>
                            <w:spacing w:val="-12"/>
                            <w:w w:val="120"/>
                            <w:sz w:val="16"/>
                          </w:rPr>
                          <w:t> </w:t>
                        </w:r>
                        <w:r>
                          <w:rPr>
                            <w:color w:val="231F20"/>
                            <w:spacing w:val="-5"/>
                            <w:w w:val="115"/>
                            <w:sz w:val="16"/>
                          </w:rPr>
                          <w:t>1%</w:t>
                        </w:r>
                      </w:p>
                    </w:txbxContent>
                  </v:textbox>
                  <w10:wrap type="none"/>
                </v:shape>
                <v:shape style="position:absolute;left:3758;top:-1927;width:290;height:190" type="#_x0000_t202" id="docshape84" filled="false" stroked="false">
                  <v:textbox inset="0,0,0,0">
                    <w:txbxContent>
                      <w:p>
                        <w:pPr>
                          <w:spacing w:before="5"/>
                          <w:ind w:left="0" w:right="0" w:firstLine="0"/>
                          <w:jc w:val="left"/>
                          <w:rPr>
                            <w:sz w:val="16"/>
                          </w:rPr>
                        </w:pPr>
                        <w:r>
                          <w:rPr>
                            <w:color w:val="231F20"/>
                            <w:spacing w:val="-5"/>
                            <w:sz w:val="16"/>
                          </w:rPr>
                          <w:t>Yes</w:t>
                        </w:r>
                      </w:p>
                    </w:txbxContent>
                  </v:textbox>
                  <w10:wrap type="none"/>
                </v:shape>
                <v:shape style="position:absolute;left:6881;top:-1927;width:226;height:190" type="#_x0000_t202" id="docshape85" filled="false" stroked="false">
                  <v:textbox inset="0,0,0,0">
                    <w:txbxContent>
                      <w:p>
                        <w:pPr>
                          <w:spacing w:before="5"/>
                          <w:ind w:left="0" w:right="0" w:firstLine="0"/>
                          <w:jc w:val="left"/>
                          <w:rPr>
                            <w:sz w:val="16"/>
                          </w:rPr>
                        </w:pPr>
                        <w:r>
                          <w:rPr>
                            <w:color w:val="231F20"/>
                            <w:spacing w:val="-5"/>
                            <w:sz w:val="16"/>
                          </w:rPr>
                          <w:t>No</w:t>
                        </w:r>
                      </w:p>
                    </w:txbxContent>
                  </v:textbox>
                  <w10:wrap type="none"/>
                </v:shape>
                <v:shape style="position:absolute;left:3598;top:-976;width:942;height:229" type="#_x0000_t202" id="docshape86" filled="false" stroked="false">
                  <v:textbox inset="0,0,0,0">
                    <w:txbxContent>
                      <w:p>
                        <w:pPr>
                          <w:spacing w:before="5"/>
                          <w:ind w:left="0" w:right="0" w:firstLine="0"/>
                          <w:jc w:val="left"/>
                          <w:rPr>
                            <w:sz w:val="16"/>
                          </w:rPr>
                        </w:pPr>
                        <w:r>
                          <w:rPr>
                            <w:rFonts w:ascii="Times New Roman" w:hAnsi="Times New Roman"/>
                            <w:color w:val="231F20"/>
                            <w:w w:val="120"/>
                            <w:sz w:val="16"/>
                          </w:rPr>
                          <w:t>∑</w:t>
                        </w:r>
                        <w:r>
                          <w:rPr>
                            <w:color w:val="231F20"/>
                            <w:w w:val="120"/>
                            <w:sz w:val="16"/>
                          </w:rPr>
                          <w:t>PGI</w:t>
                        </w:r>
                        <w:r>
                          <w:rPr>
                            <w:color w:val="231F20"/>
                            <w:w w:val="120"/>
                            <w:position w:val="-4"/>
                            <w:sz w:val="9"/>
                          </w:rPr>
                          <w:t>i</w:t>
                        </w:r>
                        <w:r>
                          <w:rPr>
                            <w:color w:val="231F20"/>
                            <w:spacing w:val="5"/>
                            <w:w w:val="120"/>
                            <w:position w:val="-4"/>
                            <w:sz w:val="9"/>
                          </w:rPr>
                          <w:t> </w:t>
                        </w:r>
                        <w:r>
                          <w:rPr>
                            <w:rFonts w:ascii="Times New Roman" w:hAnsi="Times New Roman"/>
                            <w:color w:val="231F20"/>
                            <w:w w:val="120"/>
                            <w:sz w:val="16"/>
                          </w:rPr>
                          <w:t>≥</w:t>
                        </w:r>
                        <w:r>
                          <w:rPr>
                            <w:rFonts w:ascii="Times New Roman" w:hAnsi="Times New Roman"/>
                            <w:color w:val="231F20"/>
                            <w:spacing w:val="-12"/>
                            <w:w w:val="120"/>
                            <w:sz w:val="16"/>
                          </w:rPr>
                          <w:t> </w:t>
                        </w:r>
                        <w:r>
                          <w:rPr>
                            <w:color w:val="231F20"/>
                            <w:spacing w:val="-5"/>
                            <w:w w:val="115"/>
                            <w:sz w:val="16"/>
                          </w:rPr>
                          <w:t>5%</w:t>
                        </w:r>
                      </w:p>
                    </w:txbxContent>
                  </v:textbox>
                  <w10:wrap type="none"/>
                </v:shape>
                <v:shape style="position:absolute;left:6026;top:-976;width:1601;height:229" type="#_x0000_t202" id="docshape87" filled="false" stroked="false">
                  <v:textbox inset="0,0,0,0">
                    <w:txbxContent>
                      <w:p>
                        <w:pPr>
                          <w:spacing w:before="5"/>
                          <w:ind w:left="0" w:right="0" w:firstLine="0"/>
                          <w:jc w:val="left"/>
                          <w:rPr>
                            <w:sz w:val="16"/>
                          </w:rPr>
                        </w:pPr>
                        <w:r>
                          <w:rPr>
                            <w:rFonts w:ascii="Times New Roman" w:hAnsi="Times New Roman"/>
                            <w:color w:val="231F20"/>
                            <w:w w:val="115"/>
                            <w:sz w:val="16"/>
                          </w:rPr>
                          <w:t>∑</w:t>
                        </w:r>
                        <w:r>
                          <w:rPr>
                            <w:color w:val="231F20"/>
                            <w:w w:val="115"/>
                            <w:sz w:val="16"/>
                          </w:rPr>
                          <w:t>PGI</w:t>
                        </w:r>
                        <w:r>
                          <w:rPr>
                            <w:color w:val="231F20"/>
                            <w:w w:val="115"/>
                            <w:position w:val="-4"/>
                            <w:sz w:val="9"/>
                          </w:rPr>
                          <w:t>i</w:t>
                        </w:r>
                        <w:r>
                          <w:rPr>
                            <w:color w:val="231F20"/>
                            <w:w w:val="115"/>
                            <w:position w:val="-4"/>
                            <w:sz w:val="9"/>
                          </w:rPr>
                          <w:t> </w:t>
                        </w:r>
                        <w:r>
                          <w:rPr>
                            <w:rFonts w:ascii="Times New Roman" w:hAnsi="Times New Roman"/>
                            <w:color w:val="231F20"/>
                            <w:w w:val="115"/>
                            <w:sz w:val="16"/>
                          </w:rPr>
                          <w:t>+</w:t>
                        </w:r>
                        <w:r>
                          <w:rPr>
                            <w:rFonts w:ascii="Times New Roman" w:hAnsi="Times New Roman"/>
                            <w:color w:val="231F20"/>
                            <w:spacing w:val="-12"/>
                            <w:w w:val="115"/>
                            <w:sz w:val="16"/>
                          </w:rPr>
                          <w:t> </w:t>
                        </w:r>
                        <w:r>
                          <w:rPr>
                            <w:rFonts w:ascii="Times New Roman" w:hAnsi="Times New Roman"/>
                            <w:color w:val="231F20"/>
                            <w:w w:val="115"/>
                            <w:sz w:val="16"/>
                          </w:rPr>
                          <w:t>∑</w:t>
                        </w:r>
                        <w:r>
                          <w:rPr>
                            <w:color w:val="231F20"/>
                            <w:w w:val="115"/>
                            <w:sz w:val="16"/>
                          </w:rPr>
                          <w:t>PGII</w:t>
                        </w:r>
                        <w:r>
                          <w:rPr>
                            <w:color w:val="231F20"/>
                            <w:w w:val="115"/>
                            <w:position w:val="-4"/>
                            <w:sz w:val="9"/>
                          </w:rPr>
                          <w:t>i</w:t>
                        </w:r>
                        <w:r>
                          <w:rPr>
                            <w:color w:val="231F20"/>
                            <w:spacing w:val="5"/>
                            <w:w w:val="115"/>
                            <w:position w:val="-4"/>
                            <w:sz w:val="9"/>
                          </w:rPr>
                          <w:t> </w:t>
                        </w:r>
                        <w:r>
                          <w:rPr>
                            <w:rFonts w:ascii="Times New Roman" w:hAnsi="Times New Roman"/>
                            <w:color w:val="231F20"/>
                            <w:w w:val="115"/>
                            <w:sz w:val="16"/>
                          </w:rPr>
                          <w:t>≥</w:t>
                        </w:r>
                        <w:r>
                          <w:rPr>
                            <w:rFonts w:ascii="Times New Roman" w:hAnsi="Times New Roman"/>
                            <w:color w:val="231F20"/>
                            <w:spacing w:val="-12"/>
                            <w:w w:val="115"/>
                            <w:sz w:val="16"/>
                          </w:rPr>
                          <w:t> </w:t>
                        </w:r>
                        <w:r>
                          <w:rPr>
                            <w:color w:val="231F20"/>
                            <w:spacing w:val="-5"/>
                            <w:w w:val="115"/>
                            <w:sz w:val="16"/>
                          </w:rPr>
                          <w:t>5%</w:t>
                        </w:r>
                      </w:p>
                    </w:txbxContent>
                  </v:textbox>
                  <w10:wrap type="none"/>
                </v:shape>
                <v:shape style="position:absolute;left:8246;top:-702;width:226;height:190" type="#_x0000_t202" id="docshape88" filled="false" stroked="false">
                  <v:textbox inset="0,0,0,0">
                    <w:txbxContent>
                      <w:p>
                        <w:pPr>
                          <w:spacing w:before="5"/>
                          <w:ind w:left="0" w:right="0" w:firstLine="0"/>
                          <w:jc w:val="left"/>
                          <w:rPr>
                            <w:sz w:val="16"/>
                          </w:rPr>
                        </w:pPr>
                        <w:r>
                          <w:rPr>
                            <w:color w:val="231F20"/>
                            <w:spacing w:val="-5"/>
                            <w:sz w:val="16"/>
                          </w:rPr>
                          <w:t>No</w:t>
                        </w:r>
                      </w:p>
                    </w:txbxContent>
                  </v:textbox>
                  <w10:wrap type="none"/>
                </v:shape>
                <v:shape style="position:absolute;left:4879;top:-6;width:226;height:190" type="#_x0000_t202" id="docshape89" filled="false" stroked="false">
                  <v:textbox inset="0,0,0,0">
                    <w:txbxContent>
                      <w:p>
                        <w:pPr>
                          <w:spacing w:before="5"/>
                          <w:ind w:left="0" w:right="0" w:firstLine="0"/>
                          <w:jc w:val="left"/>
                          <w:rPr>
                            <w:sz w:val="16"/>
                          </w:rPr>
                        </w:pPr>
                        <w:r>
                          <w:rPr>
                            <w:color w:val="231F20"/>
                            <w:spacing w:val="-5"/>
                            <w:sz w:val="16"/>
                          </w:rPr>
                          <w:t>No</w:t>
                        </w:r>
                      </w:p>
                    </w:txbxContent>
                  </v:textbox>
                  <w10:wrap type="none"/>
                </v:shape>
                <v:shape style="position:absolute;left:5696;top:-6;width:290;height:190" type="#_x0000_t202" id="docshape90" filled="false" stroked="false">
                  <v:textbox inset="0,0,0,0">
                    <w:txbxContent>
                      <w:p>
                        <w:pPr>
                          <w:spacing w:before="5"/>
                          <w:ind w:left="0" w:right="0" w:firstLine="0"/>
                          <w:jc w:val="left"/>
                          <w:rPr>
                            <w:sz w:val="16"/>
                          </w:rPr>
                        </w:pPr>
                        <w:r>
                          <w:rPr>
                            <w:color w:val="231F20"/>
                            <w:spacing w:val="-5"/>
                            <w:sz w:val="16"/>
                          </w:rPr>
                          <w:t>Yes</w:t>
                        </w:r>
                      </w:p>
                    </w:txbxContent>
                  </v:textbox>
                  <w10:wrap type="none"/>
                </v:shape>
                <v:shape style="position:absolute;left:7525;top:173;width:1316;height:421" type="#_x0000_t202" id="docshape91" filled="false" stroked="false">
                  <v:textbox inset="0,0,0,0">
                    <w:txbxContent>
                      <w:p>
                        <w:pPr>
                          <w:spacing w:line="206" w:lineRule="exact" w:before="5"/>
                          <w:ind w:left="0" w:right="19" w:firstLine="0"/>
                          <w:jc w:val="center"/>
                          <w:rPr>
                            <w:rFonts w:ascii="Times New Roman" w:hAnsi="Times New Roman"/>
                            <w:sz w:val="16"/>
                          </w:rPr>
                        </w:pPr>
                        <w:r>
                          <w:rPr>
                            <w:rFonts w:ascii="Times New Roman" w:hAnsi="Times New Roman"/>
                            <w:color w:val="231F20"/>
                            <w:w w:val="110"/>
                            <w:sz w:val="16"/>
                          </w:rPr>
                          <w:t>∑</w:t>
                        </w:r>
                        <w:r>
                          <w:rPr>
                            <w:color w:val="231F20"/>
                            <w:w w:val="110"/>
                            <w:sz w:val="16"/>
                          </w:rPr>
                          <w:t>PGI</w:t>
                        </w:r>
                        <w:r>
                          <w:rPr>
                            <w:color w:val="231F20"/>
                            <w:w w:val="110"/>
                            <w:position w:val="-4"/>
                            <w:sz w:val="9"/>
                          </w:rPr>
                          <w:t>i</w:t>
                        </w:r>
                        <w:r>
                          <w:rPr>
                            <w:color w:val="231F20"/>
                            <w:spacing w:val="12"/>
                            <w:w w:val="110"/>
                            <w:position w:val="-4"/>
                            <w:sz w:val="9"/>
                          </w:rPr>
                          <w:t> </w:t>
                        </w:r>
                        <w:r>
                          <w:rPr>
                            <w:rFonts w:ascii="Times New Roman" w:hAnsi="Times New Roman"/>
                            <w:color w:val="231F20"/>
                            <w:w w:val="110"/>
                            <w:sz w:val="16"/>
                          </w:rPr>
                          <w:t>+</w:t>
                        </w:r>
                        <w:r>
                          <w:rPr>
                            <w:rFonts w:ascii="Times New Roman" w:hAnsi="Times New Roman"/>
                            <w:color w:val="231F20"/>
                            <w:spacing w:val="-6"/>
                            <w:w w:val="110"/>
                            <w:sz w:val="16"/>
                          </w:rPr>
                          <w:t> </w:t>
                        </w:r>
                        <w:r>
                          <w:rPr>
                            <w:rFonts w:ascii="Times New Roman" w:hAnsi="Times New Roman"/>
                            <w:color w:val="231F20"/>
                            <w:w w:val="110"/>
                            <w:sz w:val="16"/>
                          </w:rPr>
                          <w:t>∑</w:t>
                        </w:r>
                        <w:r>
                          <w:rPr>
                            <w:color w:val="231F20"/>
                            <w:w w:val="110"/>
                            <w:sz w:val="16"/>
                          </w:rPr>
                          <w:t>PGII</w:t>
                        </w:r>
                        <w:r>
                          <w:rPr>
                            <w:color w:val="231F20"/>
                            <w:w w:val="110"/>
                            <w:position w:val="-4"/>
                            <w:sz w:val="9"/>
                          </w:rPr>
                          <w:t>i</w:t>
                        </w:r>
                        <w:r>
                          <w:rPr>
                            <w:color w:val="231F20"/>
                            <w:spacing w:val="13"/>
                            <w:w w:val="110"/>
                            <w:position w:val="-4"/>
                            <w:sz w:val="9"/>
                          </w:rPr>
                          <w:t> </w:t>
                        </w:r>
                        <w:r>
                          <w:rPr>
                            <w:rFonts w:ascii="Times New Roman" w:hAnsi="Times New Roman"/>
                            <w:color w:val="231F20"/>
                            <w:spacing w:val="-10"/>
                            <w:w w:val="110"/>
                            <w:sz w:val="16"/>
                          </w:rPr>
                          <w:t>+</w:t>
                        </w:r>
                      </w:p>
                      <w:p>
                        <w:pPr>
                          <w:spacing w:line="206" w:lineRule="exact" w:before="0"/>
                          <w:ind w:left="40" w:right="19" w:firstLine="0"/>
                          <w:jc w:val="center"/>
                          <w:rPr>
                            <w:sz w:val="16"/>
                          </w:rPr>
                        </w:pPr>
                        <w:r>
                          <w:rPr>
                            <w:rFonts w:ascii="Times New Roman" w:hAnsi="Times New Roman"/>
                            <w:color w:val="231F20"/>
                            <w:w w:val="110"/>
                            <w:sz w:val="16"/>
                          </w:rPr>
                          <w:t>∑</w:t>
                        </w:r>
                        <w:r>
                          <w:rPr>
                            <w:color w:val="231F20"/>
                            <w:w w:val="110"/>
                            <w:sz w:val="16"/>
                          </w:rPr>
                          <w:t>PGIII</w:t>
                        </w:r>
                        <w:r>
                          <w:rPr>
                            <w:color w:val="231F20"/>
                            <w:w w:val="110"/>
                            <w:position w:val="-4"/>
                            <w:sz w:val="9"/>
                          </w:rPr>
                          <w:t>i</w:t>
                        </w:r>
                        <w:r>
                          <w:rPr>
                            <w:color w:val="231F20"/>
                            <w:spacing w:val="-5"/>
                            <w:w w:val="110"/>
                            <w:position w:val="-4"/>
                            <w:sz w:val="9"/>
                          </w:rPr>
                          <w:t> </w:t>
                        </w:r>
                        <w:r>
                          <w:rPr>
                            <w:rFonts w:ascii="Times New Roman" w:hAnsi="Times New Roman"/>
                            <w:color w:val="231F20"/>
                            <w:w w:val="110"/>
                            <w:sz w:val="16"/>
                          </w:rPr>
                          <w:t>≥</w:t>
                        </w:r>
                        <w:r>
                          <w:rPr>
                            <w:rFonts w:ascii="Times New Roman" w:hAnsi="Times New Roman"/>
                            <w:color w:val="231F20"/>
                            <w:spacing w:val="-3"/>
                            <w:w w:val="110"/>
                            <w:sz w:val="16"/>
                          </w:rPr>
                          <w:t> </w:t>
                        </w:r>
                        <w:r>
                          <w:rPr>
                            <w:color w:val="231F20"/>
                            <w:spacing w:val="-5"/>
                            <w:w w:val="110"/>
                            <w:sz w:val="16"/>
                          </w:rPr>
                          <w:t>5%</w:t>
                        </w:r>
                      </w:p>
                    </w:txbxContent>
                  </v:textbox>
                  <w10:wrap type="none"/>
                </v:shape>
                <v:shape style="position:absolute;left:6678;top:739;width:290;height:190" type="#_x0000_t202" id="docshape92" filled="false" stroked="false">
                  <v:textbox inset="0,0,0,0">
                    <w:txbxContent>
                      <w:p>
                        <w:pPr>
                          <w:spacing w:before="5"/>
                          <w:ind w:left="0" w:right="0" w:firstLine="0"/>
                          <w:jc w:val="left"/>
                          <w:rPr>
                            <w:sz w:val="16"/>
                          </w:rPr>
                        </w:pPr>
                        <w:r>
                          <w:rPr>
                            <w:color w:val="231F20"/>
                            <w:spacing w:val="-5"/>
                            <w:sz w:val="16"/>
                          </w:rPr>
                          <w:t>Yes</w:t>
                        </w:r>
                      </w:p>
                    </w:txbxContent>
                  </v:textbox>
                  <w10:wrap type="none"/>
                </v:shape>
                <v:shape style="position:absolute;left:8586;top:1215;width:1512;height:864" type="#_x0000_t202" id="docshape93" filled="false" stroked="true" strokeweight=".5pt" strokecolor="#231f20">
                  <v:textbox inset="0,0,0,0">
                    <w:txbxContent>
                      <w:p>
                        <w:pPr>
                          <w:spacing w:line="240" w:lineRule="auto" w:before="59"/>
                          <w:rPr>
                            <w:rFonts w:ascii="Arial"/>
                            <w:i/>
                            <w:sz w:val="16"/>
                          </w:rPr>
                        </w:pPr>
                      </w:p>
                      <w:p>
                        <w:pPr>
                          <w:spacing w:line="280" w:lineRule="auto" w:before="0"/>
                          <w:ind w:left="243" w:right="222" w:firstLine="224"/>
                          <w:jc w:val="left"/>
                          <w:rPr>
                            <w:sz w:val="16"/>
                          </w:rPr>
                        </w:pPr>
                        <w:r>
                          <w:rPr>
                            <w:color w:val="231F20"/>
                            <w:sz w:val="16"/>
                          </w:rPr>
                          <w:t>Class 8</w:t>
                        </w:r>
                        <w:r>
                          <w:rPr>
                            <w:color w:val="231F20"/>
                            <w:spacing w:val="80"/>
                            <w:sz w:val="16"/>
                          </w:rPr>
                          <w:t> </w:t>
                        </w:r>
                        <w:r>
                          <w:rPr>
                            <w:color w:val="231F20"/>
                            <w:sz w:val="16"/>
                          </w:rPr>
                          <w:t>not applicable</w:t>
                        </w:r>
                      </w:p>
                    </w:txbxContent>
                  </v:textbox>
                  <v:stroke dashstyle="solid"/>
                  <w10:wrap type="none"/>
                </v:shape>
                <v:shape style="position:absolute;left:6318;top:1215;width:1512;height:864" type="#_x0000_t202" id="docshape94" filled="false" stroked="true" strokeweight=".5pt" strokecolor="#231f20">
                  <v:textbox inset="0,0,0,0">
                    <w:txbxContent>
                      <w:p>
                        <w:pPr>
                          <w:spacing w:line="240" w:lineRule="auto" w:before="59"/>
                          <w:rPr>
                            <w:rFonts w:ascii="Arial"/>
                            <w:i/>
                            <w:sz w:val="16"/>
                          </w:rPr>
                        </w:pPr>
                      </w:p>
                      <w:p>
                        <w:pPr>
                          <w:spacing w:line="280" w:lineRule="auto" w:before="0"/>
                          <w:ind w:left="131" w:right="0" w:firstLine="336"/>
                          <w:jc w:val="left"/>
                          <w:rPr>
                            <w:sz w:val="16"/>
                          </w:rPr>
                        </w:pPr>
                        <w:r>
                          <w:rPr>
                            <w:color w:val="231F20"/>
                            <w:sz w:val="16"/>
                          </w:rPr>
                          <w:t>Class 8, Packing</w:t>
                        </w:r>
                        <w:r>
                          <w:rPr>
                            <w:color w:val="231F20"/>
                            <w:spacing w:val="-8"/>
                            <w:sz w:val="16"/>
                          </w:rPr>
                          <w:t> </w:t>
                        </w:r>
                        <w:r>
                          <w:rPr>
                            <w:color w:val="231F20"/>
                            <w:sz w:val="16"/>
                          </w:rPr>
                          <w:t>Group</w:t>
                        </w:r>
                        <w:r>
                          <w:rPr>
                            <w:color w:val="231F20"/>
                            <w:spacing w:val="-8"/>
                            <w:sz w:val="16"/>
                          </w:rPr>
                          <w:t> </w:t>
                        </w:r>
                        <w:r>
                          <w:rPr>
                            <w:color w:val="231F20"/>
                            <w:sz w:val="16"/>
                          </w:rPr>
                          <w:t>III</w:t>
                        </w:r>
                      </w:p>
                    </w:txbxContent>
                  </v:textbox>
                  <v:stroke dashstyle="solid"/>
                  <w10:wrap type="none"/>
                </v:shape>
                <v:shape style="position:absolute;left:4446;top:1215;width:1512;height:864" type="#_x0000_t202" id="docshape95" filled="false" stroked="true" strokeweight=".5pt" strokecolor="#231f20">
                  <v:textbox inset="0,0,0,0">
                    <w:txbxContent>
                      <w:p>
                        <w:pPr>
                          <w:spacing w:line="240" w:lineRule="auto" w:before="59"/>
                          <w:rPr>
                            <w:rFonts w:ascii="Arial"/>
                            <w:i/>
                            <w:sz w:val="16"/>
                          </w:rPr>
                        </w:pPr>
                      </w:p>
                      <w:p>
                        <w:pPr>
                          <w:spacing w:line="280" w:lineRule="auto" w:before="0"/>
                          <w:ind w:left="138" w:right="0" w:firstLine="315"/>
                          <w:jc w:val="left"/>
                          <w:rPr>
                            <w:sz w:val="16"/>
                          </w:rPr>
                        </w:pPr>
                        <w:r>
                          <w:rPr>
                            <w:color w:val="231F20"/>
                            <w:sz w:val="16"/>
                          </w:rPr>
                          <w:t>Class 8, Packing</w:t>
                        </w:r>
                        <w:r>
                          <w:rPr>
                            <w:color w:val="231F20"/>
                            <w:spacing w:val="-6"/>
                            <w:sz w:val="16"/>
                          </w:rPr>
                          <w:t> </w:t>
                        </w:r>
                        <w:r>
                          <w:rPr>
                            <w:color w:val="231F20"/>
                            <w:sz w:val="16"/>
                          </w:rPr>
                          <w:t>Group</w:t>
                        </w:r>
                        <w:r>
                          <w:rPr>
                            <w:color w:val="231F20"/>
                            <w:spacing w:val="-6"/>
                            <w:sz w:val="16"/>
                          </w:rPr>
                          <w:t> </w:t>
                        </w:r>
                        <w:r>
                          <w:rPr>
                            <w:color w:val="231F20"/>
                            <w:sz w:val="16"/>
                          </w:rPr>
                          <w:t>II</w:t>
                        </w:r>
                      </w:p>
                    </w:txbxContent>
                  </v:textbox>
                  <v:stroke dashstyle="solid"/>
                  <w10:wrap type="none"/>
                </v:shape>
                <v:shape style="position:absolute;left:2322;top:1215;width:1512;height:864" type="#_x0000_t202" id="docshape96" filled="false" stroked="true" strokeweight=".5pt" strokecolor="#231f20">
                  <v:textbox inset="0,0,0,0">
                    <w:txbxContent>
                      <w:p>
                        <w:pPr>
                          <w:spacing w:line="240" w:lineRule="auto" w:before="59"/>
                          <w:rPr>
                            <w:rFonts w:ascii="Arial"/>
                            <w:i/>
                            <w:sz w:val="16"/>
                          </w:rPr>
                        </w:pPr>
                      </w:p>
                      <w:p>
                        <w:pPr>
                          <w:spacing w:line="280" w:lineRule="auto" w:before="0"/>
                          <w:ind w:left="153" w:right="0" w:firstLine="294"/>
                          <w:jc w:val="left"/>
                          <w:rPr>
                            <w:sz w:val="16"/>
                          </w:rPr>
                        </w:pPr>
                        <w:r>
                          <w:rPr>
                            <w:color w:val="231F20"/>
                            <w:sz w:val="16"/>
                          </w:rPr>
                          <w:t>Class 8, Packing</w:t>
                        </w:r>
                        <w:r>
                          <w:rPr>
                            <w:color w:val="231F20"/>
                            <w:spacing w:val="-5"/>
                            <w:sz w:val="16"/>
                          </w:rPr>
                          <w:t> </w:t>
                        </w:r>
                        <w:r>
                          <w:rPr>
                            <w:color w:val="231F20"/>
                            <w:sz w:val="16"/>
                          </w:rPr>
                          <w:t>Group</w:t>
                        </w:r>
                        <w:r>
                          <w:rPr>
                            <w:color w:val="231F20"/>
                            <w:spacing w:val="-5"/>
                            <w:sz w:val="16"/>
                          </w:rPr>
                          <w:t> </w:t>
                        </w:r>
                        <w:r>
                          <w:rPr>
                            <w:color w:val="231F20"/>
                            <w:sz w:val="16"/>
                          </w:rPr>
                          <w:t>I</w:t>
                        </w:r>
                      </w:p>
                    </w:txbxContent>
                  </v:textbox>
                  <v:stroke dashstyle="solid"/>
                  <w10:wrap type="none"/>
                </v:shape>
                <v:shape style="position:absolute;left:3558;top:-3829;width:3720;height:732" type="#_x0000_t202" id="docshape97" filled="false" stroked="true" strokeweight=".5pt" strokecolor="#231f20">
                  <v:textbox inset="0,0,0,0">
                    <w:txbxContent>
                      <w:p>
                        <w:pPr>
                          <w:spacing w:line="240" w:lineRule="auto" w:before="85"/>
                          <w:rPr>
                            <w:rFonts w:ascii="Arial"/>
                            <w:i/>
                            <w:sz w:val="16"/>
                          </w:rPr>
                        </w:pPr>
                      </w:p>
                      <w:p>
                        <w:pPr>
                          <w:spacing w:before="0"/>
                          <w:ind w:left="446" w:right="0" w:firstLine="0"/>
                          <w:jc w:val="left"/>
                          <w:rPr>
                            <w:sz w:val="16"/>
                          </w:rPr>
                        </w:pPr>
                        <w:r>
                          <w:rPr>
                            <w:color w:val="231F20"/>
                            <w:sz w:val="16"/>
                          </w:rPr>
                          <w:t>Mixture containing</w:t>
                        </w:r>
                        <w:r>
                          <w:rPr>
                            <w:color w:val="231F20"/>
                            <w:spacing w:val="4"/>
                            <w:sz w:val="16"/>
                          </w:rPr>
                          <w:t> </w:t>
                        </w:r>
                        <w:r>
                          <w:rPr>
                            <w:color w:val="231F20"/>
                            <w:sz w:val="16"/>
                          </w:rPr>
                          <w:t>Class</w:t>
                        </w:r>
                        <w:r>
                          <w:rPr>
                            <w:color w:val="231F20"/>
                            <w:spacing w:val="15"/>
                            <w:sz w:val="16"/>
                          </w:rPr>
                          <w:t> </w:t>
                        </w:r>
                        <w:r>
                          <w:rPr>
                            <w:color w:val="231F20"/>
                            <w:sz w:val="16"/>
                          </w:rPr>
                          <w:t>8</w:t>
                        </w:r>
                        <w:r>
                          <w:rPr>
                            <w:color w:val="231F20"/>
                            <w:spacing w:val="5"/>
                            <w:sz w:val="16"/>
                          </w:rPr>
                          <w:t> </w:t>
                        </w:r>
                        <w:r>
                          <w:rPr>
                            <w:color w:val="231F20"/>
                            <w:spacing w:val="-2"/>
                            <w:sz w:val="16"/>
                          </w:rPr>
                          <w:t>substances</w:t>
                        </w:r>
                      </w:p>
                    </w:txbxContent>
                  </v:textbox>
                  <v:stroke dashstyle="solid"/>
                  <w10:wrap type="none"/>
                </v:shape>
                <w10:wrap type="none"/>
              </v:group>
            </w:pict>
          </mc:Fallback>
        </mc:AlternateContent>
      </w:r>
      <w:r>
        <w:rPr>
          <w:color w:val="231F20"/>
          <w:spacing w:val="-5"/>
          <w:sz w:val="16"/>
        </w:rPr>
        <w:t>Yes</w:t>
      </w:r>
    </w:p>
    <w:p>
      <w:pPr>
        <w:pStyle w:val="BodyText"/>
        <w:rPr>
          <w:sz w:val="16"/>
        </w:rPr>
      </w:pPr>
    </w:p>
    <w:p>
      <w:pPr>
        <w:pStyle w:val="BodyText"/>
        <w:rPr>
          <w:sz w:val="16"/>
        </w:rPr>
      </w:pPr>
    </w:p>
    <w:p>
      <w:pPr>
        <w:pStyle w:val="BodyText"/>
        <w:spacing w:before="8"/>
        <w:rPr>
          <w:sz w:val="16"/>
        </w:rPr>
      </w:pPr>
    </w:p>
    <w:p>
      <w:pPr>
        <w:spacing w:before="0"/>
        <w:ind w:left="0" w:right="2262" w:firstLine="0"/>
        <w:jc w:val="right"/>
        <w:rPr>
          <w:sz w:val="16"/>
        </w:rPr>
      </w:pPr>
      <w:r>
        <w:rPr>
          <w:color w:val="231F20"/>
          <w:spacing w:val="-5"/>
          <w:sz w:val="16"/>
        </w:rPr>
        <w:t>No</w:t>
      </w:r>
    </w:p>
    <w:p>
      <w:pPr>
        <w:pStyle w:val="BodyText"/>
      </w:pPr>
    </w:p>
    <w:p>
      <w:pPr>
        <w:pStyle w:val="BodyText"/>
      </w:pPr>
    </w:p>
    <w:p>
      <w:pPr>
        <w:pStyle w:val="BodyText"/>
      </w:pPr>
    </w:p>
    <w:p>
      <w:pPr>
        <w:pStyle w:val="BodyText"/>
      </w:pPr>
    </w:p>
    <w:p>
      <w:pPr>
        <w:pStyle w:val="BodyText"/>
      </w:pPr>
    </w:p>
    <w:p>
      <w:pPr>
        <w:pStyle w:val="BodyText"/>
      </w:pPr>
    </w:p>
    <w:p>
      <w:pPr>
        <w:pStyle w:val="BodyText"/>
        <w:spacing w:before="156"/>
      </w:pPr>
    </w:p>
    <w:p>
      <w:pPr>
        <w:spacing w:before="1"/>
        <w:ind w:left="1772" w:right="1260" w:firstLine="0"/>
        <w:jc w:val="center"/>
        <w:rPr>
          <w:rFonts w:ascii="Arial" w:hAnsi="Arial"/>
          <w:i/>
          <w:sz w:val="17"/>
        </w:rPr>
      </w:pPr>
      <w:r>
        <w:rPr>
          <w:color w:val="231F20"/>
          <w:sz w:val="17"/>
        </w:rPr>
        <w:t>Figure</w:t>
      </w:r>
      <w:r>
        <w:rPr>
          <w:color w:val="231F20"/>
          <w:spacing w:val="24"/>
          <w:sz w:val="17"/>
        </w:rPr>
        <w:t> </w:t>
      </w:r>
      <w:r>
        <w:rPr>
          <w:color w:val="231F20"/>
          <w:sz w:val="17"/>
        </w:rPr>
        <w:t>2.8.4.3</w:t>
      </w:r>
      <w:r>
        <w:rPr>
          <w:color w:val="231F20"/>
          <w:spacing w:val="24"/>
          <w:sz w:val="17"/>
        </w:rPr>
        <w:t> </w:t>
      </w:r>
      <w:r>
        <w:rPr>
          <w:color w:val="231F20"/>
          <w:sz w:val="17"/>
        </w:rPr>
        <w:t>–</w:t>
      </w:r>
      <w:r>
        <w:rPr>
          <w:color w:val="231F20"/>
          <w:spacing w:val="24"/>
          <w:sz w:val="17"/>
        </w:rPr>
        <w:t> </w:t>
      </w:r>
      <w:r>
        <w:rPr>
          <w:rFonts w:ascii="Arial" w:hAnsi="Arial"/>
          <w:i/>
          <w:color w:val="231F20"/>
          <w:sz w:val="17"/>
        </w:rPr>
        <w:t>Calculation</w:t>
      </w:r>
      <w:r>
        <w:rPr>
          <w:rFonts w:ascii="Arial" w:hAnsi="Arial"/>
          <w:i/>
          <w:color w:val="231F20"/>
          <w:spacing w:val="24"/>
          <w:sz w:val="17"/>
        </w:rPr>
        <w:t> </w:t>
      </w:r>
      <w:r>
        <w:rPr>
          <w:rFonts w:ascii="Arial" w:hAnsi="Arial"/>
          <w:i/>
          <w:color w:val="231F20"/>
          <w:spacing w:val="-2"/>
          <w:sz w:val="17"/>
        </w:rPr>
        <w:t>method</w:t>
      </w:r>
    </w:p>
    <w:p>
      <w:pPr>
        <w:spacing w:after="0"/>
        <w:jc w:val="center"/>
        <w:rPr>
          <w:rFonts w:ascii="Arial" w:hAnsi="Arial"/>
          <w:i/>
          <w:sz w:val="17"/>
        </w:rPr>
        <w:sectPr>
          <w:type w:val="continuous"/>
          <w:pgSz w:w="11910" w:h="16840"/>
          <w:pgMar w:header="303" w:footer="570" w:top="1540" w:bottom="760" w:left="0" w:right="0"/>
        </w:sectPr>
      </w:pPr>
    </w:p>
    <w:p>
      <w:pPr>
        <w:pStyle w:val="Heading1"/>
        <w:numPr>
          <w:ilvl w:val="2"/>
          <w:numId w:val="1"/>
        </w:numPr>
        <w:tabs>
          <w:tab w:pos="2497" w:val="left" w:leader="none"/>
        </w:tabs>
        <w:spacing w:line="240" w:lineRule="auto" w:before="94" w:after="0"/>
        <w:ind w:left="2497" w:right="0" w:hanging="1080"/>
        <w:jc w:val="left"/>
      </w:pPr>
      <w:r>
        <w:rPr>
          <w:color w:val="231F20"/>
          <w:w w:val="105"/>
        </w:rPr>
        <w:t>Substances</w:t>
      </w:r>
      <w:r>
        <w:rPr>
          <w:color w:val="231F20"/>
          <w:spacing w:val="-1"/>
          <w:w w:val="105"/>
        </w:rPr>
        <w:t> </w:t>
      </w:r>
      <w:r>
        <w:rPr>
          <w:color w:val="231F20"/>
          <w:w w:val="105"/>
        </w:rPr>
        <w:t>not accepted</w:t>
      </w:r>
      <w:r>
        <w:rPr>
          <w:color w:val="231F20"/>
          <w:spacing w:val="-1"/>
          <w:w w:val="105"/>
        </w:rPr>
        <w:t> </w:t>
      </w:r>
      <w:r>
        <w:rPr>
          <w:color w:val="231F20"/>
          <w:w w:val="105"/>
        </w:rPr>
        <w:t>for </w:t>
      </w:r>
      <w:r>
        <w:rPr>
          <w:color w:val="231F20"/>
          <w:spacing w:val="-2"/>
          <w:w w:val="105"/>
        </w:rPr>
        <w:t>transport</w:t>
      </w:r>
    </w:p>
    <w:p>
      <w:pPr>
        <w:pStyle w:val="BodyText"/>
        <w:spacing w:line="256" w:lineRule="auto" w:before="131"/>
        <w:ind w:left="2497" w:right="847"/>
        <w:jc w:val="both"/>
      </w:pPr>
      <w:r>
        <w:rPr/>
        <mc:AlternateContent>
          <mc:Choice Requires="wps">
            <w:drawing>
              <wp:anchor distT="0" distB="0" distL="0" distR="0" allowOverlap="1" layoutInCell="1" locked="0" behindDoc="0" simplePos="0" relativeHeight="15736832">
                <wp:simplePos x="0" y="0"/>
                <wp:positionH relativeFrom="page">
                  <wp:posOffset>7199998</wp:posOffset>
                </wp:positionH>
                <wp:positionV relativeFrom="paragraph">
                  <wp:posOffset>311766</wp:posOffset>
                </wp:positionV>
                <wp:extent cx="360045" cy="153035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24.548574pt;width:28.35pt;height:120.5pt;mso-position-horizontal-relative:page;mso-position-vertical-relative:paragraph;z-index:15736832" type="#_x0000_t202" id="docshape98"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rPr>
        <w:t>Chemically unstable substances of class 8 shall not be accepted for transport unless the necessary precautions</w:t>
      </w:r>
      <w:r>
        <w:rPr>
          <w:color w:val="231F20"/>
          <w:w w:val="105"/>
        </w:rPr>
        <w:t> have</w:t>
      </w:r>
      <w:r>
        <w:rPr>
          <w:color w:val="231F20"/>
          <w:w w:val="105"/>
        </w:rPr>
        <w:t> been</w:t>
      </w:r>
      <w:r>
        <w:rPr>
          <w:color w:val="231F20"/>
          <w:w w:val="105"/>
        </w:rPr>
        <w:t> taken</w:t>
      </w:r>
      <w:r>
        <w:rPr>
          <w:color w:val="231F20"/>
          <w:w w:val="105"/>
        </w:rPr>
        <w:t> to</w:t>
      </w:r>
      <w:r>
        <w:rPr>
          <w:color w:val="231F20"/>
          <w:w w:val="105"/>
        </w:rPr>
        <w:t> prevent</w:t>
      </w:r>
      <w:r>
        <w:rPr>
          <w:color w:val="231F20"/>
          <w:w w:val="105"/>
        </w:rPr>
        <w:t> the</w:t>
      </w:r>
      <w:r>
        <w:rPr>
          <w:color w:val="231F20"/>
          <w:w w:val="105"/>
        </w:rPr>
        <w:t> possibility</w:t>
      </w:r>
      <w:r>
        <w:rPr>
          <w:color w:val="231F20"/>
          <w:w w:val="105"/>
        </w:rPr>
        <w:t> of</w:t>
      </w:r>
      <w:r>
        <w:rPr>
          <w:color w:val="231F20"/>
          <w:w w:val="105"/>
        </w:rPr>
        <w:t> a</w:t>
      </w:r>
      <w:r>
        <w:rPr>
          <w:color w:val="231F20"/>
          <w:w w:val="105"/>
        </w:rPr>
        <w:t> dangerous</w:t>
      </w:r>
      <w:r>
        <w:rPr>
          <w:color w:val="231F20"/>
          <w:w w:val="105"/>
        </w:rPr>
        <w:t> decomposition</w:t>
      </w:r>
      <w:r>
        <w:rPr>
          <w:color w:val="231F20"/>
          <w:w w:val="105"/>
        </w:rPr>
        <w:t> or</w:t>
      </w:r>
      <w:r>
        <w:rPr>
          <w:color w:val="231F20"/>
          <w:w w:val="105"/>
        </w:rPr>
        <w:t> polymerization under normal conditions of transport. For the precautions necessary to prevent polymerization, see special provision 386 of chapter 3.3. To this end particular care shall be taken to ensure that receptacles and tanks do not contain any substances liable to promote these reactions.</w:t>
      </w:r>
    </w:p>
    <w:sectPr>
      <w:pgSz w:w="11910" w:h="16840"/>
      <w:pgMar w:header="303" w:footer="570" w:top="1540" w:bottom="7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nstantia">
    <w:altName w:val="Constant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24320">
              <wp:simplePos x="0" y="0"/>
              <wp:positionH relativeFrom="page">
                <wp:posOffset>540000</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092160" id="docshapegroup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24832">
              <wp:simplePos x="0" y="0"/>
              <wp:positionH relativeFrom="page">
                <wp:posOffset>527300</wp:posOffset>
              </wp:positionH>
              <wp:positionV relativeFrom="page">
                <wp:posOffset>10168114</wp:posOffset>
              </wp:positionV>
              <wp:extent cx="231140" cy="1752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31140" cy="175260"/>
                      </a:xfrm>
                      <a:prstGeom prst="rect">
                        <a:avLst/>
                      </a:prstGeom>
                    </wps:spPr>
                    <wps:txbx>
                      <w:txbxContent>
                        <w:p>
                          <w:pPr>
                            <w:spacing w:before="24"/>
                            <w:ind w:left="20" w:right="0" w:firstLine="0"/>
                            <w:jc w:val="left"/>
                            <w:rPr>
                              <w:sz w:val="20"/>
                            </w:rPr>
                          </w:pPr>
                          <w:r>
                            <w:rPr>
                              <w:color w:val="231F20"/>
                              <w:spacing w:val="-5"/>
                              <w:sz w:val="20"/>
                            </w:rPr>
                            <w:t>126</w:t>
                          </w:r>
                        </w:p>
                      </w:txbxContent>
                    </wps:txbx>
                    <wps:bodyPr wrap="square" lIns="0" tIns="0" rIns="0" bIns="0" rtlCol="0">
                      <a:noAutofit/>
                    </wps:bodyPr>
                  </wps:wsp>
                </a:graphicData>
              </a:graphic>
            </wp:anchor>
          </w:drawing>
        </mc:Choice>
        <mc:Fallback>
          <w:pict>
            <v:shape style="position:absolute;margin-left:41.519699pt;margin-top:800.638916pt;width:18.2pt;height:13.8pt;mso-position-horizontal-relative:page;mso-position-vertical-relative:page;z-index:-16091648" type="#_x0000_t202" id="docshape5" filled="false" stroked="false">
              <v:textbox inset="0,0,0,0">
                <w:txbxContent>
                  <w:p>
                    <w:pPr>
                      <w:spacing w:before="24"/>
                      <w:ind w:left="20" w:right="0" w:firstLine="0"/>
                      <w:jc w:val="left"/>
                      <w:rPr>
                        <w:sz w:val="20"/>
                      </w:rPr>
                    </w:pPr>
                    <w:r>
                      <w:rPr>
                        <w:color w:val="231F20"/>
                        <w:spacing w:val="-5"/>
                        <w:sz w:val="20"/>
                      </w:rPr>
                      <w:t>126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25344">
              <wp:simplePos x="0" y="0"/>
              <wp:positionH relativeFrom="page">
                <wp:posOffset>3894905</wp:posOffset>
              </wp:positionH>
              <wp:positionV relativeFrom="page">
                <wp:posOffset>10166082</wp:posOffset>
              </wp:positionV>
              <wp:extent cx="2778760"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091136" type="#_x0000_t202" id="docshape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25856">
              <wp:simplePos x="0" y="0"/>
              <wp:positionH relativeFrom="page">
                <wp:posOffset>899999</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090624" id="docshapegroup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26368">
              <wp:simplePos x="0" y="0"/>
              <wp:positionH relativeFrom="page">
                <wp:posOffset>887299</wp:posOffset>
              </wp:positionH>
              <wp:positionV relativeFrom="page">
                <wp:posOffset>10166082</wp:posOffset>
              </wp:positionV>
              <wp:extent cx="2783205" cy="177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090112" type="#_x0000_t202" id="docshape8"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26880">
              <wp:simplePos x="0" y="0"/>
              <wp:positionH relativeFrom="page">
                <wp:posOffset>6803173</wp:posOffset>
              </wp:positionH>
              <wp:positionV relativeFrom="page">
                <wp:posOffset>10168114</wp:posOffset>
              </wp:positionV>
              <wp:extent cx="229870" cy="1752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29870" cy="175260"/>
                      </a:xfrm>
                      <a:prstGeom prst="rect">
                        <a:avLst/>
                      </a:prstGeom>
                    </wps:spPr>
                    <wps:txbx>
                      <w:txbxContent>
                        <w:p>
                          <w:pPr>
                            <w:spacing w:before="24"/>
                            <w:ind w:left="20" w:right="0" w:firstLine="0"/>
                            <w:jc w:val="left"/>
                            <w:rPr>
                              <w:sz w:val="20"/>
                            </w:rPr>
                          </w:pPr>
                          <w:r>
                            <w:rPr>
                              <w:color w:val="231F20"/>
                              <w:spacing w:val="-5"/>
                              <w:sz w:val="20"/>
                            </w:rPr>
                            <w:t>127</w:t>
                          </w:r>
                        </w:p>
                      </w:txbxContent>
                    </wps:txbx>
                    <wps:bodyPr wrap="square" lIns="0" tIns="0" rIns="0" bIns="0" rtlCol="0">
                      <a:noAutofit/>
                    </wps:bodyPr>
                  </wps:wsp>
                </a:graphicData>
              </a:graphic>
            </wp:anchor>
          </w:drawing>
        </mc:Choice>
        <mc:Fallback>
          <w:pict>
            <v:shape style="position:absolute;margin-left:535.682922pt;margin-top:800.638916pt;width:18.1pt;height:13.8pt;mso-position-horizontal-relative:page;mso-position-vertical-relative:page;z-index:-16089600" type="#_x0000_t202" id="docshape9" filled="false" stroked="false">
              <v:textbox inset="0,0,0,0">
                <w:txbxContent>
                  <w:p>
                    <w:pPr>
                      <w:spacing w:before="24"/>
                      <w:ind w:left="20" w:right="0" w:firstLine="0"/>
                      <w:jc w:val="left"/>
                      <w:rPr>
                        <w:sz w:val="20"/>
                      </w:rPr>
                    </w:pPr>
                    <w:r>
                      <w:rPr>
                        <w:color w:val="231F20"/>
                        <w:spacing w:val="-5"/>
                        <w:sz w:val="20"/>
                      </w:rPr>
                      <w:t>127</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0464">
              <wp:simplePos x="0" y="0"/>
              <wp:positionH relativeFrom="page">
                <wp:posOffset>540000</wp:posOffset>
              </wp:positionH>
              <wp:positionV relativeFrom="page">
                <wp:posOffset>10152002</wp:posOffset>
              </wp:positionV>
              <wp:extent cx="6120130" cy="635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6120130" cy="6350"/>
                        <a:chExt cx="6120130" cy="6350"/>
                      </a:xfrm>
                    </wpg:grpSpPr>
                    <wps:wsp>
                      <wps:cNvPr id="26" name="Graphic 2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7" name="Graphic 2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086016" id="docshapegroup18"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30976">
              <wp:simplePos x="0" y="0"/>
              <wp:positionH relativeFrom="page">
                <wp:posOffset>527300</wp:posOffset>
              </wp:positionH>
              <wp:positionV relativeFrom="page">
                <wp:posOffset>10168114</wp:posOffset>
              </wp:positionV>
              <wp:extent cx="230504" cy="17526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30504" cy="175260"/>
                      </a:xfrm>
                      <a:prstGeom prst="rect">
                        <a:avLst/>
                      </a:prstGeom>
                    </wps:spPr>
                    <wps:txbx>
                      <w:txbxContent>
                        <w:p>
                          <w:pPr>
                            <w:spacing w:before="24"/>
                            <w:ind w:left="20" w:right="0" w:firstLine="0"/>
                            <w:jc w:val="left"/>
                            <w:rPr>
                              <w:sz w:val="20"/>
                            </w:rPr>
                          </w:pPr>
                          <w:r>
                            <w:rPr>
                              <w:color w:val="231F20"/>
                              <w:spacing w:val="-5"/>
                              <w:sz w:val="20"/>
                            </w:rPr>
                            <w:t>128</w:t>
                          </w:r>
                        </w:p>
                      </w:txbxContent>
                    </wps:txbx>
                    <wps:bodyPr wrap="square" lIns="0" tIns="0" rIns="0" bIns="0" rtlCol="0">
                      <a:noAutofit/>
                    </wps:bodyPr>
                  </wps:wsp>
                </a:graphicData>
              </a:graphic>
            </wp:anchor>
          </w:drawing>
        </mc:Choice>
        <mc:Fallback>
          <w:pict>
            <v:shape style="position:absolute;margin-left:41.519699pt;margin-top:800.638916pt;width:18.150pt;height:13.8pt;mso-position-horizontal-relative:page;mso-position-vertical-relative:page;z-index:-16085504" type="#_x0000_t202" id="docshape19" filled="false" stroked="false">
              <v:textbox inset="0,0,0,0">
                <w:txbxContent>
                  <w:p>
                    <w:pPr>
                      <w:spacing w:before="24"/>
                      <w:ind w:left="20" w:right="0" w:firstLine="0"/>
                      <w:jc w:val="left"/>
                      <w:rPr>
                        <w:sz w:val="20"/>
                      </w:rPr>
                    </w:pPr>
                    <w:r>
                      <w:rPr>
                        <w:color w:val="231F20"/>
                        <w:spacing w:val="-5"/>
                        <w:sz w:val="20"/>
                      </w:rPr>
                      <w:t>128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31488">
              <wp:simplePos x="0" y="0"/>
              <wp:positionH relativeFrom="page">
                <wp:posOffset>3894905</wp:posOffset>
              </wp:positionH>
              <wp:positionV relativeFrom="page">
                <wp:posOffset>10166082</wp:posOffset>
              </wp:positionV>
              <wp:extent cx="2778760" cy="1778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084992" type="#_x0000_t202" id="docshape20"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2000">
              <wp:simplePos x="0" y="0"/>
              <wp:positionH relativeFrom="page">
                <wp:posOffset>899999</wp:posOffset>
              </wp:positionH>
              <wp:positionV relativeFrom="page">
                <wp:posOffset>10152002</wp:posOffset>
              </wp:positionV>
              <wp:extent cx="6120130" cy="635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6120130" cy="6350"/>
                        <a:chExt cx="6120130" cy="6350"/>
                      </a:xfrm>
                    </wpg:grpSpPr>
                    <wps:wsp>
                      <wps:cNvPr id="31" name="Graphic 3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2" name="Graphic 3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084480" id="docshapegroup21"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32512">
              <wp:simplePos x="0" y="0"/>
              <wp:positionH relativeFrom="page">
                <wp:posOffset>887299</wp:posOffset>
              </wp:positionH>
              <wp:positionV relativeFrom="page">
                <wp:posOffset>10166082</wp:posOffset>
              </wp:positionV>
              <wp:extent cx="2783205" cy="1778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083968" type="#_x0000_t202" id="docshape22"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33024">
              <wp:simplePos x="0" y="0"/>
              <wp:positionH relativeFrom="page">
                <wp:posOffset>6801737</wp:posOffset>
              </wp:positionH>
              <wp:positionV relativeFrom="page">
                <wp:posOffset>10168114</wp:posOffset>
              </wp:positionV>
              <wp:extent cx="231140" cy="17526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31140" cy="175260"/>
                      </a:xfrm>
                      <a:prstGeom prst="rect">
                        <a:avLst/>
                      </a:prstGeom>
                    </wps:spPr>
                    <wps:txbx>
                      <w:txbxContent>
                        <w:p>
                          <w:pPr>
                            <w:spacing w:before="24"/>
                            <w:ind w:left="20" w:right="0" w:firstLine="0"/>
                            <w:jc w:val="left"/>
                            <w:rPr>
                              <w:sz w:val="20"/>
                            </w:rPr>
                          </w:pPr>
                          <w:r>
                            <w:rPr>
                              <w:color w:val="231F20"/>
                              <w:spacing w:val="-5"/>
                              <w:sz w:val="20"/>
                            </w:rPr>
                            <w:t>129</w:t>
                          </w:r>
                        </w:p>
                      </w:txbxContent>
                    </wps:txbx>
                    <wps:bodyPr wrap="square" lIns="0" tIns="0" rIns="0" bIns="0" rtlCol="0">
                      <a:noAutofit/>
                    </wps:bodyPr>
                  </wps:wsp>
                </a:graphicData>
              </a:graphic>
            </wp:anchor>
          </w:drawing>
        </mc:Choice>
        <mc:Fallback>
          <w:pict>
            <v:shape style="position:absolute;margin-left:535.569885pt;margin-top:800.638916pt;width:18.2pt;height:13.8pt;mso-position-horizontal-relative:page;mso-position-vertical-relative:page;z-index:-16083456" type="#_x0000_t202" id="docshape23" filled="false" stroked="false">
              <v:textbox inset="0,0,0,0">
                <w:txbxContent>
                  <w:p>
                    <w:pPr>
                      <w:spacing w:before="24"/>
                      <w:ind w:left="20" w:right="0" w:firstLine="0"/>
                      <w:jc w:val="left"/>
                      <w:rPr>
                        <w:sz w:val="20"/>
                      </w:rPr>
                    </w:pPr>
                    <w:r>
                      <w:rPr>
                        <w:color w:val="231F20"/>
                        <w:spacing w:val="-5"/>
                        <w:sz w:val="20"/>
                      </w:rPr>
                      <w:t>129</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6608">
              <wp:simplePos x="0" y="0"/>
              <wp:positionH relativeFrom="page">
                <wp:posOffset>540000</wp:posOffset>
              </wp:positionH>
              <wp:positionV relativeFrom="page">
                <wp:posOffset>10152002</wp:posOffset>
              </wp:positionV>
              <wp:extent cx="6120130" cy="635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6120130" cy="6350"/>
                        <a:chExt cx="6120130" cy="6350"/>
                      </a:xfrm>
                    </wpg:grpSpPr>
                    <wps:wsp>
                      <wps:cNvPr id="74" name="Graphic 74"/>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5" name="Graphic 75"/>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079872" id="docshapegroup52"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37120">
              <wp:simplePos x="0" y="0"/>
              <wp:positionH relativeFrom="page">
                <wp:posOffset>527300</wp:posOffset>
              </wp:positionH>
              <wp:positionV relativeFrom="page">
                <wp:posOffset>10168114</wp:posOffset>
              </wp:positionV>
              <wp:extent cx="233045" cy="17526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33045" cy="175260"/>
                      </a:xfrm>
                      <a:prstGeom prst="rect">
                        <a:avLst/>
                      </a:prstGeom>
                    </wps:spPr>
                    <wps:txbx>
                      <w:txbxContent>
                        <w:p>
                          <w:pPr>
                            <w:spacing w:before="24"/>
                            <w:ind w:left="20" w:right="0" w:firstLine="0"/>
                            <w:jc w:val="left"/>
                            <w:rPr>
                              <w:sz w:val="20"/>
                            </w:rPr>
                          </w:pPr>
                          <w:r>
                            <w:rPr>
                              <w:color w:val="231F20"/>
                              <w:spacing w:val="-5"/>
                              <w:sz w:val="20"/>
                            </w:rPr>
                            <w:t>130</w:t>
                          </w:r>
                        </w:p>
                      </w:txbxContent>
                    </wps:txbx>
                    <wps:bodyPr wrap="square" lIns="0" tIns="0" rIns="0" bIns="0" rtlCol="0">
                      <a:noAutofit/>
                    </wps:bodyPr>
                  </wps:wsp>
                </a:graphicData>
              </a:graphic>
            </wp:anchor>
          </w:drawing>
        </mc:Choice>
        <mc:Fallback>
          <w:pict>
            <v:shape style="position:absolute;margin-left:41.519699pt;margin-top:800.638916pt;width:18.350pt;height:13.8pt;mso-position-horizontal-relative:page;mso-position-vertical-relative:page;z-index:-16079360" type="#_x0000_t202" id="docshape53" filled="false" stroked="false">
              <v:textbox inset="0,0,0,0">
                <w:txbxContent>
                  <w:p>
                    <w:pPr>
                      <w:spacing w:before="24"/>
                      <w:ind w:left="20" w:right="0" w:firstLine="0"/>
                      <w:jc w:val="left"/>
                      <w:rPr>
                        <w:sz w:val="20"/>
                      </w:rPr>
                    </w:pPr>
                    <w:r>
                      <w:rPr>
                        <w:color w:val="231F20"/>
                        <w:spacing w:val="-5"/>
                        <w:sz w:val="20"/>
                      </w:rPr>
                      <w:t>130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37632">
              <wp:simplePos x="0" y="0"/>
              <wp:positionH relativeFrom="page">
                <wp:posOffset>3894905</wp:posOffset>
              </wp:positionH>
              <wp:positionV relativeFrom="page">
                <wp:posOffset>10166082</wp:posOffset>
              </wp:positionV>
              <wp:extent cx="2778760" cy="1778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078848" type="#_x0000_t202" id="docshape5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8144">
              <wp:simplePos x="0" y="0"/>
              <wp:positionH relativeFrom="page">
                <wp:posOffset>899999</wp:posOffset>
              </wp:positionH>
              <wp:positionV relativeFrom="page">
                <wp:posOffset>10152002</wp:posOffset>
              </wp:positionV>
              <wp:extent cx="6120130" cy="635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6120130" cy="6350"/>
                        <a:chExt cx="6120130" cy="6350"/>
                      </a:xfrm>
                    </wpg:grpSpPr>
                    <wps:wsp>
                      <wps:cNvPr id="79" name="Graphic 79"/>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0" name="Graphic 80"/>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078336" id="docshapegroup55"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38656">
              <wp:simplePos x="0" y="0"/>
              <wp:positionH relativeFrom="page">
                <wp:posOffset>887299</wp:posOffset>
              </wp:positionH>
              <wp:positionV relativeFrom="page">
                <wp:posOffset>10166082</wp:posOffset>
              </wp:positionV>
              <wp:extent cx="2783205" cy="17780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077824" type="#_x0000_t202" id="docshape56"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39168">
              <wp:simplePos x="0" y="0"/>
              <wp:positionH relativeFrom="page">
                <wp:posOffset>6803541</wp:posOffset>
              </wp:positionH>
              <wp:positionV relativeFrom="page">
                <wp:posOffset>10168114</wp:posOffset>
              </wp:positionV>
              <wp:extent cx="229235" cy="17526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29235" cy="175260"/>
                      </a:xfrm>
                      <a:prstGeom prst="rect">
                        <a:avLst/>
                      </a:prstGeom>
                    </wps:spPr>
                    <wps:txbx>
                      <w:txbxContent>
                        <w:p>
                          <w:pPr>
                            <w:spacing w:before="24"/>
                            <w:ind w:left="20" w:right="0" w:firstLine="0"/>
                            <w:jc w:val="left"/>
                            <w:rPr>
                              <w:sz w:val="20"/>
                            </w:rPr>
                          </w:pPr>
                          <w:r>
                            <w:rPr>
                              <w:color w:val="231F20"/>
                              <w:spacing w:val="-5"/>
                              <w:sz w:val="20"/>
                            </w:rPr>
                            <w:t>131</w:t>
                          </w:r>
                        </w:p>
                      </w:txbxContent>
                    </wps:txbx>
                    <wps:bodyPr wrap="square" lIns="0" tIns="0" rIns="0" bIns="0" rtlCol="0">
                      <a:noAutofit/>
                    </wps:bodyPr>
                  </wps:wsp>
                </a:graphicData>
              </a:graphic>
            </wp:anchor>
          </w:drawing>
        </mc:Choice>
        <mc:Fallback>
          <w:pict>
            <v:shape style="position:absolute;margin-left:535.711914pt;margin-top:800.638916pt;width:18.05pt;height:13.8pt;mso-position-horizontal-relative:page;mso-position-vertical-relative:page;z-index:-16077312" type="#_x0000_t202" id="docshape57" filled="false" stroked="false">
              <v:textbox inset="0,0,0,0">
                <w:txbxContent>
                  <w:p>
                    <w:pPr>
                      <w:spacing w:before="24"/>
                      <w:ind w:left="20" w:right="0" w:firstLine="0"/>
                      <w:jc w:val="left"/>
                      <w:rPr>
                        <w:sz w:val="20"/>
                      </w:rPr>
                    </w:pPr>
                    <w:r>
                      <w:rPr>
                        <w:color w:val="231F20"/>
                        <w:spacing w:val="-5"/>
                        <w:sz w:val="20"/>
                      </w:rPr>
                      <w:t>131</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22272">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137</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6094208"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137</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22784">
              <wp:simplePos x="0" y="0"/>
              <wp:positionH relativeFrom="page">
                <wp:posOffset>899999</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9369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23296">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138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93184" type="#_x0000_t202" id="docshape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138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23808">
              <wp:simplePos x="0" y="0"/>
              <wp:positionH relativeFrom="page">
                <wp:posOffset>4637806</wp:posOffset>
              </wp:positionH>
              <wp:positionV relativeFrom="page">
                <wp:posOffset>608297</wp:posOffset>
              </wp:positionV>
              <wp:extent cx="2395220"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395220" cy="156845"/>
                      </a:xfrm>
                      <a:prstGeom prst="rect">
                        <a:avLst/>
                      </a:prstGeom>
                    </wps:spPr>
                    <wps:txbx>
                      <w:txbxContent>
                        <w:p>
                          <w:pPr>
                            <w:pStyle w:val="BodyText"/>
                            <w:spacing w:before="28"/>
                            <w:ind w:left="20"/>
                          </w:pPr>
                          <w:r>
                            <w:rPr>
                              <w:color w:val="231F20"/>
                              <w:w w:val="105"/>
                            </w:rPr>
                            <w:t>Chapter</w:t>
                          </w:r>
                          <w:r>
                            <w:rPr>
                              <w:color w:val="231F20"/>
                              <w:spacing w:val="1"/>
                              <w:w w:val="105"/>
                            </w:rPr>
                            <w:t> </w:t>
                          </w:r>
                          <w:r>
                            <w:rPr>
                              <w:color w:val="231F20"/>
                              <w:w w:val="105"/>
                            </w:rPr>
                            <w:t>2.8</w:t>
                          </w:r>
                          <w:r>
                            <w:rPr>
                              <w:color w:val="231F20"/>
                              <w:spacing w:val="2"/>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8</w:t>
                          </w:r>
                          <w:r>
                            <w:rPr>
                              <w:color w:val="231F20"/>
                              <w:spacing w:val="2"/>
                              <w:w w:val="105"/>
                            </w:rPr>
                            <w:t> </w:t>
                          </w:r>
                          <w:r>
                            <w:rPr>
                              <w:color w:val="231F20"/>
                              <w:w w:val="105"/>
                            </w:rPr>
                            <w:t>–</w:t>
                          </w:r>
                          <w:r>
                            <w:rPr>
                              <w:color w:val="231F20"/>
                              <w:spacing w:val="2"/>
                              <w:w w:val="105"/>
                            </w:rPr>
                            <w:t> </w:t>
                          </w:r>
                          <w:r>
                            <w:rPr>
                              <w:color w:val="231F20"/>
                              <w:w w:val="105"/>
                            </w:rPr>
                            <w:t>Corrosive</w:t>
                          </w:r>
                          <w:r>
                            <w:rPr>
                              <w:color w:val="231F20"/>
                              <w:spacing w:val="2"/>
                              <w:w w:val="105"/>
                            </w:rPr>
                            <w:t> </w:t>
                          </w:r>
                          <w:r>
                            <w:rPr>
                              <w:color w:val="231F20"/>
                              <w:spacing w:val="-2"/>
                              <w:w w:val="105"/>
                            </w:rPr>
                            <w:t>substances</w:t>
                          </w:r>
                        </w:p>
                      </w:txbxContent>
                    </wps:txbx>
                    <wps:bodyPr wrap="square" lIns="0" tIns="0" rIns="0" bIns="0" rtlCol="0">
                      <a:noAutofit/>
                    </wps:bodyPr>
                  </wps:wsp>
                </a:graphicData>
              </a:graphic>
            </wp:anchor>
          </w:drawing>
        </mc:Choice>
        <mc:Fallback>
          <w:pict>
            <v:shape style="position:absolute;margin-left:365.18161pt;margin-top:47.897465pt;width:188.6pt;height:12.35pt;mso-position-horizontal-relative:page;mso-position-vertical-relative:page;z-index:-16092672" type="#_x0000_t202" id="docshape3" filled="false" stroked="false">
              <v:textbox inset="0,0,0,0">
                <w:txbxContent>
                  <w:p>
                    <w:pPr>
                      <w:pStyle w:val="BodyText"/>
                      <w:spacing w:before="28"/>
                      <w:ind w:left="20"/>
                    </w:pPr>
                    <w:r>
                      <w:rPr>
                        <w:color w:val="231F20"/>
                        <w:w w:val="105"/>
                      </w:rPr>
                      <w:t>Chapter</w:t>
                    </w:r>
                    <w:r>
                      <w:rPr>
                        <w:color w:val="231F20"/>
                        <w:spacing w:val="1"/>
                        <w:w w:val="105"/>
                      </w:rPr>
                      <w:t> </w:t>
                    </w:r>
                    <w:r>
                      <w:rPr>
                        <w:color w:val="231F20"/>
                        <w:w w:val="105"/>
                      </w:rPr>
                      <w:t>2.8</w:t>
                    </w:r>
                    <w:r>
                      <w:rPr>
                        <w:color w:val="231F20"/>
                        <w:spacing w:val="2"/>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8</w:t>
                    </w:r>
                    <w:r>
                      <w:rPr>
                        <w:color w:val="231F20"/>
                        <w:spacing w:val="2"/>
                        <w:w w:val="105"/>
                      </w:rPr>
                      <w:t> </w:t>
                    </w:r>
                    <w:r>
                      <w:rPr>
                        <w:color w:val="231F20"/>
                        <w:w w:val="105"/>
                      </w:rPr>
                      <w:t>–</w:t>
                    </w:r>
                    <w:r>
                      <w:rPr>
                        <w:color w:val="231F20"/>
                        <w:spacing w:val="2"/>
                        <w:w w:val="105"/>
                      </w:rPr>
                      <w:t> </w:t>
                    </w:r>
                    <w:r>
                      <w:rPr>
                        <w:color w:val="231F20"/>
                        <w:w w:val="105"/>
                      </w:rPr>
                      <w:t>Corrosive</w:t>
                    </w:r>
                    <w:r>
                      <w:rPr>
                        <w:color w:val="231F20"/>
                        <w:spacing w:val="2"/>
                        <w:w w:val="105"/>
                      </w:rPr>
                      <w:t> </w:t>
                    </w:r>
                    <w:r>
                      <w:rPr>
                        <w:color w:val="231F20"/>
                        <w:spacing w:val="-2"/>
                        <w:w w:val="105"/>
                      </w:rPr>
                      <w:t>substances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27392">
              <wp:simplePos x="0" y="0"/>
              <wp:positionH relativeFrom="page">
                <wp:posOffset>540000</wp:posOffset>
              </wp:positionH>
              <wp:positionV relativeFrom="page">
                <wp:posOffset>806719</wp:posOffset>
              </wp:positionV>
              <wp:extent cx="612013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8908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27904">
              <wp:simplePos x="0" y="0"/>
              <wp:positionH relativeFrom="page">
                <wp:posOffset>6041519</wp:posOffset>
              </wp:positionH>
              <wp:positionV relativeFrom="page">
                <wp:posOffset>179815</wp:posOffset>
              </wp:positionV>
              <wp:extent cx="1029335" cy="29083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139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88576" type="#_x0000_t202" id="docshape14"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139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28416">
              <wp:simplePos x="0" y="0"/>
              <wp:positionH relativeFrom="page">
                <wp:posOffset>527300</wp:posOffset>
              </wp:positionH>
              <wp:positionV relativeFrom="page">
                <wp:posOffset>608297</wp:posOffset>
              </wp:positionV>
              <wp:extent cx="1163320" cy="15684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6088064" type="#_x0000_t202" id="docshape15"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28928">
              <wp:simplePos x="0" y="0"/>
              <wp:positionH relativeFrom="page">
                <wp:posOffset>899999</wp:posOffset>
              </wp:positionH>
              <wp:positionV relativeFrom="page">
                <wp:posOffset>806719</wp:posOffset>
              </wp:positionV>
              <wp:extent cx="612013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8755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29440">
              <wp:simplePos x="0" y="0"/>
              <wp:positionH relativeFrom="page">
                <wp:posOffset>6041519</wp:posOffset>
              </wp:positionH>
              <wp:positionV relativeFrom="page">
                <wp:posOffset>179815</wp:posOffset>
              </wp:positionV>
              <wp:extent cx="1029335" cy="29083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140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87040" type="#_x0000_t202" id="docshape1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140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29952">
              <wp:simplePos x="0" y="0"/>
              <wp:positionH relativeFrom="page">
                <wp:posOffset>4637806</wp:posOffset>
              </wp:positionH>
              <wp:positionV relativeFrom="page">
                <wp:posOffset>608297</wp:posOffset>
              </wp:positionV>
              <wp:extent cx="2395220" cy="15684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395220" cy="156845"/>
                      </a:xfrm>
                      <a:prstGeom prst="rect">
                        <a:avLst/>
                      </a:prstGeom>
                    </wps:spPr>
                    <wps:txbx>
                      <w:txbxContent>
                        <w:p>
                          <w:pPr>
                            <w:pStyle w:val="BodyText"/>
                            <w:spacing w:before="28"/>
                            <w:ind w:left="20"/>
                          </w:pPr>
                          <w:r>
                            <w:rPr>
                              <w:color w:val="231F20"/>
                              <w:w w:val="105"/>
                            </w:rPr>
                            <w:t>Chapter</w:t>
                          </w:r>
                          <w:r>
                            <w:rPr>
                              <w:color w:val="231F20"/>
                              <w:spacing w:val="1"/>
                              <w:w w:val="105"/>
                            </w:rPr>
                            <w:t> </w:t>
                          </w:r>
                          <w:r>
                            <w:rPr>
                              <w:color w:val="231F20"/>
                              <w:w w:val="105"/>
                            </w:rPr>
                            <w:t>2.8</w:t>
                          </w:r>
                          <w:r>
                            <w:rPr>
                              <w:color w:val="231F20"/>
                              <w:spacing w:val="2"/>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8</w:t>
                          </w:r>
                          <w:r>
                            <w:rPr>
                              <w:color w:val="231F20"/>
                              <w:spacing w:val="2"/>
                              <w:w w:val="105"/>
                            </w:rPr>
                            <w:t> </w:t>
                          </w:r>
                          <w:r>
                            <w:rPr>
                              <w:color w:val="231F20"/>
                              <w:w w:val="105"/>
                            </w:rPr>
                            <w:t>–</w:t>
                          </w:r>
                          <w:r>
                            <w:rPr>
                              <w:color w:val="231F20"/>
                              <w:spacing w:val="2"/>
                              <w:w w:val="105"/>
                            </w:rPr>
                            <w:t> </w:t>
                          </w:r>
                          <w:r>
                            <w:rPr>
                              <w:color w:val="231F20"/>
                              <w:w w:val="105"/>
                            </w:rPr>
                            <w:t>Corrosive</w:t>
                          </w:r>
                          <w:r>
                            <w:rPr>
                              <w:color w:val="231F20"/>
                              <w:spacing w:val="2"/>
                              <w:w w:val="105"/>
                            </w:rPr>
                            <w:t> </w:t>
                          </w:r>
                          <w:r>
                            <w:rPr>
                              <w:color w:val="231F20"/>
                              <w:spacing w:val="-2"/>
                              <w:w w:val="105"/>
                            </w:rPr>
                            <w:t>substances</w:t>
                          </w:r>
                        </w:p>
                      </w:txbxContent>
                    </wps:txbx>
                    <wps:bodyPr wrap="square" lIns="0" tIns="0" rIns="0" bIns="0" rtlCol="0">
                      <a:noAutofit/>
                    </wps:bodyPr>
                  </wps:wsp>
                </a:graphicData>
              </a:graphic>
            </wp:anchor>
          </w:drawing>
        </mc:Choice>
        <mc:Fallback>
          <w:pict>
            <v:shape style="position:absolute;margin-left:365.18161pt;margin-top:47.897465pt;width:188.6pt;height:12.35pt;mso-position-horizontal-relative:page;mso-position-vertical-relative:page;z-index:-16086528" type="#_x0000_t202" id="docshape17" filled="false" stroked="false">
              <v:textbox inset="0,0,0,0">
                <w:txbxContent>
                  <w:p>
                    <w:pPr>
                      <w:pStyle w:val="BodyText"/>
                      <w:spacing w:before="28"/>
                      <w:ind w:left="20"/>
                    </w:pPr>
                    <w:r>
                      <w:rPr>
                        <w:color w:val="231F20"/>
                        <w:w w:val="105"/>
                      </w:rPr>
                      <w:t>Chapter</w:t>
                    </w:r>
                    <w:r>
                      <w:rPr>
                        <w:color w:val="231F20"/>
                        <w:spacing w:val="1"/>
                        <w:w w:val="105"/>
                      </w:rPr>
                      <w:t> </w:t>
                    </w:r>
                    <w:r>
                      <w:rPr>
                        <w:color w:val="231F20"/>
                        <w:w w:val="105"/>
                      </w:rPr>
                      <w:t>2.8</w:t>
                    </w:r>
                    <w:r>
                      <w:rPr>
                        <w:color w:val="231F20"/>
                        <w:spacing w:val="2"/>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8</w:t>
                    </w:r>
                    <w:r>
                      <w:rPr>
                        <w:color w:val="231F20"/>
                        <w:spacing w:val="2"/>
                        <w:w w:val="105"/>
                      </w:rPr>
                      <w:t> </w:t>
                    </w:r>
                    <w:r>
                      <w:rPr>
                        <w:color w:val="231F20"/>
                        <w:w w:val="105"/>
                      </w:rPr>
                      <w:t>–</w:t>
                    </w:r>
                    <w:r>
                      <w:rPr>
                        <w:color w:val="231F20"/>
                        <w:spacing w:val="2"/>
                        <w:w w:val="105"/>
                      </w:rPr>
                      <w:t> </w:t>
                    </w:r>
                    <w:r>
                      <w:rPr>
                        <w:color w:val="231F20"/>
                        <w:w w:val="105"/>
                      </w:rPr>
                      <w:t>Corrosive</w:t>
                    </w:r>
                    <w:r>
                      <w:rPr>
                        <w:color w:val="231F20"/>
                        <w:spacing w:val="2"/>
                        <w:w w:val="105"/>
                      </w:rPr>
                      <w:t> </w:t>
                    </w:r>
                    <w:r>
                      <w:rPr>
                        <w:color w:val="231F20"/>
                        <w:spacing w:val="-2"/>
                        <w:w w:val="105"/>
                      </w:rPr>
                      <w:t>substances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3536">
              <wp:simplePos x="0" y="0"/>
              <wp:positionH relativeFrom="page">
                <wp:posOffset>540000</wp:posOffset>
              </wp:positionH>
              <wp:positionV relativeFrom="page">
                <wp:posOffset>806719</wp:posOffset>
              </wp:positionV>
              <wp:extent cx="6120130"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8294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34048">
              <wp:simplePos x="0" y="0"/>
              <wp:positionH relativeFrom="page">
                <wp:posOffset>6041519</wp:posOffset>
              </wp:positionH>
              <wp:positionV relativeFrom="page">
                <wp:posOffset>179815</wp:posOffset>
              </wp:positionV>
              <wp:extent cx="1029335" cy="29083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141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82432" type="#_x0000_t202" id="docshape48"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141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34560">
              <wp:simplePos x="0" y="0"/>
              <wp:positionH relativeFrom="page">
                <wp:posOffset>527300</wp:posOffset>
              </wp:positionH>
              <wp:positionV relativeFrom="page">
                <wp:posOffset>608297</wp:posOffset>
              </wp:positionV>
              <wp:extent cx="1163320" cy="15684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6081920" type="#_x0000_t202" id="docshape49"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5072">
              <wp:simplePos x="0" y="0"/>
              <wp:positionH relativeFrom="page">
                <wp:posOffset>899999</wp:posOffset>
              </wp:positionH>
              <wp:positionV relativeFrom="page">
                <wp:posOffset>806719</wp:posOffset>
              </wp:positionV>
              <wp:extent cx="6120130"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8140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35584">
              <wp:simplePos x="0" y="0"/>
              <wp:positionH relativeFrom="page">
                <wp:posOffset>6041519</wp:posOffset>
              </wp:positionH>
              <wp:positionV relativeFrom="page">
                <wp:posOffset>179815</wp:posOffset>
              </wp:positionV>
              <wp:extent cx="1029335" cy="29083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142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80896" type="#_x0000_t202" id="docshape50"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142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36096">
              <wp:simplePos x="0" y="0"/>
              <wp:positionH relativeFrom="page">
                <wp:posOffset>4637806</wp:posOffset>
              </wp:positionH>
              <wp:positionV relativeFrom="page">
                <wp:posOffset>608297</wp:posOffset>
              </wp:positionV>
              <wp:extent cx="2395220" cy="15684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395220" cy="156845"/>
                      </a:xfrm>
                      <a:prstGeom prst="rect">
                        <a:avLst/>
                      </a:prstGeom>
                    </wps:spPr>
                    <wps:txbx>
                      <w:txbxContent>
                        <w:p>
                          <w:pPr>
                            <w:pStyle w:val="BodyText"/>
                            <w:spacing w:before="28"/>
                            <w:ind w:left="20"/>
                          </w:pPr>
                          <w:r>
                            <w:rPr>
                              <w:color w:val="231F20"/>
                              <w:w w:val="105"/>
                            </w:rPr>
                            <w:t>Chapter</w:t>
                          </w:r>
                          <w:r>
                            <w:rPr>
                              <w:color w:val="231F20"/>
                              <w:spacing w:val="1"/>
                              <w:w w:val="105"/>
                            </w:rPr>
                            <w:t> </w:t>
                          </w:r>
                          <w:r>
                            <w:rPr>
                              <w:color w:val="231F20"/>
                              <w:w w:val="105"/>
                            </w:rPr>
                            <w:t>2.8</w:t>
                          </w:r>
                          <w:r>
                            <w:rPr>
                              <w:color w:val="231F20"/>
                              <w:spacing w:val="2"/>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8</w:t>
                          </w:r>
                          <w:r>
                            <w:rPr>
                              <w:color w:val="231F20"/>
                              <w:spacing w:val="2"/>
                              <w:w w:val="105"/>
                            </w:rPr>
                            <w:t> </w:t>
                          </w:r>
                          <w:r>
                            <w:rPr>
                              <w:color w:val="231F20"/>
                              <w:w w:val="105"/>
                            </w:rPr>
                            <w:t>–</w:t>
                          </w:r>
                          <w:r>
                            <w:rPr>
                              <w:color w:val="231F20"/>
                              <w:spacing w:val="2"/>
                              <w:w w:val="105"/>
                            </w:rPr>
                            <w:t> </w:t>
                          </w:r>
                          <w:r>
                            <w:rPr>
                              <w:color w:val="231F20"/>
                              <w:w w:val="105"/>
                            </w:rPr>
                            <w:t>Corrosive</w:t>
                          </w:r>
                          <w:r>
                            <w:rPr>
                              <w:color w:val="231F20"/>
                              <w:spacing w:val="2"/>
                              <w:w w:val="105"/>
                            </w:rPr>
                            <w:t> </w:t>
                          </w:r>
                          <w:r>
                            <w:rPr>
                              <w:color w:val="231F20"/>
                              <w:spacing w:val="-2"/>
                              <w:w w:val="105"/>
                            </w:rPr>
                            <w:t>substances</w:t>
                          </w:r>
                        </w:p>
                      </w:txbxContent>
                    </wps:txbx>
                    <wps:bodyPr wrap="square" lIns="0" tIns="0" rIns="0" bIns="0" rtlCol="0">
                      <a:noAutofit/>
                    </wps:bodyPr>
                  </wps:wsp>
                </a:graphicData>
              </a:graphic>
            </wp:anchor>
          </w:drawing>
        </mc:Choice>
        <mc:Fallback>
          <w:pict>
            <v:shape style="position:absolute;margin-left:365.18161pt;margin-top:47.897465pt;width:188.6pt;height:12.35pt;mso-position-horizontal-relative:page;mso-position-vertical-relative:page;z-index:-16080384" type="#_x0000_t202" id="docshape51" filled="false" stroked="false">
              <v:textbox inset="0,0,0,0">
                <w:txbxContent>
                  <w:p>
                    <w:pPr>
                      <w:pStyle w:val="BodyText"/>
                      <w:spacing w:before="28"/>
                      <w:ind w:left="20"/>
                    </w:pPr>
                    <w:r>
                      <w:rPr>
                        <w:color w:val="231F20"/>
                        <w:w w:val="105"/>
                      </w:rPr>
                      <w:t>Chapter</w:t>
                    </w:r>
                    <w:r>
                      <w:rPr>
                        <w:color w:val="231F20"/>
                        <w:spacing w:val="1"/>
                        <w:w w:val="105"/>
                      </w:rPr>
                      <w:t> </w:t>
                    </w:r>
                    <w:r>
                      <w:rPr>
                        <w:color w:val="231F20"/>
                        <w:w w:val="105"/>
                      </w:rPr>
                      <w:t>2.8</w:t>
                    </w:r>
                    <w:r>
                      <w:rPr>
                        <w:color w:val="231F20"/>
                        <w:spacing w:val="2"/>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8</w:t>
                    </w:r>
                    <w:r>
                      <w:rPr>
                        <w:color w:val="231F20"/>
                        <w:spacing w:val="2"/>
                        <w:w w:val="105"/>
                      </w:rPr>
                      <w:t> </w:t>
                    </w:r>
                    <w:r>
                      <w:rPr>
                        <w:color w:val="231F20"/>
                        <w:w w:val="105"/>
                      </w:rPr>
                      <w:t>–</w:t>
                    </w:r>
                    <w:r>
                      <w:rPr>
                        <w:color w:val="231F20"/>
                        <w:spacing w:val="2"/>
                        <w:w w:val="105"/>
                      </w:rPr>
                      <w:t> </w:t>
                    </w:r>
                    <w:r>
                      <w:rPr>
                        <w:color w:val="231F20"/>
                        <w:w w:val="105"/>
                      </w:rPr>
                      <w:t>Corrosive</w:t>
                    </w:r>
                    <w:r>
                      <w:rPr>
                        <w:color w:val="231F20"/>
                        <w:spacing w:val="2"/>
                        <w:w w:val="105"/>
                      </w:rPr>
                      <w:t> </w:t>
                    </w:r>
                    <w:r>
                      <w:rPr>
                        <w:color w:val="231F20"/>
                        <w:spacing w:val="-2"/>
                        <w:w w:val="105"/>
                      </w:rPr>
                      <w:t>substances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2290"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decimal"/>
      <w:lvlText w:val=".%2"/>
      <w:lvlJc w:val="left"/>
      <w:pPr>
        <w:ind w:left="321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2">
      <w:start w:val="0"/>
      <w:numFmt w:val="bullet"/>
      <w:lvlText w:val="•"/>
      <w:lvlJc w:val="left"/>
      <w:pPr>
        <w:ind w:left="4185"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115" w:hanging="360"/>
      </w:pPr>
      <w:rPr>
        <w:rFonts w:hint="default"/>
        <w:lang w:val="en-US" w:eastAsia="en-US" w:bidi="ar-SA"/>
      </w:rPr>
    </w:lvl>
    <w:lvl w:ilvl="5">
      <w:start w:val="0"/>
      <w:numFmt w:val="bullet"/>
      <w:lvlText w:val="•"/>
      <w:lvlJc w:val="left"/>
      <w:pPr>
        <w:ind w:left="7080" w:hanging="360"/>
      </w:pPr>
      <w:rPr>
        <w:rFonts w:hint="default"/>
        <w:lang w:val="en-US" w:eastAsia="en-US" w:bidi="ar-SA"/>
      </w:rPr>
    </w:lvl>
    <w:lvl w:ilvl="6">
      <w:start w:val="0"/>
      <w:numFmt w:val="bullet"/>
      <w:lvlText w:val="•"/>
      <w:lvlJc w:val="left"/>
      <w:pPr>
        <w:ind w:left="8045" w:hanging="360"/>
      </w:pPr>
      <w:rPr>
        <w:rFonts w:hint="default"/>
        <w:lang w:val="en-US" w:eastAsia="en-US" w:bidi="ar-SA"/>
      </w:rPr>
    </w:lvl>
    <w:lvl w:ilvl="7">
      <w:start w:val="0"/>
      <w:numFmt w:val="bullet"/>
      <w:lvlText w:val="•"/>
      <w:lvlJc w:val="left"/>
      <w:pPr>
        <w:ind w:left="9010" w:hanging="360"/>
      </w:pPr>
      <w:rPr>
        <w:rFonts w:hint="default"/>
        <w:lang w:val="en-US" w:eastAsia="en-US" w:bidi="ar-SA"/>
      </w:rPr>
    </w:lvl>
    <w:lvl w:ilvl="8">
      <w:start w:val="0"/>
      <w:numFmt w:val="bullet"/>
      <w:lvlText w:val="•"/>
      <w:lvlJc w:val="left"/>
      <w:pPr>
        <w:ind w:left="9975" w:hanging="360"/>
      </w:pPr>
      <w:rPr>
        <w:rFonts w:hint="default"/>
        <w:lang w:val="en-US" w:eastAsia="en-US" w:bidi="ar-SA"/>
      </w:rPr>
    </w:lvl>
  </w:abstractNum>
  <w:abstractNum w:abstractNumId="2">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decimal"/>
      <w:lvlText w:val=".%2"/>
      <w:lvlJc w:val="left"/>
      <w:pPr>
        <w:ind w:left="321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2">
      <w:start w:val="0"/>
      <w:numFmt w:val="bullet"/>
      <w:lvlText w:val="•"/>
      <w:lvlJc w:val="left"/>
      <w:pPr>
        <w:ind w:left="4185" w:hanging="360"/>
      </w:pPr>
      <w:rPr>
        <w:rFonts w:hint="default"/>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115" w:hanging="360"/>
      </w:pPr>
      <w:rPr>
        <w:rFonts w:hint="default"/>
        <w:lang w:val="en-US" w:eastAsia="en-US" w:bidi="ar-SA"/>
      </w:rPr>
    </w:lvl>
    <w:lvl w:ilvl="5">
      <w:start w:val="0"/>
      <w:numFmt w:val="bullet"/>
      <w:lvlText w:val="•"/>
      <w:lvlJc w:val="left"/>
      <w:pPr>
        <w:ind w:left="7080" w:hanging="360"/>
      </w:pPr>
      <w:rPr>
        <w:rFonts w:hint="default"/>
        <w:lang w:val="en-US" w:eastAsia="en-US" w:bidi="ar-SA"/>
      </w:rPr>
    </w:lvl>
    <w:lvl w:ilvl="6">
      <w:start w:val="0"/>
      <w:numFmt w:val="bullet"/>
      <w:lvlText w:val="•"/>
      <w:lvlJc w:val="left"/>
      <w:pPr>
        <w:ind w:left="8045" w:hanging="360"/>
      </w:pPr>
      <w:rPr>
        <w:rFonts w:hint="default"/>
        <w:lang w:val="en-US" w:eastAsia="en-US" w:bidi="ar-SA"/>
      </w:rPr>
    </w:lvl>
    <w:lvl w:ilvl="7">
      <w:start w:val="0"/>
      <w:numFmt w:val="bullet"/>
      <w:lvlText w:val="•"/>
      <w:lvlJc w:val="left"/>
      <w:pPr>
        <w:ind w:left="9010" w:hanging="360"/>
      </w:pPr>
      <w:rPr>
        <w:rFonts w:hint="default"/>
        <w:lang w:val="en-US" w:eastAsia="en-US" w:bidi="ar-SA"/>
      </w:rPr>
    </w:lvl>
    <w:lvl w:ilvl="8">
      <w:start w:val="0"/>
      <w:numFmt w:val="bullet"/>
      <w:lvlText w:val="•"/>
      <w:lvlJc w:val="left"/>
      <w:pPr>
        <w:ind w:left="9975" w:hanging="360"/>
      </w:pPr>
      <w:rPr>
        <w:rFonts w:hint="default"/>
        <w:lang w:val="en-US" w:eastAsia="en-US" w:bidi="ar-SA"/>
      </w:rPr>
    </w:lvl>
  </w:abstractNum>
  <w:abstractNum w:abstractNumId="1">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0">
    <w:multiLevelType w:val="hybridMultilevel"/>
    <w:lvl w:ilvl="0">
      <w:start w:val="2"/>
      <w:numFmt w:val="decimal"/>
      <w:lvlText w:val="%1"/>
      <w:lvlJc w:val="left"/>
      <w:pPr>
        <w:ind w:left="1930" w:hanging="1080"/>
        <w:jc w:val="left"/>
      </w:pPr>
      <w:rPr>
        <w:rFonts w:hint="default"/>
        <w:lang w:val="en-US" w:eastAsia="en-US" w:bidi="ar-SA"/>
      </w:rPr>
    </w:lvl>
    <w:lvl w:ilvl="1">
      <w:start w:val="8"/>
      <w:numFmt w:val="decimal"/>
      <w:lvlText w:val="%1.%2"/>
      <w:lvlJc w:val="left"/>
      <w:pPr>
        <w:ind w:left="1930" w:hanging="1080"/>
        <w:jc w:val="left"/>
      </w:pPr>
      <w:rPr>
        <w:rFonts w:hint="default"/>
        <w:lang w:val="en-US" w:eastAsia="en-US" w:bidi="ar-SA"/>
      </w:rPr>
    </w:lvl>
    <w:lvl w:ilvl="2">
      <w:start w:val="1"/>
      <w:numFmt w:val="decimal"/>
      <w:lvlText w:val="%1.%2.%3"/>
      <w:lvlJc w:val="left"/>
      <w:pPr>
        <w:ind w:left="1930" w:hanging="1080"/>
        <w:jc w:val="righ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1930" w:hanging="1080"/>
        <w:jc w:val="right"/>
      </w:pPr>
      <w:rPr>
        <w:rFonts w:hint="default"/>
        <w:spacing w:val="-11"/>
        <w:w w:val="99"/>
        <w:lang w:val="en-US" w:eastAsia="en-US" w:bidi="ar-SA"/>
      </w:rPr>
    </w:lvl>
    <w:lvl w:ilvl="4">
      <w:start w:val="1"/>
      <w:numFmt w:val="decimal"/>
      <w:lvlText w:val="%1.%2.%3.%4.%5"/>
      <w:lvlJc w:val="left"/>
      <w:pPr>
        <w:ind w:left="1930"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1"/>
      <w:numFmt w:val="decimal"/>
      <w:lvlText w:val="%1.%2.%3.%4.%5.%6"/>
      <w:lvlJc w:val="left"/>
      <w:pPr>
        <w:ind w:left="1930"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0"/>
      <w:numFmt w:val="bullet"/>
      <w:lvlText w:val="•"/>
      <w:lvlJc w:val="left"/>
      <w:pPr>
        <w:ind w:left="7725" w:hanging="1080"/>
      </w:pPr>
      <w:rPr>
        <w:rFonts w:hint="default"/>
        <w:lang w:val="en-US" w:eastAsia="en-US" w:bidi="ar-SA"/>
      </w:rPr>
    </w:lvl>
    <w:lvl w:ilvl="7">
      <w:start w:val="0"/>
      <w:numFmt w:val="bullet"/>
      <w:lvlText w:val="•"/>
      <w:lvlJc w:val="left"/>
      <w:pPr>
        <w:ind w:left="8770" w:hanging="1080"/>
      </w:pPr>
      <w:rPr>
        <w:rFonts w:hint="default"/>
        <w:lang w:val="en-US" w:eastAsia="en-US" w:bidi="ar-SA"/>
      </w:rPr>
    </w:lvl>
    <w:lvl w:ilvl="8">
      <w:start w:val="0"/>
      <w:numFmt w:val="bullet"/>
      <w:lvlText w:val="•"/>
      <w:lvlJc w:val="left"/>
      <w:pPr>
        <w:ind w:left="9815" w:hanging="108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2497"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left="20"/>
      <w:outlineLvl w:val="2"/>
    </w:pPr>
    <w:rPr>
      <w:rFonts w:ascii="Arial MT" w:hAnsi="Arial MT" w:eastAsia="Arial MT" w:cs="Arial MT"/>
      <w:sz w:val="18"/>
      <w:szCs w:val="18"/>
      <w:lang w:val="en-US" w:eastAsia="en-US" w:bidi="ar-SA"/>
    </w:rPr>
  </w:style>
  <w:style w:styleId="ListParagraph" w:type="paragraph">
    <w:name w:val="List Paragraph"/>
    <w:basedOn w:val="Normal"/>
    <w:uiPriority w:val="1"/>
    <w:qFormat/>
    <w:pPr>
      <w:ind w:left="1930" w:hanging="1080"/>
      <w:jc w:val="both"/>
    </w:pPr>
    <w:rPr>
      <w:rFonts w:ascii="Arial MT" w:hAnsi="Arial MT" w:eastAsia="Arial MT" w:cs="Arial MT"/>
      <w:lang w:val="en-US" w:eastAsia="en-US" w:bidi="ar-SA"/>
    </w:rPr>
  </w:style>
  <w:style w:styleId="TableParagraph" w:type="paragraph">
    <w:name w:val="Table Paragraph"/>
    <w:basedOn w:val="Normal"/>
    <w:uiPriority w:val="1"/>
    <w:qFormat/>
    <w:pPr>
      <w:spacing w:before="50"/>
      <w:ind w:left="99"/>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2026-06-20T03:01:37Z</dcterms:created>
  <dcterms:modified xsi:type="dcterms:W3CDTF">2026-06-20T03:01:37Z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